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78FA" w14:textId="77777777" w:rsidR="00722DCE" w:rsidRDefault="00F0087E">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hint="eastAsia"/>
          <w:noProof/>
        </w:rPr>
        <mc:AlternateContent>
          <mc:Choice Requires="wps">
            <w:drawing>
              <wp:anchor distT="0" distB="0" distL="114300" distR="114300" simplePos="0" relativeHeight="251659264" behindDoc="0" locked="0" layoutInCell="1" allowOverlap="1" wp14:anchorId="4DE5987D" wp14:editId="7C17D7E3">
                <wp:simplePos x="0" y="0"/>
                <wp:positionH relativeFrom="margin">
                  <wp:posOffset>4824094</wp:posOffset>
                </wp:positionH>
                <wp:positionV relativeFrom="paragraph">
                  <wp:posOffset>-528320</wp:posOffset>
                </wp:positionV>
                <wp:extent cx="1323975" cy="6953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95325"/>
                        </a:xfrm>
                        <a:prstGeom prst="rect">
                          <a:avLst/>
                        </a:prstGeom>
                        <a:solidFill>
                          <a:sysClr val="window" lastClr="FFFFFF"/>
                        </a:solidFill>
                        <a:ln w="25400" cap="flat" cmpd="sng" algn="ctr">
                          <a:noFill/>
                          <a:prstDash val="solid"/>
                        </a:ln>
                        <a:effectLst/>
                      </wps:spPr>
                      <wps:txbx>
                        <w:txbxContent>
                          <w:p w14:paraId="36B598F6" w14:textId="77777777" w:rsidR="00F0087E" w:rsidRPr="00710244" w:rsidRDefault="00F0087E" w:rsidP="00F0087E">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E5987D" id="正方形/長方形 2" o:spid="_x0000_s1026" style="position:absolute;left:0;text-align:left;margin-left:379.85pt;margin-top:-41.6pt;width:104.2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" fillcolor="window" stroked="f" strokeweight="2pt">
                <v:textbox>
                  <w:txbxContent>
                    <w:p w14:paraId="36B598F6" w14:textId="77777777" w:rsidR="00F0087E" w:rsidRPr="00710244" w:rsidRDefault="00F0087E" w:rsidP="00F0087E">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v:textbox>
                <w10:wrap anchorx="margin"/>
              </v:rect>
            </w:pict>
          </mc:Fallback>
        </mc:AlternateContent>
      </w:r>
      <w:r w:rsidR="00632B51">
        <w:rPr>
          <w:rFonts w:ascii="ＭＳ 明朝" w:eastAsia="ＭＳ 明朝" w:hAnsi="ＭＳ 明朝" w:cs="ＭＳ 明朝" w:hint="eastAsia"/>
          <w:color w:val="000000"/>
          <w:kern w:val="0"/>
          <w:szCs w:val="21"/>
        </w:rPr>
        <w:t>○大阪府</w:t>
      </w:r>
      <w:r w:rsidR="00632B51">
        <w:rPr>
          <w:rFonts w:ascii="ＭＳ 明朝" w:eastAsia="ＭＳ 明朝" w:hAnsi="ＭＳ 明朝" w:cs="ＭＳ 明朝"/>
          <w:color w:val="000000"/>
          <w:kern w:val="0"/>
          <w:szCs w:val="21"/>
        </w:rPr>
        <w:t>ESCO</w:t>
      </w:r>
      <w:r w:rsidR="00632B51">
        <w:rPr>
          <w:rFonts w:ascii="ＭＳ 明朝" w:eastAsia="ＭＳ 明朝" w:hAnsi="ＭＳ 明朝" w:cs="ＭＳ 明朝" w:hint="eastAsia"/>
          <w:color w:val="000000"/>
          <w:kern w:val="0"/>
          <w:szCs w:val="21"/>
        </w:rPr>
        <w:t>提案審査会規則</w:t>
      </w:r>
    </w:p>
    <w:p w14:paraId="3F921086" w14:textId="77777777" w:rsidR="00722DCE" w:rsidRDefault="00632B5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6190A857" w14:textId="77777777" w:rsidR="00722DCE" w:rsidRDefault="00632B5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大阪府規則第二百八十六号</w:t>
      </w:r>
    </w:p>
    <w:p w14:paraId="0596EC46" w14:textId="77777777" w:rsidR="00722DCE" w:rsidRDefault="00722DCE">
      <w:pPr>
        <w:autoSpaceDE w:val="0"/>
        <w:autoSpaceDN w:val="0"/>
        <w:adjustRightInd w:val="0"/>
        <w:spacing w:line="300" w:lineRule="atLeast"/>
        <w:jc w:val="right"/>
        <w:rPr>
          <w:rFonts w:ascii="ＭＳ 明朝" w:eastAsia="ＭＳ 明朝" w:hAnsi="ＭＳ 明朝" w:cs="ＭＳ 明朝"/>
          <w:color w:val="000000"/>
          <w:kern w:val="0"/>
          <w:sz w:val="20"/>
          <w:szCs w:val="20"/>
        </w:rPr>
      </w:pPr>
    </w:p>
    <w:p w14:paraId="09F2E4AB"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提案審査会規則を公布する。</w:t>
      </w:r>
    </w:p>
    <w:p w14:paraId="463B202E"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提案審査会規則</w:t>
      </w:r>
    </w:p>
    <w:p w14:paraId="654E570E"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096EA5D5"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提案審査会（以下「審査会」という。）の組織、委員の報酬及び費用弁償の額その他審査会に関し必要な事項を定めるものとする。</w:t>
      </w:r>
    </w:p>
    <w:p w14:paraId="74DC8583"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AFAE814"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審査会は、委員十人以内で組織する。</w:t>
      </w:r>
    </w:p>
    <w:p w14:paraId="16A619EA"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委員は、学識経験のある者及び公認会計士のうちから、知事が任命する。</w:t>
      </w:r>
    </w:p>
    <w:p w14:paraId="7D3CE6E4"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2472C492"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（平二八規則一〇〇・旧第三条繰上）</w:t>
      </w:r>
    </w:p>
    <w:p w14:paraId="61EBE5BC"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31D94F30"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審査会に会長を置き、委員の互選によってこれを定める。</w:t>
      </w:r>
    </w:p>
    <w:p w14:paraId="78BFC1DF"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6F7D7541"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3B083886"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（平二八規則一〇〇・旧第四条繰上）</w:t>
      </w:r>
    </w:p>
    <w:p w14:paraId="456D3489"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09854D0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審査会の会議は、会長が招集し、会長がその議長となる。</w:t>
      </w:r>
    </w:p>
    <w:p w14:paraId="59E8D68A"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審査会は、委員の過半数が出席しなければ会議を開くことができない。</w:t>
      </w:r>
    </w:p>
    <w:p w14:paraId="547B538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審査会の議事は、出席委員の過半数で決し、可否同数のときは、議長の決するところによる。</w:t>
      </w:r>
    </w:p>
    <w:p w14:paraId="1A407BB9"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（平二八規則一〇〇・旧第五条繰上）</w:t>
      </w:r>
    </w:p>
    <w:p w14:paraId="36D73097"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786FD629"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審査会に、必要に応じて部会を置くことができる。</w:t>
      </w:r>
    </w:p>
    <w:p w14:paraId="7577E3C5"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14:paraId="1369E69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60C0099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部会長は、部会の会務を掌理し、部会における審議の状況及び結果を審査会に報告する。</w:t>
      </w:r>
    </w:p>
    <w:p w14:paraId="423CE4C9"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前条の規定にかかわらず、審査会は、その定めるところにより、部会の決議をもって審査会の決議とすることができる。</w:t>
      </w:r>
    </w:p>
    <w:p w14:paraId="3521C152"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（平二八規則一〇〇・旧第六条繰上）</w:t>
      </w:r>
    </w:p>
    <w:p w14:paraId="6B023982"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4F651E72"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754DDCBE"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（平二八規則一〇〇・旧第七条繰上・一部改正）</w:t>
      </w:r>
    </w:p>
    <w:p w14:paraId="471A635A"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5A625720"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09B541E4"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（平二八規則一〇〇・旧第八条繰上）</w:t>
      </w:r>
    </w:p>
    <w:p w14:paraId="09AD8473"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60BEE13A"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審査会の庶務は、</w:t>
      </w:r>
      <w:r w:rsidR="007448D9">
        <w:rPr>
          <w:rFonts w:ascii="ＭＳ 明朝" w:eastAsia="ＭＳ 明朝" w:hAnsi="ＭＳ 明朝" w:cs="ＭＳ 明朝" w:hint="eastAsia"/>
          <w:color w:val="000000"/>
          <w:kern w:val="0"/>
          <w:sz w:val="20"/>
          <w:szCs w:val="20"/>
        </w:rPr>
        <w:t>都市整備</w:t>
      </w:r>
      <w:r>
        <w:rPr>
          <w:rFonts w:ascii="ＭＳ 明朝" w:eastAsia="ＭＳ 明朝" w:hAnsi="ＭＳ 明朝" w:cs="ＭＳ 明朝" w:hint="eastAsia"/>
          <w:color w:val="000000"/>
          <w:kern w:val="0"/>
          <w:sz w:val="20"/>
          <w:szCs w:val="20"/>
        </w:rPr>
        <w:t>部において行う。</w:t>
      </w:r>
    </w:p>
    <w:p w14:paraId="15D369C8"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（平二八規則一〇〇・旧第九条繰上</w:t>
      </w:r>
      <w:r w:rsidR="00BB0634" w:rsidRPr="00BB0634">
        <w:rPr>
          <w:rFonts w:ascii="ＭＳ 明朝" w:eastAsia="ＭＳ 明朝" w:hAnsi="ＭＳ 明朝" w:cs="ＭＳ 明朝" w:hint="eastAsia"/>
          <w:color w:val="000000"/>
          <w:kern w:val="0"/>
          <w:sz w:val="20"/>
          <w:szCs w:val="20"/>
        </w:rPr>
        <w:t>、令三規則一二四・一部改正、令</w:t>
      </w:r>
      <w:r w:rsidR="00BB0634">
        <w:rPr>
          <w:rFonts w:ascii="ＭＳ 明朝" w:eastAsia="ＭＳ 明朝" w:hAnsi="ＭＳ 明朝" w:cs="ＭＳ 明朝" w:hint="eastAsia"/>
          <w:color w:val="000000"/>
          <w:kern w:val="0"/>
          <w:sz w:val="20"/>
          <w:szCs w:val="20"/>
        </w:rPr>
        <w:t>四</w:t>
      </w:r>
      <w:r w:rsidR="00BB0634" w:rsidRPr="00BB0634">
        <w:rPr>
          <w:rFonts w:ascii="ＭＳ 明朝" w:eastAsia="ＭＳ 明朝" w:hAnsi="ＭＳ 明朝" w:cs="ＭＳ 明朝" w:hint="eastAsia"/>
          <w:color w:val="000000"/>
          <w:kern w:val="0"/>
          <w:sz w:val="20"/>
          <w:szCs w:val="20"/>
        </w:rPr>
        <w:t>規則</w:t>
      </w:r>
      <w:r w:rsidR="00BB0634">
        <w:rPr>
          <w:rFonts w:ascii="ＭＳ 明朝" w:eastAsia="ＭＳ 明朝" w:hAnsi="ＭＳ 明朝" w:cs="ＭＳ 明朝" w:hint="eastAsia"/>
          <w:color w:val="000000"/>
          <w:kern w:val="0"/>
          <w:sz w:val="20"/>
          <w:szCs w:val="20"/>
        </w:rPr>
        <w:t>四十七</w:t>
      </w:r>
      <w:r w:rsidR="00BB0634" w:rsidRPr="00BB063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6A8DCCDC"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5CF8FE65"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この規則に定めるもののほか、審査会の運営に関し必要な事項は、会長が定める。</w:t>
      </w:r>
    </w:p>
    <w:p w14:paraId="574446CD"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（平二八規則一〇〇・旧第十条繰上）</w:t>
      </w:r>
    </w:p>
    <w:p w14:paraId="715D05B4"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w:t>
      </w:r>
    </w:p>
    <w:p w14:paraId="18B0C56D"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5092A3F7"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24A90B81"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042B265D" w14:textId="77777777" w:rsidR="00BB0634" w:rsidRDefault="00BB0634" w:rsidP="00BB063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bookmarkStart w:id="0" w:name="last"/>
      <w:bookmarkEnd w:id="0"/>
      <w:r>
        <w:rPr>
          <w:rFonts w:ascii="ＭＳ 明朝" w:eastAsia="ＭＳ 明朝" w:hAnsi="ＭＳ 明朝" w:cs="ＭＳ 明朝" w:hint="eastAsia"/>
          <w:color w:val="000000"/>
          <w:kern w:val="0"/>
          <w:sz w:val="20"/>
          <w:szCs w:val="20"/>
        </w:rPr>
        <w:t>附　則（</w:t>
      </w:r>
      <w:r w:rsidRPr="00BB0634">
        <w:rPr>
          <w:rFonts w:ascii="ＭＳ 明朝" w:eastAsia="ＭＳ 明朝" w:hAnsi="ＭＳ 明朝" w:cs="ＭＳ 明朝" w:hint="eastAsia"/>
          <w:color w:val="000000"/>
          <w:kern w:val="0"/>
          <w:sz w:val="20"/>
          <w:szCs w:val="20"/>
        </w:rPr>
        <w:t>令三規則一二四</w:t>
      </w:r>
      <w:r>
        <w:rPr>
          <w:rFonts w:ascii="ＭＳ 明朝" w:eastAsia="ＭＳ 明朝" w:hAnsi="ＭＳ 明朝" w:cs="ＭＳ 明朝" w:hint="eastAsia"/>
          <w:color w:val="000000"/>
          <w:kern w:val="0"/>
          <w:sz w:val="20"/>
          <w:szCs w:val="20"/>
        </w:rPr>
        <w:t>号）</w:t>
      </w:r>
    </w:p>
    <w:p w14:paraId="066B70BE" w14:textId="77777777" w:rsidR="00BB0634" w:rsidRDefault="00BB0634" w:rsidP="00BB063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この規則は、令和三年十一月一日から施行する。</w:t>
      </w:r>
    </w:p>
    <w:p w14:paraId="62D0C9EA" w14:textId="77777777" w:rsidR="00BB0634" w:rsidRDefault="00BB0634" w:rsidP="00BB063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r w:rsidRPr="00BB0634">
        <w:rPr>
          <w:rFonts w:ascii="ＭＳ 明朝" w:eastAsia="ＭＳ 明朝" w:hAnsi="ＭＳ 明朝" w:cs="ＭＳ 明朝" w:hint="eastAsia"/>
          <w:color w:val="000000"/>
          <w:kern w:val="0"/>
          <w:sz w:val="20"/>
          <w:szCs w:val="20"/>
        </w:rPr>
        <w:t>令</w:t>
      </w:r>
      <w:r>
        <w:rPr>
          <w:rFonts w:ascii="ＭＳ 明朝" w:eastAsia="ＭＳ 明朝" w:hAnsi="ＭＳ 明朝" w:cs="ＭＳ 明朝" w:hint="eastAsia"/>
          <w:color w:val="000000"/>
          <w:kern w:val="0"/>
          <w:sz w:val="20"/>
          <w:szCs w:val="20"/>
        </w:rPr>
        <w:t>四</w:t>
      </w:r>
      <w:r w:rsidRPr="00BB0634">
        <w:rPr>
          <w:rFonts w:ascii="ＭＳ 明朝" w:eastAsia="ＭＳ 明朝" w:hAnsi="ＭＳ 明朝" w:cs="ＭＳ 明朝" w:hint="eastAsia"/>
          <w:color w:val="000000"/>
          <w:kern w:val="0"/>
          <w:sz w:val="20"/>
          <w:szCs w:val="20"/>
        </w:rPr>
        <w:t>規則</w:t>
      </w:r>
      <w:r>
        <w:rPr>
          <w:rFonts w:ascii="ＭＳ 明朝" w:eastAsia="ＭＳ 明朝" w:hAnsi="ＭＳ 明朝" w:cs="ＭＳ 明朝" w:hint="eastAsia"/>
          <w:color w:val="000000"/>
          <w:kern w:val="0"/>
          <w:sz w:val="20"/>
          <w:szCs w:val="20"/>
        </w:rPr>
        <w:t>四十七号）</w:t>
      </w:r>
    </w:p>
    <w:p w14:paraId="7EDF0C3E" w14:textId="77777777" w:rsidR="00722DCE" w:rsidRPr="00BB0634" w:rsidRDefault="00BB0634" w:rsidP="001E470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この規則は、令和四年四月一日から施行する。</w:t>
      </w:r>
    </w:p>
    <w:sectPr w:rsidR="00722DCE" w:rsidRPr="00BB063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0BA1" w14:textId="77777777" w:rsidR="00E9543F" w:rsidRDefault="00E9543F" w:rsidP="001E4709">
      <w:r>
        <w:separator/>
      </w:r>
    </w:p>
  </w:endnote>
  <w:endnote w:type="continuationSeparator" w:id="0">
    <w:p w14:paraId="31C5E55A" w14:textId="77777777" w:rsidR="00E9543F" w:rsidRDefault="00E9543F" w:rsidP="001E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0B3F" w14:textId="77777777" w:rsidR="00E9543F" w:rsidRDefault="00E9543F" w:rsidP="001E4709">
      <w:r>
        <w:separator/>
      </w:r>
    </w:p>
  </w:footnote>
  <w:footnote w:type="continuationSeparator" w:id="0">
    <w:p w14:paraId="40C596A1" w14:textId="77777777" w:rsidR="00E9543F" w:rsidRDefault="00E9543F" w:rsidP="001E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51"/>
    <w:rsid w:val="000E4F8F"/>
    <w:rsid w:val="001E4709"/>
    <w:rsid w:val="00632B51"/>
    <w:rsid w:val="00722DCE"/>
    <w:rsid w:val="007448D9"/>
    <w:rsid w:val="00BB0634"/>
    <w:rsid w:val="00E9543F"/>
    <w:rsid w:val="00F0087E"/>
    <w:rsid w:val="00F20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A7E2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87E"/>
    <w:rPr>
      <w:rFonts w:asciiTheme="majorHAnsi" w:eastAsiaTheme="majorEastAsia" w:hAnsiTheme="majorHAnsi" w:cstheme="majorBidi"/>
      <w:sz w:val="18"/>
      <w:szCs w:val="18"/>
    </w:rPr>
  </w:style>
  <w:style w:type="paragraph" w:styleId="a5">
    <w:name w:val="header"/>
    <w:basedOn w:val="a"/>
    <w:link w:val="a6"/>
    <w:uiPriority w:val="99"/>
    <w:unhideWhenUsed/>
    <w:rsid w:val="001E4709"/>
    <w:pPr>
      <w:tabs>
        <w:tab w:val="center" w:pos="4252"/>
        <w:tab w:val="right" w:pos="8504"/>
      </w:tabs>
      <w:snapToGrid w:val="0"/>
    </w:pPr>
  </w:style>
  <w:style w:type="character" w:customStyle="1" w:styleId="a6">
    <w:name w:val="ヘッダー (文字)"/>
    <w:basedOn w:val="a0"/>
    <w:link w:val="a5"/>
    <w:uiPriority w:val="99"/>
    <w:rsid w:val="001E4709"/>
  </w:style>
  <w:style w:type="paragraph" w:styleId="a7">
    <w:name w:val="footer"/>
    <w:basedOn w:val="a"/>
    <w:link w:val="a8"/>
    <w:uiPriority w:val="99"/>
    <w:unhideWhenUsed/>
    <w:rsid w:val="001E4709"/>
    <w:pPr>
      <w:tabs>
        <w:tab w:val="center" w:pos="4252"/>
        <w:tab w:val="right" w:pos="8504"/>
      </w:tabs>
      <w:snapToGrid w:val="0"/>
    </w:pPr>
  </w:style>
  <w:style w:type="character" w:customStyle="1" w:styleId="a8">
    <w:name w:val="フッター (文字)"/>
    <w:basedOn w:val="a0"/>
    <w:link w:val="a7"/>
    <w:uiPriority w:val="99"/>
    <w:rsid w:val="001E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2024-04-25T01:39:00Z</dcterms:created>
  <dcterms:modified xsi:type="dcterms:W3CDTF">2024-04-25T01:40:00Z</dcterms:modified>
</cp:coreProperties>
</file>