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3A2" w:rsidRDefault="00AB63A2" w:rsidP="00AB63A2">
      <w:pPr>
        <w:spacing w:line="300" w:lineRule="auto"/>
        <w:rPr>
          <w:rFonts w:asciiTheme="minorEastAsia" w:eastAsiaTheme="minorEastAsia" w:hAnsiTheme="minorEastAsia"/>
          <w:lang w:eastAsia="ja-JP"/>
        </w:rPr>
      </w:pPr>
      <w:r w:rsidRPr="00AB63A2">
        <w:rPr>
          <w:rFonts w:asciiTheme="minorEastAsia" w:eastAsiaTheme="minorEastAsia" w:hAnsiTheme="minorEastAsia" w:hint="eastAsia"/>
          <w:lang w:eastAsia="ja-JP"/>
        </w:rPr>
        <w:t>〔例題１〕</w:t>
      </w:r>
      <w:r>
        <w:rPr>
          <w:rFonts w:asciiTheme="minorEastAsia" w:eastAsiaTheme="minorEastAsia" w:hAnsiTheme="minorEastAsia" w:hint="eastAsia"/>
          <w:lang w:eastAsia="ja-JP"/>
        </w:rPr>
        <w:t xml:space="preserve">　ＥＵ</w:t>
      </w:r>
      <w:r w:rsidRPr="00AB63A2">
        <w:rPr>
          <w:rFonts w:asciiTheme="minorEastAsia" w:eastAsiaTheme="minorEastAsia" w:hAnsiTheme="minorEastAsia"/>
          <w:lang w:eastAsia="ja-JP"/>
        </w:rPr>
        <w:t>に関する次の記述ア～エのうちには妥当なものが二つある。それらはど</w:t>
      </w:r>
    </w:p>
    <w:p w:rsidR="0070003C" w:rsidRPr="00AB63A2" w:rsidRDefault="00AB63A2"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れか。</w:t>
      </w:r>
    </w:p>
    <w:p w:rsidR="00AB63A2" w:rsidRDefault="00AB63A2"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ア．</w:t>
      </w:r>
      <w:r>
        <w:rPr>
          <w:rFonts w:asciiTheme="minorEastAsia" w:eastAsiaTheme="minorEastAsia" w:hAnsiTheme="minorEastAsia" w:hint="eastAsia"/>
          <w:lang w:eastAsia="ja-JP"/>
        </w:rPr>
        <w:t>ＥＵ</w:t>
      </w:r>
      <w:r w:rsidR="00E93DB1" w:rsidRPr="00AB63A2">
        <w:rPr>
          <w:rFonts w:asciiTheme="minorEastAsia" w:eastAsiaTheme="minorEastAsia" w:hAnsiTheme="minorEastAsia"/>
          <w:lang w:eastAsia="ja-JP"/>
        </w:rPr>
        <w:t>は域内における経済統合を目指している。一方，政治については各加盟国の主</w:t>
      </w:r>
    </w:p>
    <w:p w:rsidR="0070003C" w:rsidRPr="00AB63A2" w:rsidRDefault="00AB63A2"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権が尊重され，外交や安全保障政策の共通化は図っていない。</w:t>
      </w:r>
    </w:p>
    <w:p w:rsidR="00AB63A2" w:rsidRDefault="00AB63A2" w:rsidP="00AB63A2">
      <w:pPr>
        <w:spacing w:line="300" w:lineRule="auto"/>
        <w:ind w:rightChars="63" w:right="139"/>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イ．</w:t>
      </w:r>
      <w:r>
        <w:rPr>
          <w:rFonts w:asciiTheme="minorEastAsia" w:eastAsiaTheme="minorEastAsia" w:hAnsiTheme="minorEastAsia" w:hint="eastAsia"/>
          <w:lang w:eastAsia="ja-JP"/>
        </w:rPr>
        <w:t>ＥＵ</w:t>
      </w:r>
      <w:r w:rsidR="00E93DB1" w:rsidRPr="00AB63A2">
        <w:rPr>
          <w:rFonts w:asciiTheme="minorEastAsia" w:eastAsiaTheme="minorEastAsia" w:hAnsiTheme="minorEastAsia"/>
          <w:lang w:eastAsia="ja-JP"/>
        </w:rPr>
        <w:t>では単一通貨としてユーロが導入されており，多くの加盟国でそれまで使われ</w:t>
      </w:r>
    </w:p>
    <w:p w:rsidR="0070003C" w:rsidRPr="00AB63A2" w:rsidRDefault="00AB63A2" w:rsidP="00AB63A2">
      <w:pPr>
        <w:spacing w:line="300" w:lineRule="auto"/>
        <w:ind w:rightChars="63" w:right="139"/>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ていた自国の通貨に代えてユーロが使われている。</w:t>
      </w:r>
    </w:p>
    <w:p w:rsidR="00AB63A2" w:rsidRDefault="00AB63A2"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ウ．</w:t>
      </w:r>
      <w:r>
        <w:rPr>
          <w:rFonts w:asciiTheme="minorEastAsia" w:eastAsiaTheme="minorEastAsia" w:hAnsiTheme="minorEastAsia" w:hint="eastAsia"/>
          <w:lang w:eastAsia="ja-JP"/>
        </w:rPr>
        <w:t>ＥＵ</w:t>
      </w:r>
      <w:r w:rsidR="00E93DB1" w:rsidRPr="00AB63A2">
        <w:rPr>
          <w:rFonts w:asciiTheme="minorEastAsia" w:eastAsiaTheme="minorEastAsia" w:hAnsiTheme="minorEastAsia"/>
          <w:lang w:eastAsia="ja-JP"/>
        </w:rPr>
        <w:t>の加盟国は西ヨーロッパだけでなく東ヨーロッパにまで拡大し，ポーランドや</w:t>
      </w:r>
    </w:p>
    <w:p w:rsidR="0070003C" w:rsidRPr="00AB63A2" w:rsidRDefault="00AB63A2" w:rsidP="00AB63A2">
      <w:pPr>
        <w:spacing w:line="300" w:lineRule="auto"/>
        <w:rPr>
          <w:rFonts w:asciiTheme="minorEastAsia" w:eastAsiaTheme="minorEastAsia" w:hAnsiTheme="minorEastAsia"/>
          <w:lang w:eastAsia="ja-JP"/>
        </w:rPr>
      </w:pPr>
      <w:bookmarkStart w:id="0" w:name="_GoBack"/>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ハンガリーなども加盟国に含まれている。</w:t>
      </w:r>
    </w:p>
    <w:bookmarkEnd w:id="0"/>
    <w:p w:rsidR="00AB63A2" w:rsidRDefault="00AB63A2"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エ．</w:t>
      </w:r>
      <w:r>
        <w:rPr>
          <w:rFonts w:asciiTheme="minorEastAsia" w:eastAsiaTheme="minorEastAsia" w:hAnsiTheme="minorEastAsia" w:hint="eastAsia"/>
          <w:lang w:eastAsia="ja-JP"/>
        </w:rPr>
        <w:t>2010</w:t>
      </w:r>
      <w:r w:rsidR="00E93DB1" w:rsidRPr="00AB63A2">
        <w:rPr>
          <w:rFonts w:asciiTheme="minorEastAsia" w:eastAsiaTheme="minorEastAsia" w:hAnsiTheme="minorEastAsia"/>
          <w:lang w:eastAsia="ja-JP"/>
        </w:rPr>
        <w:t>年代後半，イギリスが</w:t>
      </w:r>
      <w:r>
        <w:rPr>
          <w:rFonts w:asciiTheme="minorEastAsia" w:eastAsiaTheme="minorEastAsia" w:hAnsiTheme="minorEastAsia" w:hint="eastAsia"/>
          <w:lang w:eastAsia="ja-JP"/>
        </w:rPr>
        <w:t>ＥＵ</w:t>
      </w:r>
      <w:r w:rsidR="00E93DB1" w:rsidRPr="00AB63A2">
        <w:rPr>
          <w:rFonts w:asciiTheme="minorEastAsia" w:eastAsiaTheme="minorEastAsia" w:hAnsiTheme="minorEastAsia"/>
          <w:lang w:eastAsia="ja-JP"/>
        </w:rPr>
        <w:t>離脱を</w:t>
      </w:r>
      <w:r>
        <w:rPr>
          <w:rFonts w:asciiTheme="minorEastAsia" w:eastAsiaTheme="minorEastAsia" w:hAnsiTheme="minorEastAsia" w:hint="eastAsia"/>
          <w:lang w:eastAsia="ja-JP"/>
        </w:rPr>
        <w:t>ＥＵ</w:t>
      </w:r>
      <w:r w:rsidR="00E93DB1" w:rsidRPr="00AB63A2">
        <w:rPr>
          <w:rFonts w:asciiTheme="minorEastAsia" w:eastAsiaTheme="minorEastAsia" w:hAnsiTheme="minorEastAsia"/>
          <w:lang w:eastAsia="ja-JP"/>
        </w:rPr>
        <w:t>に通知した。イギリスと</w:t>
      </w:r>
      <w:r>
        <w:rPr>
          <w:rFonts w:asciiTheme="minorEastAsia" w:eastAsiaTheme="minorEastAsia" w:hAnsiTheme="minorEastAsia" w:hint="eastAsia"/>
          <w:lang w:eastAsia="ja-JP"/>
        </w:rPr>
        <w:t>ＥＵ</w:t>
      </w:r>
      <w:r w:rsidR="00E93DB1" w:rsidRPr="00AB63A2">
        <w:rPr>
          <w:rFonts w:asciiTheme="minorEastAsia" w:eastAsiaTheme="minorEastAsia" w:hAnsiTheme="minorEastAsia"/>
          <w:lang w:eastAsia="ja-JP"/>
        </w:rPr>
        <w:t>との間での</w:t>
      </w:r>
    </w:p>
    <w:p w:rsidR="0070003C" w:rsidRPr="00AB63A2" w:rsidRDefault="00AB63A2"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離脱交渉は現在も継続中であり，イギリスの</w:t>
      </w:r>
      <w:r>
        <w:rPr>
          <w:rFonts w:asciiTheme="minorEastAsia" w:eastAsiaTheme="minorEastAsia" w:hAnsiTheme="minorEastAsia" w:hint="eastAsia"/>
          <w:lang w:eastAsia="ja-JP"/>
        </w:rPr>
        <w:t>ＥＵ</w:t>
      </w:r>
      <w:r w:rsidR="00E93DB1" w:rsidRPr="00AB63A2">
        <w:rPr>
          <w:rFonts w:asciiTheme="minorEastAsia" w:eastAsiaTheme="minorEastAsia" w:hAnsiTheme="minorEastAsia"/>
          <w:lang w:eastAsia="ja-JP"/>
        </w:rPr>
        <w:t>離脱はまだ実現していない。</w:t>
      </w:r>
    </w:p>
    <w:p w:rsidR="0070003C" w:rsidRPr="00AB63A2" w:rsidRDefault="0070003C" w:rsidP="00AB63A2">
      <w:pPr>
        <w:spacing w:line="300" w:lineRule="auto"/>
        <w:rPr>
          <w:rFonts w:asciiTheme="minorEastAsia" w:eastAsiaTheme="minorEastAsia" w:hAnsiTheme="minorEastAsia"/>
          <w:lang w:eastAsia="ja-JP"/>
        </w:rPr>
      </w:pPr>
    </w:p>
    <w:p w:rsidR="0070003C" w:rsidRPr="00AB63A2"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１．ア，ウ</w:t>
      </w:r>
    </w:p>
    <w:p w:rsidR="0070003C" w:rsidRPr="00AB63A2"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２．ア，エ</w:t>
      </w:r>
    </w:p>
    <w:p w:rsidR="0070003C" w:rsidRPr="00AB63A2"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３．イ，ウ</w:t>
      </w:r>
    </w:p>
    <w:p w:rsidR="0070003C" w:rsidRPr="00AB63A2"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４．イ，エ</w:t>
      </w:r>
    </w:p>
    <w:p w:rsidR="0070003C" w:rsidRPr="00AB63A2"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５．ウ，エ</w:t>
      </w:r>
    </w:p>
    <w:p w:rsidR="0070003C" w:rsidRDefault="0070003C">
      <w:pPr>
        <w:spacing w:line="401" w:lineRule="exact"/>
        <w:rPr>
          <w:lang w:eastAsia="ja-JP"/>
        </w:rPr>
      </w:pPr>
    </w:p>
    <w:p w:rsidR="00AB63A2" w:rsidRDefault="00AB63A2">
      <w:pPr>
        <w:spacing w:line="401" w:lineRule="exact"/>
        <w:rPr>
          <w:lang w:eastAsia="ja-JP"/>
        </w:rPr>
      </w:pPr>
    </w:p>
    <w:p w:rsidR="00AB63A2" w:rsidRDefault="00AB63A2">
      <w:pPr>
        <w:spacing w:line="401" w:lineRule="exact"/>
        <w:rPr>
          <w:lang w:eastAsia="ja-JP"/>
        </w:rPr>
      </w:pPr>
    </w:p>
    <w:p w:rsidR="00AB63A2" w:rsidRDefault="00AB63A2">
      <w:pPr>
        <w:spacing w:line="401" w:lineRule="exact"/>
        <w:rPr>
          <w:lang w:eastAsia="ja-JP"/>
        </w:rPr>
      </w:pPr>
    </w:p>
    <w:p w:rsidR="00AB63A2" w:rsidRDefault="00AB63A2">
      <w:pPr>
        <w:spacing w:line="401" w:lineRule="exact"/>
        <w:rPr>
          <w:lang w:eastAsia="ja-JP"/>
        </w:rPr>
      </w:pPr>
    </w:p>
    <w:p w:rsidR="00AB63A2" w:rsidRDefault="00AB63A2">
      <w:pPr>
        <w:spacing w:line="401" w:lineRule="exact"/>
        <w:rPr>
          <w:lang w:eastAsia="ja-JP"/>
        </w:rPr>
      </w:pPr>
    </w:p>
    <w:p w:rsidR="00AB63A2" w:rsidRDefault="00AB63A2" w:rsidP="00AB63A2">
      <w:pPr>
        <w:spacing w:line="401" w:lineRule="exact"/>
        <w:jc w:val="right"/>
        <w:rPr>
          <w:lang w:eastAsia="ja-JP"/>
        </w:rPr>
        <w:sectPr w:rsidR="00AB63A2">
          <w:headerReference w:type="even" r:id="rId6"/>
          <w:headerReference w:type="default" r:id="rId7"/>
          <w:footerReference w:type="even" r:id="rId8"/>
          <w:footerReference w:type="default" r:id="rId9"/>
          <w:headerReference w:type="first" r:id="rId10"/>
          <w:footerReference w:type="first" r:id="rId11"/>
          <w:type w:val="continuous"/>
          <w:pgSz w:w="11910" w:h="16840"/>
          <w:pgMar w:top="1880" w:right="1440" w:bottom="280" w:left="1400" w:header="1554" w:footer="720" w:gutter="0"/>
          <w:cols w:space="720"/>
        </w:sectPr>
      </w:pPr>
      <w:r>
        <w:rPr>
          <w:rFonts w:asciiTheme="minorEastAsia" w:eastAsiaTheme="minorEastAsia" w:hAnsiTheme="minorEastAsia" w:hint="eastAsia"/>
          <w:sz w:val="21"/>
          <w:szCs w:val="21"/>
          <w:lang w:eastAsia="ja-JP"/>
        </w:rPr>
        <w:t>【正答：</w:t>
      </w:r>
      <w:r w:rsidR="006B6898">
        <w:rPr>
          <w:rFonts w:asciiTheme="minorEastAsia" w:eastAsiaTheme="minorEastAsia" w:hAnsiTheme="minorEastAsia" w:hint="eastAsia"/>
          <w:sz w:val="21"/>
          <w:szCs w:val="21"/>
          <w:lang w:eastAsia="ja-JP"/>
        </w:rPr>
        <w:t>３</w:t>
      </w:r>
      <w:r>
        <w:rPr>
          <w:rFonts w:asciiTheme="minorEastAsia" w:eastAsiaTheme="minorEastAsia" w:hAnsiTheme="minorEastAsia" w:hint="eastAsia"/>
          <w:sz w:val="21"/>
          <w:szCs w:val="21"/>
          <w:lang w:eastAsia="ja-JP"/>
        </w:rPr>
        <w:t>】</w:t>
      </w:r>
    </w:p>
    <w:p w:rsidR="00AB63A2" w:rsidRPr="00AB63A2" w:rsidRDefault="00D42ACD" w:rsidP="00AB63A2">
      <w:pPr>
        <w:spacing w:line="300" w:lineRule="auto"/>
        <w:rPr>
          <w:rFonts w:asciiTheme="minorEastAsia" w:eastAsiaTheme="minorEastAsia" w:hAnsiTheme="minorEastAsia"/>
          <w:lang w:eastAsia="ja-JP"/>
        </w:rPr>
      </w:pPr>
      <w:r>
        <w:rPr>
          <w:rFonts w:asciiTheme="minorEastAsia" w:eastAsiaTheme="minorEastAsia" w:hAnsiTheme="minorEastAsia"/>
          <w:noProof/>
          <w:lang w:eastAsia="ja-JP"/>
        </w:rPr>
        <w:lastRenderedPageBreak/>
        <w:drawing>
          <wp:anchor distT="0" distB="0" distL="114300" distR="114300" simplePos="0" relativeHeight="251657216" behindDoc="0" locked="0" layoutInCell="1" allowOverlap="1" wp14:anchorId="509FE7DC" wp14:editId="218EB352">
            <wp:simplePos x="0" y="0"/>
            <wp:positionH relativeFrom="column">
              <wp:posOffset>3349625</wp:posOffset>
            </wp:positionH>
            <wp:positionV relativeFrom="paragraph">
              <wp:posOffset>-92075</wp:posOffset>
            </wp:positionV>
            <wp:extent cx="2188282" cy="225742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idai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88282" cy="2257425"/>
                    </a:xfrm>
                    <a:prstGeom prst="rect">
                      <a:avLst/>
                    </a:prstGeom>
                  </pic:spPr>
                </pic:pic>
              </a:graphicData>
            </a:graphic>
            <wp14:sizeRelH relativeFrom="margin">
              <wp14:pctWidth>0</wp14:pctWidth>
            </wp14:sizeRelH>
            <wp14:sizeRelV relativeFrom="margin">
              <wp14:pctHeight>0</wp14:pctHeight>
            </wp14:sizeRelV>
          </wp:anchor>
        </w:drawing>
      </w:r>
      <w:r w:rsidR="00AB63A2" w:rsidRPr="00AB63A2">
        <w:rPr>
          <w:rFonts w:asciiTheme="minorEastAsia" w:eastAsiaTheme="minorEastAsia" w:hAnsiTheme="minorEastAsia" w:hint="eastAsia"/>
          <w:lang w:eastAsia="ja-JP"/>
        </w:rPr>
        <w:t>〔例題２〕</w:t>
      </w:r>
      <w:r w:rsidR="00AB63A2">
        <w:rPr>
          <w:rFonts w:asciiTheme="minorEastAsia" w:eastAsiaTheme="minorEastAsia" w:hAnsiTheme="minorEastAsia" w:hint="eastAsia"/>
          <w:lang w:eastAsia="ja-JP"/>
        </w:rPr>
        <w:t xml:space="preserve">　</w:t>
      </w:r>
      <w:r w:rsidR="00AB63A2" w:rsidRPr="00AB63A2">
        <w:rPr>
          <w:rFonts w:asciiTheme="minorEastAsia" w:eastAsiaTheme="minorEastAsia" w:hAnsiTheme="minorEastAsia" w:hint="eastAsia"/>
          <w:lang w:eastAsia="ja-JP"/>
        </w:rPr>
        <w:t>図のように，光を空気中から水中に入</w:t>
      </w:r>
    </w:p>
    <w:p w:rsidR="00AB63A2" w:rsidRDefault="00AB63A2"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射角</w:t>
      </w:r>
      <w:r>
        <w:rPr>
          <w:rFonts w:asciiTheme="minorEastAsia" w:eastAsiaTheme="minorEastAsia" w:hAnsiTheme="minorEastAsia" w:hint="eastAsia"/>
          <w:lang w:eastAsia="ja-JP"/>
        </w:rPr>
        <w:t>45</w:t>
      </w:r>
      <w:r w:rsidR="00E93DB1" w:rsidRPr="00AB63A2">
        <w:rPr>
          <w:rFonts w:asciiTheme="minorEastAsia" w:eastAsiaTheme="minorEastAsia" w:hAnsiTheme="minorEastAsia" w:hint="eastAsia"/>
          <w:lang w:eastAsia="ja-JP"/>
        </w:rPr>
        <w:t>°</w:t>
      </w:r>
      <w:r w:rsidR="00E93DB1" w:rsidRPr="00AB63A2">
        <w:rPr>
          <w:rFonts w:asciiTheme="minorEastAsia" w:eastAsiaTheme="minorEastAsia" w:hAnsiTheme="minorEastAsia"/>
          <w:lang w:eastAsia="ja-JP"/>
        </w:rPr>
        <w:t>で入射させた。図のア～オのうち，水中</w:t>
      </w:r>
    </w:p>
    <w:p w:rsidR="0070003C" w:rsidRPr="00AB63A2" w:rsidRDefault="00AB63A2"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における光の通り道を示したものとして妥当なの</w:t>
      </w:r>
    </w:p>
    <w:p w:rsidR="0070003C" w:rsidRPr="00AB63A2" w:rsidRDefault="00AB63A2"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はどれか。</w:t>
      </w:r>
    </w:p>
    <w:p w:rsidR="0070003C" w:rsidRPr="00AB63A2"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１．ア</w:t>
      </w:r>
    </w:p>
    <w:p w:rsidR="0070003C" w:rsidRPr="00AB63A2"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２．イ</w:t>
      </w:r>
    </w:p>
    <w:p w:rsidR="0070003C" w:rsidRPr="00AB63A2"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３．ウ</w:t>
      </w:r>
    </w:p>
    <w:p w:rsidR="0070003C" w:rsidRPr="00AB63A2"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４．エ</w:t>
      </w:r>
    </w:p>
    <w:p w:rsidR="0070003C" w:rsidRPr="00AB63A2"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５．オ</w:t>
      </w:r>
    </w:p>
    <w:p w:rsidR="0070003C" w:rsidRDefault="0070003C" w:rsidP="008940D3">
      <w:pPr>
        <w:spacing w:line="401" w:lineRule="exact"/>
        <w:rPr>
          <w:lang w:eastAsia="ja-JP"/>
        </w:rPr>
      </w:pPr>
    </w:p>
    <w:p w:rsidR="0048078F" w:rsidRDefault="0048078F" w:rsidP="008940D3">
      <w:pPr>
        <w:spacing w:line="401" w:lineRule="exact"/>
        <w:rPr>
          <w:lang w:eastAsia="ja-JP"/>
        </w:rPr>
      </w:pPr>
    </w:p>
    <w:p w:rsidR="0048078F" w:rsidRDefault="0048078F" w:rsidP="008940D3">
      <w:pPr>
        <w:spacing w:line="401" w:lineRule="exact"/>
        <w:rPr>
          <w:lang w:eastAsia="ja-JP"/>
        </w:rPr>
      </w:pPr>
    </w:p>
    <w:p w:rsidR="0048078F" w:rsidRDefault="0048078F" w:rsidP="008940D3">
      <w:pPr>
        <w:spacing w:line="401" w:lineRule="exact"/>
        <w:rPr>
          <w:lang w:eastAsia="ja-JP"/>
        </w:rPr>
      </w:pPr>
    </w:p>
    <w:p w:rsidR="0048078F" w:rsidRDefault="0048078F" w:rsidP="008940D3">
      <w:pPr>
        <w:spacing w:line="401" w:lineRule="exact"/>
        <w:rPr>
          <w:lang w:eastAsia="ja-JP"/>
        </w:rPr>
      </w:pPr>
    </w:p>
    <w:p w:rsidR="008940D3" w:rsidRDefault="008940D3" w:rsidP="008940D3">
      <w:pPr>
        <w:spacing w:line="401" w:lineRule="exact"/>
        <w:rPr>
          <w:lang w:eastAsia="ja-JP"/>
        </w:rPr>
      </w:pPr>
    </w:p>
    <w:p w:rsidR="008940D3" w:rsidRPr="008940D3" w:rsidRDefault="008940D3" w:rsidP="008940D3">
      <w:pPr>
        <w:spacing w:line="401" w:lineRule="exact"/>
        <w:jc w:val="right"/>
        <w:rPr>
          <w:rFonts w:asciiTheme="minorEastAsia" w:eastAsiaTheme="minorEastAsia" w:hAnsiTheme="minorEastAsia"/>
          <w:lang w:eastAsia="ja-JP"/>
        </w:rPr>
        <w:sectPr w:rsidR="008940D3" w:rsidRPr="008940D3">
          <w:headerReference w:type="default" r:id="rId13"/>
          <w:pgSz w:w="11910" w:h="16840"/>
          <w:pgMar w:top="1900" w:right="1680" w:bottom="280" w:left="1400" w:header="1551" w:footer="0" w:gutter="0"/>
          <w:cols w:space="720"/>
        </w:sectPr>
      </w:pPr>
      <w:r w:rsidRPr="008940D3">
        <w:rPr>
          <w:rFonts w:asciiTheme="minorEastAsia" w:eastAsiaTheme="minorEastAsia" w:hAnsiTheme="minorEastAsia" w:hint="eastAsia"/>
          <w:lang w:eastAsia="ja-JP"/>
        </w:rPr>
        <w:t>【正答：</w:t>
      </w:r>
      <w:r w:rsidR="006B6898">
        <w:rPr>
          <w:rFonts w:asciiTheme="minorEastAsia" w:eastAsiaTheme="minorEastAsia" w:hAnsiTheme="minorEastAsia" w:hint="eastAsia"/>
          <w:lang w:eastAsia="ja-JP"/>
        </w:rPr>
        <w:t>３</w:t>
      </w:r>
      <w:r w:rsidRPr="008940D3">
        <w:rPr>
          <w:rFonts w:asciiTheme="minorEastAsia" w:eastAsiaTheme="minorEastAsia" w:hAnsiTheme="minorEastAsia" w:hint="eastAsia"/>
          <w:lang w:eastAsia="ja-JP"/>
        </w:rPr>
        <w:t>】</w:t>
      </w:r>
    </w:p>
    <w:p w:rsidR="00AB63A2" w:rsidRPr="00AB63A2" w:rsidRDefault="00D42ACD"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noProof/>
          <w:lang w:eastAsia="ja-JP"/>
        </w:rPr>
        <w:lastRenderedPageBreak/>
        <w:drawing>
          <wp:anchor distT="0" distB="0" distL="114300" distR="114300" simplePos="0" relativeHeight="251660288" behindDoc="0" locked="0" layoutInCell="1" allowOverlap="1" wp14:anchorId="20F56D8F" wp14:editId="0278BA0E">
            <wp:simplePos x="0" y="0"/>
            <wp:positionH relativeFrom="column">
              <wp:posOffset>4019676</wp:posOffset>
            </wp:positionH>
            <wp:positionV relativeFrom="paragraph">
              <wp:posOffset>-62865</wp:posOffset>
            </wp:positionV>
            <wp:extent cx="1590675" cy="1409812"/>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idai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90675" cy="1409812"/>
                    </a:xfrm>
                    <a:prstGeom prst="rect">
                      <a:avLst/>
                    </a:prstGeom>
                  </pic:spPr>
                </pic:pic>
              </a:graphicData>
            </a:graphic>
            <wp14:sizeRelH relativeFrom="margin">
              <wp14:pctWidth>0</wp14:pctWidth>
            </wp14:sizeRelH>
            <wp14:sizeRelV relativeFrom="margin">
              <wp14:pctHeight>0</wp14:pctHeight>
            </wp14:sizeRelV>
          </wp:anchor>
        </w:drawing>
      </w:r>
      <w:r w:rsidR="00AB63A2" w:rsidRPr="00AB63A2">
        <w:rPr>
          <w:rFonts w:asciiTheme="minorEastAsia" w:eastAsiaTheme="minorEastAsia" w:hAnsiTheme="minorEastAsia" w:hint="eastAsia"/>
          <w:lang w:eastAsia="ja-JP"/>
        </w:rPr>
        <w:t>〔例題３〕</w:t>
      </w:r>
      <w:r w:rsidR="00AB63A2">
        <w:rPr>
          <w:rFonts w:asciiTheme="minorEastAsia" w:eastAsiaTheme="minorEastAsia" w:hAnsiTheme="minorEastAsia" w:hint="eastAsia"/>
          <w:lang w:eastAsia="ja-JP"/>
        </w:rPr>
        <w:t xml:space="preserve">　図の九つの○に1～9</w:t>
      </w:r>
      <w:r w:rsidR="00AB63A2" w:rsidRPr="00AB63A2">
        <w:rPr>
          <w:rFonts w:asciiTheme="minorEastAsia" w:eastAsiaTheme="minorEastAsia" w:hAnsiTheme="minorEastAsia" w:hint="eastAsia"/>
          <w:lang w:eastAsia="ja-JP"/>
        </w:rPr>
        <w:t>の異なる整数を入れて，三</w:t>
      </w:r>
    </w:p>
    <w:p w:rsidR="00AB63A2" w:rsidRDefault="00AB63A2"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角形の各辺上の四つの整数の和がいずれも</w:t>
      </w:r>
      <w:r>
        <w:rPr>
          <w:rFonts w:asciiTheme="minorEastAsia" w:eastAsiaTheme="minorEastAsia" w:hAnsiTheme="minorEastAsia" w:hint="eastAsia"/>
          <w:lang w:eastAsia="ja-JP"/>
        </w:rPr>
        <w:t>20</w:t>
      </w:r>
      <w:r w:rsidR="00E93DB1" w:rsidRPr="00AB63A2">
        <w:rPr>
          <w:rFonts w:asciiTheme="minorEastAsia" w:eastAsiaTheme="minorEastAsia" w:hAnsiTheme="minorEastAsia"/>
          <w:lang w:eastAsia="ja-JP"/>
        </w:rPr>
        <w:t>になるように</w:t>
      </w:r>
    </w:p>
    <w:p w:rsidR="00AB63A2" w:rsidRDefault="00AB63A2"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した。</w:t>
      </w:r>
      <w:r>
        <w:rPr>
          <w:rFonts w:asciiTheme="minorEastAsia" w:eastAsiaTheme="minorEastAsia" w:hAnsiTheme="minorEastAsia" w:hint="eastAsia"/>
          <w:lang w:eastAsia="ja-JP"/>
        </w:rPr>
        <w:t>5</w:t>
      </w:r>
      <w:r w:rsidR="00E93DB1" w:rsidRPr="00AB63A2">
        <w:rPr>
          <w:rFonts w:asciiTheme="minorEastAsia" w:eastAsiaTheme="minorEastAsia" w:hAnsiTheme="minorEastAsia"/>
          <w:lang w:eastAsia="ja-JP"/>
        </w:rPr>
        <w:t>，</w:t>
      </w:r>
      <w:r>
        <w:rPr>
          <w:rFonts w:asciiTheme="minorEastAsia" w:eastAsiaTheme="minorEastAsia" w:hAnsiTheme="minorEastAsia" w:hint="eastAsia"/>
          <w:lang w:eastAsia="ja-JP"/>
        </w:rPr>
        <w:t>8</w:t>
      </w:r>
      <w:r w:rsidR="00E93DB1" w:rsidRPr="00AB63A2">
        <w:rPr>
          <w:rFonts w:asciiTheme="minorEastAsia" w:eastAsiaTheme="minorEastAsia" w:hAnsiTheme="minorEastAsia"/>
          <w:lang w:eastAsia="ja-JP"/>
        </w:rPr>
        <w:t>は図の位置に入ることが分かっており，さらに，</w:t>
      </w:r>
    </w:p>
    <w:p w:rsidR="0070003C" w:rsidRPr="00AB63A2" w:rsidRDefault="00AB63A2"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次の</w:t>
      </w:r>
      <w:r w:rsidR="00E93DB1" w:rsidRPr="00AB63A2">
        <w:rPr>
          <w:rFonts w:asciiTheme="minorEastAsia" w:eastAsiaTheme="minorEastAsia" w:hAnsiTheme="minorEastAsia"/>
          <w:lang w:eastAsia="ja-JP"/>
        </w:rPr>
        <w:t>二つの式が成立するとき，</w:t>
      </w:r>
      <w:r w:rsidR="00E93DB1" w:rsidRPr="00AB63A2">
        <w:rPr>
          <w:rFonts w:ascii="Century Schoolbook" w:eastAsiaTheme="minorEastAsia" w:hAnsi="Century Schoolbook"/>
          <w:i/>
          <w:lang w:eastAsia="ja-JP"/>
        </w:rPr>
        <w:t>b</w:t>
      </w:r>
      <w:r w:rsidR="00E93DB1" w:rsidRPr="00AB63A2">
        <w:rPr>
          <w:rFonts w:asciiTheme="minorEastAsia" w:eastAsiaTheme="minorEastAsia" w:hAnsiTheme="minorEastAsia"/>
          <w:lang w:eastAsia="ja-JP"/>
        </w:rPr>
        <w:t>＋</w:t>
      </w:r>
      <w:r w:rsidR="00E93DB1" w:rsidRPr="00AB63A2">
        <w:rPr>
          <w:rFonts w:ascii="Century Schoolbook" w:eastAsiaTheme="minorEastAsia" w:hAnsi="Century Schoolbook"/>
          <w:i/>
          <w:lang w:eastAsia="ja-JP"/>
        </w:rPr>
        <w:t>d</w:t>
      </w:r>
      <w:r w:rsidR="00E93DB1" w:rsidRPr="00AB63A2">
        <w:rPr>
          <w:rFonts w:asciiTheme="minorEastAsia" w:eastAsiaTheme="minorEastAsia" w:hAnsiTheme="minorEastAsia"/>
          <w:lang w:eastAsia="ja-JP"/>
        </w:rPr>
        <w:t>はいくらか。</w:t>
      </w:r>
    </w:p>
    <w:p w:rsidR="00AB63A2" w:rsidRDefault="00AB63A2"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Century Schoolbook" w:eastAsiaTheme="minorEastAsia" w:hAnsi="Century Schoolbook"/>
          <w:i/>
          <w:lang w:eastAsia="ja-JP"/>
        </w:rPr>
        <w:t>a</w:t>
      </w:r>
      <w:r w:rsidR="00E93DB1" w:rsidRPr="00AB63A2">
        <w:rPr>
          <w:rFonts w:asciiTheme="minorEastAsia" w:eastAsiaTheme="minorEastAsia" w:hAnsiTheme="minorEastAsia"/>
          <w:lang w:eastAsia="ja-JP"/>
        </w:rPr>
        <w:t>＋</w:t>
      </w:r>
      <w:r w:rsidR="00E93DB1" w:rsidRPr="00AB63A2">
        <w:rPr>
          <w:rFonts w:ascii="Century Schoolbook" w:eastAsiaTheme="minorEastAsia" w:hAnsi="Century Schoolbook"/>
          <w:i/>
          <w:lang w:eastAsia="ja-JP"/>
        </w:rPr>
        <w:t>b</w:t>
      </w:r>
      <w:r w:rsidR="00E93DB1" w:rsidRPr="00AB63A2">
        <w:rPr>
          <w:rFonts w:asciiTheme="minorEastAsia" w:eastAsiaTheme="minorEastAsia" w:hAnsiTheme="minorEastAsia"/>
          <w:lang w:eastAsia="ja-JP"/>
        </w:rPr>
        <w:t>＝</w:t>
      </w:r>
      <w:r>
        <w:rPr>
          <w:rFonts w:asciiTheme="minorEastAsia" w:eastAsiaTheme="minorEastAsia" w:hAnsiTheme="minorEastAsia" w:hint="eastAsia"/>
          <w:lang w:eastAsia="ja-JP"/>
        </w:rPr>
        <w:t>16</w:t>
      </w:r>
    </w:p>
    <w:p w:rsidR="0070003C" w:rsidRPr="00AB63A2" w:rsidRDefault="00AB63A2"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Century Schoolbook" w:eastAsiaTheme="minorEastAsia" w:hAnsi="Century Schoolbook"/>
          <w:i/>
          <w:lang w:eastAsia="ja-JP"/>
        </w:rPr>
        <w:t>c</w:t>
      </w:r>
      <w:r w:rsidR="00E93DB1" w:rsidRPr="00AB63A2">
        <w:rPr>
          <w:rFonts w:asciiTheme="minorEastAsia" w:eastAsiaTheme="minorEastAsia" w:hAnsiTheme="minorEastAsia"/>
          <w:lang w:eastAsia="ja-JP"/>
        </w:rPr>
        <w:t>＋</w:t>
      </w:r>
      <w:r w:rsidR="00E93DB1" w:rsidRPr="00AB63A2">
        <w:rPr>
          <w:rFonts w:ascii="Century Schoolbook" w:eastAsiaTheme="minorEastAsia" w:hAnsi="Century Schoolbook"/>
          <w:i/>
          <w:lang w:eastAsia="ja-JP"/>
        </w:rPr>
        <w:t>d</w:t>
      </w:r>
      <w:r w:rsidR="00E93DB1" w:rsidRPr="00AB63A2">
        <w:rPr>
          <w:rFonts w:asciiTheme="minorEastAsia" w:eastAsiaTheme="minorEastAsia" w:hAnsiTheme="minorEastAsia"/>
          <w:lang w:eastAsia="ja-JP"/>
        </w:rPr>
        <w:t>＝</w:t>
      </w:r>
      <w:r>
        <w:rPr>
          <w:rFonts w:asciiTheme="minorEastAsia" w:eastAsiaTheme="minorEastAsia" w:hAnsiTheme="minorEastAsia" w:hint="eastAsia"/>
          <w:lang w:eastAsia="ja-JP"/>
        </w:rPr>
        <w:t>8</w:t>
      </w:r>
    </w:p>
    <w:p w:rsidR="0070003C" w:rsidRPr="00AB63A2" w:rsidRDefault="0070003C" w:rsidP="00AB63A2">
      <w:pPr>
        <w:spacing w:line="300" w:lineRule="auto"/>
        <w:rPr>
          <w:rFonts w:asciiTheme="minorEastAsia" w:eastAsiaTheme="minorEastAsia" w:hAnsiTheme="minorEastAsia"/>
          <w:lang w:eastAsia="ja-JP"/>
        </w:rPr>
      </w:pPr>
    </w:p>
    <w:p w:rsidR="0070003C" w:rsidRPr="00AB63A2"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 xml:space="preserve">１． </w:t>
      </w:r>
      <w:r w:rsidR="00AB63A2">
        <w:rPr>
          <w:rFonts w:asciiTheme="minorEastAsia" w:eastAsiaTheme="minorEastAsia" w:hAnsiTheme="minorEastAsia" w:hint="eastAsia"/>
          <w:lang w:eastAsia="ja-JP"/>
        </w:rPr>
        <w:t>9</w:t>
      </w:r>
    </w:p>
    <w:p w:rsidR="0070003C" w:rsidRPr="00AB63A2"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２．</w:t>
      </w:r>
      <w:r w:rsidR="00D42ACD">
        <w:rPr>
          <w:rFonts w:asciiTheme="minorEastAsia" w:eastAsiaTheme="minorEastAsia" w:hAnsiTheme="minorEastAsia" w:hint="eastAsia"/>
          <w:lang w:eastAsia="ja-JP"/>
        </w:rPr>
        <w:t>11</w:t>
      </w:r>
    </w:p>
    <w:p w:rsidR="0070003C" w:rsidRPr="00AB63A2"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３．</w:t>
      </w:r>
      <w:r w:rsidR="00D42ACD">
        <w:rPr>
          <w:rFonts w:asciiTheme="minorEastAsia" w:eastAsiaTheme="minorEastAsia" w:hAnsiTheme="minorEastAsia" w:hint="eastAsia"/>
          <w:lang w:eastAsia="ja-JP"/>
        </w:rPr>
        <w:t>12</w:t>
      </w:r>
    </w:p>
    <w:p w:rsidR="0070003C" w:rsidRPr="00AB63A2"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４．</w:t>
      </w:r>
      <w:r w:rsidR="00D42ACD">
        <w:rPr>
          <w:rFonts w:asciiTheme="minorEastAsia" w:eastAsiaTheme="minorEastAsia" w:hAnsiTheme="minorEastAsia" w:hint="eastAsia"/>
          <w:lang w:eastAsia="ja-JP"/>
        </w:rPr>
        <w:t>13</w:t>
      </w:r>
    </w:p>
    <w:p w:rsidR="0070003C" w:rsidRDefault="00B47828" w:rsidP="00AB63A2">
      <w:pPr>
        <w:spacing w:line="300" w:lineRule="auto"/>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93DB1" w:rsidRPr="00AB63A2">
        <w:rPr>
          <w:rFonts w:asciiTheme="minorEastAsia" w:eastAsiaTheme="minorEastAsia" w:hAnsiTheme="minorEastAsia"/>
          <w:lang w:eastAsia="ja-JP"/>
        </w:rPr>
        <w:t>５．</w:t>
      </w:r>
      <w:r w:rsidR="00D42ACD">
        <w:rPr>
          <w:rFonts w:asciiTheme="minorEastAsia" w:eastAsiaTheme="minorEastAsia" w:hAnsiTheme="minorEastAsia" w:hint="eastAsia"/>
          <w:lang w:eastAsia="ja-JP"/>
        </w:rPr>
        <w:t>15</w:t>
      </w:r>
    </w:p>
    <w:p w:rsidR="008940D3" w:rsidRDefault="008940D3" w:rsidP="00AB63A2">
      <w:pPr>
        <w:spacing w:line="300" w:lineRule="auto"/>
        <w:rPr>
          <w:rFonts w:asciiTheme="minorEastAsia" w:eastAsiaTheme="minorEastAsia" w:hAnsiTheme="minorEastAsia"/>
          <w:lang w:eastAsia="ja-JP"/>
        </w:rPr>
      </w:pPr>
    </w:p>
    <w:p w:rsidR="008940D3" w:rsidRDefault="008940D3" w:rsidP="00AB63A2">
      <w:pPr>
        <w:spacing w:line="300" w:lineRule="auto"/>
        <w:rPr>
          <w:rFonts w:asciiTheme="minorEastAsia" w:eastAsiaTheme="minorEastAsia" w:hAnsiTheme="minorEastAsia"/>
          <w:lang w:eastAsia="ja-JP"/>
        </w:rPr>
      </w:pPr>
    </w:p>
    <w:p w:rsidR="008940D3" w:rsidRDefault="008940D3" w:rsidP="00AB63A2">
      <w:pPr>
        <w:spacing w:line="300" w:lineRule="auto"/>
        <w:rPr>
          <w:rFonts w:asciiTheme="minorEastAsia" w:eastAsiaTheme="minorEastAsia" w:hAnsiTheme="minorEastAsia"/>
          <w:lang w:eastAsia="ja-JP"/>
        </w:rPr>
      </w:pPr>
    </w:p>
    <w:p w:rsidR="008940D3" w:rsidRDefault="008940D3" w:rsidP="00AB63A2">
      <w:pPr>
        <w:spacing w:line="300" w:lineRule="auto"/>
        <w:rPr>
          <w:rFonts w:asciiTheme="minorEastAsia" w:eastAsiaTheme="minorEastAsia" w:hAnsiTheme="minorEastAsia"/>
          <w:lang w:eastAsia="ja-JP"/>
        </w:rPr>
      </w:pPr>
    </w:p>
    <w:p w:rsidR="008940D3" w:rsidRDefault="008940D3" w:rsidP="00AB63A2">
      <w:pPr>
        <w:spacing w:line="300" w:lineRule="auto"/>
        <w:rPr>
          <w:rFonts w:asciiTheme="minorEastAsia" w:eastAsiaTheme="minorEastAsia" w:hAnsiTheme="minorEastAsia"/>
          <w:lang w:eastAsia="ja-JP"/>
        </w:rPr>
      </w:pPr>
    </w:p>
    <w:p w:rsidR="008940D3" w:rsidRDefault="008940D3" w:rsidP="00AB63A2">
      <w:pPr>
        <w:spacing w:line="300" w:lineRule="auto"/>
        <w:rPr>
          <w:rFonts w:asciiTheme="minorEastAsia" w:eastAsiaTheme="minorEastAsia" w:hAnsiTheme="minorEastAsia"/>
          <w:lang w:eastAsia="ja-JP"/>
        </w:rPr>
      </w:pPr>
    </w:p>
    <w:p w:rsidR="008940D3" w:rsidRDefault="008940D3" w:rsidP="008940D3">
      <w:pPr>
        <w:spacing w:line="300" w:lineRule="auto"/>
        <w:jc w:val="right"/>
        <w:rPr>
          <w:rFonts w:asciiTheme="minorEastAsia" w:eastAsiaTheme="minorEastAsia" w:hAnsiTheme="minorEastAsia"/>
          <w:lang w:eastAsia="ja-JP"/>
        </w:rPr>
      </w:pPr>
      <w:r>
        <w:rPr>
          <w:rFonts w:asciiTheme="minorEastAsia" w:eastAsiaTheme="minorEastAsia" w:hAnsiTheme="minorEastAsia" w:hint="eastAsia"/>
          <w:lang w:eastAsia="ja-JP"/>
        </w:rPr>
        <w:t>【正答：</w:t>
      </w:r>
      <w:r w:rsidR="006B6898">
        <w:rPr>
          <w:rFonts w:asciiTheme="minorEastAsia" w:eastAsiaTheme="minorEastAsia" w:hAnsiTheme="minorEastAsia" w:hint="eastAsia"/>
          <w:lang w:eastAsia="ja-JP"/>
        </w:rPr>
        <w:t>５</w:t>
      </w:r>
      <w:r>
        <w:rPr>
          <w:rFonts w:asciiTheme="minorEastAsia" w:eastAsiaTheme="minorEastAsia" w:hAnsiTheme="minorEastAsia" w:hint="eastAsia"/>
          <w:lang w:eastAsia="ja-JP"/>
        </w:rPr>
        <w:t>】</w:t>
      </w: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Default="00186F88" w:rsidP="008940D3">
      <w:pPr>
        <w:spacing w:line="300" w:lineRule="auto"/>
        <w:jc w:val="right"/>
        <w:rPr>
          <w:rFonts w:asciiTheme="minorEastAsia" w:eastAsiaTheme="minorEastAsia" w:hAnsiTheme="minorEastAsia"/>
          <w:lang w:eastAsia="ja-JP"/>
        </w:rPr>
      </w:pPr>
    </w:p>
    <w:p w:rsidR="00186F88" w:rsidRPr="00186F88" w:rsidRDefault="00186F88" w:rsidP="00186F88">
      <w:pPr>
        <w:autoSpaceDE/>
        <w:autoSpaceDN/>
        <w:spacing w:line="300" w:lineRule="auto"/>
        <w:ind w:left="220" w:right="-2" w:hangingChars="100" w:hanging="220"/>
        <w:jc w:val="both"/>
        <w:rPr>
          <w:rFonts w:ascii="ＭＳ 明朝" w:eastAsia="ＭＳ 明朝" w:hAnsi="ＭＳ 明朝" w:cs="Times New Roman"/>
          <w:kern w:val="2"/>
          <w:lang w:eastAsia="ja-JP"/>
        </w:rPr>
      </w:pPr>
      <w:r w:rsidRPr="007C08C6">
        <w:rPr>
          <w:rFonts w:asciiTheme="minorEastAsia" w:eastAsiaTheme="minorEastAsia" w:hAnsiTheme="minorEastAsia" w:cs="Times New Roman" w:hint="eastAsia"/>
          <w:kern w:val="2"/>
          <w:lang w:eastAsia="ja-JP"/>
        </w:rPr>
        <w:t>〔</w:t>
      </w:r>
      <w:r w:rsidR="00FB1769" w:rsidRPr="007C08C6">
        <w:rPr>
          <w:rFonts w:asciiTheme="minorEastAsia" w:eastAsiaTheme="minorEastAsia" w:hAnsiTheme="minorEastAsia" w:cs="Times New Roman" w:hint="eastAsia"/>
          <w:kern w:val="2"/>
          <w:lang w:eastAsia="ja-JP"/>
        </w:rPr>
        <w:t>例題４</w:t>
      </w:r>
      <w:r w:rsidRPr="007C08C6">
        <w:rPr>
          <w:rFonts w:asciiTheme="minorEastAsia" w:eastAsiaTheme="minorEastAsia" w:hAnsiTheme="minorEastAsia" w:cs="Times New Roman" w:hint="eastAsia"/>
          <w:kern w:val="2"/>
          <w:lang w:eastAsia="ja-JP"/>
        </w:rPr>
        <w:t>〕</w:t>
      </w:r>
      <w:r w:rsidRPr="00186F88">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lang w:eastAsia="ja-JP"/>
        </w:rPr>
        <w:t>人権に関する記述として,</w:t>
      </w:r>
      <w:r w:rsidRPr="00186F88">
        <w:rPr>
          <w:rFonts w:ascii="ＭＳ 明朝" w:eastAsia="ＭＳ 明朝" w:hAnsi="ＭＳ 明朝" w:cs="Times New Roman"/>
          <w:lang w:eastAsia="ja-JP"/>
        </w:rPr>
        <w:t xml:space="preserve"> </w:t>
      </w:r>
      <w:r w:rsidRPr="00186F88">
        <w:rPr>
          <w:rFonts w:ascii="ＭＳ ゴシック" w:eastAsia="ＭＳ ゴシック" w:hAnsi="ＭＳ ゴシック" w:cs="Times New Roman" w:hint="eastAsia"/>
          <w:b/>
          <w:lang w:eastAsia="ja-JP"/>
        </w:rPr>
        <w:t>誤っている</w:t>
      </w:r>
      <w:r w:rsidRPr="00186F88">
        <w:rPr>
          <w:rFonts w:ascii="ＭＳ 明朝" w:eastAsia="ＭＳ 明朝" w:hAnsi="ＭＳ 明朝" w:cs="Times New Roman" w:hint="eastAsia"/>
          <w:lang w:eastAsia="ja-JP"/>
        </w:rPr>
        <w:t>のはどれか。</w:t>
      </w:r>
    </w:p>
    <w:p w:rsidR="00186F88" w:rsidRPr="00186F88" w:rsidRDefault="00186F88" w:rsidP="00186F88">
      <w:pPr>
        <w:spacing w:line="300" w:lineRule="auto"/>
        <w:ind w:left="210" w:hangingChars="100" w:hanging="210"/>
        <w:jc w:val="both"/>
        <w:rPr>
          <w:rFonts w:ascii="ＭＳ 明朝" w:eastAsia="ＭＳ 明朝" w:hAnsi="ＭＳ 明朝" w:cs="Times New Roman"/>
          <w:color w:val="FF0000"/>
          <w:kern w:val="2"/>
          <w:sz w:val="21"/>
          <w:szCs w:val="19"/>
          <w:lang w:eastAsia="ja-JP"/>
        </w:rPr>
      </w:pPr>
    </w:p>
    <w:p w:rsidR="00186F88" w:rsidRPr="00186F88" w:rsidRDefault="00186F88" w:rsidP="00186F88">
      <w:pPr>
        <w:spacing w:line="300" w:lineRule="auto"/>
        <w:ind w:leftChars="6" w:left="446" w:hangingChars="197" w:hanging="433"/>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１．同和問題とは，日本社会の歴史的発展の過程で形づくられた身分階層構造により，</w:t>
      </w:r>
    </w:p>
    <w:p w:rsidR="00186F88" w:rsidRPr="00186F88" w:rsidRDefault="00186F88" w:rsidP="00186F88">
      <w:pPr>
        <w:spacing w:line="300" w:lineRule="auto"/>
        <w:ind w:leftChars="6" w:left="446" w:hangingChars="197" w:hanging="433"/>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 xml:space="preserve">　　日本国民の一部の人々が長い間，経済的，社会的，文化的に低位の状態を強いら</w:t>
      </w:r>
    </w:p>
    <w:p w:rsidR="00186F88" w:rsidRPr="00186F88" w:rsidRDefault="00186F88" w:rsidP="00186F88">
      <w:pPr>
        <w:spacing w:line="300" w:lineRule="auto"/>
        <w:ind w:leftChars="106" w:left="233" w:firstLineChars="100" w:firstLine="220"/>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れ，現在でも日常生活の上で差別を受けるなどの日本固有の人権問題である。</w:t>
      </w:r>
    </w:p>
    <w:p w:rsidR="00186F88" w:rsidRPr="00186F88" w:rsidRDefault="00186F88" w:rsidP="00186F88">
      <w:pPr>
        <w:spacing w:line="300" w:lineRule="auto"/>
        <w:ind w:leftChars="6" w:left="446" w:hangingChars="197" w:hanging="433"/>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２．大阪府では「大阪府在日外国人施策に関する指針」を定めて，すべての人が人間</w:t>
      </w:r>
    </w:p>
    <w:p w:rsidR="00186F88" w:rsidRPr="00186F88" w:rsidRDefault="00186F88" w:rsidP="00186F88">
      <w:pPr>
        <w:spacing w:line="300" w:lineRule="auto"/>
        <w:ind w:leftChars="106" w:left="233" w:firstLineChars="100" w:firstLine="220"/>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の尊厳と人権を尊重し，国籍，民族等の違いを認め合い，ともに暮らすことので</w:t>
      </w:r>
    </w:p>
    <w:p w:rsidR="00186F88" w:rsidRPr="00186F88" w:rsidRDefault="00186F88" w:rsidP="00186F88">
      <w:pPr>
        <w:spacing w:line="300" w:lineRule="auto"/>
        <w:ind w:leftChars="106" w:left="233" w:firstLineChars="100" w:firstLine="220"/>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きる共生社会の実現をめざし，在日外国人施策を総合的に進めている。</w:t>
      </w:r>
    </w:p>
    <w:p w:rsidR="00186F88" w:rsidRPr="00186F88" w:rsidRDefault="00186F88" w:rsidP="00186F88">
      <w:pPr>
        <w:spacing w:line="300" w:lineRule="auto"/>
        <w:ind w:left="447" w:hangingChars="203" w:hanging="447"/>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３．大阪府では，20</w:t>
      </w:r>
      <w:r w:rsidRPr="00186F88">
        <w:rPr>
          <w:rFonts w:ascii="ＭＳ 明朝" w:eastAsia="ＭＳ 明朝" w:hAnsi="ＭＳ 明朝" w:cs="Times New Roman"/>
          <w:kern w:val="2"/>
          <w:lang w:eastAsia="ja-JP"/>
        </w:rPr>
        <w:t>21</w:t>
      </w:r>
      <w:r w:rsidRPr="00186F88">
        <w:rPr>
          <w:rFonts w:ascii="ＭＳ 明朝" w:eastAsia="ＭＳ 明朝" w:hAnsi="ＭＳ 明朝" w:cs="Times New Roman" w:hint="eastAsia"/>
          <w:kern w:val="2"/>
          <w:lang w:eastAsia="ja-JP"/>
        </w:rPr>
        <w:t>年に「第５次大阪府障がい者計画」を策定し，「全ての人間（ひ</w:t>
      </w:r>
    </w:p>
    <w:p w:rsidR="00186F88" w:rsidRPr="00186F88" w:rsidRDefault="00186F88" w:rsidP="00186F88">
      <w:pPr>
        <w:spacing w:line="300" w:lineRule="auto"/>
        <w:ind w:leftChars="200" w:left="447" w:hangingChars="3" w:hanging="7"/>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と）が支え合い,</w:t>
      </w:r>
      <w:r w:rsidRPr="00186F88">
        <w:rPr>
          <w:rFonts w:ascii="ＭＳ 明朝" w:eastAsia="ＭＳ 明朝" w:hAnsi="ＭＳ 明朝" w:cs="Times New Roman"/>
          <w:kern w:val="2"/>
          <w:lang w:eastAsia="ja-JP"/>
        </w:rPr>
        <w:t xml:space="preserve"> </w:t>
      </w:r>
      <w:r w:rsidRPr="00186F88">
        <w:rPr>
          <w:rFonts w:ascii="ＭＳ 明朝" w:eastAsia="ＭＳ 明朝" w:hAnsi="ＭＳ 明朝" w:cs="Times New Roman" w:hint="eastAsia"/>
          <w:kern w:val="2"/>
          <w:lang w:eastAsia="ja-JP"/>
        </w:rPr>
        <w:t>包容され,</w:t>
      </w:r>
      <w:r w:rsidRPr="00186F88">
        <w:rPr>
          <w:rFonts w:ascii="ＭＳ 明朝" w:eastAsia="ＭＳ 明朝" w:hAnsi="ＭＳ 明朝" w:cs="Times New Roman"/>
          <w:kern w:val="2"/>
          <w:lang w:eastAsia="ja-JP"/>
        </w:rPr>
        <w:t xml:space="preserve"> </w:t>
      </w:r>
      <w:r w:rsidRPr="00186F88">
        <w:rPr>
          <w:rFonts w:ascii="ＭＳ 明朝" w:eastAsia="ＭＳ 明朝" w:hAnsi="ＭＳ 明朝" w:cs="Times New Roman" w:hint="eastAsia"/>
          <w:kern w:val="2"/>
          <w:lang w:eastAsia="ja-JP"/>
        </w:rPr>
        <w:t>ともに生きる自立支援社会づくり」を基本理念に，</w:t>
      </w:r>
    </w:p>
    <w:p w:rsidR="00186F88" w:rsidRPr="00186F88" w:rsidRDefault="00186F88" w:rsidP="00186F88">
      <w:pPr>
        <w:spacing w:line="300" w:lineRule="auto"/>
        <w:ind w:leftChars="200" w:left="440"/>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すべての障がい者の地域での自立と社会参加の実現をめざし，様々な施策に取り</w:t>
      </w:r>
    </w:p>
    <w:p w:rsidR="00186F88" w:rsidRPr="00186F88" w:rsidRDefault="00186F88" w:rsidP="00186F88">
      <w:pPr>
        <w:spacing w:line="300" w:lineRule="auto"/>
        <w:ind w:leftChars="200" w:left="440"/>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組んでいる。</w:t>
      </w:r>
    </w:p>
    <w:p w:rsidR="00186F88" w:rsidRPr="00186F88" w:rsidRDefault="00186F88" w:rsidP="00186F88">
      <w:pPr>
        <w:spacing w:line="300" w:lineRule="auto"/>
        <w:ind w:left="447" w:hangingChars="203" w:hanging="447"/>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４．大阪府には, 児童・生徒が学校においてセクシュアル・ハラスメント,</w:t>
      </w:r>
      <w:r w:rsidRPr="00186F88">
        <w:rPr>
          <w:rFonts w:ascii="ＭＳ 明朝" w:eastAsia="ＭＳ 明朝" w:hAnsi="ＭＳ 明朝" w:cs="Times New Roman"/>
          <w:kern w:val="2"/>
          <w:lang w:eastAsia="ja-JP"/>
        </w:rPr>
        <w:t xml:space="preserve"> </w:t>
      </w:r>
      <w:r w:rsidRPr="00186F88">
        <w:rPr>
          <w:rFonts w:ascii="ＭＳ 明朝" w:eastAsia="ＭＳ 明朝" w:hAnsi="ＭＳ 明朝" w:cs="Times New Roman" w:hint="eastAsia"/>
          <w:kern w:val="2"/>
          <w:lang w:eastAsia="ja-JP"/>
        </w:rPr>
        <w:t>体罰,</w:t>
      </w:r>
      <w:r w:rsidRPr="00186F88">
        <w:rPr>
          <w:rFonts w:ascii="ＭＳ 明朝" w:eastAsia="ＭＳ 明朝" w:hAnsi="ＭＳ 明朝" w:cs="Times New Roman"/>
          <w:kern w:val="2"/>
          <w:lang w:eastAsia="ja-JP"/>
        </w:rPr>
        <w:t xml:space="preserve"> </w:t>
      </w:r>
      <w:r w:rsidRPr="00186F88">
        <w:rPr>
          <w:rFonts w:ascii="ＭＳ 明朝" w:eastAsia="ＭＳ 明朝" w:hAnsi="ＭＳ 明朝" w:cs="Times New Roman" w:hint="eastAsia"/>
          <w:kern w:val="2"/>
          <w:lang w:eastAsia="ja-JP"/>
        </w:rPr>
        <w:t>い</w:t>
      </w:r>
    </w:p>
    <w:p w:rsidR="00186F88" w:rsidRPr="00186F88" w:rsidRDefault="00186F88" w:rsidP="00186F88">
      <w:pPr>
        <w:spacing w:line="300" w:lineRule="auto"/>
        <w:ind w:leftChars="200" w:left="447" w:hangingChars="3" w:hanging="7"/>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じめ等の被害にあった際に,</w:t>
      </w:r>
      <w:r w:rsidRPr="00186F88">
        <w:rPr>
          <w:rFonts w:ascii="ＭＳ 明朝" w:eastAsia="ＭＳ 明朝" w:hAnsi="ＭＳ 明朝" w:cs="Times New Roman"/>
          <w:kern w:val="2"/>
          <w:lang w:eastAsia="ja-JP"/>
        </w:rPr>
        <w:t xml:space="preserve"> </w:t>
      </w:r>
      <w:r w:rsidRPr="00186F88">
        <w:rPr>
          <w:rFonts w:ascii="ＭＳ 明朝" w:eastAsia="ＭＳ 明朝" w:hAnsi="ＭＳ 明朝" w:cs="Times New Roman" w:hint="eastAsia"/>
          <w:kern w:val="2"/>
          <w:lang w:eastAsia="ja-JP"/>
        </w:rPr>
        <w:t>課題の解決や児童・生徒の救済を図る仕組みや支援</w:t>
      </w:r>
    </w:p>
    <w:p w:rsidR="00186F88" w:rsidRPr="00186F88" w:rsidRDefault="00186F88" w:rsidP="00186F88">
      <w:pPr>
        <w:spacing w:line="300" w:lineRule="auto"/>
        <w:ind w:leftChars="200" w:left="447" w:hangingChars="3" w:hanging="7"/>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機関はなく, 相談を受け付ける窓口も設けられていない。</w:t>
      </w:r>
    </w:p>
    <w:p w:rsidR="00186F88" w:rsidRPr="00186F88" w:rsidRDefault="00186F88" w:rsidP="00186F88">
      <w:pPr>
        <w:spacing w:line="300" w:lineRule="auto"/>
        <w:ind w:leftChars="6" w:left="431" w:hangingChars="190" w:hanging="418"/>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５</w:t>
      </w:r>
      <w:r w:rsidRPr="00186F88">
        <w:rPr>
          <w:rFonts w:ascii="ＭＳ 明朝" w:eastAsia="ＭＳ 明朝" w:hAnsi="ＭＳ 明朝" w:cs="Times New Roman" w:hint="eastAsia"/>
          <w:color w:val="000000"/>
          <w:kern w:val="2"/>
          <w:lang w:eastAsia="ja-JP"/>
        </w:rPr>
        <w:t>．</w:t>
      </w:r>
      <w:r w:rsidRPr="00186F88">
        <w:rPr>
          <w:rFonts w:ascii="ＭＳ 明朝" w:eastAsia="ＭＳ 明朝" w:hAnsi="ＭＳ 明朝" w:cs="Times New Roman" w:hint="eastAsia"/>
          <w:kern w:val="2"/>
          <w:lang w:eastAsia="ja-JP"/>
        </w:rPr>
        <w:t>拉致被害者の救出を求める運動の中で, ブルーリボンが発案され，「誰もが北朝</w:t>
      </w:r>
    </w:p>
    <w:p w:rsidR="00186F88" w:rsidRPr="00186F88" w:rsidRDefault="00186F88" w:rsidP="00186F88">
      <w:pPr>
        <w:spacing w:line="300" w:lineRule="auto"/>
        <w:ind w:leftChars="106" w:left="233" w:firstLineChars="100" w:firstLine="220"/>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鮮による拉致被害者の生存と救出を信じる意思表示」として青いリボンを着けよ</w:t>
      </w:r>
    </w:p>
    <w:p w:rsidR="00186F88" w:rsidRDefault="00186F88" w:rsidP="00186F88">
      <w:pPr>
        <w:spacing w:line="300" w:lineRule="auto"/>
        <w:ind w:leftChars="106" w:left="233" w:firstLineChars="100" w:firstLine="220"/>
        <w:jc w:val="both"/>
        <w:rPr>
          <w:rFonts w:ascii="ＭＳ 明朝" w:eastAsia="ＭＳ 明朝" w:hAnsi="ＭＳ 明朝" w:cs="Times New Roman"/>
          <w:kern w:val="2"/>
          <w:lang w:eastAsia="ja-JP"/>
        </w:rPr>
      </w:pPr>
      <w:r w:rsidRPr="00FB1769">
        <w:rPr>
          <w:rFonts w:ascii="ＭＳ 明朝" w:eastAsia="ＭＳ 明朝" w:hAnsi="ＭＳ 明朝" w:cs="Times New Roman" w:hint="eastAsia"/>
          <w:kern w:val="2"/>
          <w:lang w:eastAsia="ja-JP"/>
        </w:rPr>
        <w:t xml:space="preserve">　</w:t>
      </w:r>
      <w:r w:rsidRPr="00186F88">
        <w:rPr>
          <w:rFonts w:ascii="ＭＳ 明朝" w:eastAsia="ＭＳ 明朝" w:hAnsi="ＭＳ 明朝" w:cs="Times New Roman" w:hint="eastAsia"/>
          <w:kern w:val="2"/>
          <w:lang w:eastAsia="ja-JP"/>
        </w:rPr>
        <w:t>うという運動がなされている。</w:t>
      </w:r>
    </w:p>
    <w:p w:rsidR="00FB1769" w:rsidRDefault="00FB1769" w:rsidP="00186F88">
      <w:pPr>
        <w:spacing w:line="300" w:lineRule="auto"/>
        <w:ind w:leftChars="106" w:left="233" w:firstLineChars="100" w:firstLine="220"/>
        <w:jc w:val="both"/>
        <w:rPr>
          <w:rFonts w:ascii="ＭＳ 明朝" w:eastAsia="ＭＳ 明朝" w:hAnsi="ＭＳ 明朝" w:cs="Times New Roman"/>
          <w:kern w:val="2"/>
          <w:lang w:eastAsia="ja-JP"/>
        </w:rPr>
      </w:pPr>
    </w:p>
    <w:p w:rsidR="00FB1769" w:rsidRDefault="00FB1769" w:rsidP="00186F88">
      <w:pPr>
        <w:spacing w:line="300" w:lineRule="auto"/>
        <w:ind w:leftChars="106" w:left="233" w:firstLineChars="100" w:firstLine="220"/>
        <w:jc w:val="both"/>
        <w:rPr>
          <w:rFonts w:ascii="ＭＳ 明朝" w:eastAsia="ＭＳ 明朝" w:hAnsi="ＭＳ 明朝" w:cs="Times New Roman"/>
          <w:kern w:val="2"/>
          <w:lang w:eastAsia="ja-JP"/>
        </w:rPr>
      </w:pPr>
    </w:p>
    <w:p w:rsidR="00FB1769" w:rsidRDefault="00FB1769" w:rsidP="00186F88">
      <w:pPr>
        <w:spacing w:line="300" w:lineRule="auto"/>
        <w:ind w:leftChars="106" w:left="233" w:firstLineChars="100" w:firstLine="220"/>
        <w:jc w:val="both"/>
        <w:rPr>
          <w:rFonts w:ascii="ＭＳ 明朝" w:eastAsia="ＭＳ 明朝" w:hAnsi="ＭＳ 明朝" w:cs="Times New Roman"/>
          <w:kern w:val="2"/>
          <w:lang w:eastAsia="ja-JP"/>
        </w:rPr>
      </w:pPr>
    </w:p>
    <w:p w:rsidR="00FB1769" w:rsidRDefault="00FB1769" w:rsidP="00186F88">
      <w:pPr>
        <w:spacing w:line="300" w:lineRule="auto"/>
        <w:ind w:leftChars="106" w:left="233" w:firstLineChars="100" w:firstLine="220"/>
        <w:jc w:val="both"/>
        <w:rPr>
          <w:rFonts w:ascii="ＭＳ 明朝" w:eastAsia="ＭＳ 明朝" w:hAnsi="ＭＳ 明朝" w:cs="Times New Roman"/>
          <w:kern w:val="2"/>
          <w:lang w:eastAsia="ja-JP"/>
        </w:rPr>
      </w:pPr>
    </w:p>
    <w:p w:rsidR="00FB1769" w:rsidRDefault="00FB1769" w:rsidP="00186F88">
      <w:pPr>
        <w:spacing w:line="300" w:lineRule="auto"/>
        <w:ind w:leftChars="106" w:left="233" w:firstLineChars="100" w:firstLine="220"/>
        <w:jc w:val="both"/>
        <w:rPr>
          <w:rFonts w:ascii="ＭＳ 明朝" w:eastAsia="ＭＳ 明朝" w:hAnsi="ＭＳ 明朝" w:cs="Times New Roman"/>
          <w:kern w:val="2"/>
          <w:lang w:eastAsia="ja-JP"/>
        </w:rPr>
      </w:pPr>
    </w:p>
    <w:p w:rsidR="00FB1769" w:rsidRDefault="00FB1769" w:rsidP="00FB1769">
      <w:pPr>
        <w:spacing w:line="300" w:lineRule="auto"/>
        <w:jc w:val="right"/>
        <w:rPr>
          <w:rFonts w:asciiTheme="minorEastAsia" w:eastAsiaTheme="minorEastAsia" w:hAnsiTheme="minorEastAsia"/>
          <w:lang w:eastAsia="ja-JP"/>
        </w:rPr>
      </w:pPr>
      <w:r>
        <w:rPr>
          <w:rFonts w:asciiTheme="minorEastAsia" w:eastAsiaTheme="minorEastAsia" w:hAnsiTheme="minorEastAsia" w:hint="eastAsia"/>
          <w:lang w:eastAsia="ja-JP"/>
        </w:rPr>
        <w:t>【正答：４】</w:t>
      </w:r>
    </w:p>
    <w:sectPr w:rsidR="00FB1769">
      <w:headerReference w:type="default" r:id="rId15"/>
      <w:pgSz w:w="11910" w:h="16840"/>
      <w:pgMar w:top="1900" w:right="1440" w:bottom="280" w:left="1420" w:header="156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AA6" w:rsidRDefault="00E93DB1">
      <w:r>
        <w:separator/>
      </w:r>
    </w:p>
  </w:endnote>
  <w:endnote w:type="continuationSeparator" w:id="0">
    <w:p w:rsidR="004E5AA6" w:rsidRDefault="00E9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OTF リュウミン Pr5 R-KL">
    <w:altName w:val="ＭＳ 明朝"/>
    <w:panose1 w:val="00000000000000000000"/>
    <w:charset w:val="80"/>
    <w:family w:val="roman"/>
    <w:notTrueType/>
    <w:pitch w:val="variable"/>
    <w:sig w:usb0="E00002FF" w:usb1="7AC7FDFF" w:usb2="00000012" w:usb3="00000000" w:csb0="00020007"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AFB" w:rsidRDefault="00025AF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AFB" w:rsidRDefault="00025AF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AFB" w:rsidRDefault="00025AF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AA6" w:rsidRDefault="00E93DB1">
      <w:r>
        <w:separator/>
      </w:r>
    </w:p>
  </w:footnote>
  <w:footnote w:type="continuationSeparator" w:id="0">
    <w:p w:rsidR="004E5AA6" w:rsidRDefault="00E93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AFB" w:rsidRDefault="00025AF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C9A" w:rsidRDefault="00925C9A" w:rsidP="00925C9A">
    <w:pPr>
      <w:pStyle w:val="a5"/>
      <w:jc w:val="right"/>
      <w:rPr>
        <w:lang w:eastAsia="ja-JP"/>
      </w:rPr>
    </w:pPr>
    <w:r>
      <w:rPr>
        <w:rFonts w:hint="eastAsia"/>
        <w:lang w:eastAsia="ja-JP"/>
      </w:rPr>
      <w:t>令和４年度</w:t>
    </w:r>
  </w:p>
  <w:p w:rsidR="00925C9A" w:rsidRDefault="00925C9A" w:rsidP="00925C9A">
    <w:pPr>
      <w:pStyle w:val="a5"/>
      <w:jc w:val="right"/>
    </w:pPr>
    <w:r>
      <w:rPr>
        <w:rFonts w:hint="eastAsia"/>
        <w:lang w:eastAsia="ja-JP"/>
      </w:rPr>
      <w:t>教養考査（択一式）</w:t>
    </w:r>
  </w:p>
  <w:p w:rsidR="00925C9A" w:rsidRDefault="00925C9A">
    <w:pPr>
      <w:pStyle w:val="a5"/>
    </w:pPr>
  </w:p>
  <w:p w:rsidR="0070003C" w:rsidRDefault="0070003C">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AFB" w:rsidRDefault="00025AFB">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C9A" w:rsidRDefault="00925C9A" w:rsidP="00925C9A">
    <w:pPr>
      <w:pStyle w:val="a5"/>
      <w:jc w:val="right"/>
      <w:rPr>
        <w:lang w:eastAsia="ja-JP"/>
      </w:rPr>
    </w:pPr>
    <w:r>
      <w:rPr>
        <w:rFonts w:hint="eastAsia"/>
        <w:lang w:eastAsia="ja-JP"/>
      </w:rPr>
      <w:t>令和４年度</w:t>
    </w:r>
  </w:p>
  <w:p w:rsidR="00925C9A" w:rsidRDefault="00925C9A" w:rsidP="00925C9A">
    <w:pPr>
      <w:pStyle w:val="a5"/>
      <w:jc w:val="right"/>
    </w:pPr>
    <w:r>
      <w:rPr>
        <w:rFonts w:hint="eastAsia"/>
        <w:lang w:eastAsia="ja-JP"/>
      </w:rPr>
      <w:t>教養考査（択一式）</w:t>
    </w:r>
  </w:p>
  <w:p w:rsidR="0070003C" w:rsidRPr="0048078F" w:rsidRDefault="0070003C" w:rsidP="0048078F">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C9A" w:rsidRDefault="00925C9A" w:rsidP="00925C9A">
    <w:pPr>
      <w:pStyle w:val="a5"/>
      <w:jc w:val="right"/>
      <w:rPr>
        <w:lang w:eastAsia="ja-JP"/>
      </w:rPr>
    </w:pPr>
    <w:r>
      <w:rPr>
        <w:rFonts w:hint="eastAsia"/>
        <w:lang w:eastAsia="ja-JP"/>
      </w:rPr>
      <w:t>令和４年度</w:t>
    </w:r>
  </w:p>
  <w:p w:rsidR="00925C9A" w:rsidRDefault="00925C9A" w:rsidP="00925C9A">
    <w:pPr>
      <w:pStyle w:val="a5"/>
      <w:jc w:val="right"/>
    </w:pPr>
    <w:r>
      <w:rPr>
        <w:rFonts w:hint="eastAsia"/>
        <w:lang w:eastAsia="ja-JP"/>
      </w:rPr>
      <w:t>教養考査（択一式）</w:t>
    </w:r>
  </w:p>
  <w:p w:rsidR="00925C9A" w:rsidRDefault="00925C9A">
    <w:pPr>
      <w:pStyle w:val="a5"/>
    </w:pPr>
  </w:p>
  <w:p w:rsidR="0070003C" w:rsidRDefault="0070003C">
    <w:pPr>
      <w:pStyle w:val="a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70003C"/>
    <w:rsid w:val="00025AFB"/>
    <w:rsid w:val="00186F88"/>
    <w:rsid w:val="0048078F"/>
    <w:rsid w:val="004E5AA6"/>
    <w:rsid w:val="00622C69"/>
    <w:rsid w:val="006B6898"/>
    <w:rsid w:val="0070003C"/>
    <w:rsid w:val="007C08C6"/>
    <w:rsid w:val="008940D3"/>
    <w:rsid w:val="008C3EB4"/>
    <w:rsid w:val="008E3DE4"/>
    <w:rsid w:val="00925C9A"/>
    <w:rsid w:val="009F047D"/>
    <w:rsid w:val="00AB63A2"/>
    <w:rsid w:val="00B47828"/>
    <w:rsid w:val="00D42ACD"/>
    <w:rsid w:val="00DF0B01"/>
    <w:rsid w:val="00E235DF"/>
    <w:rsid w:val="00E93DB1"/>
    <w:rsid w:val="00FB1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OTF リュウミン Pr5 R-KL" w:eastAsia="A-OTF リュウミン Pr5 R-KL" w:hAnsi="A-OTF リュウミン Pr5 R-KL" w:cs="A-OTF リュウミン Pr5 R-KL"/>
    </w:rPr>
  </w:style>
  <w:style w:type="paragraph" w:styleId="1">
    <w:name w:val="heading 1"/>
    <w:basedOn w:val="a"/>
    <w:uiPriority w:val="1"/>
    <w:qFormat/>
    <w:pPr>
      <w:spacing w:line="370" w:lineRule="exact"/>
      <w:ind w:left="571"/>
      <w:outlineLvl w:val="0"/>
    </w:pPr>
    <w:rPr>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B63A2"/>
    <w:pPr>
      <w:tabs>
        <w:tab w:val="center" w:pos="4252"/>
        <w:tab w:val="right" w:pos="8504"/>
      </w:tabs>
      <w:snapToGrid w:val="0"/>
    </w:pPr>
  </w:style>
  <w:style w:type="character" w:customStyle="1" w:styleId="a6">
    <w:name w:val="ヘッダー (文字)"/>
    <w:basedOn w:val="a0"/>
    <w:link w:val="a5"/>
    <w:uiPriority w:val="99"/>
    <w:rsid w:val="00AB63A2"/>
    <w:rPr>
      <w:rFonts w:ascii="A-OTF リュウミン Pr5 R-KL" w:eastAsia="A-OTF リュウミン Pr5 R-KL" w:hAnsi="A-OTF リュウミン Pr5 R-KL" w:cs="A-OTF リュウミン Pr5 R-KL"/>
    </w:rPr>
  </w:style>
  <w:style w:type="paragraph" w:styleId="a7">
    <w:name w:val="footer"/>
    <w:basedOn w:val="a"/>
    <w:link w:val="a8"/>
    <w:uiPriority w:val="99"/>
    <w:unhideWhenUsed/>
    <w:rsid w:val="00AB63A2"/>
    <w:pPr>
      <w:tabs>
        <w:tab w:val="center" w:pos="4252"/>
        <w:tab w:val="right" w:pos="8504"/>
      </w:tabs>
      <w:snapToGrid w:val="0"/>
    </w:pPr>
  </w:style>
  <w:style w:type="character" w:customStyle="1" w:styleId="a8">
    <w:name w:val="フッター (文字)"/>
    <w:basedOn w:val="a0"/>
    <w:link w:val="a7"/>
    <w:uiPriority w:val="99"/>
    <w:rsid w:val="00AB63A2"/>
    <w:rPr>
      <w:rFonts w:ascii="A-OTF リュウミン Pr5 R-KL" w:eastAsia="A-OTF リュウミン Pr5 R-KL" w:hAnsi="A-OTF リュウミン Pr5 R-KL" w:cs="A-OTF リュウミン Pr5 R-KL"/>
    </w:rPr>
  </w:style>
  <w:style w:type="paragraph" w:styleId="a9">
    <w:name w:val="Balloon Text"/>
    <w:basedOn w:val="a"/>
    <w:link w:val="aa"/>
    <w:uiPriority w:val="99"/>
    <w:semiHidden/>
    <w:unhideWhenUsed/>
    <w:rsid w:val="00186F8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86F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2023-02-24T01:42:00Z</dcterms:created>
  <dcterms:modified xsi:type="dcterms:W3CDTF">2023-02-24T01:43:00Z</dcterms:modified>
</cp:coreProperties>
</file>