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3A2" w:rsidRDefault="00AB63A2" w:rsidP="00AB63A2">
      <w:pPr>
        <w:spacing w:line="300" w:lineRule="auto"/>
        <w:rPr>
          <w:rFonts w:asciiTheme="minorEastAsia" w:eastAsiaTheme="minorEastAsia" w:hAnsiTheme="minorEastAsia"/>
          <w:lang w:eastAsia="ja-JP"/>
        </w:rPr>
      </w:pPr>
      <w:bookmarkStart w:id="0" w:name="_GoBack"/>
      <w:bookmarkEnd w:id="0"/>
      <w:r w:rsidRPr="00AB63A2">
        <w:rPr>
          <w:rFonts w:asciiTheme="minorEastAsia" w:eastAsiaTheme="minorEastAsia" w:hAnsiTheme="minorEastAsia" w:hint="eastAsia"/>
          <w:lang w:eastAsia="ja-JP"/>
        </w:rPr>
        <w:t>〔例題１〕</w:t>
      </w:r>
      <w:r>
        <w:rPr>
          <w:rFonts w:asciiTheme="minorEastAsia" w:eastAsiaTheme="minorEastAsia" w:hAnsiTheme="minorEastAsia" w:hint="eastAsia"/>
          <w:lang w:eastAsia="ja-JP"/>
        </w:rPr>
        <w:t xml:space="preserve">　ＥＵ</w:t>
      </w:r>
      <w:r w:rsidRPr="00AB63A2">
        <w:rPr>
          <w:rFonts w:asciiTheme="minorEastAsia" w:eastAsiaTheme="minorEastAsia" w:hAnsiTheme="minorEastAsia"/>
          <w:lang w:eastAsia="ja-JP"/>
        </w:rPr>
        <w:t>に関する次の記述ア～エのうちには妥当なものが二つある。それらはど</w:t>
      </w:r>
    </w:p>
    <w:p w:rsidR="0070003C" w:rsidRPr="00AB63A2" w:rsidRDefault="00AB63A2" w:rsidP="00AB63A2">
      <w:pPr>
        <w:spacing w:line="300" w:lineRule="auto"/>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E93DB1" w:rsidRPr="00AB63A2">
        <w:rPr>
          <w:rFonts w:asciiTheme="minorEastAsia" w:eastAsiaTheme="minorEastAsia" w:hAnsiTheme="minorEastAsia"/>
          <w:lang w:eastAsia="ja-JP"/>
        </w:rPr>
        <w:t>れか。</w:t>
      </w:r>
    </w:p>
    <w:p w:rsidR="00AB63A2" w:rsidRDefault="00AB63A2" w:rsidP="00AB63A2">
      <w:pPr>
        <w:spacing w:line="300" w:lineRule="auto"/>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E93DB1" w:rsidRPr="00AB63A2">
        <w:rPr>
          <w:rFonts w:asciiTheme="minorEastAsia" w:eastAsiaTheme="minorEastAsia" w:hAnsiTheme="minorEastAsia"/>
          <w:lang w:eastAsia="ja-JP"/>
        </w:rPr>
        <w:t>ア．</w:t>
      </w:r>
      <w:r>
        <w:rPr>
          <w:rFonts w:asciiTheme="minorEastAsia" w:eastAsiaTheme="minorEastAsia" w:hAnsiTheme="minorEastAsia" w:hint="eastAsia"/>
          <w:lang w:eastAsia="ja-JP"/>
        </w:rPr>
        <w:t>ＥＵ</w:t>
      </w:r>
      <w:r w:rsidR="00E93DB1" w:rsidRPr="00AB63A2">
        <w:rPr>
          <w:rFonts w:asciiTheme="minorEastAsia" w:eastAsiaTheme="minorEastAsia" w:hAnsiTheme="minorEastAsia"/>
          <w:lang w:eastAsia="ja-JP"/>
        </w:rPr>
        <w:t>は域内における経済統合を目指している。一方，政治については各加盟国の主</w:t>
      </w:r>
    </w:p>
    <w:p w:rsidR="0070003C" w:rsidRPr="00AB63A2" w:rsidRDefault="00AB63A2" w:rsidP="00AB63A2">
      <w:pPr>
        <w:spacing w:line="300" w:lineRule="auto"/>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E93DB1">
        <w:rPr>
          <w:rFonts w:asciiTheme="minorEastAsia" w:eastAsiaTheme="minorEastAsia" w:hAnsiTheme="minorEastAsia" w:hint="eastAsia"/>
          <w:lang w:eastAsia="ja-JP"/>
        </w:rPr>
        <w:t xml:space="preserve">　　</w:t>
      </w:r>
      <w:r w:rsidR="00E93DB1" w:rsidRPr="00AB63A2">
        <w:rPr>
          <w:rFonts w:asciiTheme="minorEastAsia" w:eastAsiaTheme="minorEastAsia" w:hAnsiTheme="minorEastAsia"/>
          <w:lang w:eastAsia="ja-JP"/>
        </w:rPr>
        <w:t>権が尊重され，外交や安全保障政策の共通化は図っていない。</w:t>
      </w:r>
    </w:p>
    <w:p w:rsidR="00AB63A2" w:rsidRDefault="00AB63A2" w:rsidP="00AB63A2">
      <w:pPr>
        <w:spacing w:line="300" w:lineRule="auto"/>
        <w:ind w:rightChars="63" w:right="139"/>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E93DB1" w:rsidRPr="00AB63A2">
        <w:rPr>
          <w:rFonts w:asciiTheme="minorEastAsia" w:eastAsiaTheme="minorEastAsia" w:hAnsiTheme="minorEastAsia"/>
          <w:lang w:eastAsia="ja-JP"/>
        </w:rPr>
        <w:t>イ．</w:t>
      </w:r>
      <w:r>
        <w:rPr>
          <w:rFonts w:asciiTheme="minorEastAsia" w:eastAsiaTheme="minorEastAsia" w:hAnsiTheme="minorEastAsia" w:hint="eastAsia"/>
          <w:lang w:eastAsia="ja-JP"/>
        </w:rPr>
        <w:t>ＥＵ</w:t>
      </w:r>
      <w:r w:rsidR="00E93DB1" w:rsidRPr="00AB63A2">
        <w:rPr>
          <w:rFonts w:asciiTheme="minorEastAsia" w:eastAsiaTheme="minorEastAsia" w:hAnsiTheme="minorEastAsia"/>
          <w:lang w:eastAsia="ja-JP"/>
        </w:rPr>
        <w:t>では単一通貨としてユーロが導入されており，多くの加盟国でそれまで使われ</w:t>
      </w:r>
    </w:p>
    <w:p w:rsidR="0070003C" w:rsidRPr="00AB63A2" w:rsidRDefault="00AB63A2" w:rsidP="00AB63A2">
      <w:pPr>
        <w:spacing w:line="300" w:lineRule="auto"/>
        <w:ind w:rightChars="63" w:right="139"/>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E93DB1" w:rsidRPr="00AB63A2">
        <w:rPr>
          <w:rFonts w:asciiTheme="minorEastAsia" w:eastAsiaTheme="minorEastAsia" w:hAnsiTheme="minorEastAsia"/>
          <w:lang w:eastAsia="ja-JP"/>
        </w:rPr>
        <w:t>ていた自国の通貨に代えてユーロが使われている。</w:t>
      </w:r>
    </w:p>
    <w:p w:rsidR="00AB63A2" w:rsidRDefault="00AB63A2" w:rsidP="00AB63A2">
      <w:pPr>
        <w:spacing w:line="300" w:lineRule="auto"/>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E93DB1" w:rsidRPr="00AB63A2">
        <w:rPr>
          <w:rFonts w:asciiTheme="minorEastAsia" w:eastAsiaTheme="minorEastAsia" w:hAnsiTheme="minorEastAsia"/>
          <w:lang w:eastAsia="ja-JP"/>
        </w:rPr>
        <w:t>ウ．</w:t>
      </w:r>
      <w:r>
        <w:rPr>
          <w:rFonts w:asciiTheme="minorEastAsia" w:eastAsiaTheme="minorEastAsia" w:hAnsiTheme="minorEastAsia" w:hint="eastAsia"/>
          <w:lang w:eastAsia="ja-JP"/>
        </w:rPr>
        <w:t>ＥＵ</w:t>
      </w:r>
      <w:r w:rsidR="00E93DB1" w:rsidRPr="00AB63A2">
        <w:rPr>
          <w:rFonts w:asciiTheme="minorEastAsia" w:eastAsiaTheme="minorEastAsia" w:hAnsiTheme="minorEastAsia"/>
          <w:lang w:eastAsia="ja-JP"/>
        </w:rPr>
        <w:t>の加盟国は西ヨーロッパだけでなく東ヨーロッパにまで拡大し，ポーランドや</w:t>
      </w:r>
    </w:p>
    <w:p w:rsidR="0070003C" w:rsidRPr="00AB63A2" w:rsidRDefault="00AB63A2" w:rsidP="00AB63A2">
      <w:pPr>
        <w:spacing w:line="300" w:lineRule="auto"/>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E93DB1" w:rsidRPr="00AB63A2">
        <w:rPr>
          <w:rFonts w:asciiTheme="minorEastAsia" w:eastAsiaTheme="minorEastAsia" w:hAnsiTheme="minorEastAsia"/>
          <w:lang w:eastAsia="ja-JP"/>
        </w:rPr>
        <w:t>ハンガリーなども加盟国に含まれている。</w:t>
      </w:r>
    </w:p>
    <w:p w:rsidR="00AB63A2" w:rsidRDefault="00AB63A2" w:rsidP="00AB63A2">
      <w:pPr>
        <w:spacing w:line="300" w:lineRule="auto"/>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E93DB1" w:rsidRPr="00AB63A2">
        <w:rPr>
          <w:rFonts w:asciiTheme="minorEastAsia" w:eastAsiaTheme="minorEastAsia" w:hAnsiTheme="minorEastAsia"/>
          <w:lang w:eastAsia="ja-JP"/>
        </w:rPr>
        <w:t>エ．</w:t>
      </w:r>
      <w:r>
        <w:rPr>
          <w:rFonts w:asciiTheme="minorEastAsia" w:eastAsiaTheme="minorEastAsia" w:hAnsiTheme="minorEastAsia" w:hint="eastAsia"/>
          <w:lang w:eastAsia="ja-JP"/>
        </w:rPr>
        <w:t>2010</w:t>
      </w:r>
      <w:r w:rsidR="00E93DB1" w:rsidRPr="00AB63A2">
        <w:rPr>
          <w:rFonts w:asciiTheme="minorEastAsia" w:eastAsiaTheme="minorEastAsia" w:hAnsiTheme="minorEastAsia"/>
          <w:lang w:eastAsia="ja-JP"/>
        </w:rPr>
        <w:t>年代後半，イギリスが</w:t>
      </w:r>
      <w:r>
        <w:rPr>
          <w:rFonts w:asciiTheme="minorEastAsia" w:eastAsiaTheme="minorEastAsia" w:hAnsiTheme="minorEastAsia" w:hint="eastAsia"/>
          <w:lang w:eastAsia="ja-JP"/>
        </w:rPr>
        <w:t>ＥＵ</w:t>
      </w:r>
      <w:r w:rsidR="00E93DB1" w:rsidRPr="00AB63A2">
        <w:rPr>
          <w:rFonts w:asciiTheme="minorEastAsia" w:eastAsiaTheme="minorEastAsia" w:hAnsiTheme="minorEastAsia"/>
          <w:lang w:eastAsia="ja-JP"/>
        </w:rPr>
        <w:t>離脱を</w:t>
      </w:r>
      <w:r>
        <w:rPr>
          <w:rFonts w:asciiTheme="minorEastAsia" w:eastAsiaTheme="minorEastAsia" w:hAnsiTheme="minorEastAsia" w:hint="eastAsia"/>
          <w:lang w:eastAsia="ja-JP"/>
        </w:rPr>
        <w:t>ＥＵ</w:t>
      </w:r>
      <w:r w:rsidR="00E93DB1" w:rsidRPr="00AB63A2">
        <w:rPr>
          <w:rFonts w:asciiTheme="minorEastAsia" w:eastAsiaTheme="minorEastAsia" w:hAnsiTheme="minorEastAsia"/>
          <w:lang w:eastAsia="ja-JP"/>
        </w:rPr>
        <w:t>に通知した。イギリスと</w:t>
      </w:r>
      <w:r>
        <w:rPr>
          <w:rFonts w:asciiTheme="minorEastAsia" w:eastAsiaTheme="minorEastAsia" w:hAnsiTheme="minorEastAsia" w:hint="eastAsia"/>
          <w:lang w:eastAsia="ja-JP"/>
        </w:rPr>
        <w:t>ＥＵ</w:t>
      </w:r>
      <w:r w:rsidR="00E93DB1" w:rsidRPr="00AB63A2">
        <w:rPr>
          <w:rFonts w:asciiTheme="minorEastAsia" w:eastAsiaTheme="minorEastAsia" w:hAnsiTheme="minorEastAsia"/>
          <w:lang w:eastAsia="ja-JP"/>
        </w:rPr>
        <w:t>との間での</w:t>
      </w:r>
    </w:p>
    <w:p w:rsidR="0070003C" w:rsidRPr="00AB63A2" w:rsidRDefault="00AB63A2" w:rsidP="00AB63A2">
      <w:pPr>
        <w:spacing w:line="300" w:lineRule="auto"/>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E93DB1" w:rsidRPr="00AB63A2">
        <w:rPr>
          <w:rFonts w:asciiTheme="minorEastAsia" w:eastAsiaTheme="minorEastAsia" w:hAnsiTheme="minorEastAsia"/>
          <w:lang w:eastAsia="ja-JP"/>
        </w:rPr>
        <w:t>離脱交渉は現在も継続中であり，イギリスの</w:t>
      </w:r>
      <w:r>
        <w:rPr>
          <w:rFonts w:asciiTheme="minorEastAsia" w:eastAsiaTheme="minorEastAsia" w:hAnsiTheme="minorEastAsia" w:hint="eastAsia"/>
          <w:lang w:eastAsia="ja-JP"/>
        </w:rPr>
        <w:t>ＥＵ</w:t>
      </w:r>
      <w:r w:rsidR="00E93DB1" w:rsidRPr="00AB63A2">
        <w:rPr>
          <w:rFonts w:asciiTheme="minorEastAsia" w:eastAsiaTheme="minorEastAsia" w:hAnsiTheme="minorEastAsia"/>
          <w:lang w:eastAsia="ja-JP"/>
        </w:rPr>
        <w:t>離脱はまだ実現していない。</w:t>
      </w:r>
    </w:p>
    <w:p w:rsidR="0070003C" w:rsidRPr="00AB63A2" w:rsidRDefault="0070003C" w:rsidP="00AB63A2">
      <w:pPr>
        <w:spacing w:line="300" w:lineRule="auto"/>
        <w:rPr>
          <w:rFonts w:asciiTheme="minorEastAsia" w:eastAsiaTheme="minorEastAsia" w:hAnsiTheme="minorEastAsia"/>
          <w:lang w:eastAsia="ja-JP"/>
        </w:rPr>
      </w:pPr>
    </w:p>
    <w:p w:rsidR="0070003C" w:rsidRPr="00AB63A2" w:rsidRDefault="00B47828" w:rsidP="00AB63A2">
      <w:pPr>
        <w:spacing w:line="300" w:lineRule="auto"/>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E93DB1" w:rsidRPr="00AB63A2">
        <w:rPr>
          <w:rFonts w:asciiTheme="minorEastAsia" w:eastAsiaTheme="minorEastAsia" w:hAnsiTheme="minorEastAsia"/>
          <w:lang w:eastAsia="ja-JP"/>
        </w:rPr>
        <w:t>１．ア，ウ</w:t>
      </w:r>
    </w:p>
    <w:p w:rsidR="0070003C" w:rsidRPr="00AB63A2" w:rsidRDefault="00B47828" w:rsidP="00AB63A2">
      <w:pPr>
        <w:spacing w:line="300" w:lineRule="auto"/>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E93DB1" w:rsidRPr="00AB63A2">
        <w:rPr>
          <w:rFonts w:asciiTheme="minorEastAsia" w:eastAsiaTheme="minorEastAsia" w:hAnsiTheme="minorEastAsia"/>
          <w:lang w:eastAsia="ja-JP"/>
        </w:rPr>
        <w:t>２．ア，エ</w:t>
      </w:r>
    </w:p>
    <w:p w:rsidR="0070003C" w:rsidRPr="00AB63A2" w:rsidRDefault="00B47828" w:rsidP="00AB63A2">
      <w:pPr>
        <w:spacing w:line="300" w:lineRule="auto"/>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E93DB1" w:rsidRPr="00AB63A2">
        <w:rPr>
          <w:rFonts w:asciiTheme="minorEastAsia" w:eastAsiaTheme="minorEastAsia" w:hAnsiTheme="minorEastAsia"/>
          <w:lang w:eastAsia="ja-JP"/>
        </w:rPr>
        <w:t>３．イ，ウ</w:t>
      </w:r>
    </w:p>
    <w:p w:rsidR="0070003C" w:rsidRPr="00AB63A2" w:rsidRDefault="00B47828" w:rsidP="00AB63A2">
      <w:pPr>
        <w:spacing w:line="300" w:lineRule="auto"/>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E93DB1" w:rsidRPr="00AB63A2">
        <w:rPr>
          <w:rFonts w:asciiTheme="minorEastAsia" w:eastAsiaTheme="minorEastAsia" w:hAnsiTheme="minorEastAsia"/>
          <w:lang w:eastAsia="ja-JP"/>
        </w:rPr>
        <w:t>４．イ，エ</w:t>
      </w:r>
    </w:p>
    <w:p w:rsidR="0070003C" w:rsidRPr="00AB63A2" w:rsidRDefault="00B47828" w:rsidP="00AB63A2">
      <w:pPr>
        <w:spacing w:line="300" w:lineRule="auto"/>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E93DB1" w:rsidRPr="00AB63A2">
        <w:rPr>
          <w:rFonts w:asciiTheme="minorEastAsia" w:eastAsiaTheme="minorEastAsia" w:hAnsiTheme="minorEastAsia"/>
          <w:lang w:eastAsia="ja-JP"/>
        </w:rPr>
        <w:t>５．ウ，エ</w:t>
      </w:r>
    </w:p>
    <w:p w:rsidR="0070003C" w:rsidRDefault="0070003C">
      <w:pPr>
        <w:spacing w:line="401" w:lineRule="exact"/>
        <w:rPr>
          <w:lang w:eastAsia="ja-JP"/>
        </w:rPr>
      </w:pPr>
    </w:p>
    <w:p w:rsidR="00AB63A2" w:rsidRDefault="00AB63A2">
      <w:pPr>
        <w:spacing w:line="401" w:lineRule="exact"/>
        <w:rPr>
          <w:lang w:eastAsia="ja-JP"/>
        </w:rPr>
      </w:pPr>
    </w:p>
    <w:p w:rsidR="00AB63A2" w:rsidRDefault="00AB63A2">
      <w:pPr>
        <w:spacing w:line="401" w:lineRule="exact"/>
        <w:rPr>
          <w:lang w:eastAsia="ja-JP"/>
        </w:rPr>
      </w:pPr>
    </w:p>
    <w:p w:rsidR="00AB63A2" w:rsidRDefault="00AB63A2">
      <w:pPr>
        <w:spacing w:line="401" w:lineRule="exact"/>
        <w:rPr>
          <w:lang w:eastAsia="ja-JP"/>
        </w:rPr>
      </w:pPr>
    </w:p>
    <w:p w:rsidR="00AB63A2" w:rsidRDefault="00AB63A2">
      <w:pPr>
        <w:spacing w:line="401" w:lineRule="exact"/>
        <w:rPr>
          <w:lang w:eastAsia="ja-JP"/>
        </w:rPr>
      </w:pPr>
    </w:p>
    <w:p w:rsidR="00AB63A2" w:rsidRDefault="00AB63A2">
      <w:pPr>
        <w:spacing w:line="401" w:lineRule="exact"/>
        <w:rPr>
          <w:lang w:eastAsia="ja-JP"/>
        </w:rPr>
      </w:pPr>
    </w:p>
    <w:p w:rsidR="00AB63A2" w:rsidRDefault="00AB63A2" w:rsidP="00AB63A2">
      <w:pPr>
        <w:spacing w:line="401" w:lineRule="exact"/>
        <w:jc w:val="right"/>
        <w:rPr>
          <w:lang w:eastAsia="ja-JP"/>
        </w:rPr>
        <w:sectPr w:rsidR="00AB63A2">
          <w:headerReference w:type="even" r:id="rId6"/>
          <w:headerReference w:type="default" r:id="rId7"/>
          <w:footerReference w:type="even" r:id="rId8"/>
          <w:footerReference w:type="default" r:id="rId9"/>
          <w:headerReference w:type="first" r:id="rId10"/>
          <w:footerReference w:type="first" r:id="rId11"/>
          <w:type w:val="continuous"/>
          <w:pgSz w:w="11910" w:h="16840"/>
          <w:pgMar w:top="1880" w:right="1440" w:bottom="280" w:left="1400" w:header="1554" w:footer="720" w:gutter="0"/>
          <w:cols w:space="720"/>
        </w:sectPr>
      </w:pPr>
      <w:r>
        <w:rPr>
          <w:rFonts w:asciiTheme="minorEastAsia" w:eastAsiaTheme="minorEastAsia" w:hAnsiTheme="minorEastAsia" w:hint="eastAsia"/>
          <w:sz w:val="21"/>
          <w:szCs w:val="21"/>
          <w:lang w:eastAsia="ja-JP"/>
        </w:rPr>
        <w:t>【正答：</w:t>
      </w:r>
      <w:r w:rsidR="006B6898">
        <w:rPr>
          <w:rFonts w:asciiTheme="minorEastAsia" w:eastAsiaTheme="minorEastAsia" w:hAnsiTheme="minorEastAsia" w:hint="eastAsia"/>
          <w:sz w:val="21"/>
          <w:szCs w:val="21"/>
          <w:lang w:eastAsia="ja-JP"/>
        </w:rPr>
        <w:t>３</w:t>
      </w:r>
      <w:r>
        <w:rPr>
          <w:rFonts w:asciiTheme="minorEastAsia" w:eastAsiaTheme="minorEastAsia" w:hAnsiTheme="minorEastAsia" w:hint="eastAsia"/>
          <w:sz w:val="21"/>
          <w:szCs w:val="21"/>
          <w:lang w:eastAsia="ja-JP"/>
        </w:rPr>
        <w:t>】</w:t>
      </w:r>
    </w:p>
    <w:p w:rsidR="00AB63A2" w:rsidRPr="00AB63A2" w:rsidRDefault="00D42ACD" w:rsidP="00AB63A2">
      <w:pPr>
        <w:spacing w:line="300" w:lineRule="auto"/>
        <w:rPr>
          <w:rFonts w:asciiTheme="minorEastAsia" w:eastAsiaTheme="minorEastAsia" w:hAnsiTheme="minorEastAsia"/>
          <w:lang w:eastAsia="ja-JP"/>
        </w:rPr>
      </w:pPr>
      <w:r>
        <w:rPr>
          <w:rFonts w:asciiTheme="minorEastAsia" w:eastAsiaTheme="minorEastAsia" w:hAnsiTheme="minorEastAsia"/>
          <w:noProof/>
          <w:lang w:eastAsia="ja-JP"/>
        </w:rPr>
        <w:lastRenderedPageBreak/>
        <w:drawing>
          <wp:anchor distT="0" distB="0" distL="114300" distR="114300" simplePos="0" relativeHeight="251657216" behindDoc="0" locked="0" layoutInCell="1" allowOverlap="1" wp14:anchorId="509FE7DC" wp14:editId="218EB352">
            <wp:simplePos x="0" y="0"/>
            <wp:positionH relativeFrom="column">
              <wp:posOffset>3349625</wp:posOffset>
            </wp:positionH>
            <wp:positionV relativeFrom="paragraph">
              <wp:posOffset>-92075</wp:posOffset>
            </wp:positionV>
            <wp:extent cx="2188282" cy="2257425"/>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idai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88282" cy="2257425"/>
                    </a:xfrm>
                    <a:prstGeom prst="rect">
                      <a:avLst/>
                    </a:prstGeom>
                  </pic:spPr>
                </pic:pic>
              </a:graphicData>
            </a:graphic>
            <wp14:sizeRelH relativeFrom="margin">
              <wp14:pctWidth>0</wp14:pctWidth>
            </wp14:sizeRelH>
            <wp14:sizeRelV relativeFrom="margin">
              <wp14:pctHeight>0</wp14:pctHeight>
            </wp14:sizeRelV>
          </wp:anchor>
        </w:drawing>
      </w:r>
      <w:r w:rsidR="00AB63A2" w:rsidRPr="00AB63A2">
        <w:rPr>
          <w:rFonts w:asciiTheme="minorEastAsia" w:eastAsiaTheme="minorEastAsia" w:hAnsiTheme="minorEastAsia" w:hint="eastAsia"/>
          <w:lang w:eastAsia="ja-JP"/>
        </w:rPr>
        <w:t>〔例題２〕</w:t>
      </w:r>
      <w:r w:rsidR="00AB63A2">
        <w:rPr>
          <w:rFonts w:asciiTheme="minorEastAsia" w:eastAsiaTheme="minorEastAsia" w:hAnsiTheme="minorEastAsia" w:hint="eastAsia"/>
          <w:lang w:eastAsia="ja-JP"/>
        </w:rPr>
        <w:t xml:space="preserve">　</w:t>
      </w:r>
      <w:r w:rsidR="00AB63A2" w:rsidRPr="00AB63A2">
        <w:rPr>
          <w:rFonts w:asciiTheme="minorEastAsia" w:eastAsiaTheme="minorEastAsia" w:hAnsiTheme="minorEastAsia" w:hint="eastAsia"/>
          <w:lang w:eastAsia="ja-JP"/>
        </w:rPr>
        <w:t>図のように，光を空気中から水中に入</w:t>
      </w:r>
    </w:p>
    <w:p w:rsidR="00AB63A2" w:rsidRDefault="00AB63A2" w:rsidP="00AB63A2">
      <w:pPr>
        <w:spacing w:line="300" w:lineRule="auto"/>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E93DB1" w:rsidRPr="00AB63A2">
        <w:rPr>
          <w:rFonts w:asciiTheme="minorEastAsia" w:eastAsiaTheme="minorEastAsia" w:hAnsiTheme="minorEastAsia"/>
          <w:lang w:eastAsia="ja-JP"/>
        </w:rPr>
        <w:t>射角</w:t>
      </w:r>
      <w:r>
        <w:rPr>
          <w:rFonts w:asciiTheme="minorEastAsia" w:eastAsiaTheme="minorEastAsia" w:hAnsiTheme="minorEastAsia" w:hint="eastAsia"/>
          <w:lang w:eastAsia="ja-JP"/>
        </w:rPr>
        <w:t>45</w:t>
      </w:r>
      <w:r w:rsidR="00E93DB1" w:rsidRPr="00AB63A2">
        <w:rPr>
          <w:rFonts w:asciiTheme="minorEastAsia" w:eastAsiaTheme="minorEastAsia" w:hAnsiTheme="minorEastAsia" w:hint="eastAsia"/>
          <w:lang w:eastAsia="ja-JP"/>
        </w:rPr>
        <w:t>°</w:t>
      </w:r>
      <w:r w:rsidR="00E93DB1" w:rsidRPr="00AB63A2">
        <w:rPr>
          <w:rFonts w:asciiTheme="minorEastAsia" w:eastAsiaTheme="minorEastAsia" w:hAnsiTheme="minorEastAsia"/>
          <w:lang w:eastAsia="ja-JP"/>
        </w:rPr>
        <w:t>で入射させた。図のア～オのうち，水中</w:t>
      </w:r>
    </w:p>
    <w:p w:rsidR="0070003C" w:rsidRPr="00AB63A2" w:rsidRDefault="00AB63A2" w:rsidP="00AB63A2">
      <w:pPr>
        <w:spacing w:line="300" w:lineRule="auto"/>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E93DB1" w:rsidRPr="00AB63A2">
        <w:rPr>
          <w:rFonts w:asciiTheme="minorEastAsia" w:eastAsiaTheme="minorEastAsia" w:hAnsiTheme="minorEastAsia"/>
          <w:lang w:eastAsia="ja-JP"/>
        </w:rPr>
        <w:t>における光の通り道を示したものとして妥当なの</w:t>
      </w:r>
    </w:p>
    <w:p w:rsidR="0070003C" w:rsidRPr="00AB63A2" w:rsidRDefault="00AB63A2" w:rsidP="00AB63A2">
      <w:pPr>
        <w:spacing w:line="300" w:lineRule="auto"/>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E93DB1" w:rsidRPr="00AB63A2">
        <w:rPr>
          <w:rFonts w:asciiTheme="minorEastAsia" w:eastAsiaTheme="minorEastAsia" w:hAnsiTheme="minorEastAsia"/>
          <w:lang w:eastAsia="ja-JP"/>
        </w:rPr>
        <w:t>はどれか。</w:t>
      </w:r>
    </w:p>
    <w:p w:rsidR="0070003C" w:rsidRPr="00AB63A2" w:rsidRDefault="00B47828" w:rsidP="00AB63A2">
      <w:pPr>
        <w:spacing w:line="300" w:lineRule="auto"/>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E93DB1" w:rsidRPr="00AB63A2">
        <w:rPr>
          <w:rFonts w:asciiTheme="minorEastAsia" w:eastAsiaTheme="minorEastAsia" w:hAnsiTheme="minorEastAsia"/>
          <w:lang w:eastAsia="ja-JP"/>
        </w:rPr>
        <w:t>１．ア</w:t>
      </w:r>
    </w:p>
    <w:p w:rsidR="0070003C" w:rsidRPr="00AB63A2" w:rsidRDefault="00B47828" w:rsidP="00AB63A2">
      <w:pPr>
        <w:spacing w:line="300" w:lineRule="auto"/>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E93DB1" w:rsidRPr="00AB63A2">
        <w:rPr>
          <w:rFonts w:asciiTheme="minorEastAsia" w:eastAsiaTheme="minorEastAsia" w:hAnsiTheme="minorEastAsia"/>
          <w:lang w:eastAsia="ja-JP"/>
        </w:rPr>
        <w:t>２．イ</w:t>
      </w:r>
    </w:p>
    <w:p w:rsidR="0070003C" w:rsidRPr="00AB63A2" w:rsidRDefault="00B47828" w:rsidP="00AB63A2">
      <w:pPr>
        <w:spacing w:line="300" w:lineRule="auto"/>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E93DB1" w:rsidRPr="00AB63A2">
        <w:rPr>
          <w:rFonts w:asciiTheme="minorEastAsia" w:eastAsiaTheme="minorEastAsia" w:hAnsiTheme="minorEastAsia"/>
          <w:lang w:eastAsia="ja-JP"/>
        </w:rPr>
        <w:t>３．ウ</w:t>
      </w:r>
    </w:p>
    <w:p w:rsidR="0070003C" w:rsidRPr="00AB63A2" w:rsidRDefault="00B47828" w:rsidP="00AB63A2">
      <w:pPr>
        <w:spacing w:line="300" w:lineRule="auto"/>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E93DB1" w:rsidRPr="00AB63A2">
        <w:rPr>
          <w:rFonts w:asciiTheme="minorEastAsia" w:eastAsiaTheme="minorEastAsia" w:hAnsiTheme="minorEastAsia"/>
          <w:lang w:eastAsia="ja-JP"/>
        </w:rPr>
        <w:t>４．エ</w:t>
      </w:r>
    </w:p>
    <w:p w:rsidR="0070003C" w:rsidRPr="00AB63A2" w:rsidRDefault="00B47828" w:rsidP="00AB63A2">
      <w:pPr>
        <w:spacing w:line="300" w:lineRule="auto"/>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E93DB1" w:rsidRPr="00AB63A2">
        <w:rPr>
          <w:rFonts w:asciiTheme="minorEastAsia" w:eastAsiaTheme="minorEastAsia" w:hAnsiTheme="minorEastAsia"/>
          <w:lang w:eastAsia="ja-JP"/>
        </w:rPr>
        <w:t>５．オ</w:t>
      </w:r>
    </w:p>
    <w:p w:rsidR="0070003C" w:rsidRDefault="0070003C" w:rsidP="008940D3">
      <w:pPr>
        <w:spacing w:line="401" w:lineRule="exact"/>
        <w:rPr>
          <w:lang w:eastAsia="ja-JP"/>
        </w:rPr>
      </w:pPr>
    </w:p>
    <w:p w:rsidR="0048078F" w:rsidRDefault="0048078F" w:rsidP="008940D3">
      <w:pPr>
        <w:spacing w:line="401" w:lineRule="exact"/>
        <w:rPr>
          <w:lang w:eastAsia="ja-JP"/>
        </w:rPr>
      </w:pPr>
    </w:p>
    <w:p w:rsidR="0048078F" w:rsidRDefault="0048078F" w:rsidP="008940D3">
      <w:pPr>
        <w:spacing w:line="401" w:lineRule="exact"/>
        <w:rPr>
          <w:lang w:eastAsia="ja-JP"/>
        </w:rPr>
      </w:pPr>
    </w:p>
    <w:p w:rsidR="0048078F" w:rsidRDefault="0048078F" w:rsidP="008940D3">
      <w:pPr>
        <w:spacing w:line="401" w:lineRule="exact"/>
        <w:rPr>
          <w:lang w:eastAsia="ja-JP"/>
        </w:rPr>
      </w:pPr>
    </w:p>
    <w:p w:rsidR="0048078F" w:rsidRDefault="0048078F" w:rsidP="008940D3">
      <w:pPr>
        <w:spacing w:line="401" w:lineRule="exact"/>
        <w:rPr>
          <w:lang w:eastAsia="ja-JP"/>
        </w:rPr>
      </w:pPr>
    </w:p>
    <w:p w:rsidR="008940D3" w:rsidRDefault="008940D3" w:rsidP="008940D3">
      <w:pPr>
        <w:spacing w:line="401" w:lineRule="exact"/>
        <w:rPr>
          <w:lang w:eastAsia="ja-JP"/>
        </w:rPr>
      </w:pPr>
    </w:p>
    <w:p w:rsidR="008940D3" w:rsidRPr="008940D3" w:rsidRDefault="008940D3" w:rsidP="008940D3">
      <w:pPr>
        <w:spacing w:line="401" w:lineRule="exact"/>
        <w:jc w:val="right"/>
        <w:rPr>
          <w:rFonts w:asciiTheme="minorEastAsia" w:eastAsiaTheme="minorEastAsia" w:hAnsiTheme="minorEastAsia"/>
          <w:lang w:eastAsia="ja-JP"/>
        </w:rPr>
        <w:sectPr w:rsidR="008940D3" w:rsidRPr="008940D3">
          <w:headerReference w:type="default" r:id="rId13"/>
          <w:pgSz w:w="11910" w:h="16840"/>
          <w:pgMar w:top="1900" w:right="1680" w:bottom="280" w:left="1400" w:header="1551" w:footer="0" w:gutter="0"/>
          <w:cols w:space="720"/>
        </w:sectPr>
      </w:pPr>
      <w:r w:rsidRPr="008940D3">
        <w:rPr>
          <w:rFonts w:asciiTheme="minorEastAsia" w:eastAsiaTheme="minorEastAsia" w:hAnsiTheme="minorEastAsia" w:hint="eastAsia"/>
          <w:lang w:eastAsia="ja-JP"/>
        </w:rPr>
        <w:t>【正答：</w:t>
      </w:r>
      <w:r w:rsidR="006B6898">
        <w:rPr>
          <w:rFonts w:asciiTheme="minorEastAsia" w:eastAsiaTheme="minorEastAsia" w:hAnsiTheme="minorEastAsia" w:hint="eastAsia"/>
          <w:lang w:eastAsia="ja-JP"/>
        </w:rPr>
        <w:t>３</w:t>
      </w:r>
      <w:r w:rsidRPr="008940D3">
        <w:rPr>
          <w:rFonts w:asciiTheme="minorEastAsia" w:eastAsiaTheme="minorEastAsia" w:hAnsiTheme="minorEastAsia" w:hint="eastAsia"/>
          <w:lang w:eastAsia="ja-JP"/>
        </w:rPr>
        <w:t>】</w:t>
      </w:r>
    </w:p>
    <w:p w:rsidR="00AB63A2" w:rsidRPr="00AB63A2" w:rsidRDefault="00D42ACD" w:rsidP="00AB63A2">
      <w:pPr>
        <w:spacing w:line="300" w:lineRule="auto"/>
        <w:rPr>
          <w:rFonts w:asciiTheme="minorEastAsia" w:eastAsiaTheme="minorEastAsia" w:hAnsiTheme="minorEastAsia"/>
          <w:lang w:eastAsia="ja-JP"/>
        </w:rPr>
      </w:pPr>
      <w:r>
        <w:rPr>
          <w:rFonts w:asciiTheme="minorEastAsia" w:eastAsiaTheme="minorEastAsia" w:hAnsiTheme="minorEastAsia" w:hint="eastAsia"/>
          <w:noProof/>
          <w:lang w:eastAsia="ja-JP"/>
        </w:rPr>
        <w:lastRenderedPageBreak/>
        <w:drawing>
          <wp:anchor distT="0" distB="0" distL="114300" distR="114300" simplePos="0" relativeHeight="251660288" behindDoc="0" locked="0" layoutInCell="1" allowOverlap="1" wp14:anchorId="20F56D8F" wp14:editId="0278BA0E">
            <wp:simplePos x="0" y="0"/>
            <wp:positionH relativeFrom="column">
              <wp:posOffset>4019676</wp:posOffset>
            </wp:positionH>
            <wp:positionV relativeFrom="paragraph">
              <wp:posOffset>-62865</wp:posOffset>
            </wp:positionV>
            <wp:extent cx="1590675" cy="1409812"/>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idai3.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90675" cy="1409812"/>
                    </a:xfrm>
                    <a:prstGeom prst="rect">
                      <a:avLst/>
                    </a:prstGeom>
                  </pic:spPr>
                </pic:pic>
              </a:graphicData>
            </a:graphic>
            <wp14:sizeRelH relativeFrom="margin">
              <wp14:pctWidth>0</wp14:pctWidth>
            </wp14:sizeRelH>
            <wp14:sizeRelV relativeFrom="margin">
              <wp14:pctHeight>0</wp14:pctHeight>
            </wp14:sizeRelV>
          </wp:anchor>
        </w:drawing>
      </w:r>
      <w:r w:rsidR="00AB63A2" w:rsidRPr="00AB63A2">
        <w:rPr>
          <w:rFonts w:asciiTheme="minorEastAsia" w:eastAsiaTheme="minorEastAsia" w:hAnsiTheme="minorEastAsia" w:hint="eastAsia"/>
          <w:lang w:eastAsia="ja-JP"/>
        </w:rPr>
        <w:t>〔例題３〕</w:t>
      </w:r>
      <w:r w:rsidR="00AB63A2">
        <w:rPr>
          <w:rFonts w:asciiTheme="minorEastAsia" w:eastAsiaTheme="minorEastAsia" w:hAnsiTheme="minorEastAsia" w:hint="eastAsia"/>
          <w:lang w:eastAsia="ja-JP"/>
        </w:rPr>
        <w:t xml:space="preserve">　図の九つの○に1～9</w:t>
      </w:r>
      <w:r w:rsidR="00AB63A2" w:rsidRPr="00AB63A2">
        <w:rPr>
          <w:rFonts w:asciiTheme="minorEastAsia" w:eastAsiaTheme="minorEastAsia" w:hAnsiTheme="minorEastAsia" w:hint="eastAsia"/>
          <w:lang w:eastAsia="ja-JP"/>
        </w:rPr>
        <w:t>の異なる整数を入れて，三</w:t>
      </w:r>
    </w:p>
    <w:p w:rsidR="00AB63A2" w:rsidRDefault="00AB63A2" w:rsidP="00AB63A2">
      <w:pPr>
        <w:spacing w:line="300" w:lineRule="auto"/>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E93DB1" w:rsidRPr="00AB63A2">
        <w:rPr>
          <w:rFonts w:asciiTheme="minorEastAsia" w:eastAsiaTheme="minorEastAsia" w:hAnsiTheme="minorEastAsia"/>
          <w:lang w:eastAsia="ja-JP"/>
        </w:rPr>
        <w:t>角形の各辺上の四つの整数の和がいずれも</w:t>
      </w:r>
      <w:r>
        <w:rPr>
          <w:rFonts w:asciiTheme="minorEastAsia" w:eastAsiaTheme="minorEastAsia" w:hAnsiTheme="minorEastAsia" w:hint="eastAsia"/>
          <w:lang w:eastAsia="ja-JP"/>
        </w:rPr>
        <w:t>20</w:t>
      </w:r>
      <w:r w:rsidR="00E93DB1" w:rsidRPr="00AB63A2">
        <w:rPr>
          <w:rFonts w:asciiTheme="minorEastAsia" w:eastAsiaTheme="minorEastAsia" w:hAnsiTheme="minorEastAsia"/>
          <w:lang w:eastAsia="ja-JP"/>
        </w:rPr>
        <w:t>になるように</w:t>
      </w:r>
    </w:p>
    <w:p w:rsidR="00AB63A2" w:rsidRDefault="00AB63A2" w:rsidP="00AB63A2">
      <w:pPr>
        <w:spacing w:line="300" w:lineRule="auto"/>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E93DB1" w:rsidRPr="00AB63A2">
        <w:rPr>
          <w:rFonts w:asciiTheme="minorEastAsia" w:eastAsiaTheme="minorEastAsia" w:hAnsiTheme="minorEastAsia"/>
          <w:lang w:eastAsia="ja-JP"/>
        </w:rPr>
        <w:t>した。</w:t>
      </w:r>
      <w:r>
        <w:rPr>
          <w:rFonts w:asciiTheme="minorEastAsia" w:eastAsiaTheme="minorEastAsia" w:hAnsiTheme="minorEastAsia" w:hint="eastAsia"/>
          <w:lang w:eastAsia="ja-JP"/>
        </w:rPr>
        <w:t>5</w:t>
      </w:r>
      <w:r w:rsidR="00E93DB1" w:rsidRPr="00AB63A2">
        <w:rPr>
          <w:rFonts w:asciiTheme="minorEastAsia" w:eastAsiaTheme="minorEastAsia" w:hAnsiTheme="minorEastAsia"/>
          <w:lang w:eastAsia="ja-JP"/>
        </w:rPr>
        <w:t>，</w:t>
      </w:r>
      <w:r>
        <w:rPr>
          <w:rFonts w:asciiTheme="minorEastAsia" w:eastAsiaTheme="minorEastAsia" w:hAnsiTheme="minorEastAsia" w:hint="eastAsia"/>
          <w:lang w:eastAsia="ja-JP"/>
        </w:rPr>
        <w:t>8</w:t>
      </w:r>
      <w:r w:rsidR="00E93DB1" w:rsidRPr="00AB63A2">
        <w:rPr>
          <w:rFonts w:asciiTheme="minorEastAsia" w:eastAsiaTheme="minorEastAsia" w:hAnsiTheme="minorEastAsia"/>
          <w:lang w:eastAsia="ja-JP"/>
        </w:rPr>
        <w:t>は図の位置に入ることが分かっており，さらに，</w:t>
      </w:r>
    </w:p>
    <w:p w:rsidR="0070003C" w:rsidRPr="00AB63A2" w:rsidRDefault="00AB63A2" w:rsidP="00AB63A2">
      <w:pPr>
        <w:spacing w:line="300" w:lineRule="auto"/>
        <w:rPr>
          <w:rFonts w:asciiTheme="minorEastAsia" w:eastAsiaTheme="minorEastAsia" w:hAnsiTheme="minorEastAsia"/>
          <w:lang w:eastAsia="ja-JP"/>
        </w:rPr>
      </w:pPr>
      <w:r>
        <w:rPr>
          <w:rFonts w:asciiTheme="minorEastAsia" w:eastAsiaTheme="minorEastAsia" w:hAnsiTheme="minorEastAsia" w:hint="eastAsia"/>
          <w:lang w:eastAsia="ja-JP"/>
        </w:rPr>
        <w:t xml:space="preserve">　次の</w:t>
      </w:r>
      <w:r w:rsidR="00E93DB1" w:rsidRPr="00AB63A2">
        <w:rPr>
          <w:rFonts w:asciiTheme="minorEastAsia" w:eastAsiaTheme="minorEastAsia" w:hAnsiTheme="minorEastAsia"/>
          <w:lang w:eastAsia="ja-JP"/>
        </w:rPr>
        <w:t>二つの式が成立するとき，</w:t>
      </w:r>
      <w:r w:rsidR="00E93DB1" w:rsidRPr="00AB63A2">
        <w:rPr>
          <w:rFonts w:ascii="Century Schoolbook" w:eastAsiaTheme="minorEastAsia" w:hAnsi="Century Schoolbook"/>
          <w:i/>
          <w:lang w:eastAsia="ja-JP"/>
        </w:rPr>
        <w:t>b</w:t>
      </w:r>
      <w:r w:rsidR="00E93DB1" w:rsidRPr="00AB63A2">
        <w:rPr>
          <w:rFonts w:asciiTheme="minorEastAsia" w:eastAsiaTheme="minorEastAsia" w:hAnsiTheme="minorEastAsia"/>
          <w:lang w:eastAsia="ja-JP"/>
        </w:rPr>
        <w:t>＋</w:t>
      </w:r>
      <w:r w:rsidR="00E93DB1" w:rsidRPr="00AB63A2">
        <w:rPr>
          <w:rFonts w:ascii="Century Schoolbook" w:eastAsiaTheme="minorEastAsia" w:hAnsi="Century Schoolbook"/>
          <w:i/>
          <w:lang w:eastAsia="ja-JP"/>
        </w:rPr>
        <w:t>d</w:t>
      </w:r>
      <w:r w:rsidR="00E93DB1" w:rsidRPr="00AB63A2">
        <w:rPr>
          <w:rFonts w:asciiTheme="minorEastAsia" w:eastAsiaTheme="minorEastAsia" w:hAnsiTheme="minorEastAsia"/>
          <w:lang w:eastAsia="ja-JP"/>
        </w:rPr>
        <w:t>はいくらか。</w:t>
      </w:r>
    </w:p>
    <w:p w:rsidR="00AB63A2" w:rsidRDefault="00AB63A2" w:rsidP="00AB63A2">
      <w:pPr>
        <w:spacing w:line="300" w:lineRule="auto"/>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E93DB1" w:rsidRPr="00AB63A2">
        <w:rPr>
          <w:rFonts w:ascii="Century Schoolbook" w:eastAsiaTheme="minorEastAsia" w:hAnsi="Century Schoolbook"/>
          <w:i/>
          <w:lang w:eastAsia="ja-JP"/>
        </w:rPr>
        <w:t>a</w:t>
      </w:r>
      <w:r w:rsidR="00E93DB1" w:rsidRPr="00AB63A2">
        <w:rPr>
          <w:rFonts w:asciiTheme="minorEastAsia" w:eastAsiaTheme="minorEastAsia" w:hAnsiTheme="minorEastAsia"/>
          <w:lang w:eastAsia="ja-JP"/>
        </w:rPr>
        <w:t>＋</w:t>
      </w:r>
      <w:r w:rsidR="00E93DB1" w:rsidRPr="00AB63A2">
        <w:rPr>
          <w:rFonts w:ascii="Century Schoolbook" w:eastAsiaTheme="minorEastAsia" w:hAnsi="Century Schoolbook"/>
          <w:i/>
          <w:lang w:eastAsia="ja-JP"/>
        </w:rPr>
        <w:t>b</w:t>
      </w:r>
      <w:r w:rsidR="00E93DB1" w:rsidRPr="00AB63A2">
        <w:rPr>
          <w:rFonts w:asciiTheme="minorEastAsia" w:eastAsiaTheme="minorEastAsia" w:hAnsiTheme="minorEastAsia"/>
          <w:lang w:eastAsia="ja-JP"/>
        </w:rPr>
        <w:t>＝</w:t>
      </w:r>
      <w:r>
        <w:rPr>
          <w:rFonts w:asciiTheme="minorEastAsia" w:eastAsiaTheme="minorEastAsia" w:hAnsiTheme="minorEastAsia" w:hint="eastAsia"/>
          <w:lang w:eastAsia="ja-JP"/>
        </w:rPr>
        <w:t>16</w:t>
      </w:r>
    </w:p>
    <w:p w:rsidR="0070003C" w:rsidRPr="00AB63A2" w:rsidRDefault="00AB63A2" w:rsidP="00AB63A2">
      <w:pPr>
        <w:spacing w:line="300" w:lineRule="auto"/>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E93DB1" w:rsidRPr="00AB63A2">
        <w:rPr>
          <w:rFonts w:ascii="Century Schoolbook" w:eastAsiaTheme="minorEastAsia" w:hAnsi="Century Schoolbook"/>
          <w:i/>
          <w:lang w:eastAsia="ja-JP"/>
        </w:rPr>
        <w:t>c</w:t>
      </w:r>
      <w:r w:rsidR="00E93DB1" w:rsidRPr="00AB63A2">
        <w:rPr>
          <w:rFonts w:asciiTheme="minorEastAsia" w:eastAsiaTheme="minorEastAsia" w:hAnsiTheme="minorEastAsia"/>
          <w:lang w:eastAsia="ja-JP"/>
        </w:rPr>
        <w:t>＋</w:t>
      </w:r>
      <w:r w:rsidR="00E93DB1" w:rsidRPr="00AB63A2">
        <w:rPr>
          <w:rFonts w:ascii="Century Schoolbook" w:eastAsiaTheme="minorEastAsia" w:hAnsi="Century Schoolbook"/>
          <w:i/>
          <w:lang w:eastAsia="ja-JP"/>
        </w:rPr>
        <w:t>d</w:t>
      </w:r>
      <w:r w:rsidR="00E93DB1" w:rsidRPr="00AB63A2">
        <w:rPr>
          <w:rFonts w:asciiTheme="minorEastAsia" w:eastAsiaTheme="minorEastAsia" w:hAnsiTheme="minorEastAsia"/>
          <w:lang w:eastAsia="ja-JP"/>
        </w:rPr>
        <w:t>＝</w:t>
      </w:r>
      <w:r>
        <w:rPr>
          <w:rFonts w:asciiTheme="minorEastAsia" w:eastAsiaTheme="minorEastAsia" w:hAnsiTheme="minorEastAsia" w:hint="eastAsia"/>
          <w:lang w:eastAsia="ja-JP"/>
        </w:rPr>
        <w:t>8</w:t>
      </w:r>
    </w:p>
    <w:p w:rsidR="0070003C" w:rsidRPr="00AB63A2" w:rsidRDefault="0070003C" w:rsidP="00AB63A2">
      <w:pPr>
        <w:spacing w:line="300" w:lineRule="auto"/>
        <w:rPr>
          <w:rFonts w:asciiTheme="minorEastAsia" w:eastAsiaTheme="minorEastAsia" w:hAnsiTheme="minorEastAsia"/>
          <w:lang w:eastAsia="ja-JP"/>
        </w:rPr>
      </w:pPr>
    </w:p>
    <w:p w:rsidR="0070003C" w:rsidRPr="00AB63A2" w:rsidRDefault="00B47828" w:rsidP="00AB63A2">
      <w:pPr>
        <w:spacing w:line="300" w:lineRule="auto"/>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E93DB1" w:rsidRPr="00AB63A2">
        <w:rPr>
          <w:rFonts w:asciiTheme="minorEastAsia" w:eastAsiaTheme="minorEastAsia" w:hAnsiTheme="minorEastAsia"/>
          <w:lang w:eastAsia="ja-JP"/>
        </w:rPr>
        <w:t xml:space="preserve">１． </w:t>
      </w:r>
      <w:r w:rsidR="00AB63A2">
        <w:rPr>
          <w:rFonts w:asciiTheme="minorEastAsia" w:eastAsiaTheme="minorEastAsia" w:hAnsiTheme="minorEastAsia" w:hint="eastAsia"/>
          <w:lang w:eastAsia="ja-JP"/>
        </w:rPr>
        <w:t>9</w:t>
      </w:r>
    </w:p>
    <w:p w:rsidR="0070003C" w:rsidRPr="00AB63A2" w:rsidRDefault="00B47828" w:rsidP="00AB63A2">
      <w:pPr>
        <w:spacing w:line="300" w:lineRule="auto"/>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E93DB1" w:rsidRPr="00AB63A2">
        <w:rPr>
          <w:rFonts w:asciiTheme="minorEastAsia" w:eastAsiaTheme="minorEastAsia" w:hAnsiTheme="minorEastAsia"/>
          <w:lang w:eastAsia="ja-JP"/>
        </w:rPr>
        <w:t>２．</w:t>
      </w:r>
      <w:r w:rsidR="00D42ACD">
        <w:rPr>
          <w:rFonts w:asciiTheme="minorEastAsia" w:eastAsiaTheme="minorEastAsia" w:hAnsiTheme="minorEastAsia" w:hint="eastAsia"/>
          <w:lang w:eastAsia="ja-JP"/>
        </w:rPr>
        <w:t>11</w:t>
      </w:r>
    </w:p>
    <w:p w:rsidR="0070003C" w:rsidRPr="00AB63A2" w:rsidRDefault="00B47828" w:rsidP="00AB63A2">
      <w:pPr>
        <w:spacing w:line="300" w:lineRule="auto"/>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E93DB1" w:rsidRPr="00AB63A2">
        <w:rPr>
          <w:rFonts w:asciiTheme="minorEastAsia" w:eastAsiaTheme="minorEastAsia" w:hAnsiTheme="minorEastAsia"/>
          <w:lang w:eastAsia="ja-JP"/>
        </w:rPr>
        <w:t>３．</w:t>
      </w:r>
      <w:r w:rsidR="00D42ACD">
        <w:rPr>
          <w:rFonts w:asciiTheme="minorEastAsia" w:eastAsiaTheme="minorEastAsia" w:hAnsiTheme="minorEastAsia" w:hint="eastAsia"/>
          <w:lang w:eastAsia="ja-JP"/>
        </w:rPr>
        <w:t>12</w:t>
      </w:r>
    </w:p>
    <w:p w:rsidR="0070003C" w:rsidRPr="00AB63A2" w:rsidRDefault="00B47828" w:rsidP="00AB63A2">
      <w:pPr>
        <w:spacing w:line="300" w:lineRule="auto"/>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E93DB1" w:rsidRPr="00AB63A2">
        <w:rPr>
          <w:rFonts w:asciiTheme="minorEastAsia" w:eastAsiaTheme="minorEastAsia" w:hAnsiTheme="minorEastAsia"/>
          <w:lang w:eastAsia="ja-JP"/>
        </w:rPr>
        <w:t>４．</w:t>
      </w:r>
      <w:r w:rsidR="00D42ACD">
        <w:rPr>
          <w:rFonts w:asciiTheme="minorEastAsia" w:eastAsiaTheme="minorEastAsia" w:hAnsiTheme="minorEastAsia" w:hint="eastAsia"/>
          <w:lang w:eastAsia="ja-JP"/>
        </w:rPr>
        <w:t>13</w:t>
      </w:r>
    </w:p>
    <w:p w:rsidR="0070003C" w:rsidRDefault="00B47828" w:rsidP="00AB63A2">
      <w:pPr>
        <w:spacing w:line="300" w:lineRule="auto"/>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E93DB1" w:rsidRPr="00AB63A2">
        <w:rPr>
          <w:rFonts w:asciiTheme="minorEastAsia" w:eastAsiaTheme="minorEastAsia" w:hAnsiTheme="minorEastAsia"/>
          <w:lang w:eastAsia="ja-JP"/>
        </w:rPr>
        <w:t>５．</w:t>
      </w:r>
      <w:r w:rsidR="00D42ACD">
        <w:rPr>
          <w:rFonts w:asciiTheme="minorEastAsia" w:eastAsiaTheme="minorEastAsia" w:hAnsiTheme="minorEastAsia" w:hint="eastAsia"/>
          <w:lang w:eastAsia="ja-JP"/>
        </w:rPr>
        <w:t>15</w:t>
      </w:r>
    </w:p>
    <w:p w:rsidR="008940D3" w:rsidRDefault="008940D3" w:rsidP="00AB63A2">
      <w:pPr>
        <w:spacing w:line="300" w:lineRule="auto"/>
        <w:rPr>
          <w:rFonts w:asciiTheme="minorEastAsia" w:eastAsiaTheme="minorEastAsia" w:hAnsiTheme="minorEastAsia"/>
          <w:lang w:eastAsia="ja-JP"/>
        </w:rPr>
      </w:pPr>
    </w:p>
    <w:p w:rsidR="008940D3" w:rsidRDefault="008940D3" w:rsidP="00AB63A2">
      <w:pPr>
        <w:spacing w:line="300" w:lineRule="auto"/>
        <w:rPr>
          <w:rFonts w:asciiTheme="minorEastAsia" w:eastAsiaTheme="minorEastAsia" w:hAnsiTheme="minorEastAsia"/>
          <w:lang w:eastAsia="ja-JP"/>
        </w:rPr>
      </w:pPr>
    </w:p>
    <w:p w:rsidR="008940D3" w:rsidRDefault="008940D3" w:rsidP="00AB63A2">
      <w:pPr>
        <w:spacing w:line="300" w:lineRule="auto"/>
        <w:rPr>
          <w:rFonts w:asciiTheme="minorEastAsia" w:eastAsiaTheme="minorEastAsia" w:hAnsiTheme="minorEastAsia"/>
          <w:lang w:eastAsia="ja-JP"/>
        </w:rPr>
      </w:pPr>
    </w:p>
    <w:p w:rsidR="008940D3" w:rsidRDefault="008940D3" w:rsidP="00AB63A2">
      <w:pPr>
        <w:spacing w:line="300" w:lineRule="auto"/>
        <w:rPr>
          <w:rFonts w:asciiTheme="minorEastAsia" w:eastAsiaTheme="minorEastAsia" w:hAnsiTheme="minorEastAsia"/>
          <w:lang w:eastAsia="ja-JP"/>
        </w:rPr>
      </w:pPr>
    </w:p>
    <w:p w:rsidR="008940D3" w:rsidRDefault="008940D3" w:rsidP="00AB63A2">
      <w:pPr>
        <w:spacing w:line="300" w:lineRule="auto"/>
        <w:rPr>
          <w:rFonts w:asciiTheme="minorEastAsia" w:eastAsiaTheme="minorEastAsia" w:hAnsiTheme="minorEastAsia"/>
          <w:lang w:eastAsia="ja-JP"/>
        </w:rPr>
      </w:pPr>
    </w:p>
    <w:p w:rsidR="008940D3" w:rsidRDefault="008940D3" w:rsidP="00AB63A2">
      <w:pPr>
        <w:spacing w:line="300" w:lineRule="auto"/>
        <w:rPr>
          <w:rFonts w:asciiTheme="minorEastAsia" w:eastAsiaTheme="minorEastAsia" w:hAnsiTheme="minorEastAsia"/>
          <w:lang w:eastAsia="ja-JP"/>
        </w:rPr>
      </w:pPr>
    </w:p>
    <w:p w:rsidR="008940D3" w:rsidRDefault="008940D3" w:rsidP="008940D3">
      <w:pPr>
        <w:spacing w:line="300" w:lineRule="auto"/>
        <w:jc w:val="right"/>
        <w:rPr>
          <w:rFonts w:asciiTheme="minorEastAsia" w:eastAsiaTheme="minorEastAsia" w:hAnsiTheme="minorEastAsia"/>
          <w:lang w:eastAsia="ja-JP"/>
        </w:rPr>
      </w:pPr>
      <w:r>
        <w:rPr>
          <w:rFonts w:asciiTheme="minorEastAsia" w:eastAsiaTheme="minorEastAsia" w:hAnsiTheme="minorEastAsia" w:hint="eastAsia"/>
          <w:lang w:eastAsia="ja-JP"/>
        </w:rPr>
        <w:t>【正答：</w:t>
      </w:r>
      <w:r w:rsidR="006B6898">
        <w:rPr>
          <w:rFonts w:asciiTheme="minorEastAsia" w:eastAsiaTheme="minorEastAsia" w:hAnsiTheme="minorEastAsia" w:hint="eastAsia"/>
          <w:lang w:eastAsia="ja-JP"/>
        </w:rPr>
        <w:t>５</w:t>
      </w:r>
      <w:r>
        <w:rPr>
          <w:rFonts w:asciiTheme="minorEastAsia" w:eastAsiaTheme="minorEastAsia" w:hAnsiTheme="minorEastAsia" w:hint="eastAsia"/>
          <w:lang w:eastAsia="ja-JP"/>
        </w:rPr>
        <w:t>】</w:t>
      </w:r>
    </w:p>
    <w:p w:rsidR="00186F88" w:rsidRDefault="00186F88" w:rsidP="008940D3">
      <w:pPr>
        <w:spacing w:line="300" w:lineRule="auto"/>
        <w:jc w:val="right"/>
        <w:rPr>
          <w:rFonts w:asciiTheme="minorEastAsia" w:eastAsiaTheme="minorEastAsia" w:hAnsiTheme="minorEastAsia"/>
          <w:lang w:eastAsia="ja-JP"/>
        </w:rPr>
      </w:pPr>
    </w:p>
    <w:p w:rsidR="00186F88" w:rsidRDefault="00186F88" w:rsidP="008940D3">
      <w:pPr>
        <w:spacing w:line="300" w:lineRule="auto"/>
        <w:jc w:val="right"/>
        <w:rPr>
          <w:rFonts w:asciiTheme="minorEastAsia" w:eastAsiaTheme="minorEastAsia" w:hAnsiTheme="minorEastAsia"/>
          <w:lang w:eastAsia="ja-JP"/>
        </w:rPr>
      </w:pPr>
    </w:p>
    <w:p w:rsidR="00186F88" w:rsidRDefault="00186F88" w:rsidP="008940D3">
      <w:pPr>
        <w:spacing w:line="300" w:lineRule="auto"/>
        <w:jc w:val="right"/>
        <w:rPr>
          <w:rFonts w:asciiTheme="minorEastAsia" w:eastAsiaTheme="minorEastAsia" w:hAnsiTheme="minorEastAsia"/>
          <w:lang w:eastAsia="ja-JP"/>
        </w:rPr>
      </w:pPr>
    </w:p>
    <w:p w:rsidR="00186F88" w:rsidRDefault="00186F88" w:rsidP="008940D3">
      <w:pPr>
        <w:spacing w:line="300" w:lineRule="auto"/>
        <w:jc w:val="right"/>
        <w:rPr>
          <w:rFonts w:asciiTheme="minorEastAsia" w:eastAsiaTheme="minorEastAsia" w:hAnsiTheme="minorEastAsia"/>
          <w:lang w:eastAsia="ja-JP"/>
        </w:rPr>
      </w:pPr>
    </w:p>
    <w:p w:rsidR="00186F88" w:rsidRDefault="00186F88" w:rsidP="008940D3">
      <w:pPr>
        <w:spacing w:line="300" w:lineRule="auto"/>
        <w:jc w:val="right"/>
        <w:rPr>
          <w:rFonts w:asciiTheme="minorEastAsia" w:eastAsiaTheme="minorEastAsia" w:hAnsiTheme="minorEastAsia"/>
          <w:lang w:eastAsia="ja-JP"/>
        </w:rPr>
      </w:pPr>
    </w:p>
    <w:p w:rsidR="00186F88" w:rsidRDefault="00186F88" w:rsidP="008940D3">
      <w:pPr>
        <w:spacing w:line="300" w:lineRule="auto"/>
        <w:jc w:val="right"/>
        <w:rPr>
          <w:rFonts w:asciiTheme="minorEastAsia" w:eastAsiaTheme="minorEastAsia" w:hAnsiTheme="minorEastAsia"/>
          <w:lang w:eastAsia="ja-JP"/>
        </w:rPr>
      </w:pPr>
    </w:p>
    <w:p w:rsidR="00186F88" w:rsidRDefault="00186F88" w:rsidP="008940D3">
      <w:pPr>
        <w:spacing w:line="300" w:lineRule="auto"/>
        <w:jc w:val="right"/>
        <w:rPr>
          <w:rFonts w:asciiTheme="minorEastAsia" w:eastAsiaTheme="minorEastAsia" w:hAnsiTheme="minorEastAsia"/>
          <w:lang w:eastAsia="ja-JP"/>
        </w:rPr>
      </w:pPr>
    </w:p>
    <w:p w:rsidR="00186F88" w:rsidRDefault="00186F88" w:rsidP="008940D3">
      <w:pPr>
        <w:spacing w:line="300" w:lineRule="auto"/>
        <w:jc w:val="right"/>
        <w:rPr>
          <w:rFonts w:asciiTheme="minorEastAsia" w:eastAsiaTheme="minorEastAsia" w:hAnsiTheme="minorEastAsia"/>
          <w:lang w:eastAsia="ja-JP"/>
        </w:rPr>
      </w:pPr>
    </w:p>
    <w:p w:rsidR="00186F88" w:rsidRDefault="00186F88" w:rsidP="008940D3">
      <w:pPr>
        <w:spacing w:line="300" w:lineRule="auto"/>
        <w:jc w:val="right"/>
        <w:rPr>
          <w:rFonts w:asciiTheme="minorEastAsia" w:eastAsiaTheme="minorEastAsia" w:hAnsiTheme="minorEastAsia"/>
          <w:lang w:eastAsia="ja-JP"/>
        </w:rPr>
      </w:pPr>
    </w:p>
    <w:p w:rsidR="00186F88" w:rsidRDefault="00186F88" w:rsidP="008940D3">
      <w:pPr>
        <w:spacing w:line="300" w:lineRule="auto"/>
        <w:jc w:val="right"/>
        <w:rPr>
          <w:rFonts w:asciiTheme="minorEastAsia" w:eastAsiaTheme="minorEastAsia" w:hAnsiTheme="minorEastAsia"/>
          <w:lang w:eastAsia="ja-JP"/>
        </w:rPr>
      </w:pPr>
    </w:p>
    <w:p w:rsidR="00186F88" w:rsidRDefault="00186F88" w:rsidP="008940D3">
      <w:pPr>
        <w:spacing w:line="300" w:lineRule="auto"/>
        <w:jc w:val="right"/>
        <w:rPr>
          <w:rFonts w:asciiTheme="minorEastAsia" w:eastAsiaTheme="minorEastAsia" w:hAnsiTheme="minorEastAsia"/>
          <w:lang w:eastAsia="ja-JP"/>
        </w:rPr>
      </w:pPr>
    </w:p>
    <w:p w:rsidR="00186F88" w:rsidRDefault="00186F88" w:rsidP="008940D3">
      <w:pPr>
        <w:spacing w:line="300" w:lineRule="auto"/>
        <w:jc w:val="right"/>
        <w:rPr>
          <w:rFonts w:asciiTheme="minorEastAsia" w:eastAsiaTheme="minorEastAsia" w:hAnsiTheme="minorEastAsia"/>
          <w:lang w:eastAsia="ja-JP"/>
        </w:rPr>
      </w:pPr>
    </w:p>
    <w:p w:rsidR="00186F88" w:rsidRDefault="00186F88" w:rsidP="008940D3">
      <w:pPr>
        <w:spacing w:line="300" w:lineRule="auto"/>
        <w:jc w:val="right"/>
        <w:rPr>
          <w:rFonts w:asciiTheme="minorEastAsia" w:eastAsiaTheme="minorEastAsia" w:hAnsiTheme="minorEastAsia"/>
          <w:lang w:eastAsia="ja-JP"/>
        </w:rPr>
      </w:pPr>
    </w:p>
    <w:p w:rsidR="00186F88" w:rsidRDefault="00186F88" w:rsidP="008940D3">
      <w:pPr>
        <w:spacing w:line="300" w:lineRule="auto"/>
        <w:jc w:val="right"/>
        <w:rPr>
          <w:rFonts w:asciiTheme="minorEastAsia" w:eastAsiaTheme="minorEastAsia" w:hAnsiTheme="minorEastAsia"/>
          <w:lang w:eastAsia="ja-JP"/>
        </w:rPr>
      </w:pPr>
    </w:p>
    <w:p w:rsidR="00186F88" w:rsidRDefault="00186F88" w:rsidP="008940D3">
      <w:pPr>
        <w:spacing w:line="300" w:lineRule="auto"/>
        <w:jc w:val="right"/>
        <w:rPr>
          <w:rFonts w:asciiTheme="minorEastAsia" w:eastAsiaTheme="minorEastAsia" w:hAnsiTheme="minorEastAsia"/>
          <w:lang w:eastAsia="ja-JP"/>
        </w:rPr>
      </w:pPr>
    </w:p>
    <w:p w:rsidR="00186F88" w:rsidRDefault="00186F88" w:rsidP="008940D3">
      <w:pPr>
        <w:spacing w:line="300" w:lineRule="auto"/>
        <w:jc w:val="right"/>
        <w:rPr>
          <w:rFonts w:asciiTheme="minorEastAsia" w:eastAsiaTheme="minorEastAsia" w:hAnsiTheme="minorEastAsia"/>
          <w:lang w:eastAsia="ja-JP"/>
        </w:rPr>
      </w:pPr>
    </w:p>
    <w:p w:rsidR="00186F88" w:rsidRDefault="00186F88" w:rsidP="008940D3">
      <w:pPr>
        <w:spacing w:line="300" w:lineRule="auto"/>
        <w:jc w:val="right"/>
        <w:rPr>
          <w:rFonts w:asciiTheme="minorEastAsia" w:eastAsiaTheme="minorEastAsia" w:hAnsiTheme="minorEastAsia"/>
          <w:lang w:eastAsia="ja-JP"/>
        </w:rPr>
      </w:pPr>
    </w:p>
    <w:p w:rsidR="00186F88" w:rsidRDefault="00186F88" w:rsidP="008940D3">
      <w:pPr>
        <w:spacing w:line="300" w:lineRule="auto"/>
        <w:jc w:val="right"/>
        <w:rPr>
          <w:rFonts w:asciiTheme="minorEastAsia" w:eastAsiaTheme="minorEastAsia" w:hAnsiTheme="minorEastAsia"/>
          <w:lang w:eastAsia="ja-JP"/>
        </w:rPr>
      </w:pPr>
    </w:p>
    <w:p w:rsidR="00186F88" w:rsidRDefault="00186F88" w:rsidP="008940D3">
      <w:pPr>
        <w:spacing w:line="300" w:lineRule="auto"/>
        <w:jc w:val="right"/>
        <w:rPr>
          <w:rFonts w:asciiTheme="minorEastAsia" w:eastAsiaTheme="minorEastAsia" w:hAnsiTheme="minorEastAsia"/>
          <w:lang w:eastAsia="ja-JP"/>
        </w:rPr>
      </w:pPr>
    </w:p>
    <w:p w:rsidR="00186F88" w:rsidRDefault="00186F88" w:rsidP="008940D3">
      <w:pPr>
        <w:spacing w:line="300" w:lineRule="auto"/>
        <w:jc w:val="right"/>
        <w:rPr>
          <w:rFonts w:asciiTheme="minorEastAsia" w:eastAsiaTheme="minorEastAsia" w:hAnsiTheme="minorEastAsia"/>
          <w:lang w:eastAsia="ja-JP"/>
        </w:rPr>
      </w:pPr>
    </w:p>
    <w:p w:rsidR="00186F88" w:rsidRPr="00186F88" w:rsidRDefault="00186F88" w:rsidP="00186F88">
      <w:pPr>
        <w:autoSpaceDE/>
        <w:autoSpaceDN/>
        <w:spacing w:line="300" w:lineRule="auto"/>
        <w:ind w:left="220" w:right="-2" w:hangingChars="100" w:hanging="220"/>
        <w:jc w:val="both"/>
        <w:rPr>
          <w:rFonts w:ascii="ＭＳ 明朝" w:eastAsia="ＭＳ 明朝" w:hAnsi="ＭＳ 明朝" w:cs="Times New Roman"/>
          <w:kern w:val="2"/>
          <w:lang w:eastAsia="ja-JP"/>
        </w:rPr>
      </w:pPr>
      <w:r w:rsidRPr="007C08C6">
        <w:rPr>
          <w:rFonts w:asciiTheme="minorEastAsia" w:eastAsiaTheme="minorEastAsia" w:hAnsiTheme="minorEastAsia" w:cs="Times New Roman" w:hint="eastAsia"/>
          <w:kern w:val="2"/>
          <w:lang w:eastAsia="ja-JP"/>
        </w:rPr>
        <w:t>〔</w:t>
      </w:r>
      <w:r w:rsidR="00FB1769" w:rsidRPr="007C08C6">
        <w:rPr>
          <w:rFonts w:asciiTheme="minorEastAsia" w:eastAsiaTheme="minorEastAsia" w:hAnsiTheme="minorEastAsia" w:cs="Times New Roman" w:hint="eastAsia"/>
          <w:kern w:val="2"/>
          <w:lang w:eastAsia="ja-JP"/>
        </w:rPr>
        <w:t>例題４</w:t>
      </w:r>
      <w:r w:rsidRPr="007C08C6">
        <w:rPr>
          <w:rFonts w:asciiTheme="minorEastAsia" w:eastAsiaTheme="minorEastAsia" w:hAnsiTheme="minorEastAsia" w:cs="Times New Roman" w:hint="eastAsia"/>
          <w:kern w:val="2"/>
          <w:lang w:eastAsia="ja-JP"/>
        </w:rPr>
        <w:t>〕</w:t>
      </w:r>
      <w:r w:rsidRPr="00186F88">
        <w:rPr>
          <w:rFonts w:ascii="ＭＳ 明朝" w:eastAsia="ＭＳ 明朝" w:hAnsi="ＭＳ 明朝" w:cs="Times New Roman" w:hint="eastAsia"/>
          <w:kern w:val="2"/>
          <w:lang w:eastAsia="ja-JP"/>
        </w:rPr>
        <w:t xml:space="preserve">　</w:t>
      </w:r>
      <w:r w:rsidRPr="00186F88">
        <w:rPr>
          <w:rFonts w:ascii="ＭＳ 明朝" w:eastAsia="ＭＳ 明朝" w:hAnsi="ＭＳ 明朝" w:cs="Times New Roman" w:hint="eastAsia"/>
          <w:lang w:eastAsia="ja-JP"/>
        </w:rPr>
        <w:t>人権に関する記述として,</w:t>
      </w:r>
      <w:r w:rsidRPr="00186F88">
        <w:rPr>
          <w:rFonts w:ascii="ＭＳ 明朝" w:eastAsia="ＭＳ 明朝" w:hAnsi="ＭＳ 明朝" w:cs="Times New Roman"/>
          <w:lang w:eastAsia="ja-JP"/>
        </w:rPr>
        <w:t xml:space="preserve"> </w:t>
      </w:r>
      <w:r w:rsidRPr="00186F88">
        <w:rPr>
          <w:rFonts w:ascii="ＭＳ ゴシック" w:eastAsia="ＭＳ ゴシック" w:hAnsi="ＭＳ ゴシック" w:cs="Times New Roman" w:hint="eastAsia"/>
          <w:b/>
          <w:lang w:eastAsia="ja-JP"/>
        </w:rPr>
        <w:t>誤っている</w:t>
      </w:r>
      <w:r w:rsidRPr="00186F88">
        <w:rPr>
          <w:rFonts w:ascii="ＭＳ 明朝" w:eastAsia="ＭＳ 明朝" w:hAnsi="ＭＳ 明朝" w:cs="Times New Roman" w:hint="eastAsia"/>
          <w:lang w:eastAsia="ja-JP"/>
        </w:rPr>
        <w:t>のはどれか。</w:t>
      </w:r>
    </w:p>
    <w:p w:rsidR="00186F88" w:rsidRPr="00186F88" w:rsidRDefault="00186F88" w:rsidP="00186F88">
      <w:pPr>
        <w:spacing w:line="300" w:lineRule="auto"/>
        <w:ind w:left="210" w:hangingChars="100" w:hanging="210"/>
        <w:jc w:val="both"/>
        <w:rPr>
          <w:rFonts w:ascii="ＭＳ 明朝" w:eastAsia="ＭＳ 明朝" w:hAnsi="ＭＳ 明朝" w:cs="Times New Roman"/>
          <w:color w:val="FF0000"/>
          <w:kern w:val="2"/>
          <w:sz w:val="21"/>
          <w:szCs w:val="19"/>
          <w:lang w:eastAsia="ja-JP"/>
        </w:rPr>
      </w:pPr>
    </w:p>
    <w:p w:rsidR="00186F88" w:rsidRPr="00186F88" w:rsidRDefault="00186F88" w:rsidP="00186F88">
      <w:pPr>
        <w:spacing w:line="300" w:lineRule="auto"/>
        <w:ind w:leftChars="6" w:left="446" w:hangingChars="197" w:hanging="433"/>
        <w:jc w:val="both"/>
        <w:rPr>
          <w:rFonts w:ascii="ＭＳ 明朝" w:eastAsia="ＭＳ 明朝" w:hAnsi="ＭＳ 明朝" w:cs="Times New Roman"/>
          <w:kern w:val="2"/>
          <w:lang w:eastAsia="ja-JP"/>
        </w:rPr>
      </w:pPr>
      <w:r w:rsidRPr="00FB1769">
        <w:rPr>
          <w:rFonts w:ascii="ＭＳ 明朝" w:eastAsia="ＭＳ 明朝" w:hAnsi="ＭＳ 明朝" w:cs="Times New Roman" w:hint="eastAsia"/>
          <w:kern w:val="2"/>
          <w:lang w:eastAsia="ja-JP"/>
        </w:rPr>
        <w:t xml:space="preserve">　</w:t>
      </w:r>
      <w:r w:rsidRPr="00186F88">
        <w:rPr>
          <w:rFonts w:ascii="ＭＳ 明朝" w:eastAsia="ＭＳ 明朝" w:hAnsi="ＭＳ 明朝" w:cs="Times New Roman" w:hint="eastAsia"/>
          <w:kern w:val="2"/>
          <w:lang w:eastAsia="ja-JP"/>
        </w:rPr>
        <w:t>１．同和問題とは，日本社会の歴史的発展の過程で形づくられた身分階層構造により，</w:t>
      </w:r>
    </w:p>
    <w:p w:rsidR="00186F88" w:rsidRPr="00186F88" w:rsidRDefault="00186F88" w:rsidP="00186F88">
      <w:pPr>
        <w:spacing w:line="300" w:lineRule="auto"/>
        <w:ind w:leftChars="6" w:left="446" w:hangingChars="197" w:hanging="433"/>
        <w:jc w:val="both"/>
        <w:rPr>
          <w:rFonts w:ascii="ＭＳ 明朝" w:eastAsia="ＭＳ 明朝" w:hAnsi="ＭＳ 明朝" w:cs="Times New Roman"/>
          <w:kern w:val="2"/>
          <w:lang w:eastAsia="ja-JP"/>
        </w:rPr>
      </w:pPr>
      <w:r w:rsidRPr="00FB1769">
        <w:rPr>
          <w:rFonts w:ascii="ＭＳ 明朝" w:eastAsia="ＭＳ 明朝" w:hAnsi="ＭＳ 明朝" w:cs="Times New Roman" w:hint="eastAsia"/>
          <w:kern w:val="2"/>
          <w:lang w:eastAsia="ja-JP"/>
        </w:rPr>
        <w:t xml:space="preserve">　</w:t>
      </w:r>
      <w:r w:rsidRPr="00186F88">
        <w:rPr>
          <w:rFonts w:ascii="ＭＳ 明朝" w:eastAsia="ＭＳ 明朝" w:hAnsi="ＭＳ 明朝" w:cs="Times New Roman" w:hint="eastAsia"/>
          <w:kern w:val="2"/>
          <w:lang w:eastAsia="ja-JP"/>
        </w:rPr>
        <w:t xml:space="preserve">　　日本国民の一部の人々が長い間，経済的，社会的，文化的に低位の状態を強いら</w:t>
      </w:r>
    </w:p>
    <w:p w:rsidR="00186F88" w:rsidRPr="00186F88" w:rsidRDefault="00186F88" w:rsidP="00186F88">
      <w:pPr>
        <w:spacing w:line="300" w:lineRule="auto"/>
        <w:ind w:leftChars="106" w:left="233" w:firstLineChars="100" w:firstLine="220"/>
        <w:jc w:val="both"/>
        <w:rPr>
          <w:rFonts w:ascii="ＭＳ 明朝" w:eastAsia="ＭＳ 明朝" w:hAnsi="ＭＳ 明朝" w:cs="Times New Roman"/>
          <w:kern w:val="2"/>
          <w:lang w:eastAsia="ja-JP"/>
        </w:rPr>
      </w:pPr>
      <w:r w:rsidRPr="00FB1769">
        <w:rPr>
          <w:rFonts w:ascii="ＭＳ 明朝" w:eastAsia="ＭＳ 明朝" w:hAnsi="ＭＳ 明朝" w:cs="Times New Roman" w:hint="eastAsia"/>
          <w:kern w:val="2"/>
          <w:lang w:eastAsia="ja-JP"/>
        </w:rPr>
        <w:t xml:space="preserve">　</w:t>
      </w:r>
      <w:r w:rsidRPr="00186F88">
        <w:rPr>
          <w:rFonts w:ascii="ＭＳ 明朝" w:eastAsia="ＭＳ 明朝" w:hAnsi="ＭＳ 明朝" w:cs="Times New Roman" w:hint="eastAsia"/>
          <w:kern w:val="2"/>
          <w:lang w:eastAsia="ja-JP"/>
        </w:rPr>
        <w:t>れ，現在でも日常生活の上で差別を受けるなどの日本固有の人権問題である。</w:t>
      </w:r>
    </w:p>
    <w:p w:rsidR="00186F88" w:rsidRPr="00186F88" w:rsidRDefault="00186F88" w:rsidP="00186F88">
      <w:pPr>
        <w:spacing w:line="300" w:lineRule="auto"/>
        <w:ind w:leftChars="6" w:left="446" w:hangingChars="197" w:hanging="433"/>
        <w:jc w:val="both"/>
        <w:rPr>
          <w:rFonts w:ascii="ＭＳ 明朝" w:eastAsia="ＭＳ 明朝" w:hAnsi="ＭＳ 明朝" w:cs="Times New Roman"/>
          <w:kern w:val="2"/>
          <w:lang w:eastAsia="ja-JP"/>
        </w:rPr>
      </w:pPr>
      <w:r w:rsidRPr="00FB1769">
        <w:rPr>
          <w:rFonts w:ascii="ＭＳ 明朝" w:eastAsia="ＭＳ 明朝" w:hAnsi="ＭＳ 明朝" w:cs="Times New Roman" w:hint="eastAsia"/>
          <w:kern w:val="2"/>
          <w:lang w:eastAsia="ja-JP"/>
        </w:rPr>
        <w:t xml:space="preserve">　</w:t>
      </w:r>
      <w:r w:rsidRPr="00186F88">
        <w:rPr>
          <w:rFonts w:ascii="ＭＳ 明朝" w:eastAsia="ＭＳ 明朝" w:hAnsi="ＭＳ 明朝" w:cs="Times New Roman" w:hint="eastAsia"/>
          <w:kern w:val="2"/>
          <w:lang w:eastAsia="ja-JP"/>
        </w:rPr>
        <w:t>２．大阪府では「大阪府在日外国人施策に関する指針」を定めて，すべての人が人間</w:t>
      </w:r>
    </w:p>
    <w:p w:rsidR="00186F88" w:rsidRPr="00186F88" w:rsidRDefault="00186F88" w:rsidP="00186F88">
      <w:pPr>
        <w:spacing w:line="300" w:lineRule="auto"/>
        <w:ind w:leftChars="106" w:left="233" w:firstLineChars="100" w:firstLine="220"/>
        <w:jc w:val="both"/>
        <w:rPr>
          <w:rFonts w:ascii="ＭＳ 明朝" w:eastAsia="ＭＳ 明朝" w:hAnsi="ＭＳ 明朝" w:cs="Times New Roman"/>
          <w:kern w:val="2"/>
          <w:lang w:eastAsia="ja-JP"/>
        </w:rPr>
      </w:pPr>
      <w:r w:rsidRPr="00FB1769">
        <w:rPr>
          <w:rFonts w:ascii="ＭＳ 明朝" w:eastAsia="ＭＳ 明朝" w:hAnsi="ＭＳ 明朝" w:cs="Times New Roman" w:hint="eastAsia"/>
          <w:kern w:val="2"/>
          <w:lang w:eastAsia="ja-JP"/>
        </w:rPr>
        <w:t xml:space="preserve">　</w:t>
      </w:r>
      <w:r w:rsidRPr="00186F88">
        <w:rPr>
          <w:rFonts w:ascii="ＭＳ 明朝" w:eastAsia="ＭＳ 明朝" w:hAnsi="ＭＳ 明朝" w:cs="Times New Roman" w:hint="eastAsia"/>
          <w:kern w:val="2"/>
          <w:lang w:eastAsia="ja-JP"/>
        </w:rPr>
        <w:t>の尊厳と人権を尊重し，国籍，民族等の違いを認め合い，ともに暮らすことので</w:t>
      </w:r>
    </w:p>
    <w:p w:rsidR="00186F88" w:rsidRPr="00186F88" w:rsidRDefault="00186F88" w:rsidP="00186F88">
      <w:pPr>
        <w:spacing w:line="300" w:lineRule="auto"/>
        <w:ind w:leftChars="106" w:left="233" w:firstLineChars="100" w:firstLine="220"/>
        <w:jc w:val="both"/>
        <w:rPr>
          <w:rFonts w:ascii="ＭＳ 明朝" w:eastAsia="ＭＳ 明朝" w:hAnsi="ＭＳ 明朝" w:cs="Times New Roman"/>
          <w:kern w:val="2"/>
          <w:lang w:eastAsia="ja-JP"/>
        </w:rPr>
      </w:pPr>
      <w:r w:rsidRPr="00FB1769">
        <w:rPr>
          <w:rFonts w:ascii="ＭＳ 明朝" w:eastAsia="ＭＳ 明朝" w:hAnsi="ＭＳ 明朝" w:cs="Times New Roman" w:hint="eastAsia"/>
          <w:kern w:val="2"/>
          <w:lang w:eastAsia="ja-JP"/>
        </w:rPr>
        <w:t xml:space="preserve">　</w:t>
      </w:r>
      <w:r w:rsidRPr="00186F88">
        <w:rPr>
          <w:rFonts w:ascii="ＭＳ 明朝" w:eastAsia="ＭＳ 明朝" w:hAnsi="ＭＳ 明朝" w:cs="Times New Roman" w:hint="eastAsia"/>
          <w:kern w:val="2"/>
          <w:lang w:eastAsia="ja-JP"/>
        </w:rPr>
        <w:t>きる共生社会の実現をめざし，在日外国人施策を総合的に進めている。</w:t>
      </w:r>
    </w:p>
    <w:p w:rsidR="00186F88" w:rsidRPr="00186F88" w:rsidRDefault="00186F88" w:rsidP="00186F88">
      <w:pPr>
        <w:spacing w:line="300" w:lineRule="auto"/>
        <w:ind w:left="447" w:hangingChars="203" w:hanging="447"/>
        <w:jc w:val="both"/>
        <w:rPr>
          <w:rFonts w:ascii="ＭＳ 明朝" w:eastAsia="ＭＳ 明朝" w:hAnsi="ＭＳ 明朝" w:cs="Times New Roman"/>
          <w:kern w:val="2"/>
          <w:lang w:eastAsia="ja-JP"/>
        </w:rPr>
      </w:pPr>
      <w:r w:rsidRPr="00FB1769">
        <w:rPr>
          <w:rFonts w:ascii="ＭＳ 明朝" w:eastAsia="ＭＳ 明朝" w:hAnsi="ＭＳ 明朝" w:cs="Times New Roman" w:hint="eastAsia"/>
          <w:kern w:val="2"/>
          <w:lang w:eastAsia="ja-JP"/>
        </w:rPr>
        <w:t xml:space="preserve">　</w:t>
      </w:r>
      <w:r w:rsidRPr="00186F88">
        <w:rPr>
          <w:rFonts w:ascii="ＭＳ 明朝" w:eastAsia="ＭＳ 明朝" w:hAnsi="ＭＳ 明朝" w:cs="Times New Roman" w:hint="eastAsia"/>
          <w:kern w:val="2"/>
          <w:lang w:eastAsia="ja-JP"/>
        </w:rPr>
        <w:t>３．大阪府では，20</w:t>
      </w:r>
      <w:r w:rsidRPr="00186F88">
        <w:rPr>
          <w:rFonts w:ascii="ＭＳ 明朝" w:eastAsia="ＭＳ 明朝" w:hAnsi="ＭＳ 明朝" w:cs="Times New Roman"/>
          <w:kern w:val="2"/>
          <w:lang w:eastAsia="ja-JP"/>
        </w:rPr>
        <w:t>21</w:t>
      </w:r>
      <w:r w:rsidRPr="00186F88">
        <w:rPr>
          <w:rFonts w:ascii="ＭＳ 明朝" w:eastAsia="ＭＳ 明朝" w:hAnsi="ＭＳ 明朝" w:cs="Times New Roman" w:hint="eastAsia"/>
          <w:kern w:val="2"/>
          <w:lang w:eastAsia="ja-JP"/>
        </w:rPr>
        <w:t>年に「第５次大阪府障がい者計画」を策定し，「全ての人間（ひ</w:t>
      </w:r>
    </w:p>
    <w:p w:rsidR="00186F88" w:rsidRPr="00186F88" w:rsidRDefault="00186F88" w:rsidP="00186F88">
      <w:pPr>
        <w:spacing w:line="300" w:lineRule="auto"/>
        <w:ind w:leftChars="200" w:left="447" w:hangingChars="3" w:hanging="7"/>
        <w:jc w:val="both"/>
        <w:rPr>
          <w:rFonts w:ascii="ＭＳ 明朝" w:eastAsia="ＭＳ 明朝" w:hAnsi="ＭＳ 明朝" w:cs="Times New Roman"/>
          <w:kern w:val="2"/>
          <w:lang w:eastAsia="ja-JP"/>
        </w:rPr>
      </w:pPr>
      <w:r w:rsidRPr="00FB1769">
        <w:rPr>
          <w:rFonts w:ascii="ＭＳ 明朝" w:eastAsia="ＭＳ 明朝" w:hAnsi="ＭＳ 明朝" w:cs="Times New Roman" w:hint="eastAsia"/>
          <w:kern w:val="2"/>
          <w:lang w:eastAsia="ja-JP"/>
        </w:rPr>
        <w:t xml:space="preserve">　</w:t>
      </w:r>
      <w:r w:rsidRPr="00186F88">
        <w:rPr>
          <w:rFonts w:ascii="ＭＳ 明朝" w:eastAsia="ＭＳ 明朝" w:hAnsi="ＭＳ 明朝" w:cs="Times New Roman" w:hint="eastAsia"/>
          <w:kern w:val="2"/>
          <w:lang w:eastAsia="ja-JP"/>
        </w:rPr>
        <w:t>と）が支え合い,</w:t>
      </w:r>
      <w:r w:rsidRPr="00186F88">
        <w:rPr>
          <w:rFonts w:ascii="ＭＳ 明朝" w:eastAsia="ＭＳ 明朝" w:hAnsi="ＭＳ 明朝" w:cs="Times New Roman"/>
          <w:kern w:val="2"/>
          <w:lang w:eastAsia="ja-JP"/>
        </w:rPr>
        <w:t xml:space="preserve"> </w:t>
      </w:r>
      <w:r w:rsidRPr="00186F88">
        <w:rPr>
          <w:rFonts w:ascii="ＭＳ 明朝" w:eastAsia="ＭＳ 明朝" w:hAnsi="ＭＳ 明朝" w:cs="Times New Roman" w:hint="eastAsia"/>
          <w:kern w:val="2"/>
          <w:lang w:eastAsia="ja-JP"/>
        </w:rPr>
        <w:t>包容され,</w:t>
      </w:r>
      <w:r w:rsidRPr="00186F88">
        <w:rPr>
          <w:rFonts w:ascii="ＭＳ 明朝" w:eastAsia="ＭＳ 明朝" w:hAnsi="ＭＳ 明朝" w:cs="Times New Roman"/>
          <w:kern w:val="2"/>
          <w:lang w:eastAsia="ja-JP"/>
        </w:rPr>
        <w:t xml:space="preserve"> </w:t>
      </w:r>
      <w:r w:rsidRPr="00186F88">
        <w:rPr>
          <w:rFonts w:ascii="ＭＳ 明朝" w:eastAsia="ＭＳ 明朝" w:hAnsi="ＭＳ 明朝" w:cs="Times New Roman" w:hint="eastAsia"/>
          <w:kern w:val="2"/>
          <w:lang w:eastAsia="ja-JP"/>
        </w:rPr>
        <w:t>ともに生きる自立支援社会づくり」を基本理念に，</w:t>
      </w:r>
    </w:p>
    <w:p w:rsidR="00186F88" w:rsidRPr="00186F88" w:rsidRDefault="00186F88" w:rsidP="00186F88">
      <w:pPr>
        <w:spacing w:line="300" w:lineRule="auto"/>
        <w:ind w:leftChars="200" w:left="440"/>
        <w:jc w:val="both"/>
        <w:rPr>
          <w:rFonts w:ascii="ＭＳ 明朝" w:eastAsia="ＭＳ 明朝" w:hAnsi="ＭＳ 明朝" w:cs="Times New Roman"/>
          <w:kern w:val="2"/>
          <w:lang w:eastAsia="ja-JP"/>
        </w:rPr>
      </w:pPr>
      <w:r w:rsidRPr="00FB1769">
        <w:rPr>
          <w:rFonts w:ascii="ＭＳ 明朝" w:eastAsia="ＭＳ 明朝" w:hAnsi="ＭＳ 明朝" w:cs="Times New Roman" w:hint="eastAsia"/>
          <w:kern w:val="2"/>
          <w:lang w:eastAsia="ja-JP"/>
        </w:rPr>
        <w:t xml:space="preserve">　</w:t>
      </w:r>
      <w:r w:rsidRPr="00186F88">
        <w:rPr>
          <w:rFonts w:ascii="ＭＳ 明朝" w:eastAsia="ＭＳ 明朝" w:hAnsi="ＭＳ 明朝" w:cs="Times New Roman" w:hint="eastAsia"/>
          <w:kern w:val="2"/>
          <w:lang w:eastAsia="ja-JP"/>
        </w:rPr>
        <w:t>すべての障がい者の地域での自立と社会参加の実現をめざし，様々な施策に取り</w:t>
      </w:r>
    </w:p>
    <w:p w:rsidR="00186F88" w:rsidRPr="00186F88" w:rsidRDefault="00186F88" w:rsidP="00186F88">
      <w:pPr>
        <w:spacing w:line="300" w:lineRule="auto"/>
        <w:ind w:leftChars="200" w:left="440"/>
        <w:jc w:val="both"/>
        <w:rPr>
          <w:rFonts w:ascii="ＭＳ 明朝" w:eastAsia="ＭＳ 明朝" w:hAnsi="ＭＳ 明朝" w:cs="Times New Roman"/>
          <w:kern w:val="2"/>
          <w:lang w:eastAsia="ja-JP"/>
        </w:rPr>
      </w:pPr>
      <w:r w:rsidRPr="00FB1769">
        <w:rPr>
          <w:rFonts w:ascii="ＭＳ 明朝" w:eastAsia="ＭＳ 明朝" w:hAnsi="ＭＳ 明朝" w:cs="Times New Roman" w:hint="eastAsia"/>
          <w:kern w:val="2"/>
          <w:lang w:eastAsia="ja-JP"/>
        </w:rPr>
        <w:t xml:space="preserve">　</w:t>
      </w:r>
      <w:r w:rsidRPr="00186F88">
        <w:rPr>
          <w:rFonts w:ascii="ＭＳ 明朝" w:eastAsia="ＭＳ 明朝" w:hAnsi="ＭＳ 明朝" w:cs="Times New Roman" w:hint="eastAsia"/>
          <w:kern w:val="2"/>
          <w:lang w:eastAsia="ja-JP"/>
        </w:rPr>
        <w:t>組んでいる。</w:t>
      </w:r>
    </w:p>
    <w:p w:rsidR="00186F88" w:rsidRPr="00186F88" w:rsidRDefault="00186F88" w:rsidP="00186F88">
      <w:pPr>
        <w:spacing w:line="300" w:lineRule="auto"/>
        <w:ind w:left="447" w:hangingChars="203" w:hanging="447"/>
        <w:jc w:val="both"/>
        <w:rPr>
          <w:rFonts w:ascii="ＭＳ 明朝" w:eastAsia="ＭＳ 明朝" w:hAnsi="ＭＳ 明朝" w:cs="Times New Roman"/>
          <w:kern w:val="2"/>
          <w:lang w:eastAsia="ja-JP"/>
        </w:rPr>
      </w:pPr>
      <w:r w:rsidRPr="00FB1769">
        <w:rPr>
          <w:rFonts w:ascii="ＭＳ 明朝" w:eastAsia="ＭＳ 明朝" w:hAnsi="ＭＳ 明朝" w:cs="Times New Roman" w:hint="eastAsia"/>
          <w:kern w:val="2"/>
          <w:lang w:eastAsia="ja-JP"/>
        </w:rPr>
        <w:t xml:space="preserve">　</w:t>
      </w:r>
      <w:r w:rsidRPr="00186F88">
        <w:rPr>
          <w:rFonts w:ascii="ＭＳ 明朝" w:eastAsia="ＭＳ 明朝" w:hAnsi="ＭＳ 明朝" w:cs="Times New Roman" w:hint="eastAsia"/>
          <w:kern w:val="2"/>
          <w:lang w:eastAsia="ja-JP"/>
        </w:rPr>
        <w:t>４．大阪府には, 児童・生徒が学校においてセクシュアル・ハラスメント,</w:t>
      </w:r>
      <w:r w:rsidRPr="00186F88">
        <w:rPr>
          <w:rFonts w:ascii="ＭＳ 明朝" w:eastAsia="ＭＳ 明朝" w:hAnsi="ＭＳ 明朝" w:cs="Times New Roman"/>
          <w:kern w:val="2"/>
          <w:lang w:eastAsia="ja-JP"/>
        </w:rPr>
        <w:t xml:space="preserve"> </w:t>
      </w:r>
      <w:r w:rsidRPr="00186F88">
        <w:rPr>
          <w:rFonts w:ascii="ＭＳ 明朝" w:eastAsia="ＭＳ 明朝" w:hAnsi="ＭＳ 明朝" w:cs="Times New Roman" w:hint="eastAsia"/>
          <w:kern w:val="2"/>
          <w:lang w:eastAsia="ja-JP"/>
        </w:rPr>
        <w:t>体罰,</w:t>
      </w:r>
      <w:r w:rsidRPr="00186F88">
        <w:rPr>
          <w:rFonts w:ascii="ＭＳ 明朝" w:eastAsia="ＭＳ 明朝" w:hAnsi="ＭＳ 明朝" w:cs="Times New Roman"/>
          <w:kern w:val="2"/>
          <w:lang w:eastAsia="ja-JP"/>
        </w:rPr>
        <w:t xml:space="preserve"> </w:t>
      </w:r>
      <w:r w:rsidRPr="00186F88">
        <w:rPr>
          <w:rFonts w:ascii="ＭＳ 明朝" w:eastAsia="ＭＳ 明朝" w:hAnsi="ＭＳ 明朝" w:cs="Times New Roman" w:hint="eastAsia"/>
          <w:kern w:val="2"/>
          <w:lang w:eastAsia="ja-JP"/>
        </w:rPr>
        <w:t>い</w:t>
      </w:r>
    </w:p>
    <w:p w:rsidR="00186F88" w:rsidRPr="00186F88" w:rsidRDefault="00186F88" w:rsidP="00186F88">
      <w:pPr>
        <w:spacing w:line="300" w:lineRule="auto"/>
        <w:ind w:leftChars="200" w:left="447" w:hangingChars="3" w:hanging="7"/>
        <w:jc w:val="both"/>
        <w:rPr>
          <w:rFonts w:ascii="ＭＳ 明朝" w:eastAsia="ＭＳ 明朝" w:hAnsi="ＭＳ 明朝" w:cs="Times New Roman"/>
          <w:kern w:val="2"/>
          <w:lang w:eastAsia="ja-JP"/>
        </w:rPr>
      </w:pPr>
      <w:r w:rsidRPr="00FB1769">
        <w:rPr>
          <w:rFonts w:ascii="ＭＳ 明朝" w:eastAsia="ＭＳ 明朝" w:hAnsi="ＭＳ 明朝" w:cs="Times New Roman" w:hint="eastAsia"/>
          <w:kern w:val="2"/>
          <w:lang w:eastAsia="ja-JP"/>
        </w:rPr>
        <w:t xml:space="preserve">　</w:t>
      </w:r>
      <w:r w:rsidRPr="00186F88">
        <w:rPr>
          <w:rFonts w:ascii="ＭＳ 明朝" w:eastAsia="ＭＳ 明朝" w:hAnsi="ＭＳ 明朝" w:cs="Times New Roman" w:hint="eastAsia"/>
          <w:kern w:val="2"/>
          <w:lang w:eastAsia="ja-JP"/>
        </w:rPr>
        <w:t>じめ等の被害にあった際に,</w:t>
      </w:r>
      <w:r w:rsidRPr="00186F88">
        <w:rPr>
          <w:rFonts w:ascii="ＭＳ 明朝" w:eastAsia="ＭＳ 明朝" w:hAnsi="ＭＳ 明朝" w:cs="Times New Roman"/>
          <w:kern w:val="2"/>
          <w:lang w:eastAsia="ja-JP"/>
        </w:rPr>
        <w:t xml:space="preserve"> </w:t>
      </w:r>
      <w:r w:rsidRPr="00186F88">
        <w:rPr>
          <w:rFonts w:ascii="ＭＳ 明朝" w:eastAsia="ＭＳ 明朝" w:hAnsi="ＭＳ 明朝" w:cs="Times New Roman" w:hint="eastAsia"/>
          <w:kern w:val="2"/>
          <w:lang w:eastAsia="ja-JP"/>
        </w:rPr>
        <w:t>課題の解決や児童・生徒の救済を図る仕組みや支援</w:t>
      </w:r>
    </w:p>
    <w:p w:rsidR="00186F88" w:rsidRPr="00186F88" w:rsidRDefault="00186F88" w:rsidP="00186F88">
      <w:pPr>
        <w:spacing w:line="300" w:lineRule="auto"/>
        <w:ind w:leftChars="200" w:left="447" w:hangingChars="3" w:hanging="7"/>
        <w:jc w:val="both"/>
        <w:rPr>
          <w:rFonts w:ascii="ＭＳ 明朝" w:eastAsia="ＭＳ 明朝" w:hAnsi="ＭＳ 明朝" w:cs="Times New Roman"/>
          <w:kern w:val="2"/>
          <w:lang w:eastAsia="ja-JP"/>
        </w:rPr>
      </w:pPr>
      <w:r w:rsidRPr="00FB1769">
        <w:rPr>
          <w:rFonts w:ascii="ＭＳ 明朝" w:eastAsia="ＭＳ 明朝" w:hAnsi="ＭＳ 明朝" w:cs="Times New Roman" w:hint="eastAsia"/>
          <w:kern w:val="2"/>
          <w:lang w:eastAsia="ja-JP"/>
        </w:rPr>
        <w:t xml:space="preserve">　</w:t>
      </w:r>
      <w:r w:rsidRPr="00186F88">
        <w:rPr>
          <w:rFonts w:ascii="ＭＳ 明朝" w:eastAsia="ＭＳ 明朝" w:hAnsi="ＭＳ 明朝" w:cs="Times New Roman" w:hint="eastAsia"/>
          <w:kern w:val="2"/>
          <w:lang w:eastAsia="ja-JP"/>
        </w:rPr>
        <w:t>機関はなく, 相談を受け付ける窓口も設けられていない。</w:t>
      </w:r>
    </w:p>
    <w:p w:rsidR="00186F88" w:rsidRPr="00186F88" w:rsidRDefault="00186F88" w:rsidP="00186F88">
      <w:pPr>
        <w:spacing w:line="300" w:lineRule="auto"/>
        <w:ind w:leftChars="6" w:left="431" w:hangingChars="190" w:hanging="418"/>
        <w:jc w:val="both"/>
        <w:rPr>
          <w:rFonts w:ascii="ＭＳ 明朝" w:eastAsia="ＭＳ 明朝" w:hAnsi="ＭＳ 明朝" w:cs="Times New Roman"/>
          <w:kern w:val="2"/>
          <w:lang w:eastAsia="ja-JP"/>
        </w:rPr>
      </w:pPr>
      <w:r w:rsidRPr="00FB1769">
        <w:rPr>
          <w:rFonts w:ascii="ＭＳ 明朝" w:eastAsia="ＭＳ 明朝" w:hAnsi="ＭＳ 明朝" w:cs="Times New Roman" w:hint="eastAsia"/>
          <w:kern w:val="2"/>
          <w:lang w:eastAsia="ja-JP"/>
        </w:rPr>
        <w:t xml:space="preserve">　</w:t>
      </w:r>
      <w:r w:rsidRPr="00186F88">
        <w:rPr>
          <w:rFonts w:ascii="ＭＳ 明朝" w:eastAsia="ＭＳ 明朝" w:hAnsi="ＭＳ 明朝" w:cs="Times New Roman" w:hint="eastAsia"/>
          <w:kern w:val="2"/>
          <w:lang w:eastAsia="ja-JP"/>
        </w:rPr>
        <w:t>５</w:t>
      </w:r>
      <w:r w:rsidRPr="00186F88">
        <w:rPr>
          <w:rFonts w:ascii="ＭＳ 明朝" w:eastAsia="ＭＳ 明朝" w:hAnsi="ＭＳ 明朝" w:cs="Times New Roman" w:hint="eastAsia"/>
          <w:color w:val="000000"/>
          <w:kern w:val="2"/>
          <w:lang w:eastAsia="ja-JP"/>
        </w:rPr>
        <w:t>．</w:t>
      </w:r>
      <w:r w:rsidRPr="00186F88">
        <w:rPr>
          <w:rFonts w:ascii="ＭＳ 明朝" w:eastAsia="ＭＳ 明朝" w:hAnsi="ＭＳ 明朝" w:cs="Times New Roman" w:hint="eastAsia"/>
          <w:kern w:val="2"/>
          <w:lang w:eastAsia="ja-JP"/>
        </w:rPr>
        <w:t>拉致被害者の救出を求める運動の中で, ブルーリボンが発案され，「誰もが北朝</w:t>
      </w:r>
    </w:p>
    <w:p w:rsidR="00186F88" w:rsidRPr="00186F88" w:rsidRDefault="00186F88" w:rsidP="00186F88">
      <w:pPr>
        <w:spacing w:line="300" w:lineRule="auto"/>
        <w:ind w:leftChars="106" w:left="233" w:firstLineChars="100" w:firstLine="220"/>
        <w:jc w:val="both"/>
        <w:rPr>
          <w:rFonts w:ascii="ＭＳ 明朝" w:eastAsia="ＭＳ 明朝" w:hAnsi="ＭＳ 明朝" w:cs="Times New Roman"/>
          <w:kern w:val="2"/>
          <w:lang w:eastAsia="ja-JP"/>
        </w:rPr>
      </w:pPr>
      <w:r w:rsidRPr="00FB1769">
        <w:rPr>
          <w:rFonts w:ascii="ＭＳ 明朝" w:eastAsia="ＭＳ 明朝" w:hAnsi="ＭＳ 明朝" w:cs="Times New Roman" w:hint="eastAsia"/>
          <w:kern w:val="2"/>
          <w:lang w:eastAsia="ja-JP"/>
        </w:rPr>
        <w:t xml:space="preserve">　</w:t>
      </w:r>
      <w:r w:rsidRPr="00186F88">
        <w:rPr>
          <w:rFonts w:ascii="ＭＳ 明朝" w:eastAsia="ＭＳ 明朝" w:hAnsi="ＭＳ 明朝" w:cs="Times New Roman" w:hint="eastAsia"/>
          <w:kern w:val="2"/>
          <w:lang w:eastAsia="ja-JP"/>
        </w:rPr>
        <w:t>鮮による拉致被害者の生存と救出を信じる意思表示」として青いリボンを着けよ</w:t>
      </w:r>
    </w:p>
    <w:p w:rsidR="00186F88" w:rsidRDefault="00186F88" w:rsidP="00186F88">
      <w:pPr>
        <w:spacing w:line="300" w:lineRule="auto"/>
        <w:ind w:leftChars="106" w:left="233" w:firstLineChars="100" w:firstLine="220"/>
        <w:jc w:val="both"/>
        <w:rPr>
          <w:rFonts w:ascii="ＭＳ 明朝" w:eastAsia="ＭＳ 明朝" w:hAnsi="ＭＳ 明朝" w:cs="Times New Roman"/>
          <w:kern w:val="2"/>
          <w:lang w:eastAsia="ja-JP"/>
        </w:rPr>
      </w:pPr>
      <w:r w:rsidRPr="00FB1769">
        <w:rPr>
          <w:rFonts w:ascii="ＭＳ 明朝" w:eastAsia="ＭＳ 明朝" w:hAnsi="ＭＳ 明朝" w:cs="Times New Roman" w:hint="eastAsia"/>
          <w:kern w:val="2"/>
          <w:lang w:eastAsia="ja-JP"/>
        </w:rPr>
        <w:t xml:space="preserve">　</w:t>
      </w:r>
      <w:r w:rsidRPr="00186F88">
        <w:rPr>
          <w:rFonts w:ascii="ＭＳ 明朝" w:eastAsia="ＭＳ 明朝" w:hAnsi="ＭＳ 明朝" w:cs="Times New Roman" w:hint="eastAsia"/>
          <w:kern w:val="2"/>
          <w:lang w:eastAsia="ja-JP"/>
        </w:rPr>
        <w:t>うという運動がなされている。</w:t>
      </w:r>
    </w:p>
    <w:p w:rsidR="00FB1769" w:rsidRDefault="00FB1769" w:rsidP="00186F88">
      <w:pPr>
        <w:spacing w:line="300" w:lineRule="auto"/>
        <w:ind w:leftChars="106" w:left="233" w:firstLineChars="100" w:firstLine="220"/>
        <w:jc w:val="both"/>
        <w:rPr>
          <w:rFonts w:ascii="ＭＳ 明朝" w:eastAsia="ＭＳ 明朝" w:hAnsi="ＭＳ 明朝" w:cs="Times New Roman"/>
          <w:kern w:val="2"/>
          <w:lang w:eastAsia="ja-JP"/>
        </w:rPr>
      </w:pPr>
    </w:p>
    <w:p w:rsidR="00FB1769" w:rsidRDefault="00FB1769" w:rsidP="00186F88">
      <w:pPr>
        <w:spacing w:line="300" w:lineRule="auto"/>
        <w:ind w:leftChars="106" w:left="233" w:firstLineChars="100" w:firstLine="220"/>
        <w:jc w:val="both"/>
        <w:rPr>
          <w:rFonts w:ascii="ＭＳ 明朝" w:eastAsia="ＭＳ 明朝" w:hAnsi="ＭＳ 明朝" w:cs="Times New Roman"/>
          <w:kern w:val="2"/>
          <w:lang w:eastAsia="ja-JP"/>
        </w:rPr>
      </w:pPr>
    </w:p>
    <w:p w:rsidR="00FB1769" w:rsidRDefault="00FB1769" w:rsidP="00186F88">
      <w:pPr>
        <w:spacing w:line="300" w:lineRule="auto"/>
        <w:ind w:leftChars="106" w:left="233" w:firstLineChars="100" w:firstLine="220"/>
        <w:jc w:val="both"/>
        <w:rPr>
          <w:rFonts w:ascii="ＭＳ 明朝" w:eastAsia="ＭＳ 明朝" w:hAnsi="ＭＳ 明朝" w:cs="Times New Roman"/>
          <w:kern w:val="2"/>
          <w:lang w:eastAsia="ja-JP"/>
        </w:rPr>
      </w:pPr>
    </w:p>
    <w:p w:rsidR="00FB1769" w:rsidRDefault="00FB1769" w:rsidP="00186F88">
      <w:pPr>
        <w:spacing w:line="300" w:lineRule="auto"/>
        <w:ind w:leftChars="106" w:left="233" w:firstLineChars="100" w:firstLine="220"/>
        <w:jc w:val="both"/>
        <w:rPr>
          <w:rFonts w:ascii="ＭＳ 明朝" w:eastAsia="ＭＳ 明朝" w:hAnsi="ＭＳ 明朝" w:cs="Times New Roman"/>
          <w:kern w:val="2"/>
          <w:lang w:eastAsia="ja-JP"/>
        </w:rPr>
      </w:pPr>
    </w:p>
    <w:p w:rsidR="00FB1769" w:rsidRDefault="00FB1769" w:rsidP="00186F88">
      <w:pPr>
        <w:spacing w:line="300" w:lineRule="auto"/>
        <w:ind w:leftChars="106" w:left="233" w:firstLineChars="100" w:firstLine="220"/>
        <w:jc w:val="both"/>
        <w:rPr>
          <w:rFonts w:ascii="ＭＳ 明朝" w:eastAsia="ＭＳ 明朝" w:hAnsi="ＭＳ 明朝" w:cs="Times New Roman"/>
          <w:kern w:val="2"/>
          <w:lang w:eastAsia="ja-JP"/>
        </w:rPr>
      </w:pPr>
    </w:p>
    <w:p w:rsidR="00FB1769" w:rsidRDefault="00FB1769" w:rsidP="00FB1769">
      <w:pPr>
        <w:spacing w:line="300" w:lineRule="auto"/>
        <w:jc w:val="right"/>
        <w:rPr>
          <w:rFonts w:asciiTheme="minorEastAsia" w:eastAsiaTheme="minorEastAsia" w:hAnsiTheme="minorEastAsia"/>
          <w:lang w:eastAsia="ja-JP"/>
        </w:rPr>
      </w:pPr>
      <w:r>
        <w:rPr>
          <w:rFonts w:asciiTheme="minorEastAsia" w:eastAsiaTheme="minorEastAsia" w:hAnsiTheme="minorEastAsia" w:hint="eastAsia"/>
          <w:lang w:eastAsia="ja-JP"/>
        </w:rPr>
        <w:t>【正答：４】</w:t>
      </w:r>
    </w:p>
    <w:sectPr w:rsidR="00FB1769">
      <w:headerReference w:type="default" r:id="rId15"/>
      <w:pgSz w:w="11910" w:h="16840"/>
      <w:pgMar w:top="1900" w:right="1440" w:bottom="280" w:left="1420" w:header="156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AA6" w:rsidRDefault="00E93DB1">
      <w:r>
        <w:separator/>
      </w:r>
    </w:p>
  </w:endnote>
  <w:endnote w:type="continuationSeparator" w:id="0">
    <w:p w:rsidR="004E5AA6" w:rsidRDefault="00E93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OTF リュウミン Pr5 R-KL">
    <w:altName w:val="ＭＳ 明朝"/>
    <w:panose1 w:val="00000000000000000000"/>
    <w:charset w:val="80"/>
    <w:family w:val="roman"/>
    <w:notTrueType/>
    <w:pitch w:val="variable"/>
    <w:sig w:usb0="E00002FF" w:usb1="7AC7FDFF" w:usb2="00000012" w:usb3="00000000" w:csb0="00020007"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61D" w:rsidRDefault="00A9361D">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61D" w:rsidRDefault="00A9361D">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61D" w:rsidRDefault="00A9361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AA6" w:rsidRDefault="00E93DB1">
      <w:r>
        <w:separator/>
      </w:r>
    </w:p>
  </w:footnote>
  <w:footnote w:type="continuationSeparator" w:id="0">
    <w:p w:rsidR="004E5AA6" w:rsidRDefault="00E93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61D" w:rsidRDefault="00A9361D">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C9A" w:rsidRDefault="00925C9A" w:rsidP="00925C9A">
    <w:pPr>
      <w:pStyle w:val="a5"/>
      <w:jc w:val="right"/>
      <w:rPr>
        <w:lang w:eastAsia="ja-JP"/>
      </w:rPr>
    </w:pPr>
    <w:r>
      <w:rPr>
        <w:rFonts w:hint="eastAsia"/>
        <w:lang w:eastAsia="ja-JP"/>
      </w:rPr>
      <w:t>令和４年度</w:t>
    </w:r>
  </w:p>
  <w:p w:rsidR="00925C9A" w:rsidRDefault="00925C9A" w:rsidP="00925C9A">
    <w:pPr>
      <w:pStyle w:val="a5"/>
      <w:jc w:val="right"/>
    </w:pPr>
    <w:r>
      <w:rPr>
        <w:rFonts w:hint="eastAsia"/>
        <w:lang w:eastAsia="ja-JP"/>
      </w:rPr>
      <w:t>教養考査（択一式）</w:t>
    </w:r>
  </w:p>
  <w:p w:rsidR="00925C9A" w:rsidRDefault="00925C9A">
    <w:pPr>
      <w:pStyle w:val="a5"/>
    </w:pPr>
  </w:p>
  <w:p w:rsidR="0070003C" w:rsidRDefault="0070003C">
    <w:pPr>
      <w:pStyle w:val="a3"/>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61D" w:rsidRDefault="00A9361D">
    <w:pPr>
      <w:pStyle w:val="a5"/>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C9A" w:rsidRDefault="00925C9A" w:rsidP="00925C9A">
    <w:pPr>
      <w:pStyle w:val="a5"/>
      <w:jc w:val="right"/>
      <w:rPr>
        <w:lang w:eastAsia="ja-JP"/>
      </w:rPr>
    </w:pPr>
    <w:r>
      <w:rPr>
        <w:rFonts w:hint="eastAsia"/>
        <w:lang w:eastAsia="ja-JP"/>
      </w:rPr>
      <w:t>令和４年度</w:t>
    </w:r>
  </w:p>
  <w:p w:rsidR="00925C9A" w:rsidRDefault="00925C9A" w:rsidP="00925C9A">
    <w:pPr>
      <w:pStyle w:val="a5"/>
      <w:jc w:val="right"/>
    </w:pPr>
    <w:r>
      <w:rPr>
        <w:rFonts w:hint="eastAsia"/>
        <w:lang w:eastAsia="ja-JP"/>
      </w:rPr>
      <w:t>教養考査（択一式）</w:t>
    </w:r>
  </w:p>
  <w:p w:rsidR="0070003C" w:rsidRPr="0048078F" w:rsidRDefault="0070003C" w:rsidP="0048078F">
    <w:pPr>
      <w:pStyle w:val="a5"/>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C9A" w:rsidRDefault="00925C9A" w:rsidP="00925C9A">
    <w:pPr>
      <w:pStyle w:val="a5"/>
      <w:jc w:val="right"/>
      <w:rPr>
        <w:lang w:eastAsia="ja-JP"/>
      </w:rPr>
    </w:pPr>
    <w:r>
      <w:rPr>
        <w:rFonts w:hint="eastAsia"/>
        <w:lang w:eastAsia="ja-JP"/>
      </w:rPr>
      <w:t>令和４年度</w:t>
    </w:r>
  </w:p>
  <w:p w:rsidR="00925C9A" w:rsidRDefault="00925C9A" w:rsidP="00925C9A">
    <w:pPr>
      <w:pStyle w:val="a5"/>
      <w:jc w:val="right"/>
    </w:pPr>
    <w:r>
      <w:rPr>
        <w:rFonts w:hint="eastAsia"/>
        <w:lang w:eastAsia="ja-JP"/>
      </w:rPr>
      <w:t>教養考査（択一式）</w:t>
    </w:r>
  </w:p>
  <w:p w:rsidR="00925C9A" w:rsidRDefault="00925C9A">
    <w:pPr>
      <w:pStyle w:val="a5"/>
    </w:pPr>
  </w:p>
  <w:p w:rsidR="0070003C" w:rsidRDefault="0070003C">
    <w:pPr>
      <w:pStyle w:val="a3"/>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
  <w:rsids>
    <w:rsidRoot w:val="0070003C"/>
    <w:rsid w:val="00186F88"/>
    <w:rsid w:val="0048078F"/>
    <w:rsid w:val="004E5AA6"/>
    <w:rsid w:val="00622C69"/>
    <w:rsid w:val="006B6898"/>
    <w:rsid w:val="0070003C"/>
    <w:rsid w:val="007C08C6"/>
    <w:rsid w:val="008940D3"/>
    <w:rsid w:val="008E3DE4"/>
    <w:rsid w:val="00925C9A"/>
    <w:rsid w:val="009F047D"/>
    <w:rsid w:val="00A9361D"/>
    <w:rsid w:val="00AB63A2"/>
    <w:rsid w:val="00B47828"/>
    <w:rsid w:val="00D42ACD"/>
    <w:rsid w:val="00D53C1C"/>
    <w:rsid w:val="00DF0B01"/>
    <w:rsid w:val="00E235DF"/>
    <w:rsid w:val="00E93DB1"/>
    <w:rsid w:val="00FB17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A-OTF リュウミン Pr5 R-KL" w:eastAsia="A-OTF リュウミン Pr5 R-KL" w:hAnsi="A-OTF リュウミン Pr5 R-KL" w:cs="A-OTF リュウミン Pr5 R-KL"/>
    </w:rPr>
  </w:style>
  <w:style w:type="paragraph" w:styleId="1">
    <w:name w:val="heading 1"/>
    <w:basedOn w:val="a"/>
    <w:uiPriority w:val="1"/>
    <w:qFormat/>
    <w:pPr>
      <w:spacing w:line="370" w:lineRule="exact"/>
      <w:ind w:left="571"/>
      <w:outlineLvl w:val="0"/>
    </w:pPr>
    <w:rPr>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AB63A2"/>
    <w:pPr>
      <w:tabs>
        <w:tab w:val="center" w:pos="4252"/>
        <w:tab w:val="right" w:pos="8504"/>
      </w:tabs>
      <w:snapToGrid w:val="0"/>
    </w:pPr>
  </w:style>
  <w:style w:type="character" w:customStyle="1" w:styleId="a6">
    <w:name w:val="ヘッダー (文字)"/>
    <w:basedOn w:val="a0"/>
    <w:link w:val="a5"/>
    <w:uiPriority w:val="99"/>
    <w:rsid w:val="00AB63A2"/>
    <w:rPr>
      <w:rFonts w:ascii="A-OTF リュウミン Pr5 R-KL" w:eastAsia="A-OTF リュウミン Pr5 R-KL" w:hAnsi="A-OTF リュウミン Pr5 R-KL" w:cs="A-OTF リュウミン Pr5 R-KL"/>
    </w:rPr>
  </w:style>
  <w:style w:type="paragraph" w:styleId="a7">
    <w:name w:val="footer"/>
    <w:basedOn w:val="a"/>
    <w:link w:val="a8"/>
    <w:uiPriority w:val="99"/>
    <w:unhideWhenUsed/>
    <w:rsid w:val="00AB63A2"/>
    <w:pPr>
      <w:tabs>
        <w:tab w:val="center" w:pos="4252"/>
        <w:tab w:val="right" w:pos="8504"/>
      </w:tabs>
      <w:snapToGrid w:val="0"/>
    </w:pPr>
  </w:style>
  <w:style w:type="character" w:customStyle="1" w:styleId="a8">
    <w:name w:val="フッター (文字)"/>
    <w:basedOn w:val="a0"/>
    <w:link w:val="a7"/>
    <w:uiPriority w:val="99"/>
    <w:rsid w:val="00AB63A2"/>
    <w:rPr>
      <w:rFonts w:ascii="A-OTF リュウミン Pr5 R-KL" w:eastAsia="A-OTF リュウミン Pr5 R-KL" w:hAnsi="A-OTF リュウミン Pr5 R-KL" w:cs="A-OTF リュウミン Pr5 R-KL"/>
    </w:rPr>
  </w:style>
  <w:style w:type="paragraph" w:styleId="a9">
    <w:name w:val="Balloon Text"/>
    <w:basedOn w:val="a"/>
    <w:link w:val="aa"/>
    <w:uiPriority w:val="99"/>
    <w:semiHidden/>
    <w:unhideWhenUsed/>
    <w:rsid w:val="00186F8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86F8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eader" Target="header5.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2023-02-24T01:24:00Z</dcterms:created>
  <dcterms:modified xsi:type="dcterms:W3CDTF">2023-02-24T01:26:00Z</dcterms:modified>
</cp:coreProperties>
</file>