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F6DD" w14:textId="2F450EC5" w:rsidR="003C0CC9" w:rsidRPr="006A0879" w:rsidRDefault="003C0CC9" w:rsidP="003C0CC9">
      <w:pPr>
        <w:tabs>
          <w:tab w:val="left" w:pos="2628"/>
          <w:tab w:val="left" w:pos="6521"/>
        </w:tabs>
        <w:spacing w:line="360" w:lineRule="exact"/>
        <w:ind w:left="202" w:hangingChars="100" w:hanging="202"/>
        <w:jc w:val="both"/>
        <w:rPr>
          <w:rFonts w:ascii="ＭＳ ゴシック" w:eastAsia="ＭＳ ゴシック" w:hAnsi="ＭＳ ゴシック"/>
          <w:b/>
          <w:bCs/>
        </w:rPr>
      </w:pPr>
      <w:r w:rsidRPr="006A0879">
        <w:rPr>
          <w:rFonts w:ascii="ＭＳ ゴシック" w:eastAsia="ＭＳ ゴシック" w:hAnsi="ＭＳ ゴシック" w:hint="eastAsia"/>
          <w:b/>
          <w:bCs/>
        </w:rPr>
        <w:t>大阪府情報公開審査会答申（大公審答申第475号）</w:t>
      </w:r>
    </w:p>
    <w:p w14:paraId="4F603934" w14:textId="3CFBDBDE" w:rsidR="003C0CC9" w:rsidRPr="006A0879" w:rsidRDefault="003C0CC9" w:rsidP="003C0CC9">
      <w:pPr>
        <w:tabs>
          <w:tab w:val="left" w:pos="2628"/>
          <w:tab w:val="left" w:pos="6521"/>
        </w:tabs>
        <w:spacing w:line="360" w:lineRule="exact"/>
        <w:ind w:left="202" w:hangingChars="100" w:hanging="202"/>
        <w:jc w:val="both"/>
        <w:rPr>
          <w:rFonts w:ascii="ＭＳ ゴシック" w:eastAsia="ＭＳ ゴシック" w:hAnsi="ＭＳ ゴシック"/>
          <w:b/>
          <w:bCs/>
        </w:rPr>
      </w:pPr>
      <w:r w:rsidRPr="006A0879">
        <w:rPr>
          <w:rFonts w:ascii="ＭＳ ゴシック" w:eastAsia="ＭＳ ゴシック" w:hAnsi="ＭＳ ゴシック" w:hint="eastAsia"/>
          <w:b/>
          <w:bCs/>
        </w:rPr>
        <w:t>〔おおさかＱネット関係文書不存在非公開決定審査請求事案</w:t>
      </w:r>
      <w:r w:rsidR="00B67B7F" w:rsidRPr="006A0879">
        <w:rPr>
          <w:rFonts w:ascii="ＭＳ ゴシック" w:eastAsia="ＭＳ ゴシック" w:hAnsi="ＭＳ ゴシック" w:hint="eastAsia"/>
          <w:b/>
          <w:bCs/>
        </w:rPr>
        <w:t xml:space="preserve"> その３</w:t>
      </w:r>
      <w:r w:rsidRPr="006A0879">
        <w:rPr>
          <w:rFonts w:ascii="ＭＳ ゴシック" w:eastAsia="ＭＳ ゴシック" w:hAnsi="ＭＳ ゴシック" w:hint="eastAsia"/>
          <w:b/>
          <w:bCs/>
        </w:rPr>
        <w:t>〕</w:t>
      </w:r>
    </w:p>
    <w:p w14:paraId="397F4D38" w14:textId="2E0C5514" w:rsidR="003C0CC9" w:rsidRPr="006A0879" w:rsidRDefault="003C0CC9" w:rsidP="003C0CC9">
      <w:pPr>
        <w:tabs>
          <w:tab w:val="left" w:pos="2628"/>
          <w:tab w:val="left" w:pos="6521"/>
        </w:tabs>
        <w:spacing w:line="360" w:lineRule="exact"/>
        <w:ind w:left="202" w:hangingChars="100" w:hanging="202"/>
        <w:jc w:val="both"/>
        <w:rPr>
          <w:rFonts w:ascii="ＭＳ ゴシック" w:eastAsia="ＭＳ ゴシック" w:hAnsi="ＭＳ ゴシック"/>
          <w:b/>
          <w:bCs/>
        </w:rPr>
      </w:pPr>
      <w:r w:rsidRPr="006A0879">
        <w:rPr>
          <w:rFonts w:ascii="ＭＳ ゴシック" w:eastAsia="ＭＳ ゴシック" w:hAnsi="ＭＳ ゴシック" w:hint="eastAsia"/>
          <w:b/>
          <w:bCs/>
        </w:rPr>
        <w:t>（答申日：令和７年12月26日）</w:t>
      </w:r>
    </w:p>
    <w:p w14:paraId="11EB85CF" w14:textId="77777777" w:rsidR="003C0CC9" w:rsidRDefault="003C0CC9" w:rsidP="00DB2E2D">
      <w:pPr>
        <w:tabs>
          <w:tab w:val="left" w:pos="2628"/>
          <w:tab w:val="left" w:pos="6521"/>
        </w:tabs>
        <w:spacing w:line="360" w:lineRule="exact"/>
        <w:jc w:val="both"/>
        <w:rPr>
          <w:rFonts w:eastAsia="ＭＳ ゴシック"/>
          <w:b/>
          <w:bCs/>
        </w:rPr>
      </w:pPr>
    </w:p>
    <w:p w14:paraId="74777052" w14:textId="64EDCD58" w:rsidR="00DB2E2D" w:rsidRPr="0085136E" w:rsidRDefault="00DB2E2D" w:rsidP="00DB2E2D">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251D011D" w14:textId="12B29D45" w:rsidR="00DB2E2D" w:rsidRPr="0085136E" w:rsidRDefault="00DB2E2D" w:rsidP="00DB2E2D">
      <w:pPr>
        <w:spacing w:line="360" w:lineRule="exact"/>
        <w:ind w:leftChars="225" w:left="453" w:firstLineChars="100" w:firstLine="202"/>
        <w:jc w:val="both"/>
      </w:pPr>
      <w:r>
        <w:rPr>
          <w:rFonts w:hint="eastAsia"/>
        </w:rPr>
        <w:t>大阪府</w:t>
      </w:r>
      <w:r w:rsidR="008C2CDD">
        <w:rPr>
          <w:rFonts w:hint="eastAsia"/>
        </w:rPr>
        <w:t>知事</w:t>
      </w:r>
      <w:r>
        <w:rPr>
          <w:rFonts w:hint="eastAsia"/>
        </w:rPr>
        <w:t>が行った不存在による非公開決定は、妥当</w:t>
      </w:r>
      <w:r w:rsidRPr="00C878E8">
        <w:rPr>
          <w:rFonts w:hint="eastAsia"/>
        </w:rPr>
        <w:t>である。</w:t>
      </w:r>
    </w:p>
    <w:p w14:paraId="64C06ACF" w14:textId="77777777" w:rsidR="00DB2E2D" w:rsidRDefault="00DB2E2D" w:rsidP="00DB2E2D">
      <w:pPr>
        <w:tabs>
          <w:tab w:val="left" w:pos="2628"/>
          <w:tab w:val="left" w:pos="6521"/>
        </w:tabs>
        <w:spacing w:line="360" w:lineRule="exact"/>
        <w:jc w:val="both"/>
        <w:rPr>
          <w:rFonts w:eastAsia="ＭＳ ゴシック"/>
          <w:b/>
          <w:bCs/>
        </w:rPr>
      </w:pPr>
    </w:p>
    <w:p w14:paraId="44CE66A8" w14:textId="77777777" w:rsidR="00DB2E2D" w:rsidRPr="0085136E" w:rsidRDefault="00DB2E2D" w:rsidP="00DB2E2D">
      <w:pPr>
        <w:spacing w:line="360" w:lineRule="exact"/>
        <w:jc w:val="both"/>
        <w:rPr>
          <w:rFonts w:eastAsia="ＭＳ ゴシック"/>
          <w:b/>
          <w:bCs/>
        </w:rPr>
      </w:pPr>
      <w:r w:rsidRPr="0085136E">
        <w:rPr>
          <w:rFonts w:eastAsia="ＭＳ ゴシック" w:hint="eastAsia"/>
          <w:b/>
          <w:bCs/>
        </w:rPr>
        <w:t>第二　審査請求に至る経過</w:t>
      </w:r>
    </w:p>
    <w:p w14:paraId="3D45249B" w14:textId="260E1B06" w:rsidR="00DB2E2D" w:rsidRDefault="00DB2E2D" w:rsidP="00DB2E2D">
      <w:pPr>
        <w:snapToGrid w:val="0"/>
        <w:spacing w:line="360" w:lineRule="exact"/>
        <w:ind w:leftChars="100" w:left="404" w:hangingChars="100" w:hanging="202"/>
        <w:jc w:val="both"/>
      </w:pPr>
      <w:r w:rsidRPr="007E3035">
        <w:rPr>
          <w:rFonts w:hint="eastAsia"/>
        </w:rPr>
        <w:t xml:space="preserve">１　</w:t>
      </w:r>
      <w:r>
        <w:rPr>
          <w:rFonts w:hint="eastAsia"/>
        </w:rPr>
        <w:t>令和</w:t>
      </w:r>
      <w:r w:rsidR="00621D0F">
        <w:rPr>
          <w:rFonts w:hint="eastAsia"/>
        </w:rPr>
        <w:t>５</w:t>
      </w:r>
      <w:r>
        <w:rPr>
          <w:rFonts w:hint="eastAsia"/>
        </w:rPr>
        <w:t>年</w:t>
      </w:r>
      <w:r w:rsidR="00621D0F">
        <w:rPr>
          <w:rFonts w:hint="eastAsia"/>
        </w:rPr>
        <w:t>４</w:t>
      </w:r>
      <w:r>
        <w:rPr>
          <w:rFonts w:hint="eastAsia"/>
        </w:rPr>
        <w:t>月</w:t>
      </w:r>
      <w:r w:rsidR="008C2CDD">
        <w:rPr>
          <w:rFonts w:hint="eastAsia"/>
        </w:rPr>
        <w:t>2</w:t>
      </w:r>
      <w:r w:rsidR="00621D0F">
        <w:rPr>
          <w:rFonts w:hint="eastAsia"/>
        </w:rPr>
        <w:t>6</w:t>
      </w:r>
      <w:r>
        <w:rPr>
          <w:rFonts w:hint="eastAsia"/>
        </w:rPr>
        <w:t>日、</w:t>
      </w:r>
      <w:r w:rsidRPr="007E3035">
        <w:rPr>
          <w:rFonts w:hint="eastAsia"/>
        </w:rPr>
        <w:t>審査請求人は、</w:t>
      </w:r>
      <w:r w:rsidRPr="005B30D0">
        <w:rPr>
          <w:rFonts w:hint="eastAsia"/>
        </w:rPr>
        <w:t>大阪府</w:t>
      </w:r>
      <w:r w:rsidR="008C2CDD">
        <w:rPr>
          <w:rFonts w:hint="eastAsia"/>
        </w:rPr>
        <w:t>知事</w:t>
      </w:r>
      <w:r>
        <w:rPr>
          <w:rFonts w:hint="eastAsia"/>
        </w:rPr>
        <w:t>（以下「実施機関」という。）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（以下「本件請求」という。）</w:t>
      </w:r>
      <w:r w:rsidRPr="007E3035">
        <w:t>を行った。</w:t>
      </w:r>
    </w:p>
    <w:p w14:paraId="209A2587" w14:textId="704DF38F" w:rsidR="00DB2E2D" w:rsidRDefault="00DB2E2D" w:rsidP="00DB2E2D">
      <w:pPr>
        <w:snapToGrid w:val="0"/>
        <w:spacing w:line="360" w:lineRule="exact"/>
        <w:ind w:leftChars="200" w:left="403"/>
        <w:jc w:val="both"/>
      </w:pPr>
      <w:r>
        <w:rPr>
          <w:rFonts w:hint="eastAsia"/>
        </w:rPr>
        <w:t>（本件</w:t>
      </w:r>
      <w:r w:rsidRPr="007E3035">
        <w:t>請求</w:t>
      </w:r>
      <w:r>
        <w:rPr>
          <w:rFonts w:hint="eastAsia"/>
        </w:rPr>
        <w:t>の内容）</w:t>
      </w:r>
    </w:p>
    <w:p w14:paraId="37A5D8FD" w14:textId="533B67E0" w:rsidR="00A04632" w:rsidRDefault="00DE6D7D" w:rsidP="008652C7">
      <w:pPr>
        <w:widowControl/>
        <w:autoSpaceDE/>
        <w:autoSpaceDN/>
        <w:adjustRightInd/>
        <w:spacing w:line="360" w:lineRule="exact"/>
        <w:ind w:leftChars="200" w:left="403" w:firstLineChars="100" w:firstLine="202"/>
        <w:jc w:val="both"/>
        <w:textAlignment w:val="auto"/>
      </w:pPr>
      <w:r>
        <w:rPr>
          <w:rFonts w:hint="eastAsia"/>
        </w:rPr>
        <w:t>「</w:t>
      </w:r>
      <w:r w:rsidR="008652C7">
        <w:rPr>
          <w:rFonts w:hint="eastAsia"/>
        </w:rPr>
        <w:t>大阪府政策マーケティング・リサーチ</w:t>
      </w:r>
      <w:r w:rsidR="00C51B23">
        <w:rPr>
          <w:rFonts w:hint="eastAsia"/>
        </w:rPr>
        <w:t>2022（</w:t>
      </w:r>
      <w:r w:rsidR="008652C7">
        <w:rPr>
          <w:rFonts w:hint="eastAsia"/>
        </w:rPr>
        <w:t>おおさかＱネット</w:t>
      </w:r>
      <w:r w:rsidR="00C51B23">
        <w:rPr>
          <w:rFonts w:hint="eastAsia"/>
        </w:rPr>
        <w:t>）</w:t>
      </w:r>
      <w:r>
        <w:rPr>
          <w:rFonts w:hint="eastAsia"/>
        </w:rPr>
        <w:t>」</w:t>
      </w:r>
    </w:p>
    <w:p w14:paraId="1CBE6FF6" w14:textId="189F3540" w:rsidR="008652C7" w:rsidRDefault="00142F97" w:rsidP="00F04702">
      <w:pPr>
        <w:widowControl/>
        <w:autoSpaceDE/>
        <w:autoSpaceDN/>
        <w:adjustRightInd/>
        <w:spacing w:line="360" w:lineRule="exact"/>
        <w:ind w:leftChars="200" w:left="403"/>
        <w:jc w:val="both"/>
        <w:textAlignment w:val="auto"/>
      </w:pPr>
      <w:hyperlink r:id="rId8" w:history="1">
        <w:r w:rsidR="00F04702" w:rsidRPr="00463EE8">
          <w:rPr>
            <w:rStyle w:val="a9"/>
          </w:rPr>
          <w:t>https://www.pref.osaka.lg.jp/o020040/kikaku/mr/oqnet2022.html</w:t>
        </w:r>
      </w:hyperlink>
      <w:r w:rsidR="00A04632">
        <w:t xml:space="preserve"> </w:t>
      </w:r>
      <w:r w:rsidR="008652C7">
        <w:t>に</w:t>
      </w:r>
      <w:r w:rsidR="008652C7">
        <w:rPr>
          <w:rFonts w:hint="eastAsia"/>
        </w:rPr>
        <w:t>は、次の記載があります。</w:t>
      </w:r>
    </w:p>
    <w:p w14:paraId="0C0464DD" w14:textId="77777777" w:rsidR="00C51B23" w:rsidRDefault="008652C7" w:rsidP="009512AD">
      <w:pPr>
        <w:widowControl/>
        <w:autoSpaceDE/>
        <w:autoSpaceDN/>
        <w:adjustRightInd/>
        <w:spacing w:beforeLines="50" w:before="151" w:afterLines="50" w:after="151" w:line="360" w:lineRule="exact"/>
        <w:ind w:leftChars="300" w:left="807" w:hangingChars="100" w:hanging="202"/>
        <w:jc w:val="both"/>
        <w:textAlignment w:val="auto"/>
      </w:pPr>
      <w:r>
        <w:rPr>
          <w:rFonts w:hint="eastAsia"/>
        </w:rPr>
        <w:t>・</w:t>
      </w:r>
      <w:r w:rsidR="00C51B23">
        <w:rPr>
          <w:rFonts w:hint="eastAsia"/>
        </w:rPr>
        <w:t>大阪（府域全体）におけるみどりの状況について、「みどりが豊かだ」・「ある程度みどりがある」と回答した人を【みどりがある】、「みどりが少ない」・「みどりがほとんどない」と回答した人を【みどりが少ない】と定義したところ、【みどりがある】と回答した割合は57.0％であった。</w:t>
      </w:r>
    </w:p>
    <w:p w14:paraId="5FAD902C" w14:textId="77777777" w:rsidR="00C51B23" w:rsidRPr="0069341F" w:rsidRDefault="00C51B23" w:rsidP="00C51B23">
      <w:pPr>
        <w:widowControl/>
        <w:autoSpaceDE/>
        <w:autoSpaceDN/>
        <w:adjustRightInd/>
        <w:spacing w:line="360" w:lineRule="exact"/>
        <w:ind w:leftChars="200" w:left="403" w:firstLineChars="100" w:firstLine="202"/>
        <w:jc w:val="both"/>
        <w:textAlignment w:val="auto"/>
      </w:pPr>
      <w:r>
        <w:rPr>
          <w:rFonts w:hint="eastAsia"/>
        </w:rPr>
        <w:t>これは、</w:t>
      </w:r>
      <w:bookmarkStart w:id="0" w:name="_Hlk199167347"/>
      <w:r>
        <w:rPr>
          <w:rFonts w:hint="eastAsia"/>
        </w:rPr>
        <w:t>「大阪府域にみどりがあると感じる府民の割合を増やします</w:t>
      </w:r>
      <w:bookmarkEnd w:id="0"/>
      <w:r>
        <w:rPr>
          <w:rFonts w:hint="eastAsia"/>
        </w:rPr>
        <w:t>≪約５割⇒約８割≫」とする「みどりの大阪推進計画」の指標が達成されたかどうかを測定するものですが、</w:t>
      </w:r>
    </w:p>
    <w:p w14:paraId="2080DD53" w14:textId="2CE90703" w:rsidR="00C51B23" w:rsidRDefault="00F1514B" w:rsidP="00C51B23">
      <w:pPr>
        <w:widowControl/>
        <w:autoSpaceDE/>
        <w:autoSpaceDN/>
        <w:adjustRightInd/>
        <w:spacing w:line="360" w:lineRule="exact"/>
        <w:ind w:leftChars="200" w:left="605" w:hangingChars="100" w:hanging="202"/>
        <w:jc w:val="both"/>
        <w:textAlignment w:val="auto"/>
      </w:pPr>
      <w:r>
        <w:rPr>
          <w:rFonts w:hint="eastAsia"/>
        </w:rPr>
        <w:t>1</w:t>
      </w:r>
      <w:r>
        <w:t>.</w:t>
      </w:r>
      <w:r w:rsidR="00C51B23">
        <w:rPr>
          <w:rFonts w:hint="eastAsia"/>
        </w:rPr>
        <w:t>「あくまで本アンケートの回答者の回答状況に</w:t>
      </w:r>
      <w:r w:rsidR="00B538FD">
        <w:rPr>
          <w:rFonts w:hint="eastAsia"/>
        </w:rPr>
        <w:t>とど</w:t>
      </w:r>
      <w:r w:rsidR="00C51B23">
        <w:rPr>
          <w:rFonts w:hint="eastAsia"/>
        </w:rPr>
        <w:t>まる」はずの</w:t>
      </w:r>
      <w:r w:rsidR="006E5E01">
        <w:rPr>
          <w:rFonts w:hint="eastAsia"/>
        </w:rPr>
        <w:t>「</w:t>
      </w:r>
      <w:r w:rsidR="00C51B23">
        <w:rPr>
          <w:rFonts w:hint="eastAsia"/>
        </w:rPr>
        <w:t>おおさかＱネット</w:t>
      </w:r>
      <w:r w:rsidR="006E5E01">
        <w:rPr>
          <w:rFonts w:hint="eastAsia"/>
        </w:rPr>
        <w:t>」</w:t>
      </w:r>
      <w:r w:rsidR="00C51B23">
        <w:rPr>
          <w:rFonts w:hint="eastAsia"/>
        </w:rPr>
        <w:t>の結果を「府民の割合</w:t>
      </w:r>
      <w:r w:rsidR="00C51B23">
        <w:t>」であると評価する根拠が示された文書</w:t>
      </w:r>
      <w:r w:rsidR="00C51B23">
        <w:rPr>
          <w:rFonts w:hint="eastAsia"/>
        </w:rPr>
        <w:t>を公開してください。</w:t>
      </w:r>
    </w:p>
    <w:p w14:paraId="0AB77DDD" w14:textId="7EB41FA0" w:rsidR="00C51B23" w:rsidRDefault="00F1514B" w:rsidP="00C51B23">
      <w:pPr>
        <w:widowControl/>
        <w:autoSpaceDE/>
        <w:autoSpaceDN/>
        <w:adjustRightInd/>
        <w:spacing w:line="360" w:lineRule="exact"/>
        <w:ind w:leftChars="200" w:left="605" w:hangingChars="100" w:hanging="202"/>
        <w:jc w:val="both"/>
        <w:textAlignment w:val="auto"/>
      </w:pPr>
      <w:r>
        <w:rPr>
          <w:rFonts w:hint="eastAsia"/>
        </w:rPr>
        <w:t>2</w:t>
      </w:r>
      <w:r>
        <w:t>.</w:t>
      </w:r>
      <w:r w:rsidR="006E5E01">
        <w:rPr>
          <w:rFonts w:hint="eastAsia"/>
        </w:rPr>
        <w:t>「</w:t>
      </w:r>
      <w:r w:rsidR="00C51B23">
        <w:rPr>
          <w:rFonts w:hint="eastAsia"/>
        </w:rPr>
        <w:t>おおさかＱネット</w:t>
      </w:r>
      <w:r w:rsidR="006E5E01">
        <w:rPr>
          <w:rFonts w:hint="eastAsia"/>
        </w:rPr>
        <w:t>」</w:t>
      </w:r>
      <w:r w:rsidR="00C51B23">
        <w:rPr>
          <w:rFonts w:hint="eastAsia"/>
        </w:rPr>
        <w:t>により「大阪府域にみどりがあると感じる府民の割合」が測定</w:t>
      </w:r>
      <w:r w:rsidR="00C51B23">
        <w:t>でき</w:t>
      </w:r>
      <w:r w:rsidR="00C51B23">
        <w:rPr>
          <w:rFonts w:hint="eastAsia"/>
        </w:rPr>
        <w:t>た</w:t>
      </w:r>
      <w:r w:rsidR="00C51B23">
        <w:t>とする根拠が示された文書</w:t>
      </w:r>
      <w:r w:rsidR="00C51B23">
        <w:rPr>
          <w:rFonts w:hint="eastAsia"/>
        </w:rPr>
        <w:t>を公開してください。</w:t>
      </w:r>
    </w:p>
    <w:p w14:paraId="29C71108" w14:textId="77777777" w:rsidR="00D516F7" w:rsidRDefault="00C51B23" w:rsidP="009512AD">
      <w:pPr>
        <w:widowControl/>
        <w:autoSpaceDE/>
        <w:autoSpaceDN/>
        <w:adjustRightInd/>
        <w:spacing w:line="360" w:lineRule="exact"/>
        <w:ind w:leftChars="200" w:left="403" w:firstLineChars="100" w:firstLine="202"/>
        <w:jc w:val="both"/>
        <w:textAlignment w:val="auto"/>
      </w:pPr>
      <w:r>
        <w:rPr>
          <w:rFonts w:hint="eastAsia"/>
          <w:szCs w:val="21"/>
        </w:rPr>
        <w:t>断っておきますが、</w:t>
      </w:r>
      <w:r w:rsidR="006E5E01">
        <w:rPr>
          <w:rFonts w:hint="eastAsia"/>
          <w:szCs w:val="21"/>
        </w:rPr>
        <w:t>「</w:t>
      </w:r>
      <w:r>
        <w:rPr>
          <w:rFonts w:hint="eastAsia"/>
        </w:rPr>
        <w:t>おおさかＱネット</w:t>
      </w:r>
      <w:r w:rsidR="006E5E01">
        <w:rPr>
          <w:rFonts w:hint="eastAsia"/>
        </w:rPr>
        <w:t>」</w:t>
      </w:r>
      <w:r>
        <w:rPr>
          <w:rFonts w:hint="eastAsia"/>
        </w:rPr>
        <w:t>の業務委託に</w:t>
      </w:r>
      <w:r w:rsidR="00F167C3">
        <w:rPr>
          <w:rFonts w:hint="eastAsia"/>
        </w:rPr>
        <w:t>係る</w:t>
      </w:r>
      <w:r>
        <w:rPr>
          <w:rFonts w:hint="eastAsia"/>
        </w:rPr>
        <w:t>仕様書は請求対象文書ではありません。仕様書には調査の手順が書かれているだけで、根拠に関する記載はありません。</w:t>
      </w:r>
    </w:p>
    <w:p w14:paraId="3C64506A" w14:textId="3C65D5C7" w:rsidR="00C51B23" w:rsidRDefault="006E5E01" w:rsidP="009512AD">
      <w:pPr>
        <w:widowControl/>
        <w:autoSpaceDE/>
        <w:autoSpaceDN/>
        <w:adjustRightInd/>
        <w:spacing w:line="360" w:lineRule="exact"/>
        <w:ind w:leftChars="200" w:left="403" w:firstLineChars="100" w:firstLine="202"/>
        <w:jc w:val="both"/>
        <w:textAlignment w:val="auto"/>
        <w:rPr>
          <w:szCs w:val="21"/>
        </w:rPr>
      </w:pPr>
      <w:r>
        <w:rPr>
          <w:rFonts w:hint="eastAsia"/>
        </w:rPr>
        <w:t>「</w:t>
      </w:r>
      <w:r w:rsidR="00C51B23" w:rsidRPr="00E375B1">
        <w:rPr>
          <w:rFonts w:hint="eastAsia"/>
          <w:szCs w:val="21"/>
        </w:rPr>
        <w:t>おおさかＱネット</w:t>
      </w:r>
      <w:r>
        <w:rPr>
          <w:rFonts w:hint="eastAsia"/>
          <w:szCs w:val="21"/>
        </w:rPr>
        <w:t>」</w:t>
      </w:r>
      <w:r w:rsidR="00C51B23">
        <w:rPr>
          <w:rFonts w:hint="eastAsia"/>
          <w:szCs w:val="21"/>
        </w:rPr>
        <w:t>によって「みどりの大阪推進計画」の進捗ができるものと判断した根拠が示された文書及び進捗の判断ができる測定結果が得られたとする根拠が示された文書です。</w:t>
      </w:r>
    </w:p>
    <w:p w14:paraId="6D753B87" w14:textId="2C1C8003" w:rsidR="00511468" w:rsidRDefault="00511468" w:rsidP="00511468">
      <w:pPr>
        <w:snapToGrid w:val="0"/>
        <w:spacing w:line="360" w:lineRule="exact"/>
        <w:jc w:val="both"/>
      </w:pPr>
    </w:p>
    <w:p w14:paraId="1CB0C6C0" w14:textId="4E49A943" w:rsidR="00511468" w:rsidRDefault="00621D0F" w:rsidP="000E7EF7">
      <w:pPr>
        <w:snapToGrid w:val="0"/>
        <w:spacing w:line="360" w:lineRule="exact"/>
        <w:ind w:leftChars="100" w:left="404" w:hangingChars="100" w:hanging="202"/>
        <w:jc w:val="both"/>
      </w:pPr>
      <w:r>
        <w:rPr>
          <w:rFonts w:hint="eastAsia"/>
        </w:rPr>
        <w:t>２</w:t>
      </w:r>
      <w:r w:rsidR="000E7EF7">
        <w:rPr>
          <w:rFonts w:hint="eastAsia"/>
        </w:rPr>
        <w:t xml:space="preserve">　</w:t>
      </w:r>
      <w:r w:rsidR="00D516F7">
        <w:rPr>
          <w:rFonts w:hint="eastAsia"/>
        </w:rPr>
        <w:t>令和５</w:t>
      </w:r>
      <w:r w:rsidR="000E7EF7">
        <w:rPr>
          <w:rFonts w:hint="eastAsia"/>
        </w:rPr>
        <w:t>年</w:t>
      </w:r>
      <w:r>
        <w:rPr>
          <w:rFonts w:hint="eastAsia"/>
        </w:rPr>
        <w:t>５</w:t>
      </w:r>
      <w:r w:rsidR="00511468" w:rsidRPr="00423C7B">
        <w:rPr>
          <w:rFonts w:hint="eastAsia"/>
          <w:color w:val="000000" w:themeColor="text1"/>
        </w:rPr>
        <w:t>月</w:t>
      </w:r>
      <w:r w:rsidR="00C51B23">
        <w:rPr>
          <w:rFonts w:hint="eastAsia"/>
          <w:color w:val="000000" w:themeColor="text1"/>
        </w:rPr>
        <w:t>９</w:t>
      </w:r>
      <w:r w:rsidR="00511468" w:rsidRPr="00423C7B">
        <w:rPr>
          <w:rFonts w:hint="eastAsia"/>
          <w:color w:val="000000" w:themeColor="text1"/>
        </w:rPr>
        <w:t>日、実施機関は、本件請求について、条例第13条第２項の規定により、不存在による非公開</w:t>
      </w:r>
      <w:r w:rsidR="00511468" w:rsidRPr="00423C7B">
        <w:rPr>
          <w:rFonts w:hint="eastAsia"/>
        </w:rPr>
        <w:t>決定</w:t>
      </w:r>
      <w:r w:rsidR="000E7EF7">
        <w:rPr>
          <w:rFonts w:hint="eastAsia"/>
        </w:rPr>
        <w:t>（以下「本件決定」という。）</w:t>
      </w:r>
      <w:r w:rsidR="00511468" w:rsidRPr="00423C7B">
        <w:rPr>
          <w:rFonts w:hint="eastAsia"/>
        </w:rPr>
        <w:t>を行い、「</w:t>
      </w:r>
      <w:r>
        <w:rPr>
          <w:rFonts w:hint="eastAsia"/>
        </w:rPr>
        <w:t>作成をして</w:t>
      </w:r>
      <w:r w:rsidR="00C51B23">
        <w:rPr>
          <w:rFonts w:hint="eastAsia"/>
        </w:rPr>
        <w:t>いないため不</w:t>
      </w:r>
      <w:r w:rsidR="00D749EA">
        <w:rPr>
          <w:rFonts w:hint="eastAsia"/>
        </w:rPr>
        <w:t>存在</w:t>
      </w:r>
      <w:r w:rsidR="00511468" w:rsidRPr="00423C7B">
        <w:rPr>
          <w:rFonts w:hint="eastAsia"/>
        </w:rPr>
        <w:t>」との理由を付して審査請求人に通知した。</w:t>
      </w:r>
    </w:p>
    <w:p w14:paraId="52CCEB02" w14:textId="77777777" w:rsidR="00DB2E2D" w:rsidRDefault="00DB2E2D" w:rsidP="00DB2E2D">
      <w:pPr>
        <w:snapToGrid w:val="0"/>
        <w:spacing w:line="360" w:lineRule="exact"/>
        <w:jc w:val="both"/>
      </w:pPr>
    </w:p>
    <w:p w14:paraId="05BFA888" w14:textId="53AB2B75" w:rsidR="00DB2E2D" w:rsidRPr="00665FEF" w:rsidRDefault="00D749EA" w:rsidP="00512769">
      <w:pPr>
        <w:widowControl/>
        <w:autoSpaceDE/>
        <w:autoSpaceDN/>
        <w:adjustRightInd/>
        <w:spacing w:line="360" w:lineRule="exact"/>
        <w:ind w:leftChars="100" w:left="404" w:hangingChars="100" w:hanging="202"/>
        <w:jc w:val="both"/>
        <w:textAlignment w:val="auto"/>
      </w:pPr>
      <w:r>
        <w:rPr>
          <w:rFonts w:hint="eastAsia"/>
        </w:rPr>
        <w:t>３</w:t>
      </w:r>
      <w:r w:rsidR="00DB2E2D">
        <w:rPr>
          <w:rFonts w:hint="eastAsia"/>
        </w:rPr>
        <w:t xml:space="preserve">　</w:t>
      </w:r>
      <w:r w:rsidR="00D516F7">
        <w:rPr>
          <w:rFonts w:hint="eastAsia"/>
        </w:rPr>
        <w:t>令和５年５</w:t>
      </w:r>
      <w:r w:rsidR="00A87C8D">
        <w:rPr>
          <w:rFonts w:hint="eastAsia"/>
        </w:rPr>
        <w:t>月</w:t>
      </w:r>
      <w:r>
        <w:rPr>
          <w:rFonts w:hint="eastAsia"/>
        </w:rPr>
        <w:t>12</w:t>
      </w:r>
      <w:r w:rsidR="00A87C8D">
        <w:rPr>
          <w:rFonts w:hint="eastAsia"/>
        </w:rPr>
        <w:t>日</w:t>
      </w:r>
      <w:r w:rsidR="00D516F7">
        <w:rPr>
          <w:rFonts w:hint="eastAsia"/>
        </w:rPr>
        <w:t>、審査請求人は、</w:t>
      </w:r>
      <w:r w:rsidR="000E7EF7">
        <w:rPr>
          <w:rFonts w:hint="eastAsia"/>
        </w:rPr>
        <w:t>本件</w:t>
      </w:r>
      <w:r w:rsidR="00DB2E2D">
        <w:rPr>
          <w:rFonts w:asciiTheme="minorEastAsia" w:hAnsiTheme="minorEastAsia" w:hint="eastAsia"/>
          <w:color w:val="000000" w:themeColor="text1"/>
          <w:szCs w:val="21"/>
        </w:rPr>
        <w:t>決定</w:t>
      </w:r>
      <w:r w:rsidR="00A87C8D">
        <w:rPr>
          <w:rFonts w:asciiTheme="minorEastAsia" w:hAnsiTheme="minorEastAsia" w:hint="eastAsia"/>
          <w:color w:val="000000" w:themeColor="text1"/>
          <w:szCs w:val="21"/>
        </w:rPr>
        <w:t>を</w:t>
      </w:r>
      <w:r w:rsidR="00DB2E2D">
        <w:rPr>
          <w:rFonts w:hint="eastAsia"/>
        </w:rPr>
        <w:t>不服として、行政不服審査法（平成26年法律第68号）第２条の規定により、実施機関に対</w:t>
      </w:r>
      <w:r w:rsidR="00A87C8D">
        <w:rPr>
          <w:rFonts w:hint="eastAsia"/>
        </w:rPr>
        <w:t>し</w:t>
      </w:r>
      <w:r w:rsidR="00DB2E2D">
        <w:rPr>
          <w:rFonts w:hint="eastAsia"/>
        </w:rPr>
        <w:t>審査請求</w:t>
      </w:r>
      <w:r w:rsidR="00A03AE5">
        <w:rPr>
          <w:rFonts w:hint="eastAsia"/>
          <w:color w:val="000000" w:themeColor="text1"/>
        </w:rPr>
        <w:t>（以下「本件審査請求」という。）を</w:t>
      </w:r>
      <w:r w:rsidR="00DB2E2D" w:rsidRPr="00E77BE0">
        <w:rPr>
          <w:rFonts w:hint="eastAsia"/>
          <w:color w:val="000000" w:themeColor="text1"/>
        </w:rPr>
        <w:t>行った。</w:t>
      </w:r>
    </w:p>
    <w:p w14:paraId="37EA9014" w14:textId="1FC2CEFA" w:rsidR="00DB2E2D" w:rsidRPr="00665FEF" w:rsidRDefault="00DB2E2D" w:rsidP="00DB2E2D">
      <w:pPr>
        <w:spacing w:line="360" w:lineRule="exact"/>
        <w:jc w:val="both"/>
      </w:pPr>
    </w:p>
    <w:p w14:paraId="3CA6237C" w14:textId="0036E714" w:rsidR="00DB2E2D" w:rsidRDefault="00DB2E2D" w:rsidP="00DB2E2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三　審査請求の趣旨</w:t>
      </w:r>
    </w:p>
    <w:p w14:paraId="059A9232" w14:textId="6830252B" w:rsidR="00A03AE5" w:rsidRPr="00A03AE5" w:rsidRDefault="00A03AE5" w:rsidP="00A03AE5">
      <w:pPr>
        <w:spacing w:line="360" w:lineRule="exact"/>
        <w:ind w:leftChars="200" w:left="403" w:firstLineChars="100" w:firstLine="198"/>
        <w:jc w:val="both"/>
        <w:rPr>
          <w:bCs/>
          <w:spacing w:val="-2"/>
        </w:rPr>
      </w:pPr>
      <w:r>
        <w:rPr>
          <w:rFonts w:hint="eastAsia"/>
          <w:bCs/>
          <w:spacing w:val="-2"/>
        </w:rPr>
        <w:t>「</w:t>
      </w:r>
      <w:r w:rsidR="009F1F62" w:rsidRPr="009F1F62">
        <w:rPr>
          <w:rFonts w:hint="eastAsia"/>
          <w:bCs/>
          <w:spacing w:val="-2"/>
        </w:rPr>
        <w:t>本件</w:t>
      </w:r>
      <w:r>
        <w:rPr>
          <w:rFonts w:hint="eastAsia"/>
          <w:bCs/>
          <w:spacing w:val="-2"/>
        </w:rPr>
        <w:t>決定</w:t>
      </w:r>
      <w:r>
        <w:rPr>
          <w:rFonts w:hint="eastAsia"/>
        </w:rPr>
        <w:t>を取り消し、改めて文書の特定を行うこと。」との裁決を求める。</w:t>
      </w:r>
    </w:p>
    <w:p w14:paraId="0427BC47" w14:textId="77777777" w:rsidR="00DB2E2D" w:rsidRPr="005B5981" w:rsidRDefault="00DB2E2D" w:rsidP="00DB2E2D">
      <w:pPr>
        <w:spacing w:line="360" w:lineRule="exact"/>
        <w:jc w:val="both"/>
        <w:rPr>
          <w:color w:val="000000" w:themeColor="text1"/>
        </w:rPr>
      </w:pPr>
    </w:p>
    <w:p w14:paraId="036EA1ED" w14:textId="77777777" w:rsidR="00DB2E2D" w:rsidRPr="005B5981" w:rsidRDefault="00DB2E2D" w:rsidP="00DB2E2D">
      <w:pPr>
        <w:spacing w:line="360" w:lineRule="exact"/>
        <w:jc w:val="both"/>
        <w:rPr>
          <w:rFonts w:ascii="ＭＳ ゴシック" w:eastAsia="ＭＳ ゴシック" w:hAnsi="ＭＳ ゴシック"/>
          <w:b/>
          <w:color w:val="000000" w:themeColor="text1"/>
          <w:spacing w:val="-2"/>
        </w:rPr>
      </w:pPr>
      <w:r w:rsidRPr="005B5981">
        <w:rPr>
          <w:rFonts w:ascii="ＭＳ ゴシック" w:eastAsia="ＭＳ ゴシック" w:hAnsi="ＭＳ ゴシック" w:hint="eastAsia"/>
          <w:b/>
          <w:bCs/>
          <w:color w:val="000000" w:themeColor="text1"/>
        </w:rPr>
        <w:t>第四</w:t>
      </w:r>
      <w:r w:rsidRPr="005B5981">
        <w:rPr>
          <w:rFonts w:ascii="ＭＳ ゴシック" w:eastAsia="ＭＳ ゴシック" w:hAnsi="ＭＳ ゴシック" w:hint="eastAsia"/>
          <w:b/>
          <w:color w:val="000000" w:themeColor="text1"/>
          <w:spacing w:val="-2"/>
        </w:rPr>
        <w:t xml:space="preserve">　審査請求人の主張要旨</w:t>
      </w:r>
    </w:p>
    <w:p w14:paraId="4646A211" w14:textId="20CA2DDD" w:rsidR="00DB2E2D" w:rsidRPr="005B5981" w:rsidRDefault="00DB2E2D" w:rsidP="00DB2E2D">
      <w:pPr>
        <w:spacing w:line="360" w:lineRule="exact"/>
        <w:ind w:leftChars="200" w:left="798" w:hangingChars="200" w:hanging="395"/>
        <w:jc w:val="both"/>
        <w:rPr>
          <w:color w:val="000000" w:themeColor="text1"/>
          <w:spacing w:val="-2"/>
        </w:rPr>
      </w:pPr>
      <w:r w:rsidRPr="005B5981">
        <w:rPr>
          <w:rFonts w:hint="eastAsia"/>
          <w:color w:val="000000" w:themeColor="text1"/>
          <w:spacing w:val="-2"/>
        </w:rPr>
        <w:t xml:space="preserve">　審査請求人の主張は、おおむね次のとおりである。</w:t>
      </w:r>
    </w:p>
    <w:p w14:paraId="1EC43D05" w14:textId="7490EA89" w:rsidR="00DB2E2D" w:rsidRDefault="00DB2E2D" w:rsidP="00DB2E2D">
      <w:pPr>
        <w:spacing w:line="360" w:lineRule="exact"/>
        <w:ind w:leftChars="100" w:left="795" w:hangingChars="300" w:hanging="593"/>
        <w:jc w:val="both"/>
        <w:rPr>
          <w:color w:val="000000" w:themeColor="text1"/>
          <w:spacing w:val="-2"/>
        </w:rPr>
      </w:pPr>
      <w:r w:rsidRPr="005B5981">
        <w:rPr>
          <w:rFonts w:hint="eastAsia"/>
          <w:color w:val="000000" w:themeColor="text1"/>
          <w:spacing w:val="-2"/>
        </w:rPr>
        <w:t>１　審査請求書における主張</w:t>
      </w:r>
    </w:p>
    <w:p w14:paraId="74F67D85" w14:textId="194C276B" w:rsidR="00A04632" w:rsidRDefault="00DE6D7D" w:rsidP="00D1526C">
      <w:pPr>
        <w:widowControl/>
        <w:autoSpaceDE/>
        <w:autoSpaceDN/>
        <w:adjustRightInd/>
        <w:spacing w:line="360" w:lineRule="exact"/>
        <w:ind w:leftChars="200" w:left="403" w:firstLineChars="100" w:firstLine="198"/>
        <w:jc w:val="both"/>
        <w:textAlignment w:val="auto"/>
      </w:pPr>
      <w:r>
        <w:rPr>
          <w:rFonts w:hint="eastAsia"/>
          <w:color w:val="000000" w:themeColor="text1"/>
          <w:spacing w:val="-2"/>
        </w:rPr>
        <w:t>「</w:t>
      </w:r>
      <w:r w:rsidR="003F057E">
        <w:rPr>
          <w:rFonts w:hint="eastAsia"/>
          <w:color w:val="000000" w:themeColor="text1"/>
          <w:spacing w:val="-2"/>
        </w:rPr>
        <w:t>大阪府</w:t>
      </w:r>
      <w:r w:rsidR="003F057E" w:rsidRPr="00B13A73">
        <w:rPr>
          <w:rFonts w:hint="eastAsia"/>
          <w:color w:val="000000" w:themeColor="text1"/>
          <w:spacing w:val="-2"/>
        </w:rPr>
        <w:t>政策マーケティング・リサーチ</w:t>
      </w:r>
      <w:r w:rsidR="003F057E">
        <w:rPr>
          <w:rFonts w:hint="eastAsia"/>
          <w:color w:val="000000" w:themeColor="text1"/>
          <w:spacing w:val="-2"/>
        </w:rPr>
        <w:t>2022（</w:t>
      </w:r>
      <w:r w:rsidR="003F057E">
        <w:rPr>
          <w:rFonts w:hint="eastAsia"/>
        </w:rPr>
        <w:t>おおさかＱネット）</w:t>
      </w:r>
      <w:r>
        <w:rPr>
          <w:rFonts w:hint="eastAsia"/>
        </w:rPr>
        <w:t>」</w:t>
      </w:r>
    </w:p>
    <w:p w14:paraId="7B7E93A2" w14:textId="74AE7A88" w:rsidR="00FF07FA" w:rsidRDefault="00142F97" w:rsidP="00F04702">
      <w:pPr>
        <w:widowControl/>
        <w:autoSpaceDE/>
        <w:autoSpaceDN/>
        <w:adjustRightInd/>
        <w:spacing w:line="360" w:lineRule="exact"/>
        <w:ind w:leftChars="200" w:left="403"/>
        <w:jc w:val="both"/>
        <w:textAlignment w:val="auto"/>
      </w:pPr>
      <w:hyperlink r:id="rId9" w:history="1">
        <w:r w:rsidR="00F04702" w:rsidRPr="00463EE8">
          <w:rPr>
            <w:rStyle w:val="a9"/>
            <w:rFonts w:hint="eastAsia"/>
          </w:rPr>
          <w:t>h</w:t>
        </w:r>
        <w:r w:rsidR="00F04702" w:rsidRPr="00463EE8">
          <w:rPr>
            <w:rStyle w:val="a9"/>
          </w:rPr>
          <w:t>ttps://www.pref.osaka.lg.jp/o020040/kikaku/mr/oqnet2022.html</w:t>
        </w:r>
      </w:hyperlink>
      <w:r w:rsidR="005509B6">
        <w:t xml:space="preserve"> </w:t>
      </w:r>
      <w:r w:rsidR="00D1526C">
        <w:rPr>
          <w:rFonts w:hint="eastAsia"/>
        </w:rPr>
        <w:t>の</w:t>
      </w:r>
      <w:r w:rsidR="003F057E">
        <w:rPr>
          <w:rFonts w:hint="eastAsia"/>
        </w:rPr>
        <w:t>「</w:t>
      </w:r>
      <w:r w:rsidR="00F167C3">
        <w:rPr>
          <w:rFonts w:hint="eastAsia"/>
        </w:rPr>
        <w:t>「</w:t>
      </w:r>
      <w:r w:rsidR="003F057E">
        <w:rPr>
          <w:rFonts w:hint="eastAsia"/>
        </w:rPr>
        <w:t>大阪</w:t>
      </w:r>
      <w:r w:rsidR="00C51B23">
        <w:rPr>
          <w:rFonts w:hint="eastAsia"/>
        </w:rPr>
        <w:t>府の環境</w:t>
      </w:r>
      <w:r w:rsidR="00F167C3">
        <w:rPr>
          <w:rFonts w:hint="eastAsia"/>
        </w:rPr>
        <w:t>」</w:t>
      </w:r>
      <w:r w:rsidR="003F057E">
        <w:rPr>
          <w:rFonts w:hint="eastAsia"/>
        </w:rPr>
        <w:t>に関するアンケート」には、</w:t>
      </w:r>
      <w:r w:rsidR="00FF07FA">
        <w:rPr>
          <w:rFonts w:hint="eastAsia"/>
        </w:rPr>
        <w:t>次の記載があります。</w:t>
      </w:r>
    </w:p>
    <w:p w14:paraId="111431F9" w14:textId="77777777" w:rsidR="00C51B23" w:rsidRDefault="00C51B23" w:rsidP="009512AD">
      <w:pPr>
        <w:widowControl/>
        <w:autoSpaceDE/>
        <w:autoSpaceDN/>
        <w:adjustRightInd/>
        <w:spacing w:beforeLines="50" w:before="151" w:line="360" w:lineRule="exact"/>
        <w:ind w:leftChars="300" w:left="807" w:hangingChars="100" w:hanging="202"/>
        <w:jc w:val="both"/>
        <w:textAlignment w:val="auto"/>
      </w:pPr>
      <w:r>
        <w:rPr>
          <w:rFonts w:hint="eastAsia"/>
        </w:rPr>
        <w:t>・大阪（府域全体）におけるみどりの状況について、「みどりが豊かだ」・「ある程度みどりがある」と回答した人を【みどりがある】、「みどりが少ない」・「みどりがほとんどない」と回答した人を【みどりが少ない】と定義したところ、【みどりがある】と回答した割合は57.0％であった。</w:t>
      </w:r>
    </w:p>
    <w:p w14:paraId="3CFFF9F6" w14:textId="1D9441C0" w:rsidR="00C51B23" w:rsidRDefault="00FF07FA" w:rsidP="000558E8">
      <w:pPr>
        <w:widowControl/>
        <w:spacing w:beforeLines="50" w:before="151" w:line="360" w:lineRule="exact"/>
        <w:ind w:leftChars="200" w:left="403" w:firstLineChars="100" w:firstLine="202"/>
        <w:jc w:val="both"/>
      </w:pPr>
      <w:r>
        <w:rPr>
          <w:rFonts w:hint="eastAsia"/>
        </w:rPr>
        <w:t>これについて</w:t>
      </w:r>
      <w:r w:rsidR="00C51B23">
        <w:rPr>
          <w:rFonts w:hint="eastAsia"/>
        </w:rPr>
        <w:t>、「みどりの大阪推進計画」の８ページには、別紙２（添付略）の記載があります。</w:t>
      </w:r>
      <w:hyperlink r:id="rId10" w:history="1">
        <w:r w:rsidR="00F04702" w:rsidRPr="00463EE8">
          <w:rPr>
            <w:rStyle w:val="a9"/>
            <w:rFonts w:hint="eastAsia"/>
          </w:rPr>
          <w:t>h</w:t>
        </w:r>
        <w:r w:rsidR="00F04702" w:rsidRPr="00463EE8">
          <w:rPr>
            <w:rStyle w:val="a9"/>
          </w:rPr>
          <w:t>ttps://www.pref.osaka.lg.jp/documents/62695/1-2.pdf</w:t>
        </w:r>
      </w:hyperlink>
    </w:p>
    <w:p w14:paraId="4CC969D7" w14:textId="77777777" w:rsidR="00C51B23" w:rsidRDefault="00C51B23" w:rsidP="00D036E7">
      <w:pPr>
        <w:widowControl/>
        <w:spacing w:line="360" w:lineRule="exact"/>
        <w:ind w:leftChars="200" w:left="403" w:firstLineChars="100" w:firstLine="202"/>
        <w:jc w:val="both"/>
      </w:pPr>
      <w:r>
        <w:rPr>
          <w:rFonts w:hint="eastAsia"/>
        </w:rPr>
        <w:t>ここには、「21世紀の第１四半期（2025年(</w:t>
      </w:r>
      <w:r>
        <w:t>H37)</w:t>
      </w:r>
      <w:r>
        <w:rPr>
          <w:rFonts w:hint="eastAsia"/>
        </w:rPr>
        <w:t>）まで」に、「大阪府域にみどりがあると感じる府民の割合」を約５割から約８割に増やすとの目標が掲げられています。</w:t>
      </w:r>
    </w:p>
    <w:p w14:paraId="7CE92E36" w14:textId="79594EA9" w:rsidR="00C51B23" w:rsidRPr="0069341F" w:rsidRDefault="00C51B23" w:rsidP="00D036E7">
      <w:pPr>
        <w:widowControl/>
        <w:spacing w:line="360" w:lineRule="exact"/>
        <w:ind w:leftChars="200" w:left="403" w:firstLineChars="100" w:firstLine="202"/>
        <w:jc w:val="both"/>
        <w:rPr>
          <w:rFonts w:asciiTheme="minorEastAsia" w:hAnsiTheme="minorEastAsia"/>
          <w:szCs w:val="21"/>
        </w:rPr>
      </w:pPr>
      <w:r w:rsidRPr="0069341F">
        <w:rPr>
          <w:rFonts w:asciiTheme="minorEastAsia" w:hAnsiTheme="minorEastAsia"/>
          <w:szCs w:val="21"/>
        </w:rPr>
        <w:t>指標の説明には</w:t>
      </w:r>
      <w:r>
        <w:rPr>
          <w:rFonts w:asciiTheme="minorEastAsia" w:hAnsiTheme="minorEastAsia" w:hint="eastAsia"/>
          <w:szCs w:val="21"/>
        </w:rPr>
        <w:t>、</w:t>
      </w:r>
      <w:r w:rsidRPr="0069341F">
        <w:rPr>
          <w:rFonts w:asciiTheme="minorEastAsia" w:hAnsiTheme="minorEastAsia"/>
          <w:szCs w:val="21"/>
        </w:rPr>
        <w:t>「府民一人ひとりにみどりを増やしたいという思いが生まれ実践するようになることが</w:t>
      </w:r>
      <w:r w:rsidR="00F167C3">
        <w:rPr>
          <w:rFonts w:asciiTheme="minorEastAsia" w:hAnsiTheme="minorEastAsia" w:hint="eastAsia"/>
          <w:szCs w:val="21"/>
        </w:rPr>
        <w:t>「</w:t>
      </w:r>
      <w:r w:rsidRPr="0069341F">
        <w:rPr>
          <w:rFonts w:asciiTheme="minorEastAsia" w:hAnsiTheme="minorEastAsia"/>
          <w:szCs w:val="21"/>
        </w:rPr>
        <w:t>みどりの風を感じる大都市・大阪</w:t>
      </w:r>
      <w:r w:rsidR="00F167C3">
        <w:rPr>
          <w:rFonts w:asciiTheme="minorEastAsia" w:hAnsiTheme="minorEastAsia" w:hint="eastAsia"/>
          <w:szCs w:val="21"/>
        </w:rPr>
        <w:t>」</w:t>
      </w:r>
      <w:r w:rsidRPr="0069341F">
        <w:rPr>
          <w:rFonts w:asciiTheme="minorEastAsia" w:hAnsiTheme="minorEastAsia"/>
          <w:szCs w:val="21"/>
        </w:rPr>
        <w:t>の実現につながると考え、以下の指標を</w:t>
      </w:r>
      <w:r w:rsidR="00F167C3">
        <w:rPr>
          <w:rFonts w:asciiTheme="minorEastAsia" w:hAnsiTheme="minorEastAsia" w:hint="eastAsia"/>
          <w:szCs w:val="21"/>
        </w:rPr>
        <w:t>検証して</w:t>
      </w:r>
      <w:r w:rsidRPr="0069341F">
        <w:rPr>
          <w:rFonts w:asciiTheme="minorEastAsia" w:hAnsiTheme="minorEastAsia"/>
          <w:szCs w:val="21"/>
        </w:rPr>
        <w:t>いきます。」とあることから、「府民の割合」が府民全体に係るものであることは明らかです。</w:t>
      </w:r>
    </w:p>
    <w:p w14:paraId="189ECE7F" w14:textId="3C51598F" w:rsidR="00C51B23" w:rsidRDefault="00C51B23" w:rsidP="00D036E7">
      <w:pPr>
        <w:widowControl/>
        <w:spacing w:line="360" w:lineRule="exact"/>
        <w:ind w:leftChars="200" w:left="403"/>
        <w:jc w:val="both"/>
        <w:rPr>
          <w:szCs w:val="21"/>
        </w:rPr>
      </w:pPr>
      <w:r w:rsidRPr="0069341F">
        <w:rPr>
          <w:rFonts w:asciiTheme="minorEastAsia" w:hAnsiTheme="minorEastAsia" w:hint="eastAsia"/>
          <w:szCs w:val="21"/>
        </w:rPr>
        <w:t xml:space="preserve">　</w:t>
      </w:r>
      <w:r>
        <w:rPr>
          <w:rFonts w:asciiTheme="minorEastAsia" w:hAnsiTheme="minorEastAsia" w:hint="eastAsia"/>
          <w:szCs w:val="21"/>
        </w:rPr>
        <w:t>この</w:t>
      </w:r>
      <w:r w:rsidRPr="00B40693">
        <w:rPr>
          <w:szCs w:val="21"/>
        </w:rPr>
        <w:t>57.0％という値は、</w:t>
      </w:r>
      <w:r w:rsidR="006E5E01">
        <w:rPr>
          <w:rFonts w:hint="eastAsia"/>
          <w:szCs w:val="21"/>
        </w:rPr>
        <w:t>「</w:t>
      </w:r>
      <w:r w:rsidRPr="00B40693">
        <w:rPr>
          <w:szCs w:val="21"/>
        </w:rPr>
        <w:t>おおさかＱネット</w:t>
      </w:r>
      <w:r w:rsidR="006E5E01">
        <w:rPr>
          <w:rFonts w:hint="eastAsia"/>
          <w:szCs w:val="21"/>
        </w:rPr>
        <w:t>」</w:t>
      </w:r>
      <w:r w:rsidRPr="00B40693">
        <w:rPr>
          <w:szCs w:val="21"/>
        </w:rPr>
        <w:t>の結果（</w:t>
      </w:r>
      <w:r>
        <w:rPr>
          <w:rFonts w:hint="eastAsia"/>
          <w:szCs w:val="21"/>
        </w:rPr>
        <w:t>Ｑ「大阪</w:t>
      </w:r>
      <w:r w:rsidR="00151877">
        <w:rPr>
          <w:rFonts w:hint="eastAsia"/>
          <w:szCs w:val="21"/>
        </w:rPr>
        <w:t>(</w:t>
      </w:r>
      <w:r>
        <w:rPr>
          <w:rFonts w:hint="eastAsia"/>
          <w:szCs w:val="21"/>
        </w:rPr>
        <w:t>府域全体</w:t>
      </w:r>
      <w:r w:rsidR="00151877">
        <w:rPr>
          <w:rFonts w:hint="eastAsia"/>
          <w:szCs w:val="21"/>
        </w:rPr>
        <w:t>)</w:t>
      </w:r>
      <w:r>
        <w:rPr>
          <w:rFonts w:hint="eastAsia"/>
          <w:szCs w:val="21"/>
        </w:rPr>
        <w:t>に</w:t>
      </w:r>
      <w:r w:rsidR="00F167C3">
        <w:rPr>
          <w:rFonts w:hint="eastAsia"/>
          <w:szCs w:val="21"/>
        </w:rPr>
        <w:t>おける</w:t>
      </w:r>
      <w:r>
        <w:rPr>
          <w:rFonts w:hint="eastAsia"/>
          <w:szCs w:val="21"/>
        </w:rPr>
        <w:t>“みどり”の状況について、どのように感じています</w:t>
      </w:r>
      <w:r w:rsidR="00D036E7">
        <w:rPr>
          <w:rFonts w:hint="eastAsia"/>
          <w:szCs w:val="21"/>
        </w:rPr>
        <w:t>か</w:t>
      </w:r>
      <w:r>
        <w:rPr>
          <w:rFonts w:hint="eastAsia"/>
          <w:szCs w:val="21"/>
        </w:rPr>
        <w:t>」</w:t>
      </w:r>
      <w:r w:rsidR="000558E8">
        <w:rPr>
          <w:rFonts w:hint="eastAsia"/>
          <w:szCs w:val="21"/>
        </w:rPr>
        <w:t xml:space="preserve"> </w:t>
      </w:r>
      <w:r>
        <w:rPr>
          <w:rFonts w:hint="eastAsia"/>
          <w:szCs w:val="21"/>
        </w:rPr>
        <w:t>Ａ「みどりが豊かだ」7.5％</w:t>
      </w:r>
      <w:r w:rsidR="000558E8">
        <w:rPr>
          <w:rFonts w:hint="eastAsia"/>
          <w:szCs w:val="21"/>
        </w:rPr>
        <w:t>、</w:t>
      </w:r>
      <w:r w:rsidRPr="00B40693">
        <w:rPr>
          <w:szCs w:val="21"/>
        </w:rPr>
        <w:t>「ある程度みどりがある」</w:t>
      </w:r>
      <w:r>
        <w:rPr>
          <w:rFonts w:hint="eastAsia"/>
          <w:szCs w:val="21"/>
        </w:rPr>
        <w:t>49.5％</w:t>
      </w:r>
      <w:r w:rsidR="000558E8">
        <w:rPr>
          <w:rFonts w:hint="eastAsia"/>
          <w:szCs w:val="21"/>
        </w:rPr>
        <w:t>、「みどりが少ない」36.1％、</w:t>
      </w:r>
      <w:r w:rsidR="000558E8" w:rsidRPr="00B40693">
        <w:rPr>
          <w:szCs w:val="21"/>
        </w:rPr>
        <w:t>「みどりが</w:t>
      </w:r>
      <w:r w:rsidR="000558E8">
        <w:rPr>
          <w:rFonts w:hint="eastAsia"/>
          <w:szCs w:val="21"/>
        </w:rPr>
        <w:t>ほとんどない</w:t>
      </w:r>
      <w:r w:rsidR="000558E8" w:rsidRPr="00B40693">
        <w:rPr>
          <w:szCs w:val="21"/>
        </w:rPr>
        <w:t>」</w:t>
      </w:r>
      <w:r w:rsidR="000558E8">
        <w:rPr>
          <w:rFonts w:hint="eastAsia"/>
          <w:szCs w:val="21"/>
        </w:rPr>
        <w:t>6.9％</w:t>
      </w:r>
      <w:r w:rsidR="00D036E7">
        <w:rPr>
          <w:rFonts w:hint="eastAsia"/>
          <w:szCs w:val="21"/>
        </w:rPr>
        <w:t>）に</w:t>
      </w:r>
      <w:r w:rsidRPr="00B40693">
        <w:rPr>
          <w:szCs w:val="21"/>
        </w:rPr>
        <w:t>よるものです。</w:t>
      </w:r>
    </w:p>
    <w:p w14:paraId="1F64A1CD" w14:textId="5B58AA40" w:rsidR="00C51B23" w:rsidRDefault="006E5E01" w:rsidP="00D036E7">
      <w:pPr>
        <w:widowControl/>
        <w:autoSpaceDE/>
        <w:autoSpaceDN/>
        <w:adjustRightInd/>
        <w:spacing w:line="360" w:lineRule="exact"/>
        <w:ind w:leftChars="200" w:left="403" w:firstLineChars="100" w:firstLine="202"/>
        <w:jc w:val="both"/>
        <w:textAlignment w:val="auto"/>
      </w:pPr>
      <w:r>
        <w:rPr>
          <w:rFonts w:hint="eastAsia"/>
        </w:rPr>
        <w:t>「</w:t>
      </w:r>
      <w:r w:rsidR="00C51B23">
        <w:rPr>
          <w:rFonts w:hint="eastAsia"/>
        </w:rPr>
        <w:t>おおさかＱネット</w:t>
      </w:r>
      <w:r>
        <w:rPr>
          <w:rFonts w:hint="eastAsia"/>
        </w:rPr>
        <w:t>」</w:t>
      </w:r>
      <w:r w:rsidR="00C51B23">
        <w:rPr>
          <w:rFonts w:hint="eastAsia"/>
        </w:rPr>
        <w:t>に関して、</w:t>
      </w:r>
      <w:r w:rsidR="00DE6D7D">
        <w:rPr>
          <w:rFonts w:hint="eastAsia"/>
        </w:rPr>
        <w:t>「</w:t>
      </w:r>
      <w:r w:rsidR="00C51B23">
        <w:rPr>
          <w:rFonts w:hint="eastAsia"/>
        </w:rPr>
        <w:t>大阪府政策マーケティング・リサーチ</w:t>
      </w:r>
      <w:r w:rsidR="00C51B23">
        <w:t>2022（おおさかＱネット）</w:t>
      </w:r>
      <w:r w:rsidR="00DE6D7D">
        <w:rPr>
          <w:rFonts w:hint="eastAsia"/>
        </w:rPr>
        <w:t>」</w:t>
      </w:r>
      <w:hyperlink r:id="rId11" w:history="1">
        <w:r w:rsidR="00DE6D7D" w:rsidRPr="00465A2E">
          <w:rPr>
            <w:rStyle w:val="a9"/>
            <w:rFonts w:hint="eastAsia"/>
          </w:rPr>
          <w:t>h</w:t>
        </w:r>
        <w:r w:rsidR="00DE6D7D" w:rsidRPr="00465A2E">
          <w:rPr>
            <w:rStyle w:val="a9"/>
          </w:rPr>
          <w:t>ttps://www.pref.osaka.lg.jp/o020040/kikaku/mr/oqnet2022.html</w:t>
        </w:r>
      </w:hyperlink>
      <w:r w:rsidR="00D036E7">
        <w:t xml:space="preserve"> </w:t>
      </w:r>
      <w:r w:rsidR="00C51B23">
        <w:t>には</w:t>
      </w:r>
      <w:r w:rsidR="00151877">
        <w:rPr>
          <w:rFonts w:hint="eastAsia"/>
        </w:rPr>
        <w:t>、</w:t>
      </w:r>
      <w:r w:rsidR="00C51B23">
        <w:t>次の記載があります。</w:t>
      </w:r>
    </w:p>
    <w:p w14:paraId="6A3B5AFB" w14:textId="0DE82EA8" w:rsidR="002D2BC0" w:rsidRPr="002D2BC0" w:rsidRDefault="002D2BC0" w:rsidP="00D036E7">
      <w:pPr>
        <w:widowControl/>
        <w:autoSpaceDE/>
        <w:autoSpaceDN/>
        <w:adjustRightInd/>
        <w:spacing w:beforeLines="50" w:before="151" w:afterLines="50" w:after="151" w:line="360" w:lineRule="exact"/>
        <w:ind w:leftChars="300" w:left="807" w:hangingChars="100" w:hanging="202"/>
        <w:jc w:val="both"/>
        <w:textAlignment w:val="auto"/>
        <w:rPr>
          <w:rFonts w:ascii="ＭＳ ゴシック" w:eastAsia="ＭＳ ゴシック" w:hAnsi="ＭＳ ゴシック"/>
        </w:rPr>
      </w:pPr>
      <w:r w:rsidRPr="002D2BC0">
        <w:rPr>
          <w:rFonts w:ascii="ＭＳ ゴシック" w:eastAsia="ＭＳ ゴシック" w:hAnsi="ＭＳ ゴシック" w:hint="eastAsia"/>
        </w:rPr>
        <w:t>1</w:t>
      </w:r>
      <w:r w:rsidRPr="002D2BC0">
        <w:rPr>
          <w:rFonts w:ascii="ＭＳ ゴシック" w:eastAsia="ＭＳ ゴシック" w:hAnsi="ＭＳ ゴシック"/>
        </w:rPr>
        <w:t>.</w:t>
      </w:r>
      <w:r w:rsidRPr="002D2BC0">
        <w:rPr>
          <w:rFonts w:ascii="ＭＳ ゴシック" w:eastAsia="ＭＳ ゴシック" w:hAnsi="ＭＳ ゴシック" w:hint="eastAsia"/>
        </w:rPr>
        <w:t>「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w:t>
      </w:r>
    </w:p>
    <w:p w14:paraId="3E410D1D" w14:textId="6BDBB35A" w:rsidR="00D749EA" w:rsidRDefault="00D749EA" w:rsidP="00715411">
      <w:pPr>
        <w:widowControl/>
        <w:autoSpaceDE/>
        <w:autoSpaceDN/>
        <w:adjustRightInd/>
        <w:spacing w:line="360" w:lineRule="exact"/>
        <w:ind w:leftChars="200" w:left="403" w:firstLineChars="100" w:firstLine="202"/>
        <w:jc w:val="both"/>
        <w:textAlignment w:val="auto"/>
      </w:pPr>
      <w:r>
        <w:rPr>
          <w:rFonts w:hint="eastAsia"/>
        </w:rPr>
        <w:t>ここには、</w:t>
      </w:r>
      <w:r w:rsidR="006E5E01">
        <w:rPr>
          <w:rFonts w:hint="eastAsia"/>
        </w:rPr>
        <w:t>「</w:t>
      </w:r>
      <w:r>
        <w:rPr>
          <w:rFonts w:hint="eastAsia"/>
        </w:rPr>
        <w:t>おおさかＱネット</w:t>
      </w:r>
      <w:r w:rsidR="006E5E01">
        <w:rPr>
          <w:rFonts w:hint="eastAsia"/>
        </w:rPr>
        <w:t>」</w:t>
      </w:r>
      <w:r>
        <w:rPr>
          <w:rFonts w:hint="eastAsia"/>
        </w:rPr>
        <w:t>で得られた</w:t>
      </w:r>
      <w:r w:rsidR="00D036E7">
        <w:rPr>
          <w:rFonts w:hint="eastAsia"/>
        </w:rPr>
        <w:t>57.0</w:t>
      </w:r>
      <w:r>
        <w:t>％という値は「あくまでアンケート回答者の回答状況」であるに過ぎず、「調査時点での府民全体の状況」を示すものではないとされています。</w:t>
      </w:r>
    </w:p>
    <w:p w14:paraId="799966EE" w14:textId="4E69E501" w:rsidR="00361E8A" w:rsidRDefault="00D036E7" w:rsidP="00715411">
      <w:pPr>
        <w:widowControl/>
        <w:autoSpaceDE/>
        <w:autoSpaceDN/>
        <w:adjustRightInd/>
        <w:spacing w:line="360" w:lineRule="exact"/>
        <w:ind w:leftChars="200" w:left="403" w:firstLineChars="100" w:firstLine="202"/>
        <w:jc w:val="both"/>
        <w:textAlignment w:val="auto"/>
      </w:pPr>
      <w:r>
        <w:rPr>
          <w:rFonts w:hint="eastAsia"/>
        </w:rPr>
        <w:t>大阪</w:t>
      </w:r>
      <w:r w:rsidR="00D749EA">
        <w:rPr>
          <w:rFonts w:hint="eastAsia"/>
        </w:rPr>
        <w:t>府は「調査時点での府民全体の状況」を示すものではない</w:t>
      </w:r>
      <w:r w:rsidR="00361E8A">
        <w:rPr>
          <w:rFonts w:hint="eastAsia"/>
        </w:rPr>
        <w:t>はず</w:t>
      </w:r>
      <w:r w:rsidR="00D749EA">
        <w:rPr>
          <w:rFonts w:hint="eastAsia"/>
        </w:rPr>
        <w:t>の</w:t>
      </w:r>
      <w:r w:rsidR="006E5E01">
        <w:rPr>
          <w:rFonts w:hint="eastAsia"/>
        </w:rPr>
        <w:t>「</w:t>
      </w:r>
      <w:r w:rsidR="00D749EA">
        <w:rPr>
          <w:rFonts w:hint="eastAsia"/>
        </w:rPr>
        <w:t>おおさかＱネット</w:t>
      </w:r>
      <w:r w:rsidR="006E5E01">
        <w:rPr>
          <w:rFonts w:hint="eastAsia"/>
        </w:rPr>
        <w:t>」</w:t>
      </w:r>
      <w:r w:rsidR="00D749EA">
        <w:rPr>
          <w:rFonts w:hint="eastAsia"/>
        </w:rPr>
        <w:t>の結果を府民全体の状態を表すものとして取り扱っているのであり、これは致命的に矛盾しています。</w:t>
      </w:r>
    </w:p>
    <w:p w14:paraId="60A0D8A4" w14:textId="4B7A224B" w:rsidR="00D749EA" w:rsidRDefault="00D749EA" w:rsidP="00715411">
      <w:pPr>
        <w:widowControl/>
        <w:autoSpaceDE/>
        <w:autoSpaceDN/>
        <w:adjustRightInd/>
        <w:spacing w:line="360" w:lineRule="exact"/>
        <w:ind w:leftChars="200" w:left="403" w:firstLineChars="100" w:firstLine="202"/>
        <w:jc w:val="both"/>
        <w:textAlignment w:val="auto"/>
      </w:pPr>
      <w:r>
        <w:rPr>
          <w:rFonts w:hint="eastAsia"/>
        </w:rPr>
        <w:t>本</w:t>
      </w:r>
      <w:r w:rsidR="00361E8A">
        <w:rPr>
          <w:rFonts w:hint="eastAsia"/>
        </w:rPr>
        <w:t>件</w:t>
      </w:r>
      <w:r>
        <w:rPr>
          <w:rFonts w:hint="eastAsia"/>
        </w:rPr>
        <w:t>請求は、この矛盾を解明することを目的とするものです。</w:t>
      </w:r>
    </w:p>
    <w:p w14:paraId="3274FA78" w14:textId="4CE05FEE" w:rsidR="00715411" w:rsidRDefault="00715411" w:rsidP="00715411">
      <w:pPr>
        <w:widowControl/>
        <w:autoSpaceDE/>
        <w:autoSpaceDN/>
        <w:adjustRightInd/>
        <w:spacing w:line="360" w:lineRule="exact"/>
        <w:ind w:leftChars="200" w:left="403" w:firstLineChars="100" w:firstLine="202"/>
        <w:jc w:val="both"/>
        <w:textAlignment w:val="auto"/>
      </w:pPr>
      <w:r>
        <w:rPr>
          <w:rFonts w:hint="eastAsia"/>
        </w:rPr>
        <w:t>「</w:t>
      </w:r>
      <w:r w:rsidR="00D749EA">
        <w:rPr>
          <w:rFonts w:hint="eastAsia"/>
        </w:rPr>
        <w:t>政策マーケティング・リサーチ・ガイドライン</w:t>
      </w:r>
      <w:r w:rsidR="00D749EA">
        <w:t>(</w:t>
      </w:r>
      <w:r w:rsidR="00DE6D7D">
        <w:t>V</w:t>
      </w:r>
      <w:r w:rsidR="00D749EA">
        <w:t>er.7.0)</w:t>
      </w:r>
      <w:r w:rsidR="00361E8A">
        <w:rPr>
          <w:rFonts w:hint="eastAsia"/>
        </w:rPr>
        <w:t>」の</w:t>
      </w:r>
      <w:r w:rsidR="00D749EA">
        <w:t>58ページには</w:t>
      </w:r>
      <w:r w:rsidR="00F167C3">
        <w:rPr>
          <w:rFonts w:hint="eastAsia"/>
        </w:rPr>
        <w:t>、</w:t>
      </w:r>
      <w:r>
        <w:rPr>
          <w:rFonts w:hint="eastAsia"/>
        </w:rPr>
        <w:t>別紙３（添付略）の記載があります。</w:t>
      </w:r>
    </w:p>
    <w:p w14:paraId="15A3F3E2" w14:textId="5337D0FC" w:rsidR="00D749EA" w:rsidRDefault="00715411" w:rsidP="00715411">
      <w:pPr>
        <w:widowControl/>
        <w:autoSpaceDE/>
        <w:autoSpaceDN/>
        <w:adjustRightInd/>
        <w:spacing w:line="360" w:lineRule="exact"/>
        <w:ind w:leftChars="200" w:left="403" w:firstLineChars="100" w:firstLine="202"/>
        <w:jc w:val="both"/>
        <w:textAlignment w:val="auto"/>
      </w:pPr>
      <w:r>
        <w:rPr>
          <w:rFonts w:hint="eastAsia"/>
        </w:rPr>
        <w:lastRenderedPageBreak/>
        <w:t>ここには、</w:t>
      </w:r>
      <w:r w:rsidR="00D749EA">
        <w:t>「府民1,000名</w:t>
      </w:r>
      <w:r w:rsidR="00151877">
        <w:rPr>
          <w:rFonts w:hint="eastAsia"/>
        </w:rPr>
        <w:t>（</w:t>
      </w:r>
      <w:r w:rsidR="00D749EA">
        <w:t>性別・年代でサンプルを割付け</w:t>
      </w:r>
      <w:r w:rsidR="00151877">
        <w:rPr>
          <w:rFonts w:hint="eastAsia"/>
        </w:rPr>
        <w:t>）</w:t>
      </w:r>
      <w:r w:rsidR="00D749EA">
        <w:t>を対象としたネットアンケート調査」と記載されていますが、これは</w:t>
      </w:r>
      <w:r w:rsidR="000D201F">
        <w:rPr>
          <w:rFonts w:hint="eastAsia"/>
        </w:rPr>
        <w:t>「</w:t>
      </w:r>
      <w:r w:rsidR="00D749EA">
        <w:t>おおさかＱネット</w:t>
      </w:r>
      <w:r w:rsidR="000D201F">
        <w:rPr>
          <w:rFonts w:hint="eastAsia"/>
        </w:rPr>
        <w:t>」</w:t>
      </w:r>
      <w:r w:rsidR="00D749EA">
        <w:t>の手法と全く同じものであり、</w:t>
      </w:r>
      <w:r w:rsidR="006E5E01">
        <w:rPr>
          <w:rFonts w:hint="eastAsia"/>
        </w:rPr>
        <w:t>「</w:t>
      </w:r>
      <w:r w:rsidR="00D749EA">
        <w:t>おおさかＱネット</w:t>
      </w:r>
      <w:r w:rsidR="006E5E01">
        <w:rPr>
          <w:rFonts w:hint="eastAsia"/>
        </w:rPr>
        <w:t>」</w:t>
      </w:r>
      <w:r w:rsidR="00D749EA">
        <w:t>を指していることは明らかです</w:t>
      </w:r>
      <w:r w:rsidR="000D201F">
        <w:rPr>
          <w:rFonts w:hint="eastAsia"/>
        </w:rPr>
        <w:t>。</w:t>
      </w:r>
      <w:r w:rsidR="00D749EA">
        <w:t>（</w:t>
      </w:r>
      <w:r w:rsidR="00D036E7">
        <w:rPr>
          <w:rFonts w:hint="eastAsia"/>
        </w:rPr>
        <w:t>大阪</w:t>
      </w:r>
      <w:r w:rsidR="00D749EA">
        <w:t>府は否定していますが）</w:t>
      </w:r>
    </w:p>
    <w:p w14:paraId="4DCFD295" w14:textId="3B7F7D04" w:rsidR="00D749EA" w:rsidRDefault="00D749EA" w:rsidP="00715411">
      <w:pPr>
        <w:widowControl/>
        <w:autoSpaceDE/>
        <w:autoSpaceDN/>
        <w:adjustRightInd/>
        <w:spacing w:line="360" w:lineRule="exact"/>
        <w:ind w:leftChars="200" w:left="403" w:firstLineChars="100" w:firstLine="202"/>
        <w:jc w:val="both"/>
        <w:textAlignment w:val="auto"/>
      </w:pPr>
      <w:r>
        <w:rPr>
          <w:rFonts w:hint="eastAsia"/>
        </w:rPr>
        <w:t>そして、これにより「それらがどの程度当てはまるかをリサーチすることにより明らかにする</w:t>
      </w:r>
      <w:r w:rsidR="002B7672">
        <w:rPr>
          <w:rFonts w:hint="eastAsia"/>
        </w:rPr>
        <w:t>（</w:t>
      </w:r>
      <w:r w:rsidR="00361E8A">
        <w:rPr>
          <w:rFonts w:hint="eastAsia"/>
        </w:rPr>
        <w:t>つまりは</w:t>
      </w:r>
      <w:r>
        <w:rPr>
          <w:rFonts w:hint="eastAsia"/>
        </w:rPr>
        <w:t>「</w:t>
      </w:r>
      <w:r w:rsidR="00D036E7">
        <w:rPr>
          <w:rFonts w:hint="eastAsia"/>
        </w:rPr>
        <w:t>みどりがあると感じる</w:t>
      </w:r>
      <w:r>
        <w:rPr>
          <w:rFonts w:hint="eastAsia"/>
        </w:rPr>
        <w:t>府民</w:t>
      </w:r>
      <w:r w:rsidR="00D036E7">
        <w:rPr>
          <w:rFonts w:hint="eastAsia"/>
        </w:rPr>
        <w:t>の割合は57.0</w:t>
      </w:r>
      <w:r>
        <w:t>％である」とする</w:t>
      </w:r>
      <w:r w:rsidR="00361E8A">
        <w:rPr>
          <w:rFonts w:hint="eastAsia"/>
        </w:rPr>
        <w:t>）</w:t>
      </w:r>
      <w:r>
        <w:t>ことができるのは統計学が根拠となっていることは、ガイドラインに</w:t>
      </w:r>
      <w:r w:rsidR="00715411">
        <w:rPr>
          <w:rFonts w:hint="eastAsia"/>
        </w:rPr>
        <w:t>、</w:t>
      </w:r>
      <w:r>
        <w:t>次のように統計学における母比率の推定を適用するための前提条件に係る記載があることからも明らかです。</w:t>
      </w:r>
    </w:p>
    <w:p w14:paraId="5DEEB5B6" w14:textId="77777777" w:rsidR="00715411" w:rsidRPr="00E77BB6" w:rsidRDefault="00715411" w:rsidP="00D036E7">
      <w:pPr>
        <w:spacing w:beforeLines="50" w:before="151"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❶サンプル回収数の設定</w:t>
      </w:r>
    </w:p>
    <w:p w14:paraId="55559944" w14:textId="77777777" w:rsidR="00715411" w:rsidRDefault="00715411" w:rsidP="00715411">
      <w:pPr>
        <w:spacing w:line="360" w:lineRule="exact"/>
        <w:ind w:leftChars="400" w:left="806" w:firstLineChars="100" w:firstLine="19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サンプル数が多いほど統計的に誤差は小さくなりますが、費用対効果の観点から最低</w:t>
      </w:r>
      <w:r w:rsidRPr="00E77BB6">
        <w:rPr>
          <w:rFonts w:ascii="ＭＳ ゴシック" w:eastAsia="ＭＳ ゴシック" w:hAnsi="ＭＳ ゴシック"/>
          <w:color w:val="000000" w:themeColor="text1"/>
          <w:spacing w:val="-2"/>
        </w:rPr>
        <w:t>400サンプルを回収することとします。</w:t>
      </w:r>
    </w:p>
    <w:p w14:paraId="0C72A257" w14:textId="33CA3A67" w:rsidR="00715411" w:rsidRPr="00715411" w:rsidRDefault="00715411" w:rsidP="00715411">
      <w:pPr>
        <w:spacing w:line="360" w:lineRule="exact"/>
        <w:jc w:val="right"/>
        <w:rPr>
          <w:color w:val="000000" w:themeColor="text1"/>
          <w:spacing w:val="-2"/>
        </w:rPr>
      </w:pPr>
      <w:r>
        <w:rPr>
          <w:rFonts w:hint="eastAsia"/>
          <w:color w:val="000000" w:themeColor="text1"/>
          <w:spacing w:val="-2"/>
        </w:rPr>
        <w:t>52ページ</w:t>
      </w:r>
    </w:p>
    <w:p w14:paraId="3C905502" w14:textId="77777777" w:rsidR="00715411" w:rsidRPr="00E77BB6" w:rsidRDefault="00715411" w:rsidP="00715411">
      <w:pPr>
        <w:spacing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■ランダムサンプリングについて</w:t>
      </w:r>
    </w:p>
    <w:p w14:paraId="081A07B8" w14:textId="77777777" w:rsidR="00715411" w:rsidRPr="00E77BB6" w:rsidRDefault="00715411" w:rsidP="00715411">
      <w:pPr>
        <w:widowControl/>
        <w:autoSpaceDE/>
        <w:autoSpaceDN/>
        <w:adjustRightInd/>
        <w:spacing w:line="360" w:lineRule="exact"/>
        <w:ind w:leftChars="400" w:left="806" w:firstLineChars="100" w:firstLine="202"/>
        <w:jc w:val="both"/>
        <w:textAlignment w:val="auto"/>
        <w:rPr>
          <w:rFonts w:ascii="ＭＳ ゴシック" w:eastAsia="ＭＳ ゴシック" w:hAnsi="ＭＳ ゴシック"/>
        </w:rPr>
      </w:pPr>
      <w:r w:rsidRPr="00E77BB6">
        <w:rPr>
          <w:rFonts w:ascii="ＭＳ ゴシック" w:eastAsia="ＭＳ ゴシック" w:hAnsi="ＭＳ ゴシック" w:hint="eastAsia"/>
        </w:rPr>
        <w:t>目標のサンプル数を確保したいがために、例えば、調査対象のイベントに好意的な態度を示している人だけにアンケート調査をお願いするといったことをしてはいけません。</w:t>
      </w:r>
    </w:p>
    <w:p w14:paraId="1A7F1688" w14:textId="77777777" w:rsidR="00715411" w:rsidRDefault="00715411" w:rsidP="00715411">
      <w:pPr>
        <w:spacing w:line="360" w:lineRule="exact"/>
        <w:ind w:leftChars="400" w:left="806" w:firstLineChars="100" w:firstLine="202"/>
        <w:jc w:val="both"/>
        <w:rPr>
          <w:rFonts w:ascii="ＭＳ ゴシック" w:eastAsia="ＭＳ ゴシック" w:hAnsi="ＭＳ ゴシック"/>
        </w:rPr>
      </w:pPr>
      <w:r w:rsidRPr="00E77BB6">
        <w:rPr>
          <w:rFonts w:ascii="ＭＳ ゴシック" w:eastAsia="ＭＳ ゴシック" w:hAnsi="ＭＳ ゴシック" w:hint="eastAsia"/>
        </w:rPr>
        <w:t>回収データの信頼性を確保するためには、サンプルが特定の条件で偏らないようにする必要がありますので、アンケートへの協力をお願いするに際しては、偏りなくランダムに声を掛けるようにしましょう。</w:t>
      </w:r>
    </w:p>
    <w:p w14:paraId="69A6D716" w14:textId="18902864" w:rsidR="00715411" w:rsidRDefault="00715411" w:rsidP="00F16EFA">
      <w:pPr>
        <w:spacing w:afterLines="50" w:after="151" w:line="360" w:lineRule="exact"/>
        <w:jc w:val="right"/>
        <w:rPr>
          <w:color w:val="000000" w:themeColor="text1"/>
          <w:spacing w:val="-2"/>
        </w:rPr>
      </w:pPr>
      <w:r>
        <w:t>69ページ</w:t>
      </w:r>
    </w:p>
    <w:p w14:paraId="2B2E9C11" w14:textId="10AE5A38" w:rsidR="00715411" w:rsidRPr="00F16EFA" w:rsidRDefault="00D749EA" w:rsidP="002D18E7">
      <w:pPr>
        <w:widowControl/>
        <w:autoSpaceDE/>
        <w:autoSpaceDN/>
        <w:adjustRightInd/>
        <w:spacing w:line="360" w:lineRule="exact"/>
        <w:ind w:leftChars="200" w:left="403" w:firstLineChars="100" w:firstLine="202"/>
        <w:jc w:val="both"/>
        <w:textAlignment w:val="auto"/>
        <w:rPr>
          <w:color w:val="000000" w:themeColor="text1"/>
          <w:spacing w:val="-2"/>
        </w:rPr>
      </w:pPr>
      <w:r w:rsidRPr="00F16EFA">
        <w:rPr>
          <w:rFonts w:hint="eastAsia"/>
        </w:rPr>
        <w:t>また、</w:t>
      </w:r>
      <w:r w:rsidR="00715411" w:rsidRPr="00F16EFA">
        <w:rPr>
          <w:rFonts w:hint="eastAsia"/>
        </w:rPr>
        <w:t>この資料の</w:t>
      </w:r>
      <w:r w:rsidRPr="00F16EFA">
        <w:t>11ページ</w:t>
      </w:r>
      <w:r w:rsidR="00715411" w:rsidRPr="00F16EFA">
        <w:rPr>
          <w:rFonts w:hint="eastAsia"/>
        </w:rPr>
        <w:t>には</w:t>
      </w:r>
      <w:r w:rsidR="00151877" w:rsidRPr="00F16EFA">
        <w:rPr>
          <w:rFonts w:hint="eastAsia"/>
        </w:rPr>
        <w:t>、</w:t>
      </w:r>
      <w:r w:rsidR="00715411" w:rsidRPr="00F16EFA">
        <w:rPr>
          <w:rFonts w:hint="eastAsia"/>
        </w:rPr>
        <w:t>次の記載があります。</w:t>
      </w:r>
      <w:r w:rsidR="002D18E7" w:rsidRPr="00F16EFA">
        <w:rPr>
          <w:rFonts w:hint="eastAsia"/>
        </w:rPr>
        <w:t>（</w:t>
      </w:r>
      <w:r w:rsidR="006344EC" w:rsidRPr="00F16EFA">
        <w:rPr>
          <w:rFonts w:hint="eastAsia"/>
        </w:rPr>
        <w:t>当審査会において表から該当箇所</w:t>
      </w:r>
      <w:r w:rsidR="00F16EFA" w:rsidRPr="00F16EFA">
        <w:rPr>
          <w:rFonts w:hint="eastAsia"/>
        </w:rPr>
        <w:t>（</w:t>
      </w:r>
      <w:r w:rsidR="00715411" w:rsidRPr="00F16EFA">
        <w:rPr>
          <w:rFonts w:hint="eastAsia"/>
          <w:color w:val="000000" w:themeColor="text1"/>
          <w:spacing w:val="-2"/>
        </w:rPr>
        <w:t>主として検証型リサーチ</w:t>
      </w:r>
      <w:r w:rsidR="002D18E7" w:rsidRPr="00F16EFA">
        <w:rPr>
          <w:rFonts w:hint="eastAsia"/>
          <w:color w:val="000000" w:themeColor="text1"/>
          <w:spacing w:val="-2"/>
        </w:rPr>
        <w:t xml:space="preserve"> 〉</w:t>
      </w:r>
      <w:r w:rsidR="00715411" w:rsidRPr="00F16EFA">
        <w:rPr>
          <w:rFonts w:hint="eastAsia"/>
          <w:color w:val="000000" w:themeColor="text1"/>
          <w:spacing w:val="-2"/>
        </w:rPr>
        <w:t>アンケート調査</w:t>
      </w:r>
      <w:r w:rsidR="002D18E7" w:rsidRPr="00F16EFA">
        <w:rPr>
          <w:rFonts w:hint="eastAsia"/>
          <w:color w:val="000000" w:themeColor="text1"/>
          <w:spacing w:val="-2"/>
        </w:rPr>
        <w:t xml:space="preserve"> 〉</w:t>
      </w:r>
      <w:r w:rsidR="00715411" w:rsidRPr="00F16EFA">
        <w:rPr>
          <w:rFonts w:hint="eastAsia"/>
          <w:color w:val="000000" w:themeColor="text1"/>
          <w:spacing w:val="-2"/>
        </w:rPr>
        <w:t>ＷＥＢアンケート</w:t>
      </w:r>
      <w:r w:rsidR="002D18E7" w:rsidRPr="00F16EFA">
        <w:rPr>
          <w:rFonts w:hint="eastAsia"/>
          <w:color w:val="000000" w:themeColor="text1"/>
          <w:spacing w:val="-2"/>
        </w:rPr>
        <w:t>）</w:t>
      </w:r>
      <w:r w:rsidR="00F16EFA" w:rsidRPr="00F16EFA">
        <w:rPr>
          <w:rFonts w:hint="eastAsia"/>
          <w:color w:val="000000" w:themeColor="text1"/>
          <w:spacing w:val="-2"/>
        </w:rPr>
        <w:t>を抜粋）</w:t>
      </w:r>
    </w:p>
    <w:p w14:paraId="1FFC7BDC" w14:textId="638478C4" w:rsidR="00715411" w:rsidRPr="005D02FB" w:rsidRDefault="00715411" w:rsidP="002D18E7">
      <w:pPr>
        <w:spacing w:beforeLines="50" w:before="151" w:line="360" w:lineRule="exact"/>
        <w:ind w:leftChars="300" w:left="605"/>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方</w:t>
      </w:r>
      <w:r w:rsidR="00D036E7">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法</w:t>
      </w:r>
      <w:r w:rsidR="00D036E7">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▽インターネット上に</w:t>
      </w:r>
      <w:r w:rsidR="005D02FB" w:rsidRPr="005D02FB">
        <w:rPr>
          <w:rFonts w:ascii="ＭＳ ゴシック" w:eastAsia="ＭＳ ゴシック" w:hAnsi="ＭＳ ゴシック" w:hint="eastAsia"/>
          <w:color w:val="000000" w:themeColor="text1"/>
          <w:spacing w:val="-2"/>
        </w:rPr>
        <w:t>調査票を掲載し、閲覧者から回答を収集</w:t>
      </w:r>
    </w:p>
    <w:p w14:paraId="060B35F7" w14:textId="77B4E0B6" w:rsidR="005D02FB" w:rsidRPr="005D02FB" w:rsidRDefault="005D02FB" w:rsidP="002D18E7">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▽メールやはがきで回答を依頼する方法もある　(例</w:t>
      </w:r>
      <w:r w:rsidRPr="005D02FB">
        <w:rPr>
          <w:rFonts w:ascii="ＭＳ ゴシック" w:eastAsia="ＭＳ ゴシック" w:hAnsi="ＭＳ ゴシック"/>
          <w:color w:val="000000" w:themeColor="text1"/>
          <w:spacing w:val="-2"/>
        </w:rPr>
        <w:t>)</w:t>
      </w:r>
      <w:r w:rsidRPr="005D02FB">
        <w:rPr>
          <w:rFonts w:ascii="ＭＳ ゴシック" w:eastAsia="ＭＳ ゴシック" w:hAnsi="ＭＳ ゴシック" w:hint="eastAsia"/>
          <w:color w:val="000000" w:themeColor="text1"/>
          <w:spacing w:val="-2"/>
        </w:rPr>
        <w:t>ネットパル</w:t>
      </w:r>
    </w:p>
    <w:p w14:paraId="5E7F14E8" w14:textId="1CC9F79C" w:rsidR="00715411" w:rsidRPr="005D02FB" w:rsidRDefault="00715411" w:rsidP="002D18E7">
      <w:pPr>
        <w:spacing w:line="360" w:lineRule="exact"/>
        <w:ind w:leftChars="300" w:left="605"/>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メリット　▽システム化により、回答を即</w:t>
      </w:r>
      <w:r w:rsidR="000D201F">
        <w:rPr>
          <w:rFonts w:ascii="ＭＳ ゴシック" w:eastAsia="ＭＳ ゴシック" w:hAnsi="ＭＳ ゴシック" w:hint="eastAsia"/>
          <w:color w:val="000000" w:themeColor="text1"/>
          <w:spacing w:val="-2"/>
        </w:rPr>
        <w:t>時</w:t>
      </w:r>
      <w:r w:rsidRPr="005D02FB">
        <w:rPr>
          <w:rFonts w:ascii="ＭＳ ゴシック" w:eastAsia="ＭＳ ゴシック" w:hAnsi="ＭＳ ゴシック" w:hint="eastAsia"/>
          <w:color w:val="000000" w:themeColor="text1"/>
          <w:spacing w:val="-2"/>
        </w:rPr>
        <w:t>に分析できる</w:t>
      </w:r>
    </w:p>
    <w:p w14:paraId="2A21EAE6" w14:textId="1A7F5E28" w:rsidR="00715411" w:rsidRPr="005D02FB" w:rsidRDefault="00715411" w:rsidP="002D18E7">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w:t>
      </w:r>
      <w:r w:rsidR="005D02FB" w:rsidRPr="005D02FB">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▽モニターを活用すれば短期間で調査が終了</w:t>
      </w:r>
    </w:p>
    <w:p w14:paraId="17FF83DB" w14:textId="33CC66CF" w:rsidR="00715411" w:rsidRPr="005D02FB" w:rsidRDefault="00715411" w:rsidP="002D18E7">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w:t>
      </w:r>
      <w:r w:rsidR="005D02FB" w:rsidRPr="005D02FB">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▽特定ターゲット層の意向の定量的把握に有効</w:t>
      </w:r>
    </w:p>
    <w:p w14:paraId="0040B675" w14:textId="77777777" w:rsidR="00715411" w:rsidRPr="005D02FB" w:rsidRDefault="00715411" w:rsidP="002D18E7">
      <w:pPr>
        <w:spacing w:afterLines="50" w:after="151" w:line="360" w:lineRule="exact"/>
        <w:ind w:leftChars="300" w:left="1790" w:hangingChars="600" w:hanging="1185"/>
        <w:jc w:val="both"/>
        <w:rPr>
          <w:rFonts w:ascii="ＭＳ ゴシック" w:eastAsia="ＭＳ ゴシック" w:hAnsi="ＭＳ ゴシック"/>
        </w:rPr>
      </w:pPr>
      <w:r w:rsidRPr="005D02FB">
        <w:rPr>
          <w:rFonts w:ascii="ＭＳ ゴシック" w:eastAsia="ＭＳ ゴシック" w:hAnsi="ＭＳ ゴシック" w:hint="eastAsia"/>
          <w:color w:val="000000" w:themeColor="text1"/>
          <w:spacing w:val="-2"/>
        </w:rPr>
        <w:t>デメリット▽</w:t>
      </w:r>
      <w:r w:rsidRPr="005D02FB">
        <w:rPr>
          <w:rFonts w:ascii="ＭＳ ゴシック" w:eastAsia="ＭＳ ゴシック" w:hAnsi="ＭＳ ゴシック"/>
        </w:rPr>
        <w:t>必ずしもランダム抽出とならないため、府民全体の意向把握の客観性に問題が残る</w:t>
      </w:r>
    </w:p>
    <w:p w14:paraId="05882A7C" w14:textId="771A7AC4" w:rsidR="005D02FB" w:rsidRDefault="00715411" w:rsidP="00D036E7">
      <w:pPr>
        <w:widowControl/>
        <w:autoSpaceDE/>
        <w:autoSpaceDN/>
        <w:adjustRightInd/>
        <w:spacing w:line="360" w:lineRule="exact"/>
        <w:ind w:leftChars="200" w:left="403" w:firstLineChars="100" w:firstLine="202"/>
        <w:jc w:val="both"/>
        <w:textAlignment w:val="auto"/>
      </w:pPr>
      <w:r>
        <w:rPr>
          <w:rFonts w:hint="eastAsia"/>
        </w:rPr>
        <w:t>ここでは、</w:t>
      </w:r>
      <w:r w:rsidR="002B7672">
        <w:rPr>
          <w:rFonts w:hint="eastAsia"/>
        </w:rPr>
        <w:t>「</w:t>
      </w:r>
      <w:r w:rsidR="00D749EA">
        <w:t>WEBアンケート</w:t>
      </w:r>
      <w:r w:rsidR="002B7672">
        <w:rPr>
          <w:rFonts w:hint="eastAsia"/>
        </w:rPr>
        <w:t>」</w:t>
      </w:r>
      <w:r w:rsidR="00D749EA">
        <w:t>により（</w:t>
      </w:r>
      <w:bookmarkStart w:id="1" w:name="_Hlk200112410"/>
      <w:r w:rsidR="00D749EA">
        <w:t>問題が残るものの）「</w:t>
      </w:r>
      <w:bookmarkEnd w:id="1"/>
      <w:r w:rsidR="00D749EA">
        <w:t>府民全体の意向把握」</w:t>
      </w:r>
      <w:r w:rsidR="002B7672">
        <w:rPr>
          <w:rFonts w:hint="eastAsia"/>
        </w:rPr>
        <w:t>（つまりは</w:t>
      </w:r>
      <w:r w:rsidR="00D749EA">
        <w:t>上記「</w:t>
      </w:r>
      <w:r w:rsidR="00D036E7">
        <w:rPr>
          <w:rFonts w:hint="eastAsia"/>
        </w:rPr>
        <w:t>みどりがあると感じる府民の割合</w:t>
      </w:r>
      <w:r w:rsidR="00D749EA">
        <w:t>」の測定</w:t>
      </w:r>
      <w:r w:rsidR="002B7672">
        <w:rPr>
          <w:rFonts w:hint="eastAsia"/>
        </w:rPr>
        <w:t>）</w:t>
      </w:r>
      <w:r w:rsidR="00D749EA">
        <w:t>ができるものであると説明されています。</w:t>
      </w:r>
    </w:p>
    <w:p w14:paraId="68F25370" w14:textId="0B2CCE67" w:rsidR="00D749EA" w:rsidRDefault="006E5E01" w:rsidP="00D036E7">
      <w:pPr>
        <w:widowControl/>
        <w:autoSpaceDE/>
        <w:autoSpaceDN/>
        <w:adjustRightInd/>
        <w:spacing w:line="360" w:lineRule="exact"/>
        <w:ind w:leftChars="200" w:left="403" w:firstLineChars="100" w:firstLine="202"/>
        <w:jc w:val="both"/>
        <w:textAlignment w:val="auto"/>
      </w:pPr>
      <w:r>
        <w:rPr>
          <w:rFonts w:hint="eastAsia"/>
        </w:rPr>
        <w:t>「</w:t>
      </w:r>
      <w:r w:rsidR="00D749EA">
        <w:rPr>
          <w:rFonts w:hint="eastAsia"/>
        </w:rPr>
        <w:t>おおさかＱネット</w:t>
      </w:r>
      <w:r>
        <w:rPr>
          <w:rFonts w:hint="eastAsia"/>
        </w:rPr>
        <w:t>」</w:t>
      </w:r>
      <w:r w:rsidR="00D749EA">
        <w:rPr>
          <w:rFonts w:hint="eastAsia"/>
        </w:rPr>
        <w:t>は</w:t>
      </w:r>
      <w:r w:rsidR="00F167C3">
        <w:rPr>
          <w:rFonts w:hint="eastAsia"/>
        </w:rPr>
        <w:t>、</w:t>
      </w:r>
      <w:r w:rsidR="00D749EA">
        <w:rPr>
          <w:rFonts w:hint="eastAsia"/>
        </w:rPr>
        <w:t>まさにこの</w:t>
      </w:r>
      <w:r w:rsidR="002B7672">
        <w:rPr>
          <w:rFonts w:hint="eastAsia"/>
        </w:rPr>
        <w:t>「</w:t>
      </w:r>
      <w:r w:rsidR="00D749EA">
        <w:t>WEBアンケート</w:t>
      </w:r>
      <w:r w:rsidR="002B7672">
        <w:rPr>
          <w:rFonts w:hint="eastAsia"/>
        </w:rPr>
        <w:t>」</w:t>
      </w:r>
      <w:r w:rsidR="00D749EA">
        <w:t>です。そして、</w:t>
      </w:r>
      <w:r>
        <w:rPr>
          <w:rFonts w:hint="eastAsia"/>
        </w:rPr>
        <w:t>「</w:t>
      </w:r>
      <w:r w:rsidR="005D02FB">
        <w:rPr>
          <w:rFonts w:hint="eastAsia"/>
        </w:rPr>
        <w:t>おおさかＱネット</w:t>
      </w:r>
      <w:r>
        <w:rPr>
          <w:rFonts w:hint="eastAsia"/>
        </w:rPr>
        <w:t>」</w:t>
      </w:r>
      <w:r w:rsidR="005D02FB">
        <w:rPr>
          <w:rFonts w:hint="eastAsia"/>
        </w:rPr>
        <w:t>において、</w:t>
      </w:r>
      <w:r w:rsidR="00D749EA">
        <w:t>直近の国勢調査のデータを基に性別、年齢階層別、地域別にサンプルを割り当てているのは、サンプルを無作為標本（ランダムサンプリングされた標本）に近付け、</w:t>
      </w:r>
      <w:r w:rsidR="005D02FB">
        <w:rPr>
          <w:rFonts w:hint="eastAsia"/>
        </w:rPr>
        <w:t>ここで示されている</w:t>
      </w:r>
      <w:r w:rsidR="00D749EA">
        <w:t>「問題が残る」という点を避けようとするものであることは明らかです。</w:t>
      </w:r>
    </w:p>
    <w:p w14:paraId="5D053F60" w14:textId="0CB94D09" w:rsidR="005D02FB" w:rsidRDefault="00D749EA" w:rsidP="00D036E7">
      <w:pPr>
        <w:widowControl/>
        <w:autoSpaceDE/>
        <w:autoSpaceDN/>
        <w:adjustRightInd/>
        <w:spacing w:line="360" w:lineRule="exact"/>
        <w:ind w:leftChars="200" w:left="403" w:firstLineChars="100" w:firstLine="202"/>
        <w:jc w:val="both"/>
        <w:textAlignment w:val="auto"/>
      </w:pPr>
      <w:r>
        <w:rPr>
          <w:rFonts w:hint="eastAsia"/>
        </w:rPr>
        <w:t>以上のとおり、請求</w:t>
      </w:r>
      <w:r w:rsidR="00F167C3">
        <w:rPr>
          <w:rFonts w:hint="eastAsia"/>
        </w:rPr>
        <w:t>対象</w:t>
      </w:r>
      <w:r>
        <w:rPr>
          <w:rFonts w:hint="eastAsia"/>
        </w:rPr>
        <w:t>文書は</w:t>
      </w:r>
      <w:r w:rsidR="002B7672">
        <w:rPr>
          <w:rFonts w:hint="eastAsia"/>
        </w:rPr>
        <w:t>「政策マーケティング・リサーチ・ガイドライン</w:t>
      </w:r>
      <w:r w:rsidR="002B7672">
        <w:t>(</w:t>
      </w:r>
      <w:r w:rsidR="00DE6D7D">
        <w:rPr>
          <w:rFonts w:hint="eastAsia"/>
        </w:rPr>
        <w:t>V</w:t>
      </w:r>
      <w:r w:rsidR="002B7672">
        <w:t>er.7.0)</w:t>
      </w:r>
      <w:r w:rsidR="002B7672">
        <w:rPr>
          <w:rFonts w:hint="eastAsia"/>
        </w:rPr>
        <w:t>」</w:t>
      </w:r>
      <w:r>
        <w:rPr>
          <w:rFonts w:hint="eastAsia"/>
        </w:rPr>
        <w:t>であり、また、</w:t>
      </w:r>
      <w:r w:rsidR="00F167C3">
        <w:rPr>
          <w:rFonts w:hint="eastAsia"/>
        </w:rPr>
        <w:t>ガイドライン</w:t>
      </w:r>
      <w:r>
        <w:rPr>
          <w:rFonts w:hint="eastAsia"/>
        </w:rPr>
        <w:t>を作成するために使用した（おそらくは統計学に関する）資料です。</w:t>
      </w:r>
    </w:p>
    <w:p w14:paraId="1877AF51" w14:textId="2D5D4002" w:rsidR="00D749EA" w:rsidRDefault="00D749EA" w:rsidP="005D02FB">
      <w:pPr>
        <w:widowControl/>
        <w:autoSpaceDE/>
        <w:autoSpaceDN/>
        <w:adjustRightInd/>
        <w:spacing w:line="360" w:lineRule="exact"/>
        <w:ind w:leftChars="200" w:left="403" w:firstLineChars="100" w:firstLine="202"/>
        <w:jc w:val="both"/>
        <w:textAlignment w:val="auto"/>
      </w:pPr>
      <w:r>
        <w:rPr>
          <w:rFonts w:hint="eastAsia"/>
        </w:rPr>
        <w:t>改めて特定することを求めます。</w:t>
      </w:r>
    </w:p>
    <w:p w14:paraId="76827C7B" w14:textId="06EE7E7C" w:rsidR="00D749EA" w:rsidRPr="00D749EA" w:rsidRDefault="00D749EA" w:rsidP="00361E8A">
      <w:pPr>
        <w:spacing w:line="360" w:lineRule="exact"/>
        <w:jc w:val="both"/>
        <w:rPr>
          <w:color w:val="000000" w:themeColor="text1"/>
          <w:spacing w:val="-2"/>
        </w:rPr>
      </w:pPr>
    </w:p>
    <w:p w14:paraId="5C56AA4E" w14:textId="0095D4B3" w:rsidR="00E375B1" w:rsidRDefault="00E375B1" w:rsidP="00E375B1">
      <w:pPr>
        <w:spacing w:line="360" w:lineRule="exact"/>
        <w:ind w:leftChars="100" w:left="795" w:hangingChars="300" w:hanging="593"/>
        <w:jc w:val="both"/>
        <w:rPr>
          <w:color w:val="000000" w:themeColor="text1"/>
          <w:spacing w:val="-2"/>
        </w:rPr>
      </w:pPr>
      <w:r>
        <w:rPr>
          <w:rFonts w:hint="eastAsia"/>
          <w:color w:val="000000" w:themeColor="text1"/>
          <w:spacing w:val="-2"/>
        </w:rPr>
        <w:t>２　反論</w:t>
      </w:r>
      <w:r w:rsidRPr="005B5981">
        <w:rPr>
          <w:rFonts w:hint="eastAsia"/>
          <w:color w:val="000000" w:themeColor="text1"/>
          <w:spacing w:val="-2"/>
        </w:rPr>
        <w:t>書における主張</w:t>
      </w:r>
    </w:p>
    <w:p w14:paraId="0F0D7BAC" w14:textId="003770B9" w:rsidR="00D1526C" w:rsidRDefault="00D1526C" w:rsidP="00D1526C">
      <w:pPr>
        <w:spacing w:line="360" w:lineRule="exact"/>
        <w:ind w:leftChars="200" w:left="996" w:hangingChars="300" w:hanging="593"/>
        <w:jc w:val="both"/>
        <w:rPr>
          <w:color w:val="000000" w:themeColor="text1"/>
          <w:spacing w:val="-2"/>
        </w:rPr>
      </w:pPr>
      <w:r>
        <w:rPr>
          <w:rFonts w:hint="eastAsia"/>
          <w:color w:val="000000" w:themeColor="text1"/>
          <w:spacing w:val="-2"/>
        </w:rPr>
        <w:t xml:space="preserve">　別紙１のとおり</w:t>
      </w:r>
    </w:p>
    <w:p w14:paraId="6586690E" w14:textId="77777777" w:rsidR="00A20FCE" w:rsidRPr="00104569" w:rsidRDefault="00A20FCE" w:rsidP="00356E15">
      <w:pPr>
        <w:widowControl/>
        <w:spacing w:line="360" w:lineRule="exact"/>
        <w:jc w:val="both"/>
      </w:pPr>
    </w:p>
    <w:p w14:paraId="1265E01D" w14:textId="4000A4D1" w:rsidR="00E375B1" w:rsidRDefault="00E375B1" w:rsidP="00E375B1">
      <w:pPr>
        <w:spacing w:line="360" w:lineRule="exact"/>
        <w:ind w:leftChars="100" w:left="807" w:hangingChars="300" w:hanging="605"/>
        <w:jc w:val="both"/>
        <w:rPr>
          <w:color w:val="000000" w:themeColor="text1"/>
          <w:spacing w:val="-2"/>
        </w:rPr>
      </w:pPr>
      <w:r>
        <w:rPr>
          <w:rFonts w:hint="eastAsia"/>
          <w:szCs w:val="21"/>
        </w:rPr>
        <w:t xml:space="preserve">３　</w:t>
      </w:r>
      <w:r>
        <w:rPr>
          <w:rFonts w:hint="eastAsia"/>
          <w:color w:val="000000" w:themeColor="text1"/>
          <w:spacing w:val="-2"/>
        </w:rPr>
        <w:t>反論</w:t>
      </w:r>
      <w:r w:rsidRPr="005B5981">
        <w:rPr>
          <w:rFonts w:hint="eastAsia"/>
          <w:color w:val="000000" w:themeColor="text1"/>
          <w:spacing w:val="-2"/>
        </w:rPr>
        <w:t>書</w:t>
      </w:r>
      <w:r>
        <w:rPr>
          <w:rFonts w:hint="eastAsia"/>
          <w:color w:val="000000" w:themeColor="text1"/>
          <w:spacing w:val="-2"/>
        </w:rPr>
        <w:t>（補足）</w:t>
      </w:r>
      <w:r w:rsidRPr="005B5981">
        <w:rPr>
          <w:rFonts w:hint="eastAsia"/>
          <w:color w:val="000000" w:themeColor="text1"/>
          <w:spacing w:val="-2"/>
        </w:rPr>
        <w:t>における主張</w:t>
      </w:r>
    </w:p>
    <w:p w14:paraId="74C49D78" w14:textId="624AA8D4" w:rsidR="00D1526C" w:rsidRDefault="00D1526C" w:rsidP="00D1526C">
      <w:pPr>
        <w:spacing w:line="360" w:lineRule="exact"/>
        <w:ind w:leftChars="200" w:left="996" w:hangingChars="300" w:hanging="593"/>
        <w:jc w:val="both"/>
        <w:rPr>
          <w:color w:val="000000" w:themeColor="text1"/>
          <w:spacing w:val="-2"/>
        </w:rPr>
      </w:pPr>
      <w:r>
        <w:rPr>
          <w:rFonts w:hint="eastAsia"/>
          <w:color w:val="000000" w:themeColor="text1"/>
          <w:spacing w:val="-2"/>
        </w:rPr>
        <w:t xml:space="preserve">　別紙２のとおり</w:t>
      </w:r>
    </w:p>
    <w:p w14:paraId="4C5A7F07" w14:textId="77777777" w:rsidR="00DB2E2D" w:rsidRPr="00D753BA" w:rsidRDefault="00DB2E2D" w:rsidP="00E31AB1">
      <w:pPr>
        <w:spacing w:line="360" w:lineRule="exact"/>
        <w:jc w:val="both"/>
        <w:rPr>
          <w:spacing w:val="-2"/>
        </w:rPr>
      </w:pPr>
    </w:p>
    <w:p w14:paraId="46C8039D" w14:textId="77777777" w:rsidR="00DB2E2D" w:rsidRPr="0085136E" w:rsidRDefault="00DB2E2D" w:rsidP="00361E8A">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Pr="0085136E">
        <w:rPr>
          <w:rFonts w:ascii="ＭＳ ゴシック" w:eastAsia="ＭＳ ゴシック" w:hAnsi="ＭＳ ゴシック" w:hint="eastAsia"/>
          <w:b/>
          <w:spacing w:val="-2"/>
        </w:rPr>
        <w:t xml:space="preserve">　実施機関の主張要旨</w:t>
      </w:r>
    </w:p>
    <w:p w14:paraId="023F703C" w14:textId="77777777" w:rsidR="00DB2E2D" w:rsidRDefault="00DB2E2D" w:rsidP="00361E8A">
      <w:pPr>
        <w:spacing w:line="360" w:lineRule="exact"/>
        <w:ind w:leftChars="200" w:left="403"/>
        <w:jc w:val="both"/>
        <w:rPr>
          <w:spacing w:val="-2"/>
        </w:rPr>
      </w:pPr>
      <w:r>
        <w:rPr>
          <w:rFonts w:hint="eastAsia"/>
          <w:spacing w:val="-2"/>
        </w:rPr>
        <w:t xml:space="preserve">　</w:t>
      </w:r>
      <w:r w:rsidRPr="0085136E">
        <w:rPr>
          <w:rFonts w:hint="eastAsia"/>
          <w:spacing w:val="-2"/>
        </w:rPr>
        <w:t>実施機関の</w:t>
      </w:r>
      <w:r>
        <w:rPr>
          <w:rFonts w:hint="eastAsia"/>
          <w:spacing w:val="-2"/>
        </w:rPr>
        <w:t>弁明書における</w:t>
      </w:r>
      <w:r w:rsidRPr="0085136E">
        <w:rPr>
          <w:rFonts w:hint="eastAsia"/>
          <w:spacing w:val="-2"/>
        </w:rPr>
        <w:t>主張は</w:t>
      </w:r>
      <w:r>
        <w:rPr>
          <w:rFonts w:hint="eastAsia"/>
          <w:spacing w:val="-2"/>
        </w:rPr>
        <w:t>、おおむ</w:t>
      </w:r>
      <w:r w:rsidRPr="0085136E">
        <w:rPr>
          <w:rFonts w:hint="eastAsia"/>
          <w:spacing w:val="-2"/>
        </w:rPr>
        <w:t>ね次のとおりである。</w:t>
      </w:r>
    </w:p>
    <w:p w14:paraId="56C16B3D" w14:textId="77777777" w:rsidR="00DB2E2D" w:rsidRDefault="00DB2E2D" w:rsidP="00361E8A">
      <w:pPr>
        <w:snapToGrid w:val="0"/>
        <w:spacing w:line="360" w:lineRule="exact"/>
        <w:ind w:leftChars="100" w:left="597" w:hangingChars="200" w:hanging="395"/>
        <w:jc w:val="both"/>
        <w:rPr>
          <w:spacing w:val="-2"/>
        </w:rPr>
      </w:pPr>
      <w:r w:rsidRPr="00254AF9">
        <w:rPr>
          <w:rFonts w:hint="eastAsia"/>
          <w:spacing w:val="-2"/>
        </w:rPr>
        <w:t xml:space="preserve">１　</w:t>
      </w:r>
      <w:r>
        <w:rPr>
          <w:rFonts w:hint="eastAsia"/>
          <w:spacing w:val="-2"/>
        </w:rPr>
        <w:t>弁明の趣旨</w:t>
      </w:r>
    </w:p>
    <w:p w14:paraId="60B647C8" w14:textId="5060FB4B" w:rsidR="00A03AE5" w:rsidRDefault="00DB2E2D" w:rsidP="00361E8A">
      <w:pPr>
        <w:spacing w:line="360" w:lineRule="exact"/>
        <w:ind w:leftChars="200" w:left="403" w:firstLineChars="100" w:firstLine="198"/>
        <w:jc w:val="both"/>
        <w:rPr>
          <w:spacing w:val="-2"/>
        </w:rPr>
      </w:pPr>
      <w:r>
        <w:rPr>
          <w:rFonts w:hint="eastAsia"/>
          <w:spacing w:val="-2"/>
        </w:rPr>
        <w:t>本件審査請求</w:t>
      </w:r>
      <w:r w:rsidR="00A568E2">
        <w:rPr>
          <w:rFonts w:hint="eastAsia"/>
          <w:spacing w:val="-2"/>
        </w:rPr>
        <w:t>を</w:t>
      </w:r>
      <w:r w:rsidR="00A03AE5">
        <w:rPr>
          <w:rFonts w:hint="eastAsia"/>
          <w:spacing w:val="-2"/>
        </w:rPr>
        <w:t>棄却する裁決を求める。</w:t>
      </w:r>
    </w:p>
    <w:p w14:paraId="7449B54B" w14:textId="77777777" w:rsidR="00DB2E2D" w:rsidRDefault="00DB2E2D" w:rsidP="00361E8A">
      <w:pPr>
        <w:spacing w:line="360" w:lineRule="exact"/>
        <w:jc w:val="both"/>
        <w:rPr>
          <w:spacing w:val="-2"/>
        </w:rPr>
      </w:pPr>
    </w:p>
    <w:p w14:paraId="4ABCF53B" w14:textId="77777777" w:rsidR="00DB2E2D" w:rsidRDefault="00DB2E2D" w:rsidP="00361E8A">
      <w:pPr>
        <w:spacing w:line="360" w:lineRule="exact"/>
        <w:ind w:leftChars="100" w:left="202"/>
        <w:jc w:val="both"/>
        <w:rPr>
          <w:spacing w:val="-2"/>
        </w:rPr>
      </w:pPr>
      <w:r>
        <w:rPr>
          <w:rFonts w:hint="eastAsia"/>
          <w:spacing w:val="-2"/>
        </w:rPr>
        <w:t>２　弁</w:t>
      </w:r>
      <w:r w:rsidRPr="002B553B">
        <w:rPr>
          <w:rFonts w:hint="eastAsia"/>
          <w:spacing w:val="-2"/>
        </w:rPr>
        <w:t>明の理由</w:t>
      </w:r>
    </w:p>
    <w:p w14:paraId="46CE03AA" w14:textId="228F759A" w:rsidR="00FB5492" w:rsidRDefault="00FB5492" w:rsidP="00361E8A">
      <w:pPr>
        <w:widowControl/>
        <w:autoSpaceDE/>
        <w:autoSpaceDN/>
        <w:adjustRightInd/>
        <w:spacing w:line="360" w:lineRule="exact"/>
        <w:ind w:leftChars="200" w:left="403" w:firstLineChars="100" w:firstLine="202"/>
        <w:jc w:val="both"/>
        <w:textAlignment w:val="auto"/>
      </w:pPr>
      <w:bookmarkStart w:id="2" w:name="_Hlk199774908"/>
      <w:r>
        <w:rPr>
          <w:rFonts w:hint="eastAsia"/>
        </w:rPr>
        <w:t>審査請求人</w:t>
      </w:r>
      <w:r w:rsidR="00D036E7">
        <w:rPr>
          <w:rFonts w:hint="eastAsia"/>
        </w:rPr>
        <w:t>が</w:t>
      </w:r>
      <w:r>
        <w:rPr>
          <w:rFonts w:hint="eastAsia"/>
        </w:rPr>
        <w:t>請求</w:t>
      </w:r>
      <w:r w:rsidR="00D036E7">
        <w:rPr>
          <w:rFonts w:hint="eastAsia"/>
        </w:rPr>
        <w:t>した「</w:t>
      </w:r>
      <w:r w:rsidR="005509B6">
        <w:rPr>
          <w:rFonts w:hint="eastAsia"/>
        </w:rPr>
        <w:t>1</w:t>
      </w:r>
      <w:r w:rsidR="005509B6">
        <w:t>.</w:t>
      </w:r>
      <w:r w:rsidR="00D036E7">
        <w:rPr>
          <w:rFonts w:hint="eastAsia"/>
        </w:rPr>
        <w:t>「あくまで本アンケートの回答者の回答状況に</w:t>
      </w:r>
      <w:r w:rsidR="00067D54">
        <w:rPr>
          <w:rFonts w:hint="eastAsia"/>
        </w:rPr>
        <w:t>とど</w:t>
      </w:r>
      <w:r w:rsidR="00D036E7">
        <w:rPr>
          <w:rFonts w:hint="eastAsia"/>
        </w:rPr>
        <w:t>まる」はずの</w:t>
      </w:r>
      <w:r w:rsidR="006E5E01">
        <w:rPr>
          <w:rFonts w:hint="eastAsia"/>
        </w:rPr>
        <w:t>「</w:t>
      </w:r>
      <w:r w:rsidR="00D036E7">
        <w:rPr>
          <w:rFonts w:hint="eastAsia"/>
        </w:rPr>
        <w:t>おおさかＱネット</w:t>
      </w:r>
      <w:r w:rsidR="006E5E01">
        <w:rPr>
          <w:rFonts w:hint="eastAsia"/>
        </w:rPr>
        <w:t>」</w:t>
      </w:r>
      <w:r w:rsidR="00D036E7">
        <w:rPr>
          <w:rFonts w:hint="eastAsia"/>
        </w:rPr>
        <w:t>の結果を「府民の割合</w:t>
      </w:r>
      <w:r w:rsidR="00D036E7">
        <w:t>」であると評価する根拠が示された文書</w:t>
      </w:r>
      <w:r w:rsidR="00D036E7">
        <w:rPr>
          <w:rFonts w:hint="eastAsia"/>
        </w:rPr>
        <w:t>及び</w:t>
      </w:r>
      <w:r w:rsidR="005509B6">
        <w:rPr>
          <w:rFonts w:hint="eastAsia"/>
        </w:rPr>
        <w:t>2</w:t>
      </w:r>
      <w:r w:rsidR="005509B6">
        <w:t>.</w:t>
      </w:r>
      <w:r w:rsidR="006E5E01">
        <w:rPr>
          <w:rFonts w:hint="eastAsia"/>
        </w:rPr>
        <w:t>「</w:t>
      </w:r>
      <w:r w:rsidR="00D036E7">
        <w:rPr>
          <w:rFonts w:hint="eastAsia"/>
        </w:rPr>
        <w:t>おおさかＱネット</w:t>
      </w:r>
      <w:r w:rsidR="006E5E01">
        <w:rPr>
          <w:rFonts w:hint="eastAsia"/>
        </w:rPr>
        <w:t>」</w:t>
      </w:r>
      <w:r w:rsidR="00D036E7">
        <w:rPr>
          <w:rFonts w:hint="eastAsia"/>
        </w:rPr>
        <w:t>により「大阪府域にみどりがあると感じる府民の割合」が測定</w:t>
      </w:r>
      <w:r w:rsidR="00D036E7">
        <w:t>でき</w:t>
      </w:r>
      <w:r w:rsidR="00D036E7">
        <w:rPr>
          <w:rFonts w:hint="eastAsia"/>
        </w:rPr>
        <w:t>た</w:t>
      </w:r>
      <w:r w:rsidR="00D036E7">
        <w:t>とする根拠が示された文書</w:t>
      </w:r>
      <w:r w:rsidR="00D036E7">
        <w:rPr>
          <w:rFonts w:hint="eastAsia"/>
        </w:rPr>
        <w:t>。ただし、</w:t>
      </w:r>
      <w:r w:rsidR="006E5E01">
        <w:rPr>
          <w:rFonts w:hint="eastAsia"/>
        </w:rPr>
        <w:t>「</w:t>
      </w:r>
      <w:r w:rsidR="00D036E7" w:rsidRPr="00E375B1">
        <w:rPr>
          <w:rFonts w:hint="eastAsia"/>
          <w:szCs w:val="21"/>
        </w:rPr>
        <w:t>おおさかＱネット</w:t>
      </w:r>
      <w:r w:rsidR="006E5E01">
        <w:rPr>
          <w:rFonts w:hint="eastAsia"/>
          <w:szCs w:val="21"/>
        </w:rPr>
        <w:t>」</w:t>
      </w:r>
      <w:r w:rsidR="00D036E7">
        <w:rPr>
          <w:rFonts w:hint="eastAsia"/>
          <w:szCs w:val="21"/>
        </w:rPr>
        <w:t>によって「みどりの大阪推進計画」の進捗ができるものと判断した根拠が示された文書及び進捗の判断ができる測定結果が得られたとする根拠が示された文書</w:t>
      </w:r>
      <w:r w:rsidR="00250C7A">
        <w:rPr>
          <w:rFonts w:hint="eastAsia"/>
          <w:szCs w:val="21"/>
        </w:rPr>
        <w:t>」は、</w:t>
      </w:r>
      <w:r>
        <w:rPr>
          <w:rFonts w:hint="eastAsia"/>
        </w:rPr>
        <w:t>作成していない。</w:t>
      </w:r>
    </w:p>
    <w:bookmarkEnd w:id="2"/>
    <w:p w14:paraId="565A8E3D" w14:textId="77777777" w:rsidR="00361E8A" w:rsidRDefault="00361E8A" w:rsidP="00361E8A">
      <w:pPr>
        <w:widowControl/>
        <w:autoSpaceDE/>
        <w:autoSpaceDN/>
        <w:adjustRightInd/>
        <w:spacing w:line="360" w:lineRule="exact"/>
        <w:jc w:val="both"/>
        <w:textAlignment w:val="auto"/>
      </w:pPr>
    </w:p>
    <w:p w14:paraId="39CBFE7A" w14:textId="77777777" w:rsidR="00DB2E2D" w:rsidRPr="0009302F" w:rsidRDefault="00DB2E2D" w:rsidP="00361E8A">
      <w:pPr>
        <w:spacing w:line="360" w:lineRule="exact"/>
        <w:ind w:leftChars="100" w:left="202"/>
        <w:jc w:val="both"/>
        <w:rPr>
          <w:color w:val="000000" w:themeColor="text1"/>
          <w:spacing w:val="-2"/>
        </w:rPr>
      </w:pPr>
      <w:r w:rsidRPr="0009302F">
        <w:rPr>
          <w:rFonts w:hint="eastAsia"/>
          <w:color w:val="000000" w:themeColor="text1"/>
          <w:spacing w:val="-2"/>
        </w:rPr>
        <w:t>３　結論</w:t>
      </w:r>
    </w:p>
    <w:p w14:paraId="270BBBAB" w14:textId="03AAD355" w:rsidR="00A568E2" w:rsidRDefault="00DB2E2D" w:rsidP="00361E8A">
      <w:pPr>
        <w:spacing w:line="360" w:lineRule="exact"/>
        <w:ind w:leftChars="200" w:left="403" w:firstLineChars="100" w:firstLine="198"/>
        <w:jc w:val="both"/>
        <w:rPr>
          <w:color w:val="000000" w:themeColor="text1"/>
          <w:spacing w:val="-2"/>
        </w:rPr>
      </w:pPr>
      <w:r>
        <w:rPr>
          <w:rFonts w:hint="eastAsia"/>
          <w:color w:val="000000" w:themeColor="text1"/>
          <w:spacing w:val="-2"/>
        </w:rPr>
        <w:t>本件決定</w:t>
      </w:r>
      <w:r w:rsidR="00A568E2">
        <w:rPr>
          <w:rFonts w:hint="eastAsia"/>
          <w:color w:val="000000" w:themeColor="text1"/>
          <w:spacing w:val="-2"/>
        </w:rPr>
        <w:t>は</w:t>
      </w:r>
      <w:r w:rsidR="00D1526C">
        <w:rPr>
          <w:rFonts w:hint="eastAsia"/>
          <w:color w:val="000000" w:themeColor="text1"/>
          <w:spacing w:val="-2"/>
        </w:rPr>
        <w:t>、</w:t>
      </w:r>
      <w:r w:rsidR="00A568E2">
        <w:rPr>
          <w:rFonts w:hint="eastAsia"/>
          <w:color w:val="000000" w:themeColor="text1"/>
          <w:spacing w:val="-2"/>
        </w:rPr>
        <w:t>条例に基づき適正に行われたものであり、何ら違法又は不当な点はなく、適法かつ</w:t>
      </w:r>
      <w:r w:rsidR="00A568E2" w:rsidRPr="00572208">
        <w:rPr>
          <w:rFonts w:hint="eastAsia"/>
          <w:color w:val="000000" w:themeColor="text1"/>
          <w:spacing w:val="-2"/>
        </w:rPr>
        <w:t>妥当なものである。</w:t>
      </w:r>
    </w:p>
    <w:p w14:paraId="0079E3C9" w14:textId="77777777" w:rsidR="00512769" w:rsidRPr="00A568E2" w:rsidRDefault="00512769" w:rsidP="00512769">
      <w:pPr>
        <w:spacing w:line="360" w:lineRule="exact"/>
        <w:jc w:val="both"/>
        <w:rPr>
          <w:color w:val="000000" w:themeColor="text1"/>
          <w:spacing w:val="-2"/>
        </w:rPr>
      </w:pPr>
    </w:p>
    <w:p w14:paraId="09109C5B" w14:textId="77777777" w:rsidR="00DB2E2D" w:rsidRPr="0085136E" w:rsidRDefault="00DB2E2D" w:rsidP="00DB2E2D">
      <w:pPr>
        <w:spacing w:line="360" w:lineRule="exact"/>
        <w:jc w:val="both"/>
        <w:rPr>
          <w:rFonts w:eastAsia="ＭＳ ゴシック"/>
          <w:b/>
          <w:bCs/>
        </w:rPr>
      </w:pPr>
      <w:r>
        <w:rPr>
          <w:rFonts w:eastAsia="ＭＳ ゴシック" w:hint="eastAsia"/>
          <w:b/>
          <w:bCs/>
        </w:rPr>
        <w:t>第六</w:t>
      </w:r>
      <w:r w:rsidRPr="0085136E">
        <w:rPr>
          <w:rFonts w:eastAsia="ＭＳ ゴシック" w:hint="eastAsia"/>
          <w:b/>
          <w:bCs/>
        </w:rPr>
        <w:t xml:space="preserve">　審査会の判断</w:t>
      </w:r>
    </w:p>
    <w:p w14:paraId="5D4B0D3F" w14:textId="77777777" w:rsidR="00DB2E2D" w:rsidRPr="0085136E" w:rsidRDefault="00DB2E2D" w:rsidP="00DB2E2D">
      <w:pPr>
        <w:spacing w:line="360" w:lineRule="exact"/>
        <w:ind w:leftChars="100" w:left="202"/>
        <w:jc w:val="both"/>
      </w:pPr>
      <w:r w:rsidRPr="0085136E">
        <w:rPr>
          <w:rFonts w:hint="eastAsia"/>
        </w:rPr>
        <w:t>１　条例の基本的な考え方について</w:t>
      </w:r>
    </w:p>
    <w:p w14:paraId="2124D5CF" w14:textId="390318FA" w:rsidR="00DB2E2D" w:rsidRDefault="00DB2E2D" w:rsidP="00F16CFC">
      <w:pPr>
        <w:spacing w:line="360" w:lineRule="exact"/>
        <w:ind w:leftChars="200" w:left="403" w:firstLineChars="100" w:firstLine="202"/>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Pr>
          <w:rFonts w:hint="eastAsia"/>
        </w:rPr>
        <w:t>の</w:t>
      </w:r>
      <w:r w:rsidRPr="0085136E">
        <w:rPr>
          <w:rFonts w:hint="eastAsia"/>
        </w:rPr>
        <w:t>福祉の増進に寄与しようとするものである。</w:t>
      </w:r>
    </w:p>
    <w:p w14:paraId="1FEED442" w14:textId="77777777" w:rsidR="00F16CFC" w:rsidRPr="0085136E" w:rsidRDefault="00F16CFC" w:rsidP="00F16CFC">
      <w:pPr>
        <w:spacing w:line="360" w:lineRule="exact"/>
        <w:jc w:val="both"/>
      </w:pPr>
    </w:p>
    <w:p w14:paraId="1D2B1D46" w14:textId="68F789E4" w:rsidR="00DB2E2D" w:rsidRDefault="00DB2E2D" w:rsidP="00DB2E2D">
      <w:pPr>
        <w:spacing w:line="360" w:lineRule="exact"/>
        <w:ind w:leftChars="100" w:left="605" w:hangingChars="200" w:hanging="403"/>
        <w:jc w:val="both"/>
        <w:rPr>
          <w:color w:val="000000" w:themeColor="text1"/>
          <w:spacing w:val="-2"/>
        </w:rPr>
      </w:pPr>
      <w:r w:rsidRPr="00920334">
        <w:rPr>
          <w:rFonts w:hint="eastAsia"/>
          <w:color w:val="000000" w:themeColor="text1"/>
        </w:rPr>
        <w:t xml:space="preserve">２　</w:t>
      </w:r>
      <w:r w:rsidRPr="00920334">
        <w:rPr>
          <w:rFonts w:hint="eastAsia"/>
          <w:color w:val="000000" w:themeColor="text1"/>
          <w:spacing w:val="-2"/>
        </w:rPr>
        <w:t>本件決定に係る具体的な判断及びその理由について</w:t>
      </w:r>
    </w:p>
    <w:p w14:paraId="4947A8B9" w14:textId="3B0E2A30" w:rsidR="000558E8" w:rsidRDefault="00C117A8" w:rsidP="00CF1DCD">
      <w:pPr>
        <w:spacing w:line="360" w:lineRule="exact"/>
        <w:ind w:leftChars="100" w:left="597" w:hangingChars="200" w:hanging="395"/>
        <w:jc w:val="both"/>
        <w:rPr>
          <w:color w:val="000000" w:themeColor="text1"/>
        </w:rPr>
      </w:pPr>
      <w:r>
        <w:rPr>
          <w:rFonts w:hint="eastAsia"/>
          <w:color w:val="000000" w:themeColor="text1"/>
          <w:spacing w:val="-2"/>
        </w:rPr>
        <w:t>（１）</w:t>
      </w:r>
      <w:r w:rsidR="00E34926">
        <w:rPr>
          <w:rFonts w:hint="eastAsia"/>
          <w:color w:val="000000" w:themeColor="text1"/>
        </w:rPr>
        <w:t>本件決定に</w:t>
      </w:r>
      <w:r w:rsidR="00C5418F">
        <w:rPr>
          <w:rFonts w:hint="eastAsia"/>
          <w:color w:val="000000" w:themeColor="text1"/>
        </w:rPr>
        <w:t>対し</w:t>
      </w:r>
      <w:r w:rsidR="00E34926">
        <w:rPr>
          <w:rFonts w:hint="eastAsia"/>
          <w:color w:val="000000" w:themeColor="text1"/>
        </w:rPr>
        <w:t>、</w:t>
      </w:r>
      <w:r w:rsidR="000558E8" w:rsidRPr="00920334">
        <w:rPr>
          <w:rFonts w:hint="eastAsia"/>
          <w:color w:val="000000" w:themeColor="text1"/>
        </w:rPr>
        <w:t>審査請求人は、</w:t>
      </w:r>
      <w:r w:rsidR="002F4EA6">
        <w:rPr>
          <w:rFonts w:hint="eastAsia"/>
          <w:color w:val="000000" w:themeColor="text1"/>
        </w:rPr>
        <w:t>計画の指標・目標値についての進捗状況の把握を</w:t>
      </w:r>
      <w:r w:rsidR="006E5E01">
        <w:rPr>
          <w:rFonts w:hint="eastAsia"/>
          <w:color w:val="000000" w:themeColor="text1"/>
        </w:rPr>
        <w:t>「</w:t>
      </w:r>
      <w:r w:rsidR="002F4EA6">
        <w:rPr>
          <w:rFonts w:hint="eastAsia"/>
          <w:color w:val="000000" w:themeColor="text1"/>
        </w:rPr>
        <w:t>おおさかＱネット</w:t>
      </w:r>
      <w:r w:rsidR="006E5E01">
        <w:rPr>
          <w:rFonts w:hint="eastAsia"/>
          <w:color w:val="000000" w:themeColor="text1"/>
        </w:rPr>
        <w:t>」</w:t>
      </w:r>
      <w:r w:rsidR="002F4EA6">
        <w:rPr>
          <w:rFonts w:hint="eastAsia"/>
          <w:color w:val="000000" w:themeColor="text1"/>
        </w:rPr>
        <w:t>を使用して行うという判断を行っていることに間違いはなく、その</w:t>
      </w:r>
      <w:r w:rsidR="00423F4A">
        <w:rPr>
          <w:rFonts w:hint="eastAsia"/>
          <w:color w:val="000000" w:themeColor="text1"/>
        </w:rPr>
        <w:t>判断の</w:t>
      </w:r>
      <w:r w:rsidR="002F4EA6">
        <w:rPr>
          <w:rFonts w:hint="eastAsia"/>
          <w:color w:val="000000" w:themeColor="text1"/>
        </w:rPr>
        <w:t>前提に</w:t>
      </w:r>
      <w:r w:rsidR="006E5E01">
        <w:rPr>
          <w:rFonts w:hint="eastAsia"/>
          <w:color w:val="000000" w:themeColor="text1"/>
        </w:rPr>
        <w:t>「</w:t>
      </w:r>
      <w:r w:rsidR="002F4EA6">
        <w:rPr>
          <w:rFonts w:hint="eastAsia"/>
          <w:color w:val="000000" w:themeColor="text1"/>
        </w:rPr>
        <w:t>おおさかＱネット</w:t>
      </w:r>
      <w:r w:rsidR="006E5E01">
        <w:rPr>
          <w:rFonts w:hint="eastAsia"/>
          <w:color w:val="000000" w:themeColor="text1"/>
        </w:rPr>
        <w:t>」</w:t>
      </w:r>
      <w:r w:rsidR="002F4EA6">
        <w:rPr>
          <w:rFonts w:hint="eastAsia"/>
          <w:color w:val="000000" w:themeColor="text1"/>
        </w:rPr>
        <w:t>でそ</w:t>
      </w:r>
      <w:r w:rsidR="00423F4A">
        <w:rPr>
          <w:rFonts w:hint="eastAsia"/>
          <w:color w:val="000000" w:themeColor="text1"/>
        </w:rPr>
        <w:t>のような</w:t>
      </w:r>
      <w:r w:rsidR="002F4EA6">
        <w:rPr>
          <w:rFonts w:hint="eastAsia"/>
          <w:color w:val="000000" w:themeColor="text1"/>
        </w:rPr>
        <w:t>ことができるとの認識があった</w:t>
      </w:r>
      <w:r w:rsidR="003165C9">
        <w:rPr>
          <w:rFonts w:hint="eastAsia"/>
          <w:color w:val="000000" w:themeColor="text1"/>
        </w:rPr>
        <w:t>ことも</w:t>
      </w:r>
      <w:r w:rsidR="002F4EA6">
        <w:rPr>
          <w:rFonts w:hint="eastAsia"/>
          <w:color w:val="000000" w:themeColor="text1"/>
        </w:rPr>
        <w:t>論を俟たない、</w:t>
      </w:r>
      <w:r w:rsidR="00423F4A">
        <w:rPr>
          <w:rFonts w:hint="eastAsia"/>
          <w:color w:val="000000" w:themeColor="text1"/>
        </w:rPr>
        <w:t>そして</w:t>
      </w:r>
      <w:r w:rsidR="002F4EA6">
        <w:rPr>
          <w:rFonts w:hint="eastAsia"/>
          <w:color w:val="000000" w:themeColor="text1"/>
        </w:rPr>
        <w:t>そのような認識を持つに至った根拠が存在しないはず</w:t>
      </w:r>
      <w:r w:rsidR="00CF1DCD">
        <w:rPr>
          <w:rFonts w:hint="eastAsia"/>
          <w:color w:val="000000" w:themeColor="text1"/>
        </w:rPr>
        <w:t>は</w:t>
      </w:r>
      <w:r w:rsidR="002F4EA6">
        <w:rPr>
          <w:rFonts w:hint="eastAsia"/>
          <w:color w:val="000000" w:themeColor="text1"/>
        </w:rPr>
        <w:t>なく、文書が存在しない</w:t>
      </w:r>
      <w:r w:rsidR="000558E8">
        <w:rPr>
          <w:rFonts w:hint="eastAsia"/>
          <w:color w:val="000000" w:themeColor="text1"/>
        </w:rPr>
        <w:t>はずがない、と主張する。</w:t>
      </w:r>
    </w:p>
    <w:p w14:paraId="05626B7D" w14:textId="1C59F9DE" w:rsidR="00D70992" w:rsidRDefault="00C5418F" w:rsidP="00C117A8">
      <w:pPr>
        <w:spacing w:line="360" w:lineRule="exact"/>
        <w:ind w:leftChars="300" w:left="605" w:firstLineChars="100" w:firstLine="202"/>
        <w:jc w:val="both"/>
        <w:rPr>
          <w:color w:val="000000" w:themeColor="text1"/>
        </w:rPr>
      </w:pPr>
      <w:r>
        <w:rPr>
          <w:rFonts w:hint="eastAsia"/>
          <w:color w:val="000000" w:themeColor="text1"/>
        </w:rPr>
        <w:t>一方、</w:t>
      </w:r>
      <w:r w:rsidR="000558E8" w:rsidRPr="002577EE">
        <w:rPr>
          <w:rFonts w:hint="eastAsia"/>
          <w:color w:val="000000" w:themeColor="text1"/>
        </w:rPr>
        <w:t>実施機関は、</w:t>
      </w:r>
      <w:r w:rsidR="00D97600">
        <w:rPr>
          <w:rFonts w:hint="eastAsia"/>
          <w:color w:val="000000" w:themeColor="text1"/>
        </w:rPr>
        <w:t>審査請求人が</w:t>
      </w:r>
      <w:r w:rsidR="000558E8" w:rsidRPr="002577EE">
        <w:rPr>
          <w:rFonts w:hint="eastAsia"/>
          <w:color w:val="000000" w:themeColor="text1"/>
        </w:rPr>
        <w:t>請求</w:t>
      </w:r>
      <w:r w:rsidR="00D97600">
        <w:rPr>
          <w:rFonts w:hint="eastAsia"/>
          <w:color w:val="000000" w:themeColor="text1"/>
        </w:rPr>
        <w:t>した</w:t>
      </w:r>
      <w:r w:rsidR="000558E8" w:rsidRPr="002577EE">
        <w:rPr>
          <w:rFonts w:hint="eastAsia"/>
          <w:color w:val="000000" w:themeColor="text1"/>
        </w:rPr>
        <w:t>文書は作成をしておらず存在しない</w:t>
      </w:r>
      <w:r w:rsidR="000558E8">
        <w:rPr>
          <w:rFonts w:hint="eastAsia"/>
          <w:color w:val="000000" w:themeColor="text1"/>
        </w:rPr>
        <w:t>、</w:t>
      </w:r>
      <w:r w:rsidR="000558E8" w:rsidRPr="002577EE">
        <w:rPr>
          <w:rFonts w:hint="eastAsia"/>
          <w:color w:val="000000" w:themeColor="text1"/>
        </w:rPr>
        <w:t>と主張する。</w:t>
      </w:r>
    </w:p>
    <w:p w14:paraId="4B658CFA" w14:textId="6A87D335" w:rsidR="00C5418F" w:rsidRDefault="00C5418F" w:rsidP="00C5418F">
      <w:pPr>
        <w:widowControl/>
        <w:autoSpaceDE/>
        <w:autoSpaceDN/>
        <w:adjustRightInd/>
        <w:spacing w:line="360" w:lineRule="exact"/>
        <w:ind w:leftChars="300" w:left="605" w:firstLineChars="100" w:firstLine="202"/>
        <w:jc w:val="both"/>
        <w:textAlignment w:val="auto"/>
        <w:rPr>
          <w:color w:val="000000" w:themeColor="text1"/>
          <w:spacing w:val="1"/>
        </w:rPr>
      </w:pPr>
      <w:r w:rsidRPr="00E03EA8">
        <w:rPr>
          <w:rFonts w:hint="eastAsia"/>
          <w:color w:val="000000" w:themeColor="text1"/>
        </w:rPr>
        <w:t>審査</w:t>
      </w:r>
      <w:r w:rsidRPr="005D34BC">
        <w:rPr>
          <w:rFonts w:hint="eastAsia"/>
          <w:color w:val="000000" w:themeColor="text1"/>
        </w:rPr>
        <w:t>請求人の</w:t>
      </w:r>
      <w:r w:rsidRPr="0050114C">
        <w:rPr>
          <w:rFonts w:hint="eastAsia"/>
          <w:color w:val="000000" w:themeColor="text1"/>
        </w:rPr>
        <w:t>主張は</w:t>
      </w:r>
      <w:r w:rsidR="009D331D" w:rsidRPr="0050114C">
        <w:rPr>
          <w:rFonts w:hint="eastAsia"/>
          <w:color w:val="000000" w:themeColor="text1"/>
        </w:rPr>
        <w:t>、「おおさかＱネット」の実施に際しての検討を記載した</w:t>
      </w:r>
      <w:r w:rsidRPr="0050114C">
        <w:rPr>
          <w:rFonts w:hint="eastAsia"/>
          <w:color w:val="000000" w:themeColor="text1"/>
        </w:rPr>
        <w:t>文書</w:t>
      </w:r>
      <w:r w:rsidR="009D331D" w:rsidRPr="0050114C">
        <w:rPr>
          <w:rFonts w:hint="eastAsia"/>
          <w:color w:val="000000" w:themeColor="text1"/>
        </w:rPr>
        <w:t>が存在しないはずはない、というものであるが</w:t>
      </w:r>
      <w:r w:rsidRPr="0050114C">
        <w:rPr>
          <w:rFonts w:hint="eastAsia"/>
          <w:color w:val="000000" w:themeColor="text1"/>
        </w:rPr>
        <w:t>、次の（２）で述べ</w:t>
      </w:r>
      <w:r>
        <w:rPr>
          <w:rFonts w:hint="eastAsia"/>
          <w:color w:val="000000" w:themeColor="text1"/>
        </w:rPr>
        <w:t>る</w:t>
      </w:r>
      <w:r w:rsidRPr="00E03EA8">
        <w:rPr>
          <w:rFonts w:hint="eastAsia"/>
          <w:color w:val="000000" w:themeColor="text1"/>
        </w:rPr>
        <w:t>「</w:t>
      </w:r>
      <w:r w:rsidRPr="00E03EA8">
        <w:rPr>
          <w:color w:val="000000" w:themeColor="text1"/>
        </w:rPr>
        <w:t>政策マーケティング・リサーチ・ガイドライン(Ver.7.0)</w:t>
      </w:r>
      <w:r w:rsidRPr="00E03EA8">
        <w:rPr>
          <w:rFonts w:hint="eastAsia"/>
          <w:color w:val="000000" w:themeColor="text1"/>
        </w:rPr>
        <w:t>」（以下「ガイドライン」という。）</w:t>
      </w:r>
      <w:r>
        <w:rPr>
          <w:rFonts w:hint="eastAsia"/>
          <w:color w:val="000000" w:themeColor="text1"/>
        </w:rPr>
        <w:t>についての主張を除いて具体的ではなく、</w:t>
      </w:r>
      <w:r w:rsidRPr="005D34BC">
        <w:rPr>
          <w:rFonts w:hint="eastAsia"/>
          <w:color w:val="000000" w:themeColor="text1"/>
          <w:spacing w:val="1"/>
        </w:rPr>
        <w:t>実施機関の主張を覆す</w:t>
      </w:r>
      <w:r>
        <w:rPr>
          <w:rFonts w:hint="eastAsia"/>
          <w:color w:val="000000" w:themeColor="text1"/>
          <w:spacing w:val="1"/>
        </w:rPr>
        <w:t>ほどのもの</w:t>
      </w:r>
      <w:r w:rsidRPr="005D34BC">
        <w:rPr>
          <w:rFonts w:hint="eastAsia"/>
          <w:color w:val="000000" w:themeColor="text1"/>
          <w:spacing w:val="1"/>
        </w:rPr>
        <w:t>ではな</w:t>
      </w:r>
      <w:r>
        <w:rPr>
          <w:rFonts w:hint="eastAsia"/>
          <w:color w:val="000000" w:themeColor="text1"/>
          <w:spacing w:val="1"/>
        </w:rPr>
        <w:t>い。</w:t>
      </w:r>
    </w:p>
    <w:p w14:paraId="11DE2D0A" w14:textId="3E457FA8" w:rsidR="00C5418F" w:rsidRPr="00EA2607" w:rsidRDefault="00DA6C7E" w:rsidP="00C5418F">
      <w:pPr>
        <w:widowControl/>
        <w:autoSpaceDE/>
        <w:autoSpaceDN/>
        <w:adjustRightInd/>
        <w:spacing w:line="360" w:lineRule="exact"/>
        <w:ind w:leftChars="300" w:left="605" w:firstLineChars="100" w:firstLine="204"/>
        <w:jc w:val="both"/>
        <w:textAlignment w:val="auto"/>
        <w:rPr>
          <w:color w:val="000000" w:themeColor="text1"/>
          <w:spacing w:val="1"/>
        </w:rPr>
      </w:pPr>
      <w:r>
        <w:rPr>
          <w:rFonts w:hint="eastAsia"/>
          <w:color w:val="000000" w:themeColor="text1"/>
          <w:spacing w:val="1"/>
        </w:rPr>
        <w:t>そこで念のため</w:t>
      </w:r>
      <w:r w:rsidR="00C5418F">
        <w:rPr>
          <w:rFonts w:hint="eastAsia"/>
          <w:color w:val="000000" w:themeColor="text1"/>
          <w:spacing w:val="1"/>
        </w:rPr>
        <w:t>、当審査会におい</w:t>
      </w:r>
      <w:r>
        <w:rPr>
          <w:rFonts w:hint="eastAsia"/>
          <w:color w:val="000000" w:themeColor="text1"/>
          <w:spacing w:val="1"/>
        </w:rPr>
        <w:t>て</w:t>
      </w:r>
      <w:r w:rsidR="00C5418F">
        <w:rPr>
          <w:rFonts w:hint="eastAsia"/>
          <w:color w:val="000000" w:themeColor="text1"/>
          <w:spacing w:val="1"/>
        </w:rPr>
        <w:t>現存する「おおさかＱネット」に関する行政文書を確認した</w:t>
      </w:r>
      <w:r w:rsidR="000A5D25">
        <w:rPr>
          <w:rFonts w:hint="eastAsia"/>
          <w:color w:val="000000" w:themeColor="text1"/>
          <w:spacing w:val="1"/>
        </w:rPr>
        <w:t>ところ</w:t>
      </w:r>
      <w:r w:rsidR="00C5418F">
        <w:rPr>
          <w:rFonts w:hint="eastAsia"/>
          <w:color w:val="000000" w:themeColor="text1"/>
          <w:spacing w:val="1"/>
        </w:rPr>
        <w:t>、</w:t>
      </w:r>
      <w:r>
        <w:rPr>
          <w:rFonts w:hint="eastAsia"/>
          <w:color w:val="000000" w:themeColor="text1"/>
          <w:spacing w:val="1"/>
        </w:rPr>
        <w:t>審査請求人が</w:t>
      </w:r>
      <w:r w:rsidR="00C5418F">
        <w:rPr>
          <w:rFonts w:hint="eastAsia"/>
          <w:color w:val="000000" w:themeColor="text1"/>
          <w:spacing w:val="1"/>
        </w:rPr>
        <w:t>主張</w:t>
      </w:r>
      <w:r>
        <w:rPr>
          <w:rFonts w:hint="eastAsia"/>
          <w:color w:val="000000" w:themeColor="text1"/>
          <w:spacing w:val="1"/>
        </w:rPr>
        <w:t>す</w:t>
      </w:r>
      <w:r w:rsidR="00E2504A">
        <w:rPr>
          <w:rFonts w:hint="eastAsia"/>
          <w:color w:val="000000" w:themeColor="text1"/>
          <w:spacing w:val="1"/>
        </w:rPr>
        <w:t>る</w:t>
      </w:r>
      <w:r w:rsidR="00C5418F">
        <w:rPr>
          <w:rFonts w:hint="eastAsia"/>
          <w:color w:val="000000" w:themeColor="text1"/>
          <w:spacing w:val="1"/>
        </w:rPr>
        <w:t>ような</w:t>
      </w:r>
      <w:r w:rsidR="00E2504A">
        <w:rPr>
          <w:rFonts w:hint="eastAsia"/>
          <w:color w:val="000000" w:themeColor="text1"/>
          <w:spacing w:val="1"/>
        </w:rPr>
        <w:t>もの</w:t>
      </w:r>
      <w:r w:rsidR="00C5418F">
        <w:rPr>
          <w:rFonts w:hint="eastAsia"/>
          <w:color w:val="000000" w:themeColor="text1"/>
          <w:spacing w:val="1"/>
        </w:rPr>
        <w:t>は見</w:t>
      </w:r>
      <w:r w:rsidR="00E2504A">
        <w:rPr>
          <w:rFonts w:hint="eastAsia"/>
          <w:color w:val="000000" w:themeColor="text1"/>
          <w:spacing w:val="1"/>
        </w:rPr>
        <w:t>当た</w:t>
      </w:r>
      <w:r w:rsidR="00C5418F">
        <w:rPr>
          <w:rFonts w:hint="eastAsia"/>
          <w:color w:val="000000" w:themeColor="text1"/>
          <w:spacing w:val="1"/>
        </w:rPr>
        <w:t>らなかった。</w:t>
      </w:r>
    </w:p>
    <w:p w14:paraId="5D97359F" w14:textId="4BCAA8B5" w:rsidR="000558E8" w:rsidRDefault="006344EC" w:rsidP="00C117A8">
      <w:pPr>
        <w:spacing w:line="360" w:lineRule="exact"/>
        <w:ind w:leftChars="300" w:left="605" w:firstLineChars="100" w:firstLine="202"/>
        <w:jc w:val="both"/>
      </w:pPr>
      <w:r>
        <w:rPr>
          <w:rFonts w:hint="eastAsia"/>
        </w:rPr>
        <w:t>以上のことからすると、</w:t>
      </w:r>
      <w:r w:rsidR="000558E8">
        <w:rPr>
          <w:rFonts w:hint="eastAsia"/>
        </w:rPr>
        <w:t>本件決定は妥当である。</w:t>
      </w:r>
    </w:p>
    <w:p w14:paraId="6CDB952D" w14:textId="6556C329" w:rsidR="00C117A8" w:rsidRDefault="00C117A8" w:rsidP="00C117A8">
      <w:pPr>
        <w:spacing w:line="360" w:lineRule="exact"/>
        <w:ind w:leftChars="100" w:left="605" w:hangingChars="200" w:hanging="403"/>
        <w:jc w:val="both"/>
      </w:pPr>
      <w:r>
        <w:rPr>
          <w:rFonts w:hint="eastAsia"/>
        </w:rPr>
        <w:t>（２）</w:t>
      </w:r>
      <w:r w:rsidR="00E2504A">
        <w:rPr>
          <w:rFonts w:hint="eastAsia"/>
        </w:rPr>
        <w:t>また、</w:t>
      </w:r>
      <w:r>
        <w:rPr>
          <w:rFonts w:hint="eastAsia"/>
          <w:color w:val="000000" w:themeColor="text1"/>
        </w:rPr>
        <w:t>本件決定に</w:t>
      </w:r>
      <w:r w:rsidR="002413F1">
        <w:rPr>
          <w:rFonts w:hint="eastAsia"/>
          <w:color w:val="000000" w:themeColor="text1"/>
        </w:rPr>
        <w:t>対し</w:t>
      </w:r>
      <w:r>
        <w:rPr>
          <w:rFonts w:hint="eastAsia"/>
          <w:color w:val="000000" w:themeColor="text1"/>
        </w:rPr>
        <w:t>、</w:t>
      </w:r>
      <w:r w:rsidR="00C5418F" w:rsidRPr="007F1868">
        <w:rPr>
          <w:rFonts w:hint="eastAsia"/>
          <w:color w:val="000000" w:themeColor="text1"/>
        </w:rPr>
        <w:t>審査請求人は</w:t>
      </w:r>
      <w:r w:rsidR="00C5418F">
        <w:rPr>
          <w:rFonts w:hint="eastAsia"/>
          <w:color w:val="000000" w:themeColor="text1"/>
        </w:rPr>
        <w:t>、</w:t>
      </w:r>
      <w:r w:rsidR="002413F1">
        <w:rPr>
          <w:rFonts w:hint="eastAsia"/>
          <w:color w:val="000000" w:themeColor="text1"/>
        </w:rPr>
        <w:t>対象文書は</w:t>
      </w:r>
      <w:r>
        <w:rPr>
          <w:rFonts w:hint="eastAsia"/>
        </w:rPr>
        <w:t>ガイドライン</w:t>
      </w:r>
      <w:r w:rsidR="00414A67">
        <w:rPr>
          <w:rFonts w:hint="eastAsia"/>
        </w:rPr>
        <w:t>であり、また</w:t>
      </w:r>
      <w:r>
        <w:rPr>
          <w:rFonts w:hint="eastAsia"/>
        </w:rPr>
        <w:t>、ガイドラインを作成するために使用した（おそらくは統計学に関する）資料である、と主張する。</w:t>
      </w:r>
    </w:p>
    <w:p w14:paraId="3EF6D360" w14:textId="38487B6B" w:rsidR="00C117A8" w:rsidRDefault="00C117A8" w:rsidP="00C117A8">
      <w:pPr>
        <w:spacing w:line="360" w:lineRule="exact"/>
        <w:ind w:leftChars="300" w:left="605" w:firstLineChars="100" w:firstLine="202"/>
        <w:jc w:val="both"/>
      </w:pPr>
      <w:r>
        <w:rPr>
          <w:rFonts w:hint="eastAsia"/>
        </w:rPr>
        <w:t>当審査会においてガイドラインを見分したところ、リサーチの手順や思考方法、調査設計等についての解説が主で、おおさかＱネットを活用したネットアンケートを題材にしたケーススタディや</w:t>
      </w:r>
      <w:r w:rsidR="006E5E01">
        <w:rPr>
          <w:rFonts w:hint="eastAsia"/>
        </w:rPr>
        <w:t>「</w:t>
      </w:r>
      <w:r>
        <w:rPr>
          <w:rFonts w:hint="eastAsia"/>
        </w:rPr>
        <w:t>おおさかＱネット</w:t>
      </w:r>
      <w:r w:rsidR="006E5E01">
        <w:rPr>
          <w:rFonts w:hint="eastAsia"/>
        </w:rPr>
        <w:t>」</w:t>
      </w:r>
      <w:r>
        <w:rPr>
          <w:rFonts w:hint="eastAsia"/>
        </w:rPr>
        <w:t>のことと思われる短い</w:t>
      </w:r>
      <w:r w:rsidR="00621BA2">
        <w:rPr>
          <w:rFonts w:hint="eastAsia"/>
        </w:rPr>
        <w:t>記載</w:t>
      </w:r>
      <w:r>
        <w:rPr>
          <w:rFonts w:hint="eastAsia"/>
        </w:rPr>
        <w:t>はいくつか見受けられるが、</w:t>
      </w:r>
      <w:r w:rsidR="006E5E01">
        <w:rPr>
          <w:rFonts w:hint="eastAsia"/>
        </w:rPr>
        <w:t>「</w:t>
      </w:r>
      <w:r>
        <w:rPr>
          <w:rFonts w:hint="eastAsia"/>
        </w:rPr>
        <w:t>おおさかＱネット</w:t>
      </w:r>
      <w:r w:rsidR="006E5E01">
        <w:rPr>
          <w:rFonts w:hint="eastAsia"/>
        </w:rPr>
        <w:t>」</w:t>
      </w:r>
      <w:r>
        <w:rPr>
          <w:rFonts w:hint="eastAsia"/>
        </w:rPr>
        <w:t>そのものの説明や解説はない。</w:t>
      </w:r>
    </w:p>
    <w:p w14:paraId="1E17DB06" w14:textId="5711E975" w:rsidR="00C117A8" w:rsidRDefault="00C117A8" w:rsidP="00C117A8">
      <w:pPr>
        <w:spacing w:line="360" w:lineRule="exact"/>
        <w:ind w:leftChars="300" w:left="605" w:firstLineChars="100" w:firstLine="202"/>
        <w:jc w:val="both"/>
      </w:pPr>
      <w:r>
        <w:rPr>
          <w:rFonts w:hint="eastAsia"/>
        </w:rPr>
        <w:t>そのほか、審査請求人が</w:t>
      </w:r>
      <w:r w:rsidR="009D331D">
        <w:rPr>
          <w:rFonts w:hint="eastAsia"/>
        </w:rPr>
        <w:t>主張の</w:t>
      </w:r>
      <w:r>
        <w:rPr>
          <w:rFonts w:hint="eastAsia"/>
        </w:rPr>
        <w:t>拠り所として</w:t>
      </w:r>
      <w:r w:rsidR="002413F1">
        <w:rPr>
          <w:rFonts w:hint="eastAsia"/>
        </w:rPr>
        <w:t>挙げる</w:t>
      </w:r>
      <w:r w:rsidR="009D331D">
        <w:rPr>
          <w:rFonts w:hint="eastAsia"/>
        </w:rPr>
        <w:t>ガイドラインの</w:t>
      </w:r>
      <w:r w:rsidR="00621BA2">
        <w:rPr>
          <w:rFonts w:hint="eastAsia"/>
        </w:rPr>
        <w:t>記載</w:t>
      </w:r>
      <w:r>
        <w:rPr>
          <w:rFonts w:hint="eastAsia"/>
        </w:rPr>
        <w:t>は、社会調査に共通の約束事や</w:t>
      </w:r>
      <w:r w:rsidR="006E5E01">
        <w:rPr>
          <w:rFonts w:hint="eastAsia"/>
        </w:rPr>
        <w:t>「</w:t>
      </w:r>
      <w:r>
        <w:rPr>
          <w:rFonts w:hint="eastAsia"/>
        </w:rPr>
        <w:t>おおさかＱネット</w:t>
      </w:r>
      <w:r w:rsidR="006E5E01">
        <w:rPr>
          <w:rFonts w:hint="eastAsia"/>
        </w:rPr>
        <w:t>」</w:t>
      </w:r>
      <w:r>
        <w:rPr>
          <w:rFonts w:hint="eastAsia"/>
        </w:rPr>
        <w:t>が分類されるWEBアンケート調査以外の手法についての留意事項であることが確認された。</w:t>
      </w:r>
    </w:p>
    <w:p w14:paraId="143A4428" w14:textId="12B169FE" w:rsidR="00C117A8" w:rsidRDefault="00C117A8" w:rsidP="00C117A8">
      <w:pPr>
        <w:spacing w:line="360" w:lineRule="exact"/>
        <w:ind w:leftChars="300" w:left="605" w:firstLineChars="100" w:firstLine="202"/>
        <w:jc w:val="both"/>
      </w:pPr>
      <w:r>
        <w:rPr>
          <w:rFonts w:hint="eastAsia"/>
        </w:rPr>
        <w:t>以上の</w:t>
      </w:r>
      <w:r w:rsidR="002413F1">
        <w:rPr>
          <w:rFonts w:hint="eastAsia"/>
        </w:rPr>
        <w:t>ように</w:t>
      </w:r>
      <w:r>
        <w:rPr>
          <w:rFonts w:hint="eastAsia"/>
        </w:rPr>
        <w:t>、</w:t>
      </w:r>
      <w:r w:rsidR="00C06B65">
        <w:rPr>
          <w:rFonts w:hint="eastAsia"/>
        </w:rPr>
        <w:t>「おおさかＱネット」によって「みどりの大阪推進計画」の進捗ができること、進捗の判断ができる測定結果が得られた</w:t>
      </w:r>
      <w:r>
        <w:rPr>
          <w:rFonts w:hint="eastAsia"/>
        </w:rPr>
        <w:t>ことを根拠付ける</w:t>
      </w:r>
      <w:r w:rsidR="00621BA2">
        <w:rPr>
          <w:rFonts w:hint="eastAsia"/>
        </w:rPr>
        <w:t>記載</w:t>
      </w:r>
      <w:r>
        <w:rPr>
          <w:rFonts w:hint="eastAsia"/>
        </w:rPr>
        <w:t>は</w:t>
      </w:r>
      <w:r w:rsidR="002413F1">
        <w:rPr>
          <w:rFonts w:hint="eastAsia"/>
        </w:rPr>
        <w:t>、ガイドラインには</w:t>
      </w:r>
      <w:r>
        <w:rPr>
          <w:rFonts w:hint="eastAsia"/>
        </w:rPr>
        <w:t>見当たらず、</w:t>
      </w:r>
      <w:r w:rsidR="002413F1">
        <w:rPr>
          <w:rFonts w:hint="eastAsia"/>
        </w:rPr>
        <w:t>よって、</w:t>
      </w:r>
      <w:r>
        <w:rPr>
          <w:rFonts w:hint="eastAsia"/>
        </w:rPr>
        <w:t>ガイドラインを対象文書と</w:t>
      </w:r>
      <w:r w:rsidR="002413F1">
        <w:rPr>
          <w:rFonts w:hint="eastAsia"/>
        </w:rPr>
        <w:t>特定</w:t>
      </w:r>
      <w:r>
        <w:rPr>
          <w:rFonts w:hint="eastAsia"/>
        </w:rPr>
        <w:t>しなかった実施機関の判断は、妥当である。</w:t>
      </w:r>
    </w:p>
    <w:p w14:paraId="1A55773E" w14:textId="40D94AAD" w:rsidR="00C117A8" w:rsidRPr="006C4E85" w:rsidRDefault="00B9372C" w:rsidP="00C117A8">
      <w:pPr>
        <w:spacing w:line="360" w:lineRule="exact"/>
        <w:ind w:leftChars="300" w:left="605" w:firstLineChars="100" w:firstLine="202"/>
        <w:jc w:val="both"/>
        <w:rPr>
          <w:color w:val="000000" w:themeColor="text1"/>
        </w:rPr>
      </w:pPr>
      <w:r w:rsidRPr="006C4E85">
        <w:rPr>
          <w:rFonts w:hint="eastAsia"/>
          <w:color w:val="000000" w:themeColor="text1"/>
        </w:rPr>
        <w:t>ガイドラインが対象文書</w:t>
      </w:r>
      <w:r>
        <w:rPr>
          <w:rFonts w:hint="eastAsia"/>
          <w:color w:val="000000" w:themeColor="text1"/>
        </w:rPr>
        <w:t>に当たらない</w:t>
      </w:r>
      <w:r w:rsidRPr="006C4E85">
        <w:rPr>
          <w:rFonts w:hint="eastAsia"/>
          <w:color w:val="000000" w:themeColor="text1"/>
        </w:rPr>
        <w:t>以上、</w:t>
      </w:r>
      <w:r w:rsidR="00C117A8">
        <w:rPr>
          <w:rFonts w:hint="eastAsia"/>
        </w:rPr>
        <w:t>ガイドラインを作成するために使用した資料</w:t>
      </w:r>
      <w:r w:rsidR="004F3143">
        <w:rPr>
          <w:rFonts w:hint="eastAsia"/>
          <w:color w:val="000000" w:themeColor="text1"/>
        </w:rPr>
        <w:t>も</w:t>
      </w:r>
      <w:r w:rsidR="00C117A8" w:rsidRPr="006C4E85">
        <w:rPr>
          <w:rFonts w:hint="eastAsia"/>
          <w:color w:val="000000" w:themeColor="text1"/>
        </w:rPr>
        <w:t>対象文書</w:t>
      </w:r>
      <w:r w:rsidR="004F3143">
        <w:rPr>
          <w:rFonts w:hint="eastAsia"/>
          <w:color w:val="000000" w:themeColor="text1"/>
        </w:rPr>
        <w:t>に当たらない</w:t>
      </w:r>
      <w:r w:rsidR="00C117A8" w:rsidRPr="006C4E85">
        <w:rPr>
          <w:rFonts w:hint="eastAsia"/>
          <w:color w:val="000000" w:themeColor="text1"/>
        </w:rPr>
        <w:t>。</w:t>
      </w:r>
    </w:p>
    <w:p w14:paraId="72790EBE" w14:textId="77777777" w:rsidR="004528D2" w:rsidRPr="00B11400" w:rsidRDefault="004528D2" w:rsidP="004528D2">
      <w:pPr>
        <w:spacing w:line="360" w:lineRule="exact"/>
        <w:jc w:val="both"/>
      </w:pPr>
      <w:bookmarkStart w:id="3" w:name="_Hlk203652954"/>
    </w:p>
    <w:p w14:paraId="4DBA4EFC" w14:textId="0293CFF9" w:rsidR="00575CAF" w:rsidRPr="00DC3285" w:rsidRDefault="00575CAF" w:rsidP="00575CAF">
      <w:pPr>
        <w:spacing w:line="360" w:lineRule="exact"/>
        <w:ind w:leftChars="100" w:left="202"/>
        <w:jc w:val="both"/>
        <w:rPr>
          <w:color w:val="000000" w:themeColor="text1"/>
          <w:spacing w:val="-2"/>
        </w:rPr>
      </w:pPr>
      <w:r>
        <w:rPr>
          <w:rFonts w:hint="eastAsia"/>
          <w:color w:val="000000" w:themeColor="text1"/>
          <w:spacing w:val="-2"/>
        </w:rPr>
        <w:t>３　審査請求人のその他の主張について</w:t>
      </w:r>
    </w:p>
    <w:bookmarkEnd w:id="3"/>
    <w:p w14:paraId="7AC86E5B" w14:textId="194D34DA" w:rsidR="000558E8" w:rsidRPr="00A61A34" w:rsidRDefault="000558E8" w:rsidP="000558E8">
      <w:pPr>
        <w:spacing w:line="360" w:lineRule="exact"/>
        <w:ind w:leftChars="200" w:left="403" w:firstLineChars="100" w:firstLine="198"/>
        <w:jc w:val="both"/>
        <w:rPr>
          <w:spacing w:val="-2"/>
        </w:rPr>
      </w:pPr>
      <w:r>
        <w:rPr>
          <w:rFonts w:hint="eastAsia"/>
          <w:spacing w:val="-2"/>
        </w:rPr>
        <w:t>審査請求人は</w:t>
      </w:r>
      <w:r w:rsidRPr="003752BA">
        <w:rPr>
          <w:rFonts w:hint="eastAsia"/>
          <w:color w:val="000000" w:themeColor="text1"/>
          <w:spacing w:val="-2"/>
        </w:rPr>
        <w:t>、</w:t>
      </w:r>
      <w:r>
        <w:rPr>
          <w:rFonts w:hint="eastAsia"/>
          <w:color w:val="000000" w:themeColor="text1"/>
          <w:spacing w:val="-2"/>
        </w:rPr>
        <w:t>実施機関が</w:t>
      </w:r>
      <w:r w:rsidR="006E5E01">
        <w:rPr>
          <w:rFonts w:hint="eastAsia"/>
          <w:color w:val="000000" w:themeColor="text1"/>
          <w:spacing w:val="-2"/>
        </w:rPr>
        <w:t>「</w:t>
      </w:r>
      <w:r w:rsidRPr="003752BA">
        <w:rPr>
          <w:rFonts w:hint="eastAsia"/>
          <w:color w:val="000000" w:themeColor="text1"/>
          <w:spacing w:val="-2"/>
        </w:rPr>
        <w:t>おおさかＱネット</w:t>
      </w:r>
      <w:r w:rsidR="006E5E01">
        <w:rPr>
          <w:rFonts w:hint="eastAsia"/>
          <w:color w:val="000000" w:themeColor="text1"/>
          <w:spacing w:val="-2"/>
        </w:rPr>
        <w:t>」</w:t>
      </w:r>
      <w:r w:rsidR="002413F1">
        <w:rPr>
          <w:rFonts w:hint="eastAsia"/>
          <w:color w:val="000000" w:themeColor="text1"/>
          <w:spacing w:val="-2"/>
        </w:rPr>
        <w:t>の</w:t>
      </w:r>
      <w:r w:rsidRPr="003752BA">
        <w:rPr>
          <w:rFonts w:hint="eastAsia"/>
          <w:color w:val="000000" w:themeColor="text1"/>
          <w:spacing w:val="-2"/>
        </w:rPr>
        <w:t>結果を府民全体について</w:t>
      </w:r>
      <w:r w:rsidR="004F3143">
        <w:rPr>
          <w:rFonts w:hint="eastAsia"/>
          <w:color w:val="000000" w:themeColor="text1"/>
          <w:spacing w:val="-2"/>
        </w:rPr>
        <w:t>の状況</w:t>
      </w:r>
      <w:r w:rsidR="002413F1">
        <w:rPr>
          <w:rFonts w:hint="eastAsia"/>
          <w:color w:val="000000" w:themeColor="text1"/>
          <w:spacing w:val="-2"/>
        </w:rPr>
        <w:t>を示すものである</w:t>
      </w:r>
      <w:r w:rsidRPr="003752BA">
        <w:rPr>
          <w:rFonts w:hint="eastAsia"/>
          <w:color w:val="000000" w:themeColor="text1"/>
          <w:spacing w:val="-2"/>
        </w:rPr>
        <w:t>かのように扱っている</w:t>
      </w:r>
      <w:r w:rsidR="001143CE">
        <w:rPr>
          <w:rFonts w:hint="eastAsia"/>
          <w:color w:val="000000" w:themeColor="text1"/>
          <w:spacing w:val="-2"/>
        </w:rPr>
        <w:t>として、そ</w:t>
      </w:r>
      <w:r w:rsidRPr="003752BA">
        <w:rPr>
          <w:rFonts w:hint="eastAsia"/>
          <w:color w:val="000000" w:themeColor="text1"/>
          <w:spacing w:val="-2"/>
        </w:rPr>
        <w:t>の</w:t>
      </w:r>
      <w:r>
        <w:rPr>
          <w:rFonts w:hint="eastAsia"/>
          <w:color w:val="000000" w:themeColor="text1"/>
          <w:spacing w:val="-2"/>
        </w:rPr>
        <w:t>問題点や説明責任</w:t>
      </w:r>
      <w:r w:rsidRPr="003752BA">
        <w:rPr>
          <w:rFonts w:hint="eastAsia"/>
          <w:color w:val="000000" w:themeColor="text1"/>
          <w:spacing w:val="-2"/>
        </w:rPr>
        <w:t>を</w:t>
      </w:r>
      <w:r w:rsidR="00621BA2">
        <w:rPr>
          <w:rFonts w:hint="eastAsia"/>
          <w:color w:val="000000" w:themeColor="text1"/>
          <w:spacing w:val="-2"/>
        </w:rPr>
        <w:t>縷々</w:t>
      </w:r>
      <w:r>
        <w:rPr>
          <w:rFonts w:hint="eastAsia"/>
          <w:spacing w:val="-2"/>
        </w:rPr>
        <w:t>主張するが、このことは、</w:t>
      </w:r>
      <w:r w:rsidR="001143CE">
        <w:rPr>
          <w:rFonts w:hint="eastAsia"/>
          <w:spacing w:val="-2"/>
        </w:rPr>
        <w:t>前記２</w:t>
      </w:r>
      <w:r>
        <w:rPr>
          <w:rFonts w:hint="eastAsia"/>
          <w:spacing w:val="-2"/>
        </w:rPr>
        <w:t>の判断に影響するものではない。</w:t>
      </w:r>
    </w:p>
    <w:p w14:paraId="79D37292" w14:textId="77777777" w:rsidR="000558E8" w:rsidRDefault="000558E8" w:rsidP="000558E8">
      <w:pPr>
        <w:widowControl/>
        <w:autoSpaceDE/>
        <w:autoSpaceDN/>
        <w:adjustRightInd/>
        <w:spacing w:line="360" w:lineRule="exact"/>
        <w:jc w:val="both"/>
        <w:textAlignment w:val="auto"/>
        <w:rPr>
          <w:color w:val="000000" w:themeColor="text1"/>
        </w:rPr>
      </w:pPr>
    </w:p>
    <w:p w14:paraId="4F079D66" w14:textId="1DBE3FDD" w:rsidR="00DB2E2D" w:rsidRPr="0085136E" w:rsidRDefault="000558E8" w:rsidP="00DB2E2D">
      <w:pPr>
        <w:spacing w:line="360" w:lineRule="exact"/>
        <w:ind w:leftChars="100" w:left="202"/>
        <w:jc w:val="both"/>
      </w:pPr>
      <w:r>
        <w:rPr>
          <w:rFonts w:hint="eastAsia"/>
          <w:spacing w:val="-2"/>
        </w:rPr>
        <w:t>４</w:t>
      </w:r>
      <w:r w:rsidR="00DB2E2D" w:rsidRPr="0085136E">
        <w:rPr>
          <w:rFonts w:hint="eastAsia"/>
        </w:rPr>
        <w:t xml:space="preserve">　結論</w:t>
      </w:r>
    </w:p>
    <w:p w14:paraId="722E3E79" w14:textId="77777777" w:rsidR="00DB2E2D" w:rsidRDefault="00DB2E2D" w:rsidP="00DB2E2D">
      <w:pPr>
        <w:spacing w:line="360" w:lineRule="exact"/>
        <w:ind w:leftChars="200" w:left="403"/>
        <w:jc w:val="both"/>
      </w:pPr>
      <w:r>
        <w:rPr>
          <w:rFonts w:hint="eastAsia"/>
          <w:spacing w:val="-2"/>
        </w:rPr>
        <w:t xml:space="preserve">　</w:t>
      </w:r>
      <w:r w:rsidRPr="0085136E">
        <w:rPr>
          <w:rFonts w:hint="eastAsia"/>
        </w:rPr>
        <w:t>以上のとおりであるから、「第一　審査会の結論」のとおり答申するものである。</w:t>
      </w:r>
    </w:p>
    <w:p w14:paraId="731FAD40" w14:textId="77777777" w:rsidR="00DB2E2D" w:rsidRDefault="00DB2E2D" w:rsidP="00DB2E2D">
      <w:pPr>
        <w:spacing w:line="360" w:lineRule="exact"/>
        <w:jc w:val="both"/>
      </w:pPr>
    </w:p>
    <w:p w14:paraId="214675D9" w14:textId="77777777" w:rsidR="00DB2E2D" w:rsidRDefault="00DB2E2D" w:rsidP="00DB2E2D">
      <w:pPr>
        <w:spacing w:line="360" w:lineRule="exact"/>
        <w:jc w:val="both"/>
      </w:pPr>
    </w:p>
    <w:p w14:paraId="2723DA94" w14:textId="77777777" w:rsidR="00DB2E2D" w:rsidRPr="0085136E" w:rsidRDefault="00DB2E2D" w:rsidP="00DB2E2D">
      <w:pPr>
        <w:spacing w:line="360" w:lineRule="exact"/>
        <w:jc w:val="both"/>
        <w:rPr>
          <w:color w:val="auto"/>
        </w:rPr>
      </w:pPr>
      <w:r w:rsidRPr="0085136E">
        <w:rPr>
          <w:rFonts w:hint="eastAsia"/>
          <w:color w:val="auto"/>
        </w:rPr>
        <w:t>（主に調査審議を行った委員の氏名）</w:t>
      </w:r>
    </w:p>
    <w:p w14:paraId="62414CBD" w14:textId="763F1D93" w:rsidR="0041658E" w:rsidRDefault="00DB2E2D" w:rsidP="00DB2E2D">
      <w:pPr>
        <w:spacing w:line="360" w:lineRule="exact"/>
        <w:jc w:val="both"/>
      </w:pPr>
      <w:r>
        <w:rPr>
          <w:rFonts w:hint="eastAsia"/>
        </w:rPr>
        <w:t xml:space="preserve">　的場　かおり、西上　治、片桐　直人、島田　佳代子</w:t>
      </w:r>
    </w:p>
    <w:p w14:paraId="2F414AC9" w14:textId="6633DF61" w:rsidR="0041658E" w:rsidRDefault="00DB2E2D">
      <w:pPr>
        <w:widowControl/>
        <w:autoSpaceDE/>
        <w:autoSpaceDN/>
        <w:adjustRightInd/>
        <w:textAlignment w:val="auto"/>
      </w:pPr>
      <w:r>
        <w:br w:type="page"/>
      </w:r>
      <w:r w:rsidR="0041658E">
        <w:br w:type="page"/>
      </w:r>
    </w:p>
    <w:p w14:paraId="0F50A999" w14:textId="1148445A" w:rsidR="00D1526C" w:rsidRDefault="008202E3" w:rsidP="005447BA">
      <w:pPr>
        <w:widowControl/>
        <w:spacing w:line="360" w:lineRule="exact"/>
        <w:jc w:val="both"/>
      </w:pPr>
      <w:r>
        <w:rPr>
          <w:rFonts w:hint="eastAsia"/>
        </w:rPr>
        <w:t>◎</w:t>
      </w:r>
      <w:r w:rsidR="005447BA">
        <w:rPr>
          <w:rFonts w:hint="eastAsia"/>
          <w:noProof/>
          <w:color w:val="000000" w:themeColor="text1"/>
          <w:spacing w:val="-2"/>
        </w:rPr>
        <mc:AlternateContent>
          <mc:Choice Requires="wps">
            <w:drawing>
              <wp:anchor distT="0" distB="0" distL="114300" distR="114300" simplePos="0" relativeHeight="251661312" behindDoc="0" locked="0" layoutInCell="1" allowOverlap="1" wp14:anchorId="7D656D5B" wp14:editId="28FAF8F9">
                <wp:simplePos x="0" y="0"/>
                <wp:positionH relativeFrom="column">
                  <wp:posOffset>5379720</wp:posOffset>
                </wp:positionH>
                <wp:positionV relativeFrom="paragraph">
                  <wp:posOffset>-389255</wp:posOffset>
                </wp:positionV>
                <wp:extent cx="708660" cy="38862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08660" cy="388620"/>
                        </a:xfrm>
                        <a:prstGeom prst="rect">
                          <a:avLst/>
                        </a:prstGeom>
                        <a:noFill/>
                        <a:ln w="12700" cap="flat" cmpd="sng" algn="ctr">
                          <a:noFill/>
                          <a:prstDash val="solid"/>
                          <a:miter lim="800000"/>
                        </a:ln>
                        <a:effectLst/>
                      </wps:spPr>
                      <wps:txbx>
                        <w:txbxContent>
                          <w:p w14:paraId="4A203211" w14:textId="77777777" w:rsidR="005447BA" w:rsidRPr="00D70EFF" w:rsidRDefault="005447BA" w:rsidP="005447BA">
                            <w:pPr>
                              <w:jc w:val="both"/>
                              <w:rPr>
                                <w:sz w:val="28"/>
                                <w:szCs w:val="28"/>
                              </w:rPr>
                            </w:pPr>
                            <w:r w:rsidRPr="00D70EFF">
                              <w:rPr>
                                <w:rFonts w:hint="eastAsia"/>
                                <w:sz w:val="28"/>
                                <w:szCs w:val="28"/>
                              </w:rPr>
                              <w:t>別紙</w:t>
                            </w:r>
                            <w:r>
                              <w:rPr>
                                <w:rFonts w:hint="eastAsia"/>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56D5B" id="正方形/長方形 2" o:spid="_x0000_s1026" style="position:absolute;left:0;text-align:left;margin-left:423.6pt;margin-top:-30.65pt;width:55.8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" filled="f" stroked="f" strokeweight="1pt">
                <v:textbox>
                  <w:txbxContent>
                    <w:p w14:paraId="4A203211" w14:textId="77777777" w:rsidR="005447BA" w:rsidRPr="00D70EFF" w:rsidRDefault="005447BA" w:rsidP="005447BA">
                      <w:pPr>
                        <w:jc w:val="both"/>
                        <w:rPr>
                          <w:sz w:val="28"/>
                          <w:szCs w:val="28"/>
                        </w:rPr>
                      </w:pPr>
                      <w:r w:rsidRPr="00D70EFF">
                        <w:rPr>
                          <w:rFonts w:hint="eastAsia"/>
                          <w:sz w:val="28"/>
                          <w:szCs w:val="28"/>
                        </w:rPr>
                        <w:t>別紙</w:t>
                      </w:r>
                      <w:r>
                        <w:rPr>
                          <w:rFonts w:hint="eastAsia"/>
                          <w:sz w:val="28"/>
                          <w:szCs w:val="28"/>
                        </w:rPr>
                        <w:t>１</w:t>
                      </w:r>
                    </w:p>
                  </w:txbxContent>
                </v:textbox>
              </v:rect>
            </w:pict>
          </mc:Fallback>
        </mc:AlternateContent>
      </w:r>
      <w:r w:rsidR="00D1526C" w:rsidRPr="00104569">
        <w:rPr>
          <w:rFonts w:hint="eastAsia"/>
        </w:rPr>
        <w:t>弁明書</w:t>
      </w:r>
      <w:r w:rsidR="005447BA">
        <w:rPr>
          <w:rFonts w:hint="eastAsia"/>
        </w:rPr>
        <w:t>に</w:t>
      </w:r>
      <w:r w:rsidR="00D1526C">
        <w:rPr>
          <w:rFonts w:hint="eastAsia"/>
        </w:rPr>
        <w:t>記載</w:t>
      </w:r>
      <w:r w:rsidR="005447BA">
        <w:rPr>
          <w:rFonts w:hint="eastAsia"/>
        </w:rPr>
        <w:t>された</w:t>
      </w:r>
      <w:r w:rsidR="00D1526C" w:rsidRPr="00104569">
        <w:rPr>
          <w:rFonts w:hint="eastAsia"/>
        </w:rPr>
        <w:t>「弁明の理由」ついて</w:t>
      </w:r>
    </w:p>
    <w:p w14:paraId="4E8E5C74" w14:textId="77777777" w:rsidR="00004B96" w:rsidRDefault="00004B96" w:rsidP="005447BA">
      <w:pPr>
        <w:widowControl/>
        <w:spacing w:line="360" w:lineRule="exact"/>
        <w:ind w:leftChars="100" w:left="202" w:firstLineChars="100" w:firstLine="202"/>
        <w:jc w:val="both"/>
      </w:pPr>
      <w:r>
        <w:rPr>
          <w:rFonts w:hint="eastAsia"/>
        </w:rPr>
        <w:t>ここには、不存在の理由として、ただ「作成していない」としか書かれていません。</w:t>
      </w:r>
    </w:p>
    <w:p w14:paraId="324BDCCE" w14:textId="17E786C6" w:rsidR="00004B96" w:rsidRDefault="00004B96" w:rsidP="00004B96">
      <w:pPr>
        <w:widowControl/>
        <w:autoSpaceDE/>
        <w:autoSpaceDN/>
        <w:adjustRightInd/>
        <w:spacing w:line="360" w:lineRule="exact"/>
        <w:ind w:leftChars="100" w:left="202" w:firstLineChars="100" w:firstLine="202"/>
        <w:jc w:val="both"/>
        <w:textAlignment w:val="auto"/>
      </w:pPr>
      <w:r>
        <w:rPr>
          <w:rFonts w:hint="eastAsia"/>
        </w:rPr>
        <w:t>しかし、</w:t>
      </w:r>
      <w:r w:rsidR="00DE6D7D">
        <w:rPr>
          <w:rFonts w:hint="eastAsia"/>
        </w:rPr>
        <w:t>「</w:t>
      </w:r>
      <w:r>
        <w:rPr>
          <w:rFonts w:hint="eastAsia"/>
          <w:color w:val="000000" w:themeColor="text1"/>
          <w:spacing w:val="-2"/>
        </w:rPr>
        <w:t>大阪府</w:t>
      </w:r>
      <w:r w:rsidRPr="00B13A73">
        <w:rPr>
          <w:rFonts w:hint="eastAsia"/>
          <w:color w:val="000000" w:themeColor="text1"/>
          <w:spacing w:val="-2"/>
        </w:rPr>
        <w:t>政策マーケティング・リサーチ</w:t>
      </w:r>
      <w:r>
        <w:rPr>
          <w:rFonts w:hint="eastAsia"/>
          <w:color w:val="000000" w:themeColor="text1"/>
          <w:spacing w:val="-2"/>
        </w:rPr>
        <w:t>2022（</w:t>
      </w:r>
      <w:r>
        <w:rPr>
          <w:rFonts w:hint="eastAsia"/>
        </w:rPr>
        <w:t>おおさかＱネット）</w:t>
      </w:r>
      <w:r w:rsidR="00DE6D7D">
        <w:rPr>
          <w:rFonts w:hint="eastAsia"/>
        </w:rPr>
        <w:t>」</w:t>
      </w:r>
    </w:p>
    <w:p w14:paraId="54C89BDF" w14:textId="4C7890FA" w:rsidR="00004B96" w:rsidRDefault="00142F97" w:rsidP="00004B96">
      <w:pPr>
        <w:widowControl/>
        <w:autoSpaceDE/>
        <w:autoSpaceDN/>
        <w:adjustRightInd/>
        <w:spacing w:line="360" w:lineRule="exact"/>
        <w:ind w:leftChars="100" w:left="202"/>
        <w:jc w:val="both"/>
        <w:textAlignment w:val="auto"/>
      </w:pPr>
      <w:hyperlink r:id="rId12" w:history="1">
        <w:r w:rsidR="00F04702" w:rsidRPr="00463EE8">
          <w:rPr>
            <w:rStyle w:val="a9"/>
            <w:rFonts w:hint="eastAsia"/>
          </w:rPr>
          <w:t>h</w:t>
        </w:r>
        <w:r w:rsidR="00F04702" w:rsidRPr="00463EE8">
          <w:rPr>
            <w:rStyle w:val="a9"/>
          </w:rPr>
          <w:t>ttps://www.pref.osaka.lg.jp/o020040/kikaku/mr/oqnet2022.html</w:t>
        </w:r>
      </w:hyperlink>
      <w:r w:rsidR="00004B96">
        <w:t xml:space="preserve"> </w:t>
      </w:r>
      <w:r w:rsidR="00004B96">
        <w:rPr>
          <w:rFonts w:hint="eastAsia"/>
        </w:rPr>
        <w:t>には、調査目的として次のように記載されています</w:t>
      </w:r>
      <w:r w:rsidR="00004B96">
        <w:t>。</w:t>
      </w:r>
    </w:p>
    <w:p w14:paraId="5FB3A4CB" w14:textId="0F13F792" w:rsidR="00004B96" w:rsidRPr="00004B96" w:rsidRDefault="00004B96" w:rsidP="00004B96">
      <w:pPr>
        <w:widowControl/>
        <w:autoSpaceDE/>
        <w:autoSpaceDN/>
        <w:adjustRightInd/>
        <w:spacing w:beforeLines="50" w:before="151" w:afterLines="50" w:after="151" w:line="360" w:lineRule="exact"/>
        <w:ind w:leftChars="200" w:left="403" w:firstLineChars="100" w:firstLine="202"/>
        <w:jc w:val="both"/>
        <w:textAlignment w:val="auto"/>
        <w:rPr>
          <w:rFonts w:ascii="ＭＳ ゴシック" w:eastAsia="ＭＳ ゴシック" w:hAnsi="ＭＳ ゴシック"/>
        </w:rPr>
      </w:pPr>
      <w:r w:rsidRPr="00004B96">
        <w:rPr>
          <w:rFonts w:ascii="ＭＳ ゴシック" w:eastAsia="ＭＳ ゴシック" w:hAnsi="ＭＳ ゴシック" w:hint="eastAsia"/>
        </w:rPr>
        <w:t>大阪府では「みどりの大阪推進計画」や「2030大阪府環境総合計画」を策定し、「みどりの風を感じる大都市・大阪」や「大阪から世界へ、現在から未来へ　府民がつくる暮らしやすい持続可能な社会」の実現に向けて取り組んでいる。各計画の指標・目標値についての進捗状況を把握し、今後の各種計画の見直しや策定、府民における環境保全活動の推進につなげる施策検討の資料とする。</w:t>
      </w:r>
    </w:p>
    <w:p w14:paraId="0D125B65" w14:textId="4F9CE2F7" w:rsidR="00004B96" w:rsidRDefault="00004B96" w:rsidP="00004B96">
      <w:pPr>
        <w:widowControl/>
        <w:spacing w:line="360" w:lineRule="exact"/>
        <w:ind w:leftChars="100" w:left="202" w:firstLineChars="100" w:firstLine="202"/>
        <w:jc w:val="both"/>
      </w:pPr>
      <w:r>
        <w:rPr>
          <w:rFonts w:hint="eastAsia"/>
        </w:rPr>
        <w:t>ここには</w:t>
      </w:r>
      <w:r w:rsidR="00A77642">
        <w:rPr>
          <w:rFonts w:hint="eastAsia"/>
        </w:rPr>
        <w:t>、</w:t>
      </w:r>
      <w:r>
        <w:rPr>
          <w:rFonts w:hint="eastAsia"/>
        </w:rPr>
        <w:t>「各計画の指標・目標値についての進捗状況を把握し」と書かれています。そして、</w:t>
      </w:r>
      <w:r w:rsidR="00A77642">
        <w:rPr>
          <w:rFonts w:hint="eastAsia"/>
        </w:rPr>
        <w:t>この</w:t>
      </w:r>
      <w:r>
        <w:rPr>
          <w:rFonts w:hint="eastAsia"/>
        </w:rPr>
        <w:t>「把握」を</w:t>
      </w:r>
      <w:r w:rsidR="006E5E01">
        <w:rPr>
          <w:rFonts w:hint="eastAsia"/>
        </w:rPr>
        <w:t>「</w:t>
      </w:r>
      <w:r>
        <w:rPr>
          <w:rFonts w:hint="eastAsia"/>
        </w:rPr>
        <w:t>おおさかＱネット</w:t>
      </w:r>
      <w:r w:rsidR="006E5E01">
        <w:rPr>
          <w:rFonts w:hint="eastAsia"/>
        </w:rPr>
        <w:t>」</w:t>
      </w:r>
      <w:r>
        <w:rPr>
          <w:rFonts w:hint="eastAsia"/>
        </w:rPr>
        <w:t>を使用して行うという判断を行っていることに間違いはなく、そのような判断の前提に「</w:t>
      </w:r>
      <w:r w:rsidR="006E5E01">
        <w:rPr>
          <w:rFonts w:hint="eastAsia"/>
        </w:rPr>
        <w:t>「</w:t>
      </w:r>
      <w:r>
        <w:rPr>
          <w:rFonts w:hint="eastAsia"/>
        </w:rPr>
        <w:t>おおさかＱネット</w:t>
      </w:r>
      <w:r w:rsidR="006E5E01">
        <w:rPr>
          <w:rFonts w:hint="eastAsia"/>
        </w:rPr>
        <w:t>」</w:t>
      </w:r>
      <w:r>
        <w:rPr>
          <w:rFonts w:hint="eastAsia"/>
        </w:rPr>
        <w:t>で各計画の指標・目標値についての進捗状況を把握できる」との認識があったことについても論を</w:t>
      </w:r>
      <w:r w:rsidR="006E5E01">
        <w:rPr>
          <w:rFonts w:hint="eastAsia"/>
        </w:rPr>
        <w:t>俟</w:t>
      </w:r>
      <w:r>
        <w:rPr>
          <w:rFonts w:hint="eastAsia"/>
        </w:rPr>
        <w:t>ちません。そして、そのような認識を持つに至った根拠が存在しないはずがなく、文書が存在しないはずはありません。</w:t>
      </w:r>
    </w:p>
    <w:p w14:paraId="1448F641" w14:textId="0B33454A" w:rsidR="00004B96" w:rsidRDefault="00004B96" w:rsidP="00004B96">
      <w:pPr>
        <w:widowControl/>
        <w:spacing w:line="360" w:lineRule="exact"/>
        <w:ind w:leftChars="100" w:left="202" w:firstLineChars="100" w:firstLine="202"/>
        <w:jc w:val="both"/>
      </w:pPr>
      <w:r>
        <w:rPr>
          <w:rFonts w:hint="eastAsia"/>
        </w:rPr>
        <w:t>仮に請求</w:t>
      </w:r>
      <w:r w:rsidR="00067D54">
        <w:rPr>
          <w:rFonts w:hint="eastAsia"/>
        </w:rPr>
        <w:t>対象</w:t>
      </w:r>
      <w:r>
        <w:rPr>
          <w:rFonts w:hint="eastAsia"/>
        </w:rPr>
        <w:t>文書が不存在だということであれば、なぜ</w:t>
      </w:r>
      <w:r w:rsidR="006E5E01">
        <w:rPr>
          <w:rFonts w:hint="eastAsia"/>
        </w:rPr>
        <w:t>「</w:t>
      </w:r>
      <w:r>
        <w:rPr>
          <w:rFonts w:hint="eastAsia"/>
        </w:rPr>
        <w:t>おおさかＱネット</w:t>
      </w:r>
      <w:r w:rsidR="006E5E01">
        <w:rPr>
          <w:rFonts w:hint="eastAsia"/>
        </w:rPr>
        <w:t>」</w:t>
      </w:r>
      <w:r>
        <w:rPr>
          <w:rFonts w:hint="eastAsia"/>
        </w:rPr>
        <w:t>でこの調査の目的が達成できるのかという点について説明不能に陥るのであり、これは審査請求書でも指摘したとおり、条例違反です。</w:t>
      </w:r>
    </w:p>
    <w:p w14:paraId="22A2FB38" w14:textId="77777777" w:rsidR="00004B96" w:rsidRDefault="00004B96" w:rsidP="00004B96">
      <w:pPr>
        <w:widowControl/>
        <w:spacing w:line="360" w:lineRule="exact"/>
        <w:jc w:val="both"/>
      </w:pPr>
    </w:p>
    <w:p w14:paraId="19469D1B" w14:textId="77777777" w:rsidR="00067D54" w:rsidRDefault="008202E3" w:rsidP="000558E8">
      <w:pPr>
        <w:widowControl/>
        <w:spacing w:line="360" w:lineRule="exact"/>
        <w:jc w:val="both"/>
      </w:pPr>
      <w:r>
        <w:rPr>
          <w:rFonts w:hint="eastAsia"/>
        </w:rPr>
        <w:t>◎</w:t>
      </w:r>
      <w:r w:rsidR="000558E8">
        <w:rPr>
          <w:rFonts w:hint="eastAsia"/>
        </w:rPr>
        <w:t>その他</w:t>
      </w:r>
    </w:p>
    <w:p w14:paraId="51067674" w14:textId="1F26A6B7" w:rsidR="00004B96" w:rsidRDefault="00DE6D7D" w:rsidP="00067D54">
      <w:pPr>
        <w:widowControl/>
        <w:spacing w:line="360" w:lineRule="exact"/>
        <w:ind w:leftChars="100" w:left="202" w:firstLineChars="100" w:firstLine="202"/>
        <w:jc w:val="both"/>
      </w:pPr>
      <w:r>
        <w:rPr>
          <w:rFonts w:hint="eastAsia"/>
        </w:rPr>
        <w:t>「</w:t>
      </w:r>
      <w:r w:rsidR="00004B96">
        <w:rPr>
          <w:rFonts w:hint="eastAsia"/>
        </w:rPr>
        <w:t>政策マーケティング・リサーチ・ガイドライン</w:t>
      </w:r>
      <w:r w:rsidR="00004B96">
        <w:t>(</w:t>
      </w:r>
      <w:r>
        <w:t>V</w:t>
      </w:r>
      <w:r w:rsidR="00004B96">
        <w:t>er.7.0)</w:t>
      </w:r>
      <w:r>
        <w:rPr>
          <w:rFonts w:hint="eastAsia"/>
        </w:rPr>
        <w:t>」</w:t>
      </w:r>
      <w:r w:rsidR="00004B96">
        <w:rPr>
          <w:rFonts w:hint="eastAsia"/>
        </w:rPr>
        <w:t>については</w:t>
      </w:r>
      <w:r w:rsidR="00A77642">
        <w:rPr>
          <w:rFonts w:hint="eastAsia"/>
        </w:rPr>
        <w:t>、</w:t>
      </w:r>
      <w:r w:rsidR="00004B96">
        <w:rPr>
          <w:rFonts w:hint="eastAsia"/>
        </w:rPr>
        <w:t>審査請求書の中でも述べましたが、以下補足します。</w:t>
      </w:r>
    </w:p>
    <w:p w14:paraId="723DD94C" w14:textId="27D77D1A" w:rsidR="00004B96" w:rsidRPr="00104569" w:rsidRDefault="00004B96" w:rsidP="00F16EFA">
      <w:pPr>
        <w:spacing w:line="360" w:lineRule="exact"/>
        <w:ind w:leftChars="100" w:left="202" w:firstLineChars="100" w:firstLine="202"/>
        <w:jc w:val="both"/>
      </w:pPr>
      <w:r>
        <w:rPr>
          <w:rFonts w:hint="eastAsia"/>
        </w:rPr>
        <w:t>58ページには、次の記載</w:t>
      </w:r>
      <w:r w:rsidR="00F16EFA">
        <w:rPr>
          <w:rFonts w:hint="eastAsia"/>
        </w:rPr>
        <w:t>（略）</w:t>
      </w:r>
      <w:r>
        <w:rPr>
          <w:rFonts w:hint="eastAsia"/>
        </w:rPr>
        <w:t>があります。ここ</w:t>
      </w:r>
      <w:r w:rsidRPr="00104569">
        <w:rPr>
          <w:rFonts w:hint="eastAsia"/>
        </w:rPr>
        <w:t>には「府民1,000名（性別・年代でサンプルを割付け）を対象としたネットアンケート調査」と記載されていますが、これは</w:t>
      </w:r>
      <w:r w:rsidR="006E5E01">
        <w:rPr>
          <w:rFonts w:hint="eastAsia"/>
        </w:rPr>
        <w:t>「</w:t>
      </w:r>
      <w:r w:rsidRPr="00104569">
        <w:rPr>
          <w:rFonts w:hint="eastAsia"/>
        </w:rPr>
        <w:t>おおさかＱネット</w:t>
      </w:r>
      <w:r w:rsidR="006E5E01">
        <w:rPr>
          <w:rFonts w:hint="eastAsia"/>
        </w:rPr>
        <w:t>」</w:t>
      </w:r>
      <w:r w:rsidRPr="00104569">
        <w:rPr>
          <w:rFonts w:hint="eastAsia"/>
        </w:rPr>
        <w:t>の手法と全く同じものであり、</w:t>
      </w:r>
      <w:r w:rsidR="006E5E01">
        <w:rPr>
          <w:rFonts w:hint="eastAsia"/>
        </w:rPr>
        <w:t>「</w:t>
      </w:r>
      <w:r w:rsidRPr="00104569">
        <w:rPr>
          <w:rFonts w:hint="eastAsia"/>
        </w:rPr>
        <w:t>おおさかＱネット</w:t>
      </w:r>
      <w:r w:rsidR="006E5E01">
        <w:rPr>
          <w:rFonts w:hint="eastAsia"/>
        </w:rPr>
        <w:t>」</w:t>
      </w:r>
      <w:r w:rsidRPr="00104569">
        <w:rPr>
          <w:rFonts w:hint="eastAsia"/>
        </w:rPr>
        <w:t>を指していることは明らかです。</w:t>
      </w:r>
    </w:p>
    <w:p w14:paraId="49C628C7" w14:textId="19386E5E" w:rsidR="00004B96" w:rsidRPr="00D069AA" w:rsidRDefault="00004B96" w:rsidP="00F16EFA">
      <w:pPr>
        <w:spacing w:line="360" w:lineRule="exact"/>
        <w:ind w:leftChars="100" w:left="202" w:firstLineChars="100" w:firstLine="202"/>
        <w:jc w:val="both"/>
      </w:pPr>
      <w:r w:rsidRPr="00104569">
        <w:rPr>
          <w:rFonts w:hint="eastAsia"/>
        </w:rPr>
        <w:t>そして、こ</w:t>
      </w:r>
      <w:r w:rsidRPr="00B732CF">
        <w:rPr>
          <w:rFonts w:hint="eastAsia"/>
        </w:rPr>
        <w:t>れにより「それらがどの程度</w:t>
      </w:r>
      <w:r w:rsidR="009D64E7">
        <w:rPr>
          <w:rFonts w:hint="eastAsia"/>
        </w:rPr>
        <w:t>当て</w:t>
      </w:r>
      <w:r w:rsidRPr="00B732CF">
        <w:rPr>
          <w:rFonts w:hint="eastAsia"/>
        </w:rPr>
        <w:t>はまるかをリサーチすることにより明らかにする（つまりは「</w:t>
      </w:r>
      <w:r>
        <w:rPr>
          <w:rFonts w:hint="eastAsia"/>
        </w:rPr>
        <w:t>大阪府域にみどりがあると感じる府民の割合は57.0</w:t>
      </w:r>
      <w:r w:rsidRPr="00B732CF">
        <w:rPr>
          <w:rFonts w:hint="eastAsia"/>
        </w:rPr>
        <w:t>％である」とする</w:t>
      </w:r>
      <w:r>
        <w:rPr>
          <w:rFonts w:hint="eastAsia"/>
        </w:rPr>
        <w:t>）</w:t>
      </w:r>
      <w:r w:rsidRPr="00B732CF">
        <w:rPr>
          <w:rFonts w:hint="eastAsia"/>
        </w:rPr>
        <w:t>ことができ</w:t>
      </w:r>
      <w:r w:rsidR="00A77642">
        <w:rPr>
          <w:rFonts w:hint="eastAsia"/>
        </w:rPr>
        <w:t>」</w:t>
      </w:r>
      <w:r w:rsidRPr="00B732CF">
        <w:rPr>
          <w:rFonts w:hint="eastAsia"/>
        </w:rPr>
        <w:t>るのは統計学が根拠となっていることは、ガイドラインに次のように統計学における母比率の推定を適用するための前提条件に係る記載があることからも明らかです。</w:t>
      </w:r>
    </w:p>
    <w:p w14:paraId="521730FC" w14:textId="77777777" w:rsidR="00004B96" w:rsidRPr="00E77BB6" w:rsidRDefault="00004B96" w:rsidP="00F16EFA">
      <w:pPr>
        <w:spacing w:beforeLines="50" w:before="151" w:line="360" w:lineRule="exact"/>
        <w:ind w:leftChars="200" w:left="403"/>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❶サンプル回収数の設定</w:t>
      </w:r>
    </w:p>
    <w:p w14:paraId="5EBF1374" w14:textId="77777777" w:rsidR="00004B96" w:rsidRDefault="00004B96" w:rsidP="00F16EFA">
      <w:pPr>
        <w:spacing w:line="360" w:lineRule="exact"/>
        <w:ind w:leftChars="300" w:left="605" w:firstLineChars="100" w:firstLine="19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サンプル数が多いほど統計的に誤差は小さくなりますが、費用対効果の観点から最低</w:t>
      </w:r>
      <w:r w:rsidRPr="00E77BB6">
        <w:rPr>
          <w:rFonts w:ascii="ＭＳ ゴシック" w:eastAsia="ＭＳ ゴシック" w:hAnsi="ＭＳ ゴシック"/>
          <w:color w:val="000000" w:themeColor="text1"/>
          <w:spacing w:val="-2"/>
        </w:rPr>
        <w:t>400サンプルを回収することとします。</w:t>
      </w:r>
    </w:p>
    <w:p w14:paraId="635A3629" w14:textId="77777777" w:rsidR="00004B96" w:rsidRPr="00E77BB6" w:rsidRDefault="00004B96" w:rsidP="00F16EFA">
      <w:pPr>
        <w:spacing w:beforeLines="50" w:before="151" w:line="360" w:lineRule="exact"/>
        <w:ind w:leftChars="200" w:left="403"/>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■ランダムサンプリングについて</w:t>
      </w:r>
    </w:p>
    <w:p w14:paraId="16DCA7C0" w14:textId="77777777" w:rsidR="00004B96" w:rsidRPr="00E77BB6" w:rsidRDefault="00004B96" w:rsidP="00F16EFA">
      <w:pPr>
        <w:widowControl/>
        <w:autoSpaceDE/>
        <w:autoSpaceDN/>
        <w:adjustRightInd/>
        <w:spacing w:line="360" w:lineRule="exact"/>
        <w:ind w:leftChars="300" w:left="605" w:firstLineChars="100" w:firstLine="202"/>
        <w:jc w:val="both"/>
        <w:textAlignment w:val="auto"/>
        <w:rPr>
          <w:rFonts w:ascii="ＭＳ ゴシック" w:eastAsia="ＭＳ ゴシック" w:hAnsi="ＭＳ ゴシック"/>
        </w:rPr>
      </w:pPr>
      <w:r w:rsidRPr="00E77BB6">
        <w:rPr>
          <w:rFonts w:ascii="ＭＳ ゴシック" w:eastAsia="ＭＳ ゴシック" w:hAnsi="ＭＳ ゴシック" w:hint="eastAsia"/>
        </w:rPr>
        <w:t>目標のサンプル数を確保したいがために、例えば、調査対象のイベントに好意的な態度を示している人だけにアンケート調査をお願いするといったことをしてはいけません。</w:t>
      </w:r>
    </w:p>
    <w:p w14:paraId="2A1C36F6" w14:textId="77777777" w:rsidR="00004B96" w:rsidRDefault="00004B96" w:rsidP="00F16EFA">
      <w:pPr>
        <w:spacing w:afterLines="50" w:after="151" w:line="360" w:lineRule="exact"/>
        <w:ind w:leftChars="300" w:left="605" w:firstLineChars="100" w:firstLine="202"/>
        <w:jc w:val="both"/>
        <w:rPr>
          <w:color w:val="000000" w:themeColor="text1"/>
          <w:spacing w:val="-2"/>
        </w:rPr>
      </w:pPr>
      <w:r w:rsidRPr="00E77BB6">
        <w:rPr>
          <w:rFonts w:ascii="ＭＳ ゴシック" w:eastAsia="ＭＳ ゴシック" w:hAnsi="ＭＳ ゴシック" w:hint="eastAsia"/>
        </w:rPr>
        <w:t>回収データの信頼性を確保するためには、サンプルが特定の条件で偏らないようにする必要がありますので、アンケートへの協力をお願いするに際しては、偏りなくランダムに声を掛けるようにしましょう。</w:t>
      </w:r>
    </w:p>
    <w:p w14:paraId="1775366A" w14:textId="77777777" w:rsidR="00004B96" w:rsidRPr="00104569" w:rsidRDefault="00004B96" w:rsidP="00004B96">
      <w:pPr>
        <w:widowControl/>
        <w:spacing w:line="360" w:lineRule="exact"/>
        <w:ind w:leftChars="100" w:left="202" w:firstLineChars="100" w:firstLine="202"/>
        <w:jc w:val="both"/>
      </w:pPr>
      <w:r w:rsidRPr="00B732CF">
        <w:rPr>
          <w:rFonts w:hint="eastAsia"/>
        </w:rPr>
        <w:t>前者については、社</w:t>
      </w:r>
      <w:r w:rsidRPr="00104569">
        <w:rPr>
          <w:rFonts w:hint="eastAsia"/>
        </w:rPr>
        <w:t>会調査でよく用いられる「信頼度95％における標本誤差±５％」という精度の設定において求められるサンプルサイズ（アンケート調査にあっては回答者数）が384であることを根拠とした記載です。</w:t>
      </w:r>
    </w:p>
    <w:p w14:paraId="06B53915" w14:textId="77777777" w:rsidR="00004B96" w:rsidRPr="00B732CF" w:rsidRDefault="00004B96" w:rsidP="00004B96">
      <w:pPr>
        <w:widowControl/>
        <w:spacing w:line="360" w:lineRule="exact"/>
        <w:ind w:leftChars="100" w:left="202" w:firstLineChars="100" w:firstLine="202"/>
        <w:jc w:val="both"/>
      </w:pPr>
      <w:r>
        <w:rPr>
          <w:rFonts w:hint="eastAsia"/>
        </w:rPr>
        <w:t>そして、</w:t>
      </w:r>
      <w:r w:rsidRPr="00104569">
        <w:rPr>
          <w:rFonts w:hint="eastAsia"/>
        </w:rPr>
        <w:t>後者については、調査結果を母比率の推定値とする学問的根拠である中心極限定理を適用するための前提条件に係る記載であり、これも調査結果を「府民全体における割合」であるとする根</w:t>
      </w:r>
      <w:r w:rsidRPr="00B732CF">
        <w:rPr>
          <w:rFonts w:hint="eastAsia"/>
        </w:rPr>
        <w:t>拠です。</w:t>
      </w:r>
    </w:p>
    <w:p w14:paraId="0110D378" w14:textId="6E5E84FD" w:rsidR="00D069AA" w:rsidRDefault="00004B96" w:rsidP="003C0CC9">
      <w:pPr>
        <w:widowControl/>
        <w:spacing w:line="360" w:lineRule="exact"/>
        <w:ind w:leftChars="100" w:left="202" w:firstLineChars="100" w:firstLine="202"/>
        <w:jc w:val="both"/>
      </w:pPr>
      <w:r w:rsidRPr="00B732CF">
        <w:rPr>
          <w:rFonts w:hint="eastAsia"/>
        </w:rPr>
        <w:t>つまり、請求</w:t>
      </w:r>
      <w:r>
        <w:rPr>
          <w:rFonts w:hint="eastAsia"/>
        </w:rPr>
        <w:t>対象</w:t>
      </w:r>
      <w:r w:rsidRPr="00B732CF">
        <w:rPr>
          <w:rFonts w:hint="eastAsia"/>
        </w:rPr>
        <w:t>文書については、</w:t>
      </w:r>
      <w:r>
        <w:rPr>
          <w:rFonts w:hint="eastAsia"/>
        </w:rPr>
        <w:t>まさに</w:t>
      </w:r>
      <w:r w:rsidR="00DE6D7D">
        <w:rPr>
          <w:rFonts w:hint="eastAsia"/>
        </w:rPr>
        <w:t>「</w:t>
      </w:r>
      <w:r w:rsidRPr="00104569">
        <w:rPr>
          <w:rFonts w:hint="eastAsia"/>
        </w:rPr>
        <w:t>政策マーケティング・リサーチ・ガイドライン(</w:t>
      </w:r>
      <w:r w:rsidR="00DE6D7D">
        <w:t>V</w:t>
      </w:r>
      <w:r w:rsidRPr="00104569">
        <w:t>er.7.0)</w:t>
      </w:r>
      <w:r w:rsidR="00DE6D7D">
        <w:rPr>
          <w:rFonts w:hint="eastAsia"/>
        </w:rPr>
        <w:t>」</w:t>
      </w:r>
      <w:r w:rsidRPr="00B732CF">
        <w:rPr>
          <w:rFonts w:hint="eastAsia"/>
        </w:rPr>
        <w:t>であり、</w:t>
      </w:r>
      <w:r>
        <w:rPr>
          <w:rFonts w:hint="eastAsia"/>
        </w:rPr>
        <w:t>ガイドライン</w:t>
      </w:r>
      <w:r w:rsidRPr="00B732CF">
        <w:rPr>
          <w:rFonts w:hint="eastAsia"/>
        </w:rPr>
        <w:t>を作成する際の（おそらくは統計学に関する）資料です。</w:t>
      </w:r>
    </w:p>
    <w:p w14:paraId="31798A3B" w14:textId="1EB8D154" w:rsidR="00D069AA" w:rsidRDefault="00D069AA">
      <w:pPr>
        <w:widowControl/>
        <w:autoSpaceDE/>
        <w:autoSpaceDN/>
        <w:adjustRightInd/>
        <w:textAlignment w:val="auto"/>
      </w:pPr>
      <w:r>
        <w:br w:type="page"/>
      </w:r>
    </w:p>
    <w:p w14:paraId="2F393201" w14:textId="1C4A6174" w:rsidR="003E2A4A" w:rsidRDefault="008202E3" w:rsidP="00853E79">
      <w:pPr>
        <w:spacing w:line="360" w:lineRule="exact"/>
        <w:jc w:val="both"/>
      </w:pPr>
      <w:r>
        <w:rPr>
          <w:rFonts w:hint="eastAsia"/>
        </w:rPr>
        <w:t>◎</w:t>
      </w:r>
      <w:r w:rsidR="00853E79" w:rsidRPr="00D069AA">
        <w:rPr>
          <w:rFonts w:hint="eastAsia"/>
          <w:noProof/>
          <w:color w:val="000000" w:themeColor="text1"/>
          <w:spacing w:val="-2"/>
        </w:rPr>
        <mc:AlternateContent>
          <mc:Choice Requires="wps">
            <w:drawing>
              <wp:anchor distT="0" distB="0" distL="114300" distR="114300" simplePos="0" relativeHeight="251659264" behindDoc="0" locked="0" layoutInCell="1" allowOverlap="1" wp14:anchorId="686F7AC7" wp14:editId="02ACB9F5">
                <wp:simplePos x="0" y="0"/>
                <wp:positionH relativeFrom="column">
                  <wp:posOffset>5394960</wp:posOffset>
                </wp:positionH>
                <wp:positionV relativeFrom="paragraph">
                  <wp:posOffset>-389255</wp:posOffset>
                </wp:positionV>
                <wp:extent cx="708660" cy="3886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8660" cy="388620"/>
                        </a:xfrm>
                        <a:prstGeom prst="rect">
                          <a:avLst/>
                        </a:prstGeom>
                        <a:noFill/>
                        <a:ln w="12700" cap="flat" cmpd="sng" algn="ctr">
                          <a:noFill/>
                          <a:prstDash val="solid"/>
                          <a:miter lim="800000"/>
                        </a:ln>
                        <a:effectLst/>
                      </wps:spPr>
                      <wps:txbx>
                        <w:txbxContent>
                          <w:p w14:paraId="4AD892B0" w14:textId="5958D56D" w:rsidR="00D1526C" w:rsidRPr="00D70EFF" w:rsidRDefault="00D1526C" w:rsidP="00D1526C">
                            <w:pPr>
                              <w:jc w:val="both"/>
                              <w:rPr>
                                <w:sz w:val="28"/>
                                <w:szCs w:val="28"/>
                              </w:rPr>
                            </w:pPr>
                            <w:r w:rsidRPr="00D70EFF">
                              <w:rPr>
                                <w:rFonts w:hint="eastAsia"/>
                                <w:sz w:val="28"/>
                                <w:szCs w:val="28"/>
                              </w:rPr>
                              <w:t>別紙</w:t>
                            </w:r>
                            <w:r>
                              <w:rPr>
                                <w:rFonts w:hint="eastAsia"/>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F7AC7" id="正方形/長方形 1" o:spid="_x0000_s1027" style="position:absolute;left:0;text-align:left;margin-left:424.8pt;margin-top:-30.65pt;width:55.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" filled="f" stroked="f" strokeweight="1pt">
                <v:textbox>
                  <w:txbxContent>
                    <w:p w14:paraId="4AD892B0" w14:textId="5958D56D" w:rsidR="00D1526C" w:rsidRPr="00D70EFF" w:rsidRDefault="00D1526C" w:rsidP="00D1526C">
                      <w:pPr>
                        <w:jc w:val="both"/>
                        <w:rPr>
                          <w:sz w:val="28"/>
                          <w:szCs w:val="28"/>
                        </w:rPr>
                      </w:pPr>
                      <w:r w:rsidRPr="00D70EFF">
                        <w:rPr>
                          <w:rFonts w:hint="eastAsia"/>
                          <w:sz w:val="28"/>
                          <w:szCs w:val="28"/>
                        </w:rPr>
                        <w:t>別紙</w:t>
                      </w:r>
                      <w:r>
                        <w:rPr>
                          <w:rFonts w:hint="eastAsia"/>
                          <w:sz w:val="28"/>
                          <w:szCs w:val="28"/>
                        </w:rPr>
                        <w:t>２</w:t>
                      </w:r>
                    </w:p>
                  </w:txbxContent>
                </v:textbox>
              </v:rect>
            </w:pict>
          </mc:Fallback>
        </mc:AlternateContent>
      </w:r>
      <w:r w:rsidR="003E2A4A">
        <w:rPr>
          <w:rFonts w:hint="eastAsia"/>
        </w:rPr>
        <w:t>おおさかＱネットの実施目的について</w:t>
      </w:r>
    </w:p>
    <w:p w14:paraId="12FCAEBC" w14:textId="32E81AE5" w:rsidR="003E2A4A" w:rsidRDefault="003E2A4A" w:rsidP="003E2A4A">
      <w:pPr>
        <w:widowControl/>
        <w:spacing w:line="360" w:lineRule="exact"/>
        <w:ind w:leftChars="100" w:left="202" w:firstLineChars="100" w:firstLine="202"/>
        <w:jc w:val="both"/>
        <w:rPr>
          <w:szCs w:val="21"/>
        </w:rPr>
      </w:pPr>
      <w:r>
        <w:rPr>
          <w:rFonts w:hint="eastAsia"/>
        </w:rPr>
        <w:t>大阪府は、</w:t>
      </w:r>
      <w:r w:rsidR="00142F97">
        <w:rPr>
          <w:rFonts w:hint="eastAsia"/>
        </w:rPr>
        <w:t>○○</w:t>
      </w:r>
      <w:r w:rsidR="00E375B1" w:rsidRPr="00D069AA">
        <w:rPr>
          <w:rFonts w:hint="eastAsia"/>
          <w:szCs w:val="21"/>
        </w:rPr>
        <w:t>大学</w:t>
      </w:r>
      <w:r w:rsidR="00142F97">
        <w:rPr>
          <w:rFonts w:hint="eastAsia"/>
          <w:szCs w:val="21"/>
        </w:rPr>
        <w:t>○○</w:t>
      </w:r>
      <w:r w:rsidR="00E375B1" w:rsidRPr="00D069AA">
        <w:rPr>
          <w:rFonts w:hint="eastAsia"/>
          <w:szCs w:val="21"/>
        </w:rPr>
        <w:t>研究室の調査に対して</w:t>
      </w:r>
      <w:r>
        <w:rPr>
          <w:rFonts w:hint="eastAsia"/>
          <w:szCs w:val="21"/>
        </w:rPr>
        <w:t>、次のとおりの説明を行っています。</w:t>
      </w:r>
    </w:p>
    <w:p w14:paraId="6A778D69" w14:textId="0C700B36" w:rsidR="003E2A4A" w:rsidRPr="000558E8" w:rsidRDefault="00E375B1" w:rsidP="003E2A4A">
      <w:pPr>
        <w:widowControl/>
        <w:spacing w:beforeLines="50" w:before="151" w:afterLines="50" w:after="151" w:line="360" w:lineRule="exact"/>
        <w:ind w:leftChars="200" w:left="403" w:firstLineChars="100" w:firstLine="202"/>
        <w:jc w:val="both"/>
        <w:rPr>
          <w:rFonts w:ascii="ＭＳ ゴシック" w:eastAsia="ＭＳ ゴシック" w:hAnsi="ＭＳ ゴシック"/>
          <w:szCs w:val="21"/>
        </w:rPr>
      </w:pPr>
      <w:r w:rsidRPr="000558E8">
        <w:rPr>
          <w:rFonts w:ascii="ＭＳ ゴシック" w:eastAsia="ＭＳ ゴシック" w:hAnsi="ＭＳ ゴシック" w:hint="eastAsia"/>
          <w:szCs w:val="21"/>
        </w:rPr>
        <w:t>「おおさかＱネット</w:t>
      </w:r>
      <w:r w:rsidR="003E2A4A" w:rsidRPr="000558E8">
        <w:rPr>
          <w:rFonts w:ascii="ＭＳ ゴシック" w:eastAsia="ＭＳ ゴシック" w:hAnsi="ＭＳ ゴシック" w:hint="eastAsia"/>
          <w:szCs w:val="21"/>
        </w:rPr>
        <w:t>」</w:t>
      </w:r>
      <w:r w:rsidRPr="000558E8">
        <w:rPr>
          <w:rFonts w:ascii="ＭＳ ゴシック" w:eastAsia="ＭＳ ゴシック" w:hAnsi="ＭＳ ゴシック" w:hint="eastAsia"/>
          <w:szCs w:val="21"/>
        </w:rPr>
        <w:t>は、大阪府の個別施策の効果検証や</w:t>
      </w:r>
      <w:r w:rsidR="00181B71">
        <w:rPr>
          <w:rFonts w:ascii="ＭＳ ゴシック" w:eastAsia="ＭＳ ゴシック" w:hAnsi="ＭＳ ゴシック" w:hint="eastAsia"/>
          <w:szCs w:val="21"/>
        </w:rPr>
        <w:t>政</w:t>
      </w:r>
      <w:r w:rsidRPr="000558E8">
        <w:rPr>
          <w:rFonts w:ascii="ＭＳ ゴシック" w:eastAsia="ＭＳ ゴシック" w:hAnsi="ＭＳ ゴシック" w:hint="eastAsia"/>
          <w:szCs w:val="21"/>
        </w:rPr>
        <w:t>策立案等の意思決定に必要な府民ニーズの調査として実施している</w:t>
      </w:r>
      <w:r w:rsidR="003E2A4A" w:rsidRPr="000558E8">
        <w:rPr>
          <w:rFonts w:ascii="ＭＳ ゴシック" w:eastAsia="ＭＳ ゴシック" w:hAnsi="ＭＳ ゴシック" w:hint="eastAsia"/>
          <w:szCs w:val="21"/>
        </w:rPr>
        <w:t>。（大阪府企画室計画課）</w:t>
      </w:r>
    </w:p>
    <w:p w14:paraId="1E54B700" w14:textId="19C24420" w:rsidR="003E2A4A" w:rsidRDefault="003E2A4A" w:rsidP="003E2A4A">
      <w:pPr>
        <w:widowControl/>
        <w:spacing w:line="360" w:lineRule="exact"/>
        <w:ind w:leftChars="100" w:left="202" w:firstLineChars="100" w:firstLine="202"/>
        <w:jc w:val="both"/>
        <w:rPr>
          <w:szCs w:val="21"/>
        </w:rPr>
      </w:pPr>
      <w:r>
        <w:rPr>
          <w:rFonts w:hint="eastAsia"/>
          <w:szCs w:val="21"/>
        </w:rPr>
        <w:t>この</w:t>
      </w:r>
      <w:r w:rsidR="00E375B1" w:rsidRPr="00D069AA">
        <w:rPr>
          <w:rFonts w:hint="eastAsia"/>
          <w:szCs w:val="21"/>
        </w:rPr>
        <w:t>説明</w:t>
      </w:r>
      <w:r>
        <w:rPr>
          <w:rFonts w:hint="eastAsia"/>
          <w:szCs w:val="21"/>
        </w:rPr>
        <w:t>に</w:t>
      </w:r>
      <w:r w:rsidR="00181B71">
        <w:rPr>
          <w:rFonts w:hint="eastAsia"/>
          <w:szCs w:val="21"/>
        </w:rPr>
        <w:t>関</w:t>
      </w:r>
      <w:r>
        <w:rPr>
          <w:rFonts w:hint="eastAsia"/>
          <w:szCs w:val="21"/>
        </w:rPr>
        <w:t>し、次の</w:t>
      </w:r>
      <w:r w:rsidR="00E375B1" w:rsidRPr="00D069AA">
        <w:rPr>
          <w:rFonts w:hint="eastAsia"/>
          <w:szCs w:val="21"/>
        </w:rPr>
        <w:t>公開請求を行</w:t>
      </w:r>
      <w:r>
        <w:rPr>
          <w:rFonts w:hint="eastAsia"/>
          <w:szCs w:val="21"/>
        </w:rPr>
        <w:t>いました。</w:t>
      </w:r>
    </w:p>
    <w:p w14:paraId="557367ED" w14:textId="2765CBCD" w:rsidR="003E2A4A" w:rsidRPr="000558E8" w:rsidRDefault="003E2A4A" w:rsidP="003E2A4A">
      <w:pPr>
        <w:widowControl/>
        <w:spacing w:beforeLines="50" w:before="151" w:afterLines="50" w:after="151" w:line="360" w:lineRule="exact"/>
        <w:ind w:leftChars="200" w:left="403" w:firstLineChars="100" w:firstLine="202"/>
        <w:jc w:val="both"/>
        <w:rPr>
          <w:rFonts w:ascii="ＭＳ ゴシック" w:eastAsia="ＭＳ ゴシック" w:hAnsi="ＭＳ ゴシック"/>
          <w:szCs w:val="21"/>
        </w:rPr>
      </w:pPr>
      <w:r w:rsidRPr="000558E8">
        <w:rPr>
          <w:rFonts w:ascii="ＭＳ ゴシック" w:eastAsia="ＭＳ ゴシック" w:hAnsi="ＭＳ ゴシック" w:hint="eastAsia"/>
          <w:szCs w:val="21"/>
        </w:rPr>
        <w:t>この説明の根拠がわかる文書を公開してください。「大阪府の個別施策の効果検証」、「</w:t>
      </w:r>
      <w:r w:rsidR="00181B71">
        <w:rPr>
          <w:rFonts w:ascii="ＭＳ ゴシック" w:eastAsia="ＭＳ ゴシック" w:hAnsi="ＭＳ ゴシック" w:hint="eastAsia"/>
          <w:szCs w:val="21"/>
        </w:rPr>
        <w:t>政</w:t>
      </w:r>
      <w:r w:rsidRPr="000558E8">
        <w:rPr>
          <w:rFonts w:ascii="ＭＳ ゴシック" w:eastAsia="ＭＳ ゴシック" w:hAnsi="ＭＳ ゴシック" w:hint="eastAsia"/>
          <w:szCs w:val="21"/>
        </w:rPr>
        <w:t>策立案等の意思決定に必要な府民ニーズの調査」が「おおさかＱネット」の目的である</w:t>
      </w:r>
      <w:r w:rsidR="00181B71">
        <w:rPr>
          <w:rFonts w:ascii="ＭＳ ゴシック" w:eastAsia="ＭＳ ゴシック" w:hAnsi="ＭＳ ゴシック" w:hint="eastAsia"/>
          <w:szCs w:val="21"/>
        </w:rPr>
        <w:t>という</w:t>
      </w:r>
      <w:r w:rsidRPr="000558E8">
        <w:rPr>
          <w:rFonts w:ascii="ＭＳ ゴシック" w:eastAsia="ＭＳ ゴシック" w:hAnsi="ＭＳ ゴシック" w:hint="eastAsia"/>
          <w:szCs w:val="21"/>
        </w:rPr>
        <w:t>ことがわかる文書です。</w:t>
      </w:r>
    </w:p>
    <w:p w14:paraId="1D3DEC44" w14:textId="14267297" w:rsidR="003E2A4A" w:rsidRDefault="003E2A4A" w:rsidP="003E2A4A">
      <w:pPr>
        <w:widowControl/>
        <w:spacing w:line="360" w:lineRule="exact"/>
        <w:ind w:leftChars="100" w:left="202" w:firstLineChars="100" w:firstLine="202"/>
        <w:jc w:val="both"/>
        <w:rPr>
          <w:szCs w:val="21"/>
        </w:rPr>
      </w:pPr>
      <w:r>
        <w:rPr>
          <w:rFonts w:hint="eastAsia"/>
          <w:szCs w:val="21"/>
        </w:rPr>
        <w:t>これに対し、大阪</w:t>
      </w:r>
      <w:r w:rsidR="00E375B1" w:rsidRPr="00D069AA">
        <w:rPr>
          <w:rFonts w:hint="eastAsia"/>
          <w:szCs w:val="21"/>
        </w:rPr>
        <w:t>府は令和５年４月10日付企推第1008号で公開決定を行い、「仕様書（大阪府政策マーケティング・リサーチ</w:t>
      </w:r>
      <w:r w:rsidR="006E5E01">
        <w:rPr>
          <w:rFonts w:hint="eastAsia"/>
          <w:szCs w:val="21"/>
        </w:rPr>
        <w:t>「</w:t>
      </w:r>
      <w:r w:rsidR="00E375B1" w:rsidRPr="00D069AA">
        <w:rPr>
          <w:rFonts w:hint="eastAsia"/>
          <w:szCs w:val="21"/>
        </w:rPr>
        <w:t>おおさかＱネット</w:t>
      </w:r>
      <w:r w:rsidR="006E5E01">
        <w:rPr>
          <w:rFonts w:hint="eastAsia"/>
          <w:szCs w:val="21"/>
        </w:rPr>
        <w:t>」</w:t>
      </w:r>
      <w:r w:rsidR="00E375B1" w:rsidRPr="00D069AA">
        <w:rPr>
          <w:rFonts w:hint="eastAsia"/>
          <w:szCs w:val="21"/>
        </w:rPr>
        <w:t>アンケート実施業務）」を対象文書として特定しています。</w:t>
      </w:r>
    </w:p>
    <w:p w14:paraId="329774E8" w14:textId="65637F69" w:rsidR="00E375B1" w:rsidRPr="00D069AA" w:rsidRDefault="00E375B1" w:rsidP="003E2A4A">
      <w:pPr>
        <w:widowControl/>
        <w:spacing w:line="360" w:lineRule="exact"/>
        <w:ind w:leftChars="100" w:left="202" w:firstLineChars="100" w:firstLine="202"/>
        <w:jc w:val="both"/>
        <w:rPr>
          <w:szCs w:val="21"/>
        </w:rPr>
      </w:pPr>
      <w:r w:rsidRPr="00D069AA">
        <w:rPr>
          <w:rFonts w:hint="eastAsia"/>
          <w:szCs w:val="21"/>
        </w:rPr>
        <w:t>これにより、大阪府は「おおさかＱネット」の実施目的を「大阪府の個別施策の効果検証や</w:t>
      </w:r>
      <w:r w:rsidR="00181B71">
        <w:rPr>
          <w:rFonts w:hint="eastAsia"/>
          <w:szCs w:val="21"/>
        </w:rPr>
        <w:t>政</w:t>
      </w:r>
      <w:r w:rsidRPr="00D069AA">
        <w:rPr>
          <w:rFonts w:hint="eastAsia"/>
          <w:szCs w:val="21"/>
        </w:rPr>
        <w:t>策立案等の意思決定に必要な府民ニーズの調査」であるとしていることが</w:t>
      </w:r>
      <w:r w:rsidR="003E2A4A">
        <w:rPr>
          <w:rFonts w:hint="eastAsia"/>
          <w:szCs w:val="21"/>
        </w:rPr>
        <w:t>わ</w:t>
      </w:r>
      <w:r w:rsidRPr="00D069AA">
        <w:rPr>
          <w:rFonts w:hint="eastAsia"/>
          <w:szCs w:val="21"/>
        </w:rPr>
        <w:t>かります。</w:t>
      </w:r>
    </w:p>
    <w:p w14:paraId="721FA11A" w14:textId="77777777" w:rsidR="008B1CA0" w:rsidRPr="00D069AA" w:rsidRDefault="008B1CA0" w:rsidP="00D069AA">
      <w:pPr>
        <w:spacing w:line="360" w:lineRule="exact"/>
        <w:jc w:val="both"/>
      </w:pPr>
    </w:p>
    <w:p w14:paraId="3BE22016" w14:textId="30B4AA21" w:rsidR="003E2A4A" w:rsidRDefault="008202E3" w:rsidP="003E2A4A">
      <w:pPr>
        <w:spacing w:line="360" w:lineRule="exact"/>
        <w:jc w:val="both"/>
        <w:rPr>
          <w:color w:val="000000" w:themeColor="text1"/>
          <w:spacing w:val="-2"/>
        </w:rPr>
      </w:pPr>
      <w:r>
        <w:rPr>
          <w:rFonts w:hint="eastAsia"/>
          <w:color w:val="000000" w:themeColor="text1"/>
          <w:spacing w:val="-2"/>
        </w:rPr>
        <w:t>◎</w:t>
      </w:r>
      <w:r w:rsidR="003E2A4A">
        <w:rPr>
          <w:rFonts w:hint="eastAsia"/>
          <w:color w:val="000000" w:themeColor="text1"/>
          <w:spacing w:val="-2"/>
        </w:rPr>
        <w:t>弁明書について</w:t>
      </w:r>
    </w:p>
    <w:p w14:paraId="44CA6723" w14:textId="5EC83F9B" w:rsidR="00853E79" w:rsidRDefault="00853E79" w:rsidP="00853E79">
      <w:pPr>
        <w:widowControl/>
        <w:spacing w:line="360" w:lineRule="exact"/>
        <w:ind w:leftChars="100" w:left="202" w:firstLineChars="100" w:firstLine="202"/>
        <w:jc w:val="both"/>
      </w:pPr>
      <w:r>
        <w:rPr>
          <w:rFonts w:hint="eastAsia"/>
        </w:rPr>
        <w:t>大阪府が</w:t>
      </w:r>
      <w:r w:rsidR="006E5E01">
        <w:rPr>
          <w:rFonts w:hint="eastAsia"/>
        </w:rPr>
        <w:t>「</w:t>
      </w:r>
      <w:r>
        <w:rPr>
          <w:rFonts w:hint="eastAsia"/>
        </w:rPr>
        <w:t>おおさかＱネット</w:t>
      </w:r>
      <w:r w:rsidR="006E5E01">
        <w:rPr>
          <w:rFonts w:hint="eastAsia"/>
        </w:rPr>
        <w:t>」</w:t>
      </w:r>
      <w:r>
        <w:rPr>
          <w:rFonts w:hint="eastAsia"/>
        </w:rPr>
        <w:t>の実施目的を「大阪府の個別施策の効果検証や</w:t>
      </w:r>
      <w:r w:rsidR="00181B71">
        <w:rPr>
          <w:rFonts w:hint="eastAsia"/>
        </w:rPr>
        <w:t>政</w:t>
      </w:r>
      <w:r>
        <w:rPr>
          <w:rFonts w:hint="eastAsia"/>
        </w:rPr>
        <w:t>策立案等の意思決定に必要な府民ニーズの調査」としていることは上記のとおりであり、個別施策の効果検証（つまりは「</w:t>
      </w:r>
      <w:r w:rsidR="006E5E01">
        <w:rPr>
          <w:rFonts w:hint="eastAsia"/>
        </w:rPr>
        <w:t>「</w:t>
      </w:r>
      <w:r>
        <w:rPr>
          <w:rFonts w:hint="eastAsia"/>
        </w:rPr>
        <w:t>みどりの大阪推進計画</w:t>
      </w:r>
      <w:r w:rsidR="006E5E01">
        <w:rPr>
          <w:rFonts w:hint="eastAsia"/>
        </w:rPr>
        <w:t>」</w:t>
      </w:r>
      <w:r>
        <w:rPr>
          <w:rFonts w:hint="eastAsia"/>
        </w:rPr>
        <w:t>の進捗」の把握）ができるとする根拠が示された文書が存在しないはずはありません。</w:t>
      </w:r>
    </w:p>
    <w:p w14:paraId="11F62276" w14:textId="74D96898" w:rsidR="00C5418F" w:rsidRPr="00C5418F" w:rsidRDefault="00853E79" w:rsidP="003C0CC9">
      <w:pPr>
        <w:widowControl/>
        <w:spacing w:line="360" w:lineRule="exact"/>
        <w:ind w:leftChars="100" w:left="202" w:firstLineChars="100" w:firstLine="202"/>
        <w:jc w:val="both"/>
      </w:pPr>
      <w:r>
        <w:rPr>
          <w:rFonts w:asciiTheme="minorEastAsia" w:hAnsiTheme="minorEastAsia" w:hint="eastAsia"/>
        </w:rPr>
        <w:t>なお、この点については、請求対象文書を「調査（おおさか</w:t>
      </w:r>
      <w:r w:rsidRPr="00D069AA">
        <w:rPr>
          <w:rFonts w:hint="eastAsia"/>
          <w:szCs w:val="21"/>
        </w:rPr>
        <w:t>Ｑネット</w:t>
      </w:r>
      <w:r>
        <w:rPr>
          <w:rFonts w:hint="eastAsia"/>
          <w:szCs w:val="21"/>
        </w:rPr>
        <w:t>）の</w:t>
      </w:r>
      <w:r w:rsidRPr="00D069AA">
        <w:rPr>
          <w:rFonts w:hint="eastAsia"/>
          <w:szCs w:val="21"/>
        </w:rPr>
        <w:t>目的</w:t>
      </w:r>
      <w:r>
        <w:rPr>
          <w:rFonts w:hint="eastAsia"/>
          <w:szCs w:val="21"/>
        </w:rPr>
        <w:t>や</w:t>
      </w:r>
      <w:bookmarkStart w:id="4" w:name="_Hlk200117472"/>
      <w:r>
        <w:rPr>
          <w:rFonts w:hint="eastAsia"/>
          <w:szCs w:val="21"/>
        </w:rPr>
        <w:t>その目的を達成できると考えた根拠」とした公開請求に対し、</w:t>
      </w:r>
      <w:r w:rsidRPr="00D069AA">
        <w:rPr>
          <w:rFonts w:hint="eastAsia"/>
          <w:szCs w:val="21"/>
        </w:rPr>
        <w:t>大阪府</w:t>
      </w:r>
      <w:r>
        <w:rPr>
          <w:rFonts w:hint="eastAsia"/>
          <w:szCs w:val="21"/>
        </w:rPr>
        <w:t>は令和５年３月13日付企推</w:t>
      </w:r>
      <w:bookmarkEnd w:id="4"/>
      <w:r>
        <w:rPr>
          <w:rFonts w:hint="eastAsia"/>
          <w:szCs w:val="21"/>
        </w:rPr>
        <w:t>第1283号による公開決定</w:t>
      </w:r>
      <w:r w:rsidR="00151877">
        <w:rPr>
          <w:rFonts w:hint="eastAsia"/>
          <w:szCs w:val="21"/>
        </w:rPr>
        <w:t>（審査会注：本件請求とは別の情報公開請求に対する決定）</w:t>
      </w:r>
      <w:r>
        <w:rPr>
          <w:rFonts w:hint="eastAsia"/>
          <w:szCs w:val="21"/>
        </w:rPr>
        <w:t>において、「</w:t>
      </w:r>
      <w:r w:rsidR="006E5E01">
        <w:rPr>
          <w:rFonts w:hint="eastAsia"/>
          <w:szCs w:val="21"/>
        </w:rPr>
        <w:t>「</w:t>
      </w:r>
      <w:r>
        <w:rPr>
          <w:rFonts w:hint="eastAsia"/>
          <w:szCs w:val="21"/>
        </w:rPr>
        <w:t>その目的を達成できると考えた根拠</w:t>
      </w:r>
      <w:r w:rsidR="006E5E01">
        <w:rPr>
          <w:rFonts w:hint="eastAsia"/>
          <w:szCs w:val="21"/>
        </w:rPr>
        <w:t>」</w:t>
      </w:r>
      <w:r>
        <w:rPr>
          <w:rFonts w:hint="eastAsia"/>
          <w:szCs w:val="21"/>
        </w:rPr>
        <w:t>は</w:t>
      </w:r>
      <w:r w:rsidR="000558E8">
        <w:rPr>
          <w:rFonts w:hint="eastAsia"/>
          <w:szCs w:val="21"/>
        </w:rPr>
        <w:t>仕様</w:t>
      </w:r>
      <w:r>
        <w:rPr>
          <w:rFonts w:hint="eastAsia"/>
          <w:szCs w:val="21"/>
        </w:rPr>
        <w:t>書のとおりとなります」として上記仕様書を特定して公開しましたが、これにはこの根拠は全く記載されておらず、ただ調査の手順が記載されているだけであったので、４月４日付で審査請求を行っているところです。</w:t>
      </w:r>
    </w:p>
    <w:sectPr w:rsidR="00C5418F" w:rsidRPr="00C5418F" w:rsidSect="00375D20">
      <w:footerReference w:type="even" r:id="rId13"/>
      <w:footerReference w:type="default" r:id="rId14"/>
      <w:footerReference w:type="first" r:id="rId15"/>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6674" w14:textId="77777777" w:rsidR="00C15A7F" w:rsidRDefault="00C15A7F">
      <w:r>
        <w:separator/>
      </w:r>
    </w:p>
  </w:endnote>
  <w:endnote w:type="continuationSeparator" w:id="0">
    <w:p w14:paraId="45C5C435" w14:textId="77777777" w:rsidR="00C15A7F" w:rsidRDefault="00C1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B698" w14:textId="77777777" w:rsidR="00C15A7F" w:rsidRDefault="00C15A7F">
      <w:r>
        <w:rPr>
          <w:rFonts w:hAnsi="Times New Roman"/>
          <w:color w:val="auto"/>
          <w:sz w:val="2"/>
          <w:szCs w:val="2"/>
        </w:rPr>
        <w:continuationSeparator/>
      </w:r>
    </w:p>
  </w:footnote>
  <w:footnote w:type="continuationSeparator" w:id="0">
    <w:p w14:paraId="3DC6CA6D" w14:textId="77777777" w:rsidR="00C15A7F" w:rsidRDefault="00C1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B96"/>
    <w:rsid w:val="00004DB5"/>
    <w:rsid w:val="000056EF"/>
    <w:rsid w:val="00005A4B"/>
    <w:rsid w:val="00006234"/>
    <w:rsid w:val="00006251"/>
    <w:rsid w:val="00006C60"/>
    <w:rsid w:val="0000702C"/>
    <w:rsid w:val="000072AA"/>
    <w:rsid w:val="00007999"/>
    <w:rsid w:val="00007EDF"/>
    <w:rsid w:val="0001055D"/>
    <w:rsid w:val="00011348"/>
    <w:rsid w:val="0001180A"/>
    <w:rsid w:val="00011A88"/>
    <w:rsid w:val="00014C0B"/>
    <w:rsid w:val="0001711E"/>
    <w:rsid w:val="00017208"/>
    <w:rsid w:val="00017522"/>
    <w:rsid w:val="00017F3E"/>
    <w:rsid w:val="00020118"/>
    <w:rsid w:val="000214DC"/>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426D"/>
    <w:rsid w:val="000445E0"/>
    <w:rsid w:val="00044FC6"/>
    <w:rsid w:val="00045048"/>
    <w:rsid w:val="00045EFC"/>
    <w:rsid w:val="00046842"/>
    <w:rsid w:val="0004697C"/>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7A3"/>
    <w:rsid w:val="000558E8"/>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67D54"/>
    <w:rsid w:val="00070B75"/>
    <w:rsid w:val="00070BB6"/>
    <w:rsid w:val="00070E28"/>
    <w:rsid w:val="00072826"/>
    <w:rsid w:val="00072872"/>
    <w:rsid w:val="0007420B"/>
    <w:rsid w:val="00074876"/>
    <w:rsid w:val="00074E5F"/>
    <w:rsid w:val="00075878"/>
    <w:rsid w:val="000758A5"/>
    <w:rsid w:val="00077C66"/>
    <w:rsid w:val="00080784"/>
    <w:rsid w:val="00080955"/>
    <w:rsid w:val="00080ACB"/>
    <w:rsid w:val="00081200"/>
    <w:rsid w:val="00081217"/>
    <w:rsid w:val="00081285"/>
    <w:rsid w:val="000823EE"/>
    <w:rsid w:val="00083863"/>
    <w:rsid w:val="00084976"/>
    <w:rsid w:val="00084BCC"/>
    <w:rsid w:val="00085E23"/>
    <w:rsid w:val="00086C17"/>
    <w:rsid w:val="00091180"/>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423"/>
    <w:rsid w:val="000A1F34"/>
    <w:rsid w:val="000A378E"/>
    <w:rsid w:val="000A4C5C"/>
    <w:rsid w:val="000A4F6A"/>
    <w:rsid w:val="000A53A0"/>
    <w:rsid w:val="000A5D25"/>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2680"/>
    <w:rsid w:val="000C3145"/>
    <w:rsid w:val="000C3227"/>
    <w:rsid w:val="000C4BD8"/>
    <w:rsid w:val="000C4E47"/>
    <w:rsid w:val="000C515D"/>
    <w:rsid w:val="000C5240"/>
    <w:rsid w:val="000C7A5D"/>
    <w:rsid w:val="000C7B16"/>
    <w:rsid w:val="000D1E6E"/>
    <w:rsid w:val="000D201F"/>
    <w:rsid w:val="000D2538"/>
    <w:rsid w:val="000D27F5"/>
    <w:rsid w:val="000D3148"/>
    <w:rsid w:val="000D3553"/>
    <w:rsid w:val="000D3BA1"/>
    <w:rsid w:val="000D3F41"/>
    <w:rsid w:val="000D4998"/>
    <w:rsid w:val="000D58E1"/>
    <w:rsid w:val="000D59F9"/>
    <w:rsid w:val="000D5BBC"/>
    <w:rsid w:val="000D633D"/>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EF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213"/>
    <w:rsid w:val="000F4BF6"/>
    <w:rsid w:val="000F4EAF"/>
    <w:rsid w:val="000F5D1E"/>
    <w:rsid w:val="000F5DBA"/>
    <w:rsid w:val="000F62B8"/>
    <w:rsid w:val="000F6BAF"/>
    <w:rsid w:val="000F6F63"/>
    <w:rsid w:val="000F7507"/>
    <w:rsid w:val="000F7C2B"/>
    <w:rsid w:val="00100750"/>
    <w:rsid w:val="001009B7"/>
    <w:rsid w:val="001026F9"/>
    <w:rsid w:val="0010286A"/>
    <w:rsid w:val="00102AB5"/>
    <w:rsid w:val="001037DA"/>
    <w:rsid w:val="00104569"/>
    <w:rsid w:val="00104D36"/>
    <w:rsid w:val="0011019D"/>
    <w:rsid w:val="00110812"/>
    <w:rsid w:val="0011126B"/>
    <w:rsid w:val="001118FE"/>
    <w:rsid w:val="00111E18"/>
    <w:rsid w:val="00112712"/>
    <w:rsid w:val="00112D25"/>
    <w:rsid w:val="0011372A"/>
    <w:rsid w:val="001143CE"/>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36FB"/>
    <w:rsid w:val="00124088"/>
    <w:rsid w:val="001240EF"/>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234"/>
    <w:rsid w:val="0013252C"/>
    <w:rsid w:val="00132CFF"/>
    <w:rsid w:val="001336E4"/>
    <w:rsid w:val="00133B16"/>
    <w:rsid w:val="001348D2"/>
    <w:rsid w:val="00136667"/>
    <w:rsid w:val="00136B69"/>
    <w:rsid w:val="00137B1A"/>
    <w:rsid w:val="001419EF"/>
    <w:rsid w:val="00141B49"/>
    <w:rsid w:val="00141B4B"/>
    <w:rsid w:val="00142F44"/>
    <w:rsid w:val="00142F97"/>
    <w:rsid w:val="00143187"/>
    <w:rsid w:val="001441A4"/>
    <w:rsid w:val="00144FFF"/>
    <w:rsid w:val="00145AA1"/>
    <w:rsid w:val="00145CD1"/>
    <w:rsid w:val="00145EDD"/>
    <w:rsid w:val="001469C6"/>
    <w:rsid w:val="00146ACB"/>
    <w:rsid w:val="001507CC"/>
    <w:rsid w:val="00151877"/>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1B71"/>
    <w:rsid w:val="0018208C"/>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CE"/>
    <w:rsid w:val="001A35B8"/>
    <w:rsid w:val="001A38BF"/>
    <w:rsid w:val="001A3BC2"/>
    <w:rsid w:val="001A4382"/>
    <w:rsid w:val="001A4988"/>
    <w:rsid w:val="001A4A6B"/>
    <w:rsid w:val="001A5549"/>
    <w:rsid w:val="001A69EC"/>
    <w:rsid w:val="001A6C51"/>
    <w:rsid w:val="001A7B48"/>
    <w:rsid w:val="001B1546"/>
    <w:rsid w:val="001B16A0"/>
    <w:rsid w:val="001B1CB5"/>
    <w:rsid w:val="001B1ED1"/>
    <w:rsid w:val="001B2647"/>
    <w:rsid w:val="001B2BDB"/>
    <w:rsid w:val="001B39C9"/>
    <w:rsid w:val="001B3A83"/>
    <w:rsid w:val="001B3BCF"/>
    <w:rsid w:val="001B434E"/>
    <w:rsid w:val="001B43E4"/>
    <w:rsid w:val="001B5069"/>
    <w:rsid w:val="001B5766"/>
    <w:rsid w:val="001B65A5"/>
    <w:rsid w:val="001B6A73"/>
    <w:rsid w:val="001C019C"/>
    <w:rsid w:val="001C0CE5"/>
    <w:rsid w:val="001C0F99"/>
    <w:rsid w:val="001C1B7E"/>
    <w:rsid w:val="001C1BBB"/>
    <w:rsid w:val="001C2739"/>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5B16"/>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6B99"/>
    <w:rsid w:val="001E6D33"/>
    <w:rsid w:val="001E7687"/>
    <w:rsid w:val="001F049C"/>
    <w:rsid w:val="001F0BCC"/>
    <w:rsid w:val="001F192F"/>
    <w:rsid w:val="001F24FA"/>
    <w:rsid w:val="001F2CE8"/>
    <w:rsid w:val="001F2D92"/>
    <w:rsid w:val="001F39E9"/>
    <w:rsid w:val="001F3BF5"/>
    <w:rsid w:val="001F4A95"/>
    <w:rsid w:val="001F5A7E"/>
    <w:rsid w:val="001F5B87"/>
    <w:rsid w:val="001F748B"/>
    <w:rsid w:val="00200444"/>
    <w:rsid w:val="00201029"/>
    <w:rsid w:val="00202EC9"/>
    <w:rsid w:val="00203354"/>
    <w:rsid w:val="00203F7F"/>
    <w:rsid w:val="00204BA4"/>
    <w:rsid w:val="00205F04"/>
    <w:rsid w:val="002062BA"/>
    <w:rsid w:val="002064B7"/>
    <w:rsid w:val="002103BE"/>
    <w:rsid w:val="00210A7F"/>
    <w:rsid w:val="00211D91"/>
    <w:rsid w:val="00211EA1"/>
    <w:rsid w:val="00211F8E"/>
    <w:rsid w:val="002131E6"/>
    <w:rsid w:val="002138AF"/>
    <w:rsid w:val="00214DB4"/>
    <w:rsid w:val="002157B1"/>
    <w:rsid w:val="00215905"/>
    <w:rsid w:val="00215B5E"/>
    <w:rsid w:val="00215C47"/>
    <w:rsid w:val="00215FDE"/>
    <w:rsid w:val="00217200"/>
    <w:rsid w:val="00220593"/>
    <w:rsid w:val="00220794"/>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3889"/>
    <w:rsid w:val="00234371"/>
    <w:rsid w:val="00234826"/>
    <w:rsid w:val="0023606B"/>
    <w:rsid w:val="0023730B"/>
    <w:rsid w:val="002413F1"/>
    <w:rsid w:val="00242266"/>
    <w:rsid w:val="00242B69"/>
    <w:rsid w:val="00243020"/>
    <w:rsid w:val="00243640"/>
    <w:rsid w:val="00243D03"/>
    <w:rsid w:val="00243DD1"/>
    <w:rsid w:val="00244111"/>
    <w:rsid w:val="00245975"/>
    <w:rsid w:val="00245D5F"/>
    <w:rsid w:val="002464CF"/>
    <w:rsid w:val="00246E2F"/>
    <w:rsid w:val="002475F8"/>
    <w:rsid w:val="00247F9A"/>
    <w:rsid w:val="00250C7A"/>
    <w:rsid w:val="0025177F"/>
    <w:rsid w:val="0025365E"/>
    <w:rsid w:val="00253753"/>
    <w:rsid w:val="00253A9C"/>
    <w:rsid w:val="00253E6F"/>
    <w:rsid w:val="00254AF9"/>
    <w:rsid w:val="00255579"/>
    <w:rsid w:val="00256ABA"/>
    <w:rsid w:val="00257277"/>
    <w:rsid w:val="002577EE"/>
    <w:rsid w:val="0026004D"/>
    <w:rsid w:val="00260A36"/>
    <w:rsid w:val="00260AC7"/>
    <w:rsid w:val="0026216E"/>
    <w:rsid w:val="0026274C"/>
    <w:rsid w:val="00262862"/>
    <w:rsid w:val="00263D69"/>
    <w:rsid w:val="00265199"/>
    <w:rsid w:val="00266098"/>
    <w:rsid w:val="002663A8"/>
    <w:rsid w:val="002668C1"/>
    <w:rsid w:val="00266AD7"/>
    <w:rsid w:val="00267026"/>
    <w:rsid w:val="002674DA"/>
    <w:rsid w:val="00267619"/>
    <w:rsid w:val="002701DB"/>
    <w:rsid w:val="00270550"/>
    <w:rsid w:val="00270DFA"/>
    <w:rsid w:val="002718E6"/>
    <w:rsid w:val="00271CBB"/>
    <w:rsid w:val="002721DA"/>
    <w:rsid w:val="00272B56"/>
    <w:rsid w:val="00272D19"/>
    <w:rsid w:val="002734A7"/>
    <w:rsid w:val="002735F7"/>
    <w:rsid w:val="00273A7B"/>
    <w:rsid w:val="00273ECC"/>
    <w:rsid w:val="00274C36"/>
    <w:rsid w:val="00275855"/>
    <w:rsid w:val="00275CCF"/>
    <w:rsid w:val="00275FDC"/>
    <w:rsid w:val="00280492"/>
    <w:rsid w:val="002805A7"/>
    <w:rsid w:val="00280764"/>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87E34"/>
    <w:rsid w:val="00290793"/>
    <w:rsid w:val="00290B8B"/>
    <w:rsid w:val="00290ECD"/>
    <w:rsid w:val="0029130D"/>
    <w:rsid w:val="00291E28"/>
    <w:rsid w:val="00292799"/>
    <w:rsid w:val="00292FD0"/>
    <w:rsid w:val="00293263"/>
    <w:rsid w:val="002935BB"/>
    <w:rsid w:val="00294F44"/>
    <w:rsid w:val="00295164"/>
    <w:rsid w:val="00295A42"/>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B0A7B"/>
    <w:rsid w:val="002B0AAF"/>
    <w:rsid w:val="002B0E0D"/>
    <w:rsid w:val="002B1023"/>
    <w:rsid w:val="002B2EA8"/>
    <w:rsid w:val="002B3365"/>
    <w:rsid w:val="002B3C8F"/>
    <w:rsid w:val="002B3FDF"/>
    <w:rsid w:val="002B40B2"/>
    <w:rsid w:val="002B4565"/>
    <w:rsid w:val="002B471B"/>
    <w:rsid w:val="002B4C1B"/>
    <w:rsid w:val="002B553B"/>
    <w:rsid w:val="002B5ADE"/>
    <w:rsid w:val="002B6235"/>
    <w:rsid w:val="002B6802"/>
    <w:rsid w:val="002B7672"/>
    <w:rsid w:val="002B786D"/>
    <w:rsid w:val="002C0129"/>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18E7"/>
    <w:rsid w:val="002D2629"/>
    <w:rsid w:val="002D2BC0"/>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4EA6"/>
    <w:rsid w:val="002F5255"/>
    <w:rsid w:val="002F6C1F"/>
    <w:rsid w:val="002F70D1"/>
    <w:rsid w:val="0030064C"/>
    <w:rsid w:val="0030222D"/>
    <w:rsid w:val="0030257A"/>
    <w:rsid w:val="00303658"/>
    <w:rsid w:val="00303C09"/>
    <w:rsid w:val="003040A9"/>
    <w:rsid w:val="00304520"/>
    <w:rsid w:val="0030459F"/>
    <w:rsid w:val="00304A71"/>
    <w:rsid w:val="00304B09"/>
    <w:rsid w:val="00306B26"/>
    <w:rsid w:val="00306D1B"/>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65C9"/>
    <w:rsid w:val="0031730D"/>
    <w:rsid w:val="003176D6"/>
    <w:rsid w:val="00321E63"/>
    <w:rsid w:val="0032320F"/>
    <w:rsid w:val="0032349E"/>
    <w:rsid w:val="00324668"/>
    <w:rsid w:val="0032549A"/>
    <w:rsid w:val="00325B68"/>
    <w:rsid w:val="00325F41"/>
    <w:rsid w:val="00326456"/>
    <w:rsid w:val="003265BA"/>
    <w:rsid w:val="00326624"/>
    <w:rsid w:val="00327572"/>
    <w:rsid w:val="0033019C"/>
    <w:rsid w:val="003313FD"/>
    <w:rsid w:val="003317A5"/>
    <w:rsid w:val="00331C16"/>
    <w:rsid w:val="003329CF"/>
    <w:rsid w:val="00333113"/>
    <w:rsid w:val="00333246"/>
    <w:rsid w:val="0033324D"/>
    <w:rsid w:val="0033508F"/>
    <w:rsid w:val="0033523F"/>
    <w:rsid w:val="00335C4C"/>
    <w:rsid w:val="00336015"/>
    <w:rsid w:val="003369AD"/>
    <w:rsid w:val="003372BA"/>
    <w:rsid w:val="00337D0E"/>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900"/>
    <w:rsid w:val="00352CF0"/>
    <w:rsid w:val="00352FCA"/>
    <w:rsid w:val="0035436E"/>
    <w:rsid w:val="003549F4"/>
    <w:rsid w:val="00354A11"/>
    <w:rsid w:val="00355F4E"/>
    <w:rsid w:val="003566D0"/>
    <w:rsid w:val="003569A0"/>
    <w:rsid w:val="00356E15"/>
    <w:rsid w:val="0035785E"/>
    <w:rsid w:val="003578AC"/>
    <w:rsid w:val="00361E8A"/>
    <w:rsid w:val="00362D91"/>
    <w:rsid w:val="00363530"/>
    <w:rsid w:val="00364590"/>
    <w:rsid w:val="0036471C"/>
    <w:rsid w:val="00364BF7"/>
    <w:rsid w:val="00365485"/>
    <w:rsid w:val="0036596D"/>
    <w:rsid w:val="00366890"/>
    <w:rsid w:val="003671C9"/>
    <w:rsid w:val="00370741"/>
    <w:rsid w:val="003729DD"/>
    <w:rsid w:val="00372CA8"/>
    <w:rsid w:val="00372FC9"/>
    <w:rsid w:val="00373582"/>
    <w:rsid w:val="003736CE"/>
    <w:rsid w:val="0037462F"/>
    <w:rsid w:val="00375D20"/>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0CC9"/>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6D4"/>
    <w:rsid w:val="003D6AC1"/>
    <w:rsid w:val="003D6D8A"/>
    <w:rsid w:val="003D7D65"/>
    <w:rsid w:val="003E0529"/>
    <w:rsid w:val="003E08B2"/>
    <w:rsid w:val="003E0E9E"/>
    <w:rsid w:val="003E1177"/>
    <w:rsid w:val="003E2A4A"/>
    <w:rsid w:val="003E2A80"/>
    <w:rsid w:val="003E2F5D"/>
    <w:rsid w:val="003E4CEE"/>
    <w:rsid w:val="003E5CE1"/>
    <w:rsid w:val="003E6EF4"/>
    <w:rsid w:val="003E6F9D"/>
    <w:rsid w:val="003E6F9E"/>
    <w:rsid w:val="003E7117"/>
    <w:rsid w:val="003F057E"/>
    <w:rsid w:val="003F194E"/>
    <w:rsid w:val="003F2E6C"/>
    <w:rsid w:val="003F3F9A"/>
    <w:rsid w:val="003F444F"/>
    <w:rsid w:val="003F475E"/>
    <w:rsid w:val="003F4C3B"/>
    <w:rsid w:val="003F5251"/>
    <w:rsid w:val="003F55CC"/>
    <w:rsid w:val="003F6EF6"/>
    <w:rsid w:val="003F743E"/>
    <w:rsid w:val="003F750D"/>
    <w:rsid w:val="003F7AEF"/>
    <w:rsid w:val="004006F7"/>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07B33"/>
    <w:rsid w:val="004101BB"/>
    <w:rsid w:val="00410E87"/>
    <w:rsid w:val="0041186A"/>
    <w:rsid w:val="00412A21"/>
    <w:rsid w:val="00413095"/>
    <w:rsid w:val="00413B27"/>
    <w:rsid w:val="00414A67"/>
    <w:rsid w:val="004153E2"/>
    <w:rsid w:val="004155C7"/>
    <w:rsid w:val="00415A86"/>
    <w:rsid w:val="00415AF5"/>
    <w:rsid w:val="0041658E"/>
    <w:rsid w:val="00416D49"/>
    <w:rsid w:val="004215BD"/>
    <w:rsid w:val="0042177A"/>
    <w:rsid w:val="00423265"/>
    <w:rsid w:val="00423773"/>
    <w:rsid w:val="0042379C"/>
    <w:rsid w:val="004238AE"/>
    <w:rsid w:val="00423E2B"/>
    <w:rsid w:val="00423F4A"/>
    <w:rsid w:val="00425052"/>
    <w:rsid w:val="0042527F"/>
    <w:rsid w:val="004258AA"/>
    <w:rsid w:val="00425EBE"/>
    <w:rsid w:val="00426741"/>
    <w:rsid w:val="004274FA"/>
    <w:rsid w:val="00427857"/>
    <w:rsid w:val="00430E70"/>
    <w:rsid w:val="00430E9A"/>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5EE"/>
    <w:rsid w:val="00443C93"/>
    <w:rsid w:val="0044449B"/>
    <w:rsid w:val="004447D9"/>
    <w:rsid w:val="004449B1"/>
    <w:rsid w:val="00444B69"/>
    <w:rsid w:val="00445044"/>
    <w:rsid w:val="00445647"/>
    <w:rsid w:val="00445E82"/>
    <w:rsid w:val="00445ED8"/>
    <w:rsid w:val="004465E0"/>
    <w:rsid w:val="00446CB2"/>
    <w:rsid w:val="00446CFB"/>
    <w:rsid w:val="004475C9"/>
    <w:rsid w:val="004507AC"/>
    <w:rsid w:val="004508E8"/>
    <w:rsid w:val="00450FA5"/>
    <w:rsid w:val="00451E04"/>
    <w:rsid w:val="00452452"/>
    <w:rsid w:val="004528D2"/>
    <w:rsid w:val="00452E7B"/>
    <w:rsid w:val="0045367B"/>
    <w:rsid w:val="00453A49"/>
    <w:rsid w:val="00453BEC"/>
    <w:rsid w:val="00454008"/>
    <w:rsid w:val="00454B6A"/>
    <w:rsid w:val="0045560E"/>
    <w:rsid w:val="00455C3F"/>
    <w:rsid w:val="00456129"/>
    <w:rsid w:val="00456409"/>
    <w:rsid w:val="00456C7B"/>
    <w:rsid w:val="0045786C"/>
    <w:rsid w:val="0046013A"/>
    <w:rsid w:val="004608ED"/>
    <w:rsid w:val="00460ABD"/>
    <w:rsid w:val="00460B22"/>
    <w:rsid w:val="004617FC"/>
    <w:rsid w:val="004628CB"/>
    <w:rsid w:val="00463308"/>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3AC1"/>
    <w:rsid w:val="004741D6"/>
    <w:rsid w:val="00475150"/>
    <w:rsid w:val="004751AB"/>
    <w:rsid w:val="00475630"/>
    <w:rsid w:val="00475815"/>
    <w:rsid w:val="00475817"/>
    <w:rsid w:val="00475EB4"/>
    <w:rsid w:val="00475F28"/>
    <w:rsid w:val="004765AE"/>
    <w:rsid w:val="00476C4A"/>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1CD"/>
    <w:rsid w:val="004933CC"/>
    <w:rsid w:val="004937B5"/>
    <w:rsid w:val="00494B59"/>
    <w:rsid w:val="00494E9A"/>
    <w:rsid w:val="00495017"/>
    <w:rsid w:val="004A0066"/>
    <w:rsid w:val="004A0F13"/>
    <w:rsid w:val="004A3825"/>
    <w:rsid w:val="004A3B72"/>
    <w:rsid w:val="004A453C"/>
    <w:rsid w:val="004A4609"/>
    <w:rsid w:val="004A46F8"/>
    <w:rsid w:val="004A4BC4"/>
    <w:rsid w:val="004A7B2B"/>
    <w:rsid w:val="004A7EEC"/>
    <w:rsid w:val="004A7F9D"/>
    <w:rsid w:val="004B0B10"/>
    <w:rsid w:val="004B1040"/>
    <w:rsid w:val="004B18D1"/>
    <w:rsid w:val="004B1AB4"/>
    <w:rsid w:val="004B2EBE"/>
    <w:rsid w:val="004B3B8F"/>
    <w:rsid w:val="004B4606"/>
    <w:rsid w:val="004B52A4"/>
    <w:rsid w:val="004B53F8"/>
    <w:rsid w:val="004B58DA"/>
    <w:rsid w:val="004B5931"/>
    <w:rsid w:val="004B5CDB"/>
    <w:rsid w:val="004B6290"/>
    <w:rsid w:val="004B67C8"/>
    <w:rsid w:val="004C02C6"/>
    <w:rsid w:val="004C1C03"/>
    <w:rsid w:val="004C1C27"/>
    <w:rsid w:val="004C22D9"/>
    <w:rsid w:val="004C2465"/>
    <w:rsid w:val="004C255A"/>
    <w:rsid w:val="004C2BFC"/>
    <w:rsid w:val="004C35AF"/>
    <w:rsid w:val="004C5007"/>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043"/>
    <w:rsid w:val="004E4359"/>
    <w:rsid w:val="004E550D"/>
    <w:rsid w:val="004E55D5"/>
    <w:rsid w:val="004E5604"/>
    <w:rsid w:val="004E58B4"/>
    <w:rsid w:val="004E605A"/>
    <w:rsid w:val="004E60A9"/>
    <w:rsid w:val="004E6AEC"/>
    <w:rsid w:val="004E747A"/>
    <w:rsid w:val="004F039B"/>
    <w:rsid w:val="004F07F7"/>
    <w:rsid w:val="004F0F20"/>
    <w:rsid w:val="004F2196"/>
    <w:rsid w:val="004F2D0E"/>
    <w:rsid w:val="004F3143"/>
    <w:rsid w:val="004F353D"/>
    <w:rsid w:val="004F3CF1"/>
    <w:rsid w:val="004F48F6"/>
    <w:rsid w:val="004F52B6"/>
    <w:rsid w:val="004F5575"/>
    <w:rsid w:val="004F571A"/>
    <w:rsid w:val="00500F39"/>
    <w:rsid w:val="0050114C"/>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1468"/>
    <w:rsid w:val="00512096"/>
    <w:rsid w:val="00512769"/>
    <w:rsid w:val="005156A4"/>
    <w:rsid w:val="005157B3"/>
    <w:rsid w:val="0051689F"/>
    <w:rsid w:val="00516BF2"/>
    <w:rsid w:val="00516CC2"/>
    <w:rsid w:val="005176E6"/>
    <w:rsid w:val="00517AAB"/>
    <w:rsid w:val="00517EF8"/>
    <w:rsid w:val="00520407"/>
    <w:rsid w:val="00520662"/>
    <w:rsid w:val="00521001"/>
    <w:rsid w:val="00521E09"/>
    <w:rsid w:val="00521ECC"/>
    <w:rsid w:val="00523088"/>
    <w:rsid w:val="00523264"/>
    <w:rsid w:val="00524B34"/>
    <w:rsid w:val="00525EEB"/>
    <w:rsid w:val="005266B8"/>
    <w:rsid w:val="0052670B"/>
    <w:rsid w:val="00526E94"/>
    <w:rsid w:val="00527059"/>
    <w:rsid w:val="005277C6"/>
    <w:rsid w:val="00527B99"/>
    <w:rsid w:val="00530129"/>
    <w:rsid w:val="00530FD7"/>
    <w:rsid w:val="005312E0"/>
    <w:rsid w:val="00532C19"/>
    <w:rsid w:val="00533624"/>
    <w:rsid w:val="00533A82"/>
    <w:rsid w:val="00534A4D"/>
    <w:rsid w:val="00534B20"/>
    <w:rsid w:val="00534C87"/>
    <w:rsid w:val="00535250"/>
    <w:rsid w:val="00535477"/>
    <w:rsid w:val="0053701C"/>
    <w:rsid w:val="0053704A"/>
    <w:rsid w:val="005372B3"/>
    <w:rsid w:val="0053779E"/>
    <w:rsid w:val="00537C61"/>
    <w:rsid w:val="0054057B"/>
    <w:rsid w:val="00540990"/>
    <w:rsid w:val="0054117A"/>
    <w:rsid w:val="00541356"/>
    <w:rsid w:val="00542C67"/>
    <w:rsid w:val="00543031"/>
    <w:rsid w:val="00543CF7"/>
    <w:rsid w:val="00544732"/>
    <w:rsid w:val="005447BA"/>
    <w:rsid w:val="00544F3B"/>
    <w:rsid w:val="00550154"/>
    <w:rsid w:val="005509B6"/>
    <w:rsid w:val="00551601"/>
    <w:rsid w:val="00551C7E"/>
    <w:rsid w:val="00551F2F"/>
    <w:rsid w:val="00551FBB"/>
    <w:rsid w:val="00552A60"/>
    <w:rsid w:val="00552AAC"/>
    <w:rsid w:val="00552CCA"/>
    <w:rsid w:val="00553B1A"/>
    <w:rsid w:val="005545C7"/>
    <w:rsid w:val="0055658A"/>
    <w:rsid w:val="005575D3"/>
    <w:rsid w:val="00557C41"/>
    <w:rsid w:val="0056008E"/>
    <w:rsid w:val="00560B3F"/>
    <w:rsid w:val="00560DDA"/>
    <w:rsid w:val="00562453"/>
    <w:rsid w:val="0056287B"/>
    <w:rsid w:val="00562B82"/>
    <w:rsid w:val="00563172"/>
    <w:rsid w:val="00563E32"/>
    <w:rsid w:val="00564385"/>
    <w:rsid w:val="0056478E"/>
    <w:rsid w:val="0056511C"/>
    <w:rsid w:val="00565770"/>
    <w:rsid w:val="00565985"/>
    <w:rsid w:val="00565F18"/>
    <w:rsid w:val="0056693D"/>
    <w:rsid w:val="00570C30"/>
    <w:rsid w:val="00571F35"/>
    <w:rsid w:val="00572030"/>
    <w:rsid w:val="00572208"/>
    <w:rsid w:val="00572EFD"/>
    <w:rsid w:val="00573754"/>
    <w:rsid w:val="00574E6A"/>
    <w:rsid w:val="00575CAF"/>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8DB"/>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D07"/>
    <w:rsid w:val="005B3D13"/>
    <w:rsid w:val="005B41C2"/>
    <w:rsid w:val="005B4C17"/>
    <w:rsid w:val="005B4E4B"/>
    <w:rsid w:val="005B4FE2"/>
    <w:rsid w:val="005B5981"/>
    <w:rsid w:val="005B5E3C"/>
    <w:rsid w:val="005B5FE7"/>
    <w:rsid w:val="005B672A"/>
    <w:rsid w:val="005B67D7"/>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02FB"/>
    <w:rsid w:val="005D100F"/>
    <w:rsid w:val="005D28DB"/>
    <w:rsid w:val="005D2DA8"/>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43FA"/>
    <w:rsid w:val="005E4510"/>
    <w:rsid w:val="005E46AF"/>
    <w:rsid w:val="005E489E"/>
    <w:rsid w:val="005E4A61"/>
    <w:rsid w:val="005E637F"/>
    <w:rsid w:val="005E63A8"/>
    <w:rsid w:val="005E74CB"/>
    <w:rsid w:val="005E7F12"/>
    <w:rsid w:val="005F19C4"/>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9F4"/>
    <w:rsid w:val="00606EBA"/>
    <w:rsid w:val="006074A2"/>
    <w:rsid w:val="00607D2F"/>
    <w:rsid w:val="00610194"/>
    <w:rsid w:val="00610DDB"/>
    <w:rsid w:val="00610DE7"/>
    <w:rsid w:val="0061147B"/>
    <w:rsid w:val="00611BEA"/>
    <w:rsid w:val="00611E22"/>
    <w:rsid w:val="00611E97"/>
    <w:rsid w:val="00611F19"/>
    <w:rsid w:val="0061319D"/>
    <w:rsid w:val="00613226"/>
    <w:rsid w:val="0061367A"/>
    <w:rsid w:val="00614629"/>
    <w:rsid w:val="006149BF"/>
    <w:rsid w:val="00614DC4"/>
    <w:rsid w:val="00615BF3"/>
    <w:rsid w:val="00615D74"/>
    <w:rsid w:val="00616309"/>
    <w:rsid w:val="006165A5"/>
    <w:rsid w:val="00617DCE"/>
    <w:rsid w:val="0062024E"/>
    <w:rsid w:val="00621BA2"/>
    <w:rsid w:val="00621D0F"/>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4EC"/>
    <w:rsid w:val="00634740"/>
    <w:rsid w:val="0063513F"/>
    <w:rsid w:val="00635351"/>
    <w:rsid w:val="00635905"/>
    <w:rsid w:val="0063596B"/>
    <w:rsid w:val="00635F69"/>
    <w:rsid w:val="00636CC9"/>
    <w:rsid w:val="00636E59"/>
    <w:rsid w:val="006372A7"/>
    <w:rsid w:val="00637A6F"/>
    <w:rsid w:val="00640C94"/>
    <w:rsid w:val="0064147E"/>
    <w:rsid w:val="006418C7"/>
    <w:rsid w:val="006421E2"/>
    <w:rsid w:val="00642264"/>
    <w:rsid w:val="006427F3"/>
    <w:rsid w:val="006432D6"/>
    <w:rsid w:val="0064365F"/>
    <w:rsid w:val="006443A5"/>
    <w:rsid w:val="00644F39"/>
    <w:rsid w:val="006451AB"/>
    <w:rsid w:val="00645807"/>
    <w:rsid w:val="00647E5A"/>
    <w:rsid w:val="006518D5"/>
    <w:rsid w:val="00651E81"/>
    <w:rsid w:val="00653381"/>
    <w:rsid w:val="00653880"/>
    <w:rsid w:val="00653B47"/>
    <w:rsid w:val="00655084"/>
    <w:rsid w:val="006566E1"/>
    <w:rsid w:val="00657E21"/>
    <w:rsid w:val="00657F7B"/>
    <w:rsid w:val="00660267"/>
    <w:rsid w:val="006621D1"/>
    <w:rsid w:val="00662D02"/>
    <w:rsid w:val="00663EBF"/>
    <w:rsid w:val="00664073"/>
    <w:rsid w:val="00665148"/>
    <w:rsid w:val="00665227"/>
    <w:rsid w:val="006663A2"/>
    <w:rsid w:val="00666677"/>
    <w:rsid w:val="006668AD"/>
    <w:rsid w:val="00667297"/>
    <w:rsid w:val="0067046A"/>
    <w:rsid w:val="006708A6"/>
    <w:rsid w:val="00671281"/>
    <w:rsid w:val="00671864"/>
    <w:rsid w:val="00671C16"/>
    <w:rsid w:val="00671EB0"/>
    <w:rsid w:val="006722F1"/>
    <w:rsid w:val="006725AD"/>
    <w:rsid w:val="00672AD1"/>
    <w:rsid w:val="00673BB4"/>
    <w:rsid w:val="00674E4F"/>
    <w:rsid w:val="00674E5A"/>
    <w:rsid w:val="006751E3"/>
    <w:rsid w:val="0067535F"/>
    <w:rsid w:val="006756A0"/>
    <w:rsid w:val="00675A66"/>
    <w:rsid w:val="00675DDB"/>
    <w:rsid w:val="0067626D"/>
    <w:rsid w:val="006766E1"/>
    <w:rsid w:val="00680546"/>
    <w:rsid w:val="00680704"/>
    <w:rsid w:val="00680989"/>
    <w:rsid w:val="006835A8"/>
    <w:rsid w:val="00683D91"/>
    <w:rsid w:val="00685115"/>
    <w:rsid w:val="0068511E"/>
    <w:rsid w:val="0068599F"/>
    <w:rsid w:val="00685E1E"/>
    <w:rsid w:val="00685FBA"/>
    <w:rsid w:val="00686DFF"/>
    <w:rsid w:val="00686F2C"/>
    <w:rsid w:val="0068795F"/>
    <w:rsid w:val="006907D1"/>
    <w:rsid w:val="00690912"/>
    <w:rsid w:val="00691140"/>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879"/>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52FF"/>
    <w:rsid w:val="006E5935"/>
    <w:rsid w:val="006E5E01"/>
    <w:rsid w:val="006E62EB"/>
    <w:rsid w:val="006E6B9E"/>
    <w:rsid w:val="006F05F4"/>
    <w:rsid w:val="006F115A"/>
    <w:rsid w:val="006F151F"/>
    <w:rsid w:val="006F28AF"/>
    <w:rsid w:val="006F2DB3"/>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10559"/>
    <w:rsid w:val="00711BE5"/>
    <w:rsid w:val="00712698"/>
    <w:rsid w:val="00712816"/>
    <w:rsid w:val="007128CE"/>
    <w:rsid w:val="007135CE"/>
    <w:rsid w:val="00714611"/>
    <w:rsid w:val="0071531D"/>
    <w:rsid w:val="00715411"/>
    <w:rsid w:val="00716371"/>
    <w:rsid w:val="00716463"/>
    <w:rsid w:val="0071698D"/>
    <w:rsid w:val="0071700B"/>
    <w:rsid w:val="0071754A"/>
    <w:rsid w:val="00720D59"/>
    <w:rsid w:val="00720E1B"/>
    <w:rsid w:val="00720E3B"/>
    <w:rsid w:val="007211E5"/>
    <w:rsid w:val="00722977"/>
    <w:rsid w:val="00723A3E"/>
    <w:rsid w:val="0072488C"/>
    <w:rsid w:val="00725D32"/>
    <w:rsid w:val="00726027"/>
    <w:rsid w:val="007265E2"/>
    <w:rsid w:val="00726ED1"/>
    <w:rsid w:val="007270F0"/>
    <w:rsid w:val="0072777B"/>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ECC"/>
    <w:rsid w:val="00745A76"/>
    <w:rsid w:val="007461D0"/>
    <w:rsid w:val="00746F17"/>
    <w:rsid w:val="00746F31"/>
    <w:rsid w:val="00747247"/>
    <w:rsid w:val="00747277"/>
    <w:rsid w:val="0074775E"/>
    <w:rsid w:val="007479A0"/>
    <w:rsid w:val="00750363"/>
    <w:rsid w:val="00750853"/>
    <w:rsid w:val="00750D2E"/>
    <w:rsid w:val="00751989"/>
    <w:rsid w:val="00753E50"/>
    <w:rsid w:val="00754CE1"/>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C61"/>
    <w:rsid w:val="00777389"/>
    <w:rsid w:val="0077755B"/>
    <w:rsid w:val="00780DF5"/>
    <w:rsid w:val="007827A2"/>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9783A"/>
    <w:rsid w:val="007A0132"/>
    <w:rsid w:val="007A01E0"/>
    <w:rsid w:val="007A08CC"/>
    <w:rsid w:val="007A08E1"/>
    <w:rsid w:val="007A1760"/>
    <w:rsid w:val="007A17BF"/>
    <w:rsid w:val="007A292A"/>
    <w:rsid w:val="007A2BA5"/>
    <w:rsid w:val="007A4D38"/>
    <w:rsid w:val="007A57CA"/>
    <w:rsid w:val="007A5FD1"/>
    <w:rsid w:val="007A61E8"/>
    <w:rsid w:val="007A6C69"/>
    <w:rsid w:val="007A6EBF"/>
    <w:rsid w:val="007A7AAA"/>
    <w:rsid w:val="007A7F3B"/>
    <w:rsid w:val="007B14A9"/>
    <w:rsid w:val="007B1990"/>
    <w:rsid w:val="007B20B8"/>
    <w:rsid w:val="007B2D0B"/>
    <w:rsid w:val="007B40AC"/>
    <w:rsid w:val="007B5530"/>
    <w:rsid w:val="007B73F4"/>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3E93"/>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930"/>
    <w:rsid w:val="007F3A59"/>
    <w:rsid w:val="007F4018"/>
    <w:rsid w:val="007F4A67"/>
    <w:rsid w:val="007F5544"/>
    <w:rsid w:val="007F67E7"/>
    <w:rsid w:val="007F6BD2"/>
    <w:rsid w:val="007F70BF"/>
    <w:rsid w:val="007F71BB"/>
    <w:rsid w:val="00800161"/>
    <w:rsid w:val="0080053E"/>
    <w:rsid w:val="00800814"/>
    <w:rsid w:val="00800E44"/>
    <w:rsid w:val="008016F5"/>
    <w:rsid w:val="00801BDD"/>
    <w:rsid w:val="00801BE5"/>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2E3"/>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6FDF"/>
    <w:rsid w:val="008477B5"/>
    <w:rsid w:val="0085136E"/>
    <w:rsid w:val="00853752"/>
    <w:rsid w:val="008539A9"/>
    <w:rsid w:val="00853DE4"/>
    <w:rsid w:val="00853E79"/>
    <w:rsid w:val="008546DE"/>
    <w:rsid w:val="008547F3"/>
    <w:rsid w:val="00854CB6"/>
    <w:rsid w:val="0085634C"/>
    <w:rsid w:val="008570A0"/>
    <w:rsid w:val="0085736D"/>
    <w:rsid w:val="0086038A"/>
    <w:rsid w:val="00860971"/>
    <w:rsid w:val="0086098A"/>
    <w:rsid w:val="00860A0C"/>
    <w:rsid w:val="00860A99"/>
    <w:rsid w:val="00860E5D"/>
    <w:rsid w:val="008622F8"/>
    <w:rsid w:val="00863E64"/>
    <w:rsid w:val="008652C7"/>
    <w:rsid w:val="00865AD8"/>
    <w:rsid w:val="00866700"/>
    <w:rsid w:val="00866760"/>
    <w:rsid w:val="00866C32"/>
    <w:rsid w:val="008675A0"/>
    <w:rsid w:val="0086791D"/>
    <w:rsid w:val="00867EB9"/>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90F"/>
    <w:rsid w:val="00895A43"/>
    <w:rsid w:val="00896674"/>
    <w:rsid w:val="0089756E"/>
    <w:rsid w:val="00897572"/>
    <w:rsid w:val="00897B9B"/>
    <w:rsid w:val="008A110F"/>
    <w:rsid w:val="008A1732"/>
    <w:rsid w:val="008A2BF1"/>
    <w:rsid w:val="008A468D"/>
    <w:rsid w:val="008A46D9"/>
    <w:rsid w:val="008A5A1D"/>
    <w:rsid w:val="008A6299"/>
    <w:rsid w:val="008A6B3B"/>
    <w:rsid w:val="008A6DC4"/>
    <w:rsid w:val="008A7336"/>
    <w:rsid w:val="008B06D4"/>
    <w:rsid w:val="008B1ADC"/>
    <w:rsid w:val="008B1CA0"/>
    <w:rsid w:val="008B250B"/>
    <w:rsid w:val="008B27EF"/>
    <w:rsid w:val="008B32F8"/>
    <w:rsid w:val="008B3975"/>
    <w:rsid w:val="008B49FA"/>
    <w:rsid w:val="008B4B80"/>
    <w:rsid w:val="008B7353"/>
    <w:rsid w:val="008B7799"/>
    <w:rsid w:val="008B7E6D"/>
    <w:rsid w:val="008C0165"/>
    <w:rsid w:val="008C1B19"/>
    <w:rsid w:val="008C2CDD"/>
    <w:rsid w:val="008C3500"/>
    <w:rsid w:val="008C35D4"/>
    <w:rsid w:val="008C420C"/>
    <w:rsid w:val="008C4430"/>
    <w:rsid w:val="008C461D"/>
    <w:rsid w:val="008C4624"/>
    <w:rsid w:val="008C497B"/>
    <w:rsid w:val="008C4CDA"/>
    <w:rsid w:val="008C67A9"/>
    <w:rsid w:val="008C7383"/>
    <w:rsid w:val="008C7959"/>
    <w:rsid w:val="008D0356"/>
    <w:rsid w:val="008D0505"/>
    <w:rsid w:val="008D12ED"/>
    <w:rsid w:val="008D138A"/>
    <w:rsid w:val="008D1B56"/>
    <w:rsid w:val="008D227D"/>
    <w:rsid w:val="008D25B4"/>
    <w:rsid w:val="008D2664"/>
    <w:rsid w:val="008D2685"/>
    <w:rsid w:val="008D2FA4"/>
    <w:rsid w:val="008D3305"/>
    <w:rsid w:val="008D3AD7"/>
    <w:rsid w:val="008D4F2B"/>
    <w:rsid w:val="008D5152"/>
    <w:rsid w:val="008D553E"/>
    <w:rsid w:val="008D556B"/>
    <w:rsid w:val="008D5578"/>
    <w:rsid w:val="008D5902"/>
    <w:rsid w:val="008D59A3"/>
    <w:rsid w:val="008D5AC7"/>
    <w:rsid w:val="008D771A"/>
    <w:rsid w:val="008D7B27"/>
    <w:rsid w:val="008D7D62"/>
    <w:rsid w:val="008E0E3A"/>
    <w:rsid w:val="008E1280"/>
    <w:rsid w:val="008E13C2"/>
    <w:rsid w:val="008E268D"/>
    <w:rsid w:val="008E294E"/>
    <w:rsid w:val="008E3B9E"/>
    <w:rsid w:val="008E4419"/>
    <w:rsid w:val="008E4585"/>
    <w:rsid w:val="008E47AA"/>
    <w:rsid w:val="008E5199"/>
    <w:rsid w:val="008E5AE4"/>
    <w:rsid w:val="008E61E9"/>
    <w:rsid w:val="008E6F12"/>
    <w:rsid w:val="008E749E"/>
    <w:rsid w:val="008E789F"/>
    <w:rsid w:val="008F0ECB"/>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065E3"/>
    <w:rsid w:val="00910550"/>
    <w:rsid w:val="00910AEB"/>
    <w:rsid w:val="00911D82"/>
    <w:rsid w:val="0091360A"/>
    <w:rsid w:val="009137FB"/>
    <w:rsid w:val="0091395D"/>
    <w:rsid w:val="00913B4A"/>
    <w:rsid w:val="0091459F"/>
    <w:rsid w:val="009147CA"/>
    <w:rsid w:val="00915DF0"/>
    <w:rsid w:val="009163F5"/>
    <w:rsid w:val="009166B1"/>
    <w:rsid w:val="00916F61"/>
    <w:rsid w:val="009202E1"/>
    <w:rsid w:val="00920334"/>
    <w:rsid w:val="009206A5"/>
    <w:rsid w:val="0092132A"/>
    <w:rsid w:val="009214B6"/>
    <w:rsid w:val="0092265E"/>
    <w:rsid w:val="00923732"/>
    <w:rsid w:val="00923765"/>
    <w:rsid w:val="009237D4"/>
    <w:rsid w:val="00923970"/>
    <w:rsid w:val="009242AA"/>
    <w:rsid w:val="00924345"/>
    <w:rsid w:val="0092506D"/>
    <w:rsid w:val="00925375"/>
    <w:rsid w:val="00925539"/>
    <w:rsid w:val="00926197"/>
    <w:rsid w:val="009265E3"/>
    <w:rsid w:val="00926904"/>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02B"/>
    <w:rsid w:val="00937849"/>
    <w:rsid w:val="00937B0D"/>
    <w:rsid w:val="00940497"/>
    <w:rsid w:val="009407D9"/>
    <w:rsid w:val="00940E8F"/>
    <w:rsid w:val="0094111D"/>
    <w:rsid w:val="00941BD1"/>
    <w:rsid w:val="0094218D"/>
    <w:rsid w:val="00942B10"/>
    <w:rsid w:val="00943DA6"/>
    <w:rsid w:val="009443CF"/>
    <w:rsid w:val="00945008"/>
    <w:rsid w:val="00945117"/>
    <w:rsid w:val="00945665"/>
    <w:rsid w:val="009460F0"/>
    <w:rsid w:val="00946E5A"/>
    <w:rsid w:val="009472C7"/>
    <w:rsid w:val="009479E2"/>
    <w:rsid w:val="00947A90"/>
    <w:rsid w:val="00950366"/>
    <w:rsid w:val="009512AD"/>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3A6D"/>
    <w:rsid w:val="00984EDE"/>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A8D"/>
    <w:rsid w:val="00995B95"/>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31D"/>
    <w:rsid w:val="009D3746"/>
    <w:rsid w:val="009D3FA6"/>
    <w:rsid w:val="009D41CD"/>
    <w:rsid w:val="009D4961"/>
    <w:rsid w:val="009D4AEF"/>
    <w:rsid w:val="009D4C63"/>
    <w:rsid w:val="009D5854"/>
    <w:rsid w:val="009D62C1"/>
    <w:rsid w:val="009D64E7"/>
    <w:rsid w:val="009D655D"/>
    <w:rsid w:val="009D7000"/>
    <w:rsid w:val="009D70F9"/>
    <w:rsid w:val="009D7316"/>
    <w:rsid w:val="009D7320"/>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BC"/>
    <w:rsid w:val="009F1F62"/>
    <w:rsid w:val="009F1FEE"/>
    <w:rsid w:val="009F268E"/>
    <w:rsid w:val="009F35C4"/>
    <w:rsid w:val="009F3ABB"/>
    <w:rsid w:val="009F3BBD"/>
    <w:rsid w:val="009F3E6A"/>
    <w:rsid w:val="009F454D"/>
    <w:rsid w:val="009F4D4A"/>
    <w:rsid w:val="009F705E"/>
    <w:rsid w:val="009F708E"/>
    <w:rsid w:val="00A0053D"/>
    <w:rsid w:val="00A008A6"/>
    <w:rsid w:val="00A00C28"/>
    <w:rsid w:val="00A01343"/>
    <w:rsid w:val="00A039CE"/>
    <w:rsid w:val="00A03AE5"/>
    <w:rsid w:val="00A04632"/>
    <w:rsid w:val="00A05280"/>
    <w:rsid w:val="00A06915"/>
    <w:rsid w:val="00A06D20"/>
    <w:rsid w:val="00A06FEA"/>
    <w:rsid w:val="00A07CC6"/>
    <w:rsid w:val="00A10286"/>
    <w:rsid w:val="00A11521"/>
    <w:rsid w:val="00A11C03"/>
    <w:rsid w:val="00A11DA2"/>
    <w:rsid w:val="00A12EEC"/>
    <w:rsid w:val="00A1321E"/>
    <w:rsid w:val="00A1419E"/>
    <w:rsid w:val="00A1469C"/>
    <w:rsid w:val="00A169E0"/>
    <w:rsid w:val="00A16A9F"/>
    <w:rsid w:val="00A16D0D"/>
    <w:rsid w:val="00A16F15"/>
    <w:rsid w:val="00A20755"/>
    <w:rsid w:val="00A20FCE"/>
    <w:rsid w:val="00A2201E"/>
    <w:rsid w:val="00A22A2C"/>
    <w:rsid w:val="00A23797"/>
    <w:rsid w:val="00A2486A"/>
    <w:rsid w:val="00A248D4"/>
    <w:rsid w:val="00A26277"/>
    <w:rsid w:val="00A2686E"/>
    <w:rsid w:val="00A26A8F"/>
    <w:rsid w:val="00A26B06"/>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404"/>
    <w:rsid w:val="00A42E83"/>
    <w:rsid w:val="00A442F6"/>
    <w:rsid w:val="00A4543B"/>
    <w:rsid w:val="00A45919"/>
    <w:rsid w:val="00A4648F"/>
    <w:rsid w:val="00A466B4"/>
    <w:rsid w:val="00A46BD1"/>
    <w:rsid w:val="00A4708E"/>
    <w:rsid w:val="00A50048"/>
    <w:rsid w:val="00A508DF"/>
    <w:rsid w:val="00A50B72"/>
    <w:rsid w:val="00A50C22"/>
    <w:rsid w:val="00A52285"/>
    <w:rsid w:val="00A52444"/>
    <w:rsid w:val="00A52851"/>
    <w:rsid w:val="00A530A9"/>
    <w:rsid w:val="00A53569"/>
    <w:rsid w:val="00A53CD9"/>
    <w:rsid w:val="00A53E23"/>
    <w:rsid w:val="00A549ED"/>
    <w:rsid w:val="00A554A8"/>
    <w:rsid w:val="00A55924"/>
    <w:rsid w:val="00A55D02"/>
    <w:rsid w:val="00A568E2"/>
    <w:rsid w:val="00A56963"/>
    <w:rsid w:val="00A56B85"/>
    <w:rsid w:val="00A56E49"/>
    <w:rsid w:val="00A56F9F"/>
    <w:rsid w:val="00A57770"/>
    <w:rsid w:val="00A57CD8"/>
    <w:rsid w:val="00A57E0C"/>
    <w:rsid w:val="00A604B2"/>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F12"/>
    <w:rsid w:val="00A75370"/>
    <w:rsid w:val="00A75A2F"/>
    <w:rsid w:val="00A76A39"/>
    <w:rsid w:val="00A77642"/>
    <w:rsid w:val="00A77D60"/>
    <w:rsid w:val="00A8167E"/>
    <w:rsid w:val="00A82498"/>
    <w:rsid w:val="00A82EA5"/>
    <w:rsid w:val="00A83785"/>
    <w:rsid w:val="00A8381F"/>
    <w:rsid w:val="00A83FDA"/>
    <w:rsid w:val="00A841C5"/>
    <w:rsid w:val="00A84A60"/>
    <w:rsid w:val="00A84B1D"/>
    <w:rsid w:val="00A84BC8"/>
    <w:rsid w:val="00A84D40"/>
    <w:rsid w:val="00A8739F"/>
    <w:rsid w:val="00A87C8D"/>
    <w:rsid w:val="00A90002"/>
    <w:rsid w:val="00A9047F"/>
    <w:rsid w:val="00A913E0"/>
    <w:rsid w:val="00A919A3"/>
    <w:rsid w:val="00A920B6"/>
    <w:rsid w:val="00A92BE1"/>
    <w:rsid w:val="00A92BFD"/>
    <w:rsid w:val="00A933B6"/>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AB1"/>
    <w:rsid w:val="00AD107C"/>
    <w:rsid w:val="00AD10A9"/>
    <w:rsid w:val="00AD1B45"/>
    <w:rsid w:val="00AD205F"/>
    <w:rsid w:val="00AD2FBB"/>
    <w:rsid w:val="00AD3900"/>
    <w:rsid w:val="00AD4154"/>
    <w:rsid w:val="00AD5BAC"/>
    <w:rsid w:val="00AD6063"/>
    <w:rsid w:val="00AD6A7F"/>
    <w:rsid w:val="00AE05E8"/>
    <w:rsid w:val="00AE0CBF"/>
    <w:rsid w:val="00AE1152"/>
    <w:rsid w:val="00AE1808"/>
    <w:rsid w:val="00AE42B2"/>
    <w:rsid w:val="00AE4A24"/>
    <w:rsid w:val="00AE4BD6"/>
    <w:rsid w:val="00AE4BD7"/>
    <w:rsid w:val="00AE5378"/>
    <w:rsid w:val="00AE55CD"/>
    <w:rsid w:val="00AE673A"/>
    <w:rsid w:val="00AE6891"/>
    <w:rsid w:val="00AE6907"/>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DA5"/>
    <w:rsid w:val="00AF4E14"/>
    <w:rsid w:val="00AF56C7"/>
    <w:rsid w:val="00AF5FE9"/>
    <w:rsid w:val="00AF6B5D"/>
    <w:rsid w:val="00AF6B95"/>
    <w:rsid w:val="00AF6C29"/>
    <w:rsid w:val="00B00D4D"/>
    <w:rsid w:val="00B00DDF"/>
    <w:rsid w:val="00B01160"/>
    <w:rsid w:val="00B022A4"/>
    <w:rsid w:val="00B0524A"/>
    <w:rsid w:val="00B1050F"/>
    <w:rsid w:val="00B11232"/>
    <w:rsid w:val="00B12FD5"/>
    <w:rsid w:val="00B13A73"/>
    <w:rsid w:val="00B15507"/>
    <w:rsid w:val="00B15CED"/>
    <w:rsid w:val="00B15CEE"/>
    <w:rsid w:val="00B173A9"/>
    <w:rsid w:val="00B176D0"/>
    <w:rsid w:val="00B17B7E"/>
    <w:rsid w:val="00B20798"/>
    <w:rsid w:val="00B20907"/>
    <w:rsid w:val="00B209D3"/>
    <w:rsid w:val="00B21B46"/>
    <w:rsid w:val="00B240EF"/>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EE2"/>
    <w:rsid w:val="00B3259E"/>
    <w:rsid w:val="00B34599"/>
    <w:rsid w:val="00B347A4"/>
    <w:rsid w:val="00B3484F"/>
    <w:rsid w:val="00B34F86"/>
    <w:rsid w:val="00B34FAC"/>
    <w:rsid w:val="00B352E8"/>
    <w:rsid w:val="00B361F4"/>
    <w:rsid w:val="00B3652D"/>
    <w:rsid w:val="00B36798"/>
    <w:rsid w:val="00B37C22"/>
    <w:rsid w:val="00B37D1C"/>
    <w:rsid w:val="00B400AE"/>
    <w:rsid w:val="00B40432"/>
    <w:rsid w:val="00B40A0D"/>
    <w:rsid w:val="00B40AE3"/>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38D8"/>
    <w:rsid w:val="00B538FD"/>
    <w:rsid w:val="00B5443F"/>
    <w:rsid w:val="00B54EFC"/>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EE6"/>
    <w:rsid w:val="00B674BA"/>
    <w:rsid w:val="00B67B7F"/>
    <w:rsid w:val="00B7021B"/>
    <w:rsid w:val="00B707D6"/>
    <w:rsid w:val="00B7280C"/>
    <w:rsid w:val="00B72C1F"/>
    <w:rsid w:val="00B72CBA"/>
    <w:rsid w:val="00B732CF"/>
    <w:rsid w:val="00B75848"/>
    <w:rsid w:val="00B7584A"/>
    <w:rsid w:val="00B75B00"/>
    <w:rsid w:val="00B7653A"/>
    <w:rsid w:val="00B76639"/>
    <w:rsid w:val="00B767B5"/>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86A0A"/>
    <w:rsid w:val="00B90BC2"/>
    <w:rsid w:val="00B90EDC"/>
    <w:rsid w:val="00B911A1"/>
    <w:rsid w:val="00B911EB"/>
    <w:rsid w:val="00B91514"/>
    <w:rsid w:val="00B917CD"/>
    <w:rsid w:val="00B92411"/>
    <w:rsid w:val="00B92F03"/>
    <w:rsid w:val="00B9336D"/>
    <w:rsid w:val="00B9372C"/>
    <w:rsid w:val="00B9410F"/>
    <w:rsid w:val="00B9443E"/>
    <w:rsid w:val="00B94E21"/>
    <w:rsid w:val="00B95270"/>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391"/>
    <w:rsid w:val="00BD070D"/>
    <w:rsid w:val="00BD07F6"/>
    <w:rsid w:val="00BD0800"/>
    <w:rsid w:val="00BD09DC"/>
    <w:rsid w:val="00BD1244"/>
    <w:rsid w:val="00BD1879"/>
    <w:rsid w:val="00BD18D5"/>
    <w:rsid w:val="00BD1A58"/>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2552"/>
    <w:rsid w:val="00BE33C6"/>
    <w:rsid w:val="00BE440E"/>
    <w:rsid w:val="00BE46B5"/>
    <w:rsid w:val="00BE65A8"/>
    <w:rsid w:val="00BE6DA3"/>
    <w:rsid w:val="00BE6E54"/>
    <w:rsid w:val="00BE7103"/>
    <w:rsid w:val="00BE753A"/>
    <w:rsid w:val="00BF0467"/>
    <w:rsid w:val="00BF074C"/>
    <w:rsid w:val="00BF0EDA"/>
    <w:rsid w:val="00BF19DE"/>
    <w:rsid w:val="00BF4786"/>
    <w:rsid w:val="00BF4E02"/>
    <w:rsid w:val="00BF4F00"/>
    <w:rsid w:val="00BF54CC"/>
    <w:rsid w:val="00BF5570"/>
    <w:rsid w:val="00BF5BAF"/>
    <w:rsid w:val="00BF6D34"/>
    <w:rsid w:val="00BF6F56"/>
    <w:rsid w:val="00BF7330"/>
    <w:rsid w:val="00BF7532"/>
    <w:rsid w:val="00C008C0"/>
    <w:rsid w:val="00C008F5"/>
    <w:rsid w:val="00C01738"/>
    <w:rsid w:val="00C01D6F"/>
    <w:rsid w:val="00C021D4"/>
    <w:rsid w:val="00C028AF"/>
    <w:rsid w:val="00C03913"/>
    <w:rsid w:val="00C04803"/>
    <w:rsid w:val="00C04C6D"/>
    <w:rsid w:val="00C0597D"/>
    <w:rsid w:val="00C06ACF"/>
    <w:rsid w:val="00C06B65"/>
    <w:rsid w:val="00C06BF6"/>
    <w:rsid w:val="00C0793A"/>
    <w:rsid w:val="00C07D66"/>
    <w:rsid w:val="00C07EE1"/>
    <w:rsid w:val="00C117A8"/>
    <w:rsid w:val="00C1282D"/>
    <w:rsid w:val="00C12C2D"/>
    <w:rsid w:val="00C146D7"/>
    <w:rsid w:val="00C14AE4"/>
    <w:rsid w:val="00C15A7F"/>
    <w:rsid w:val="00C15F64"/>
    <w:rsid w:val="00C16073"/>
    <w:rsid w:val="00C160CB"/>
    <w:rsid w:val="00C16658"/>
    <w:rsid w:val="00C16A96"/>
    <w:rsid w:val="00C16C77"/>
    <w:rsid w:val="00C2006E"/>
    <w:rsid w:val="00C201D8"/>
    <w:rsid w:val="00C20B64"/>
    <w:rsid w:val="00C2176D"/>
    <w:rsid w:val="00C224D5"/>
    <w:rsid w:val="00C22999"/>
    <w:rsid w:val="00C23F80"/>
    <w:rsid w:val="00C25F9A"/>
    <w:rsid w:val="00C26E57"/>
    <w:rsid w:val="00C279C8"/>
    <w:rsid w:val="00C27EB8"/>
    <w:rsid w:val="00C30678"/>
    <w:rsid w:val="00C30E5D"/>
    <w:rsid w:val="00C31710"/>
    <w:rsid w:val="00C31C26"/>
    <w:rsid w:val="00C32A96"/>
    <w:rsid w:val="00C32B67"/>
    <w:rsid w:val="00C342A6"/>
    <w:rsid w:val="00C34C48"/>
    <w:rsid w:val="00C35DBC"/>
    <w:rsid w:val="00C3766F"/>
    <w:rsid w:val="00C41950"/>
    <w:rsid w:val="00C42C64"/>
    <w:rsid w:val="00C42E48"/>
    <w:rsid w:val="00C430A0"/>
    <w:rsid w:val="00C436D7"/>
    <w:rsid w:val="00C4388E"/>
    <w:rsid w:val="00C439E4"/>
    <w:rsid w:val="00C43A60"/>
    <w:rsid w:val="00C442C0"/>
    <w:rsid w:val="00C461FB"/>
    <w:rsid w:val="00C4620C"/>
    <w:rsid w:val="00C4655C"/>
    <w:rsid w:val="00C472BB"/>
    <w:rsid w:val="00C50330"/>
    <w:rsid w:val="00C51308"/>
    <w:rsid w:val="00C51734"/>
    <w:rsid w:val="00C51B23"/>
    <w:rsid w:val="00C52BD9"/>
    <w:rsid w:val="00C5375B"/>
    <w:rsid w:val="00C537F9"/>
    <w:rsid w:val="00C5418F"/>
    <w:rsid w:val="00C5440B"/>
    <w:rsid w:val="00C54940"/>
    <w:rsid w:val="00C54B07"/>
    <w:rsid w:val="00C54DAF"/>
    <w:rsid w:val="00C5525B"/>
    <w:rsid w:val="00C559D3"/>
    <w:rsid w:val="00C55A89"/>
    <w:rsid w:val="00C56048"/>
    <w:rsid w:val="00C56C9F"/>
    <w:rsid w:val="00C57010"/>
    <w:rsid w:val="00C572CD"/>
    <w:rsid w:val="00C603CD"/>
    <w:rsid w:val="00C605FB"/>
    <w:rsid w:val="00C60660"/>
    <w:rsid w:val="00C6107F"/>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F08"/>
    <w:rsid w:val="00C771B8"/>
    <w:rsid w:val="00C773B0"/>
    <w:rsid w:val="00C77417"/>
    <w:rsid w:val="00C805C7"/>
    <w:rsid w:val="00C805D1"/>
    <w:rsid w:val="00C80AEF"/>
    <w:rsid w:val="00C8144E"/>
    <w:rsid w:val="00C81E9F"/>
    <w:rsid w:val="00C822A8"/>
    <w:rsid w:val="00C829ED"/>
    <w:rsid w:val="00C84055"/>
    <w:rsid w:val="00C846A2"/>
    <w:rsid w:val="00C84BC5"/>
    <w:rsid w:val="00C84F43"/>
    <w:rsid w:val="00C85CED"/>
    <w:rsid w:val="00C86153"/>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9752A"/>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886"/>
    <w:rsid w:val="00CB332D"/>
    <w:rsid w:val="00CB351C"/>
    <w:rsid w:val="00CB37B9"/>
    <w:rsid w:val="00CB3AA7"/>
    <w:rsid w:val="00CB3B4A"/>
    <w:rsid w:val="00CB4714"/>
    <w:rsid w:val="00CB4E44"/>
    <w:rsid w:val="00CB546A"/>
    <w:rsid w:val="00CB5C37"/>
    <w:rsid w:val="00CB63F0"/>
    <w:rsid w:val="00CB74C1"/>
    <w:rsid w:val="00CB7AB1"/>
    <w:rsid w:val="00CB7AD3"/>
    <w:rsid w:val="00CC006B"/>
    <w:rsid w:val="00CC0861"/>
    <w:rsid w:val="00CC10C9"/>
    <w:rsid w:val="00CC152B"/>
    <w:rsid w:val="00CC1586"/>
    <w:rsid w:val="00CC244C"/>
    <w:rsid w:val="00CC2E67"/>
    <w:rsid w:val="00CC5795"/>
    <w:rsid w:val="00CC64EE"/>
    <w:rsid w:val="00CC6D5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1DCD"/>
    <w:rsid w:val="00CF2925"/>
    <w:rsid w:val="00CF3A25"/>
    <w:rsid w:val="00CF4284"/>
    <w:rsid w:val="00CF42AD"/>
    <w:rsid w:val="00CF494D"/>
    <w:rsid w:val="00CF66AB"/>
    <w:rsid w:val="00CF6CBB"/>
    <w:rsid w:val="00CF6E1C"/>
    <w:rsid w:val="00CF6F4A"/>
    <w:rsid w:val="00CF73FF"/>
    <w:rsid w:val="00D00A21"/>
    <w:rsid w:val="00D00B22"/>
    <w:rsid w:val="00D00C5F"/>
    <w:rsid w:val="00D027E1"/>
    <w:rsid w:val="00D02A32"/>
    <w:rsid w:val="00D036E7"/>
    <w:rsid w:val="00D03C5E"/>
    <w:rsid w:val="00D03D4D"/>
    <w:rsid w:val="00D04BFB"/>
    <w:rsid w:val="00D0573F"/>
    <w:rsid w:val="00D0577B"/>
    <w:rsid w:val="00D05889"/>
    <w:rsid w:val="00D05B8D"/>
    <w:rsid w:val="00D0650A"/>
    <w:rsid w:val="00D069AA"/>
    <w:rsid w:val="00D0743E"/>
    <w:rsid w:val="00D1070D"/>
    <w:rsid w:val="00D10A6E"/>
    <w:rsid w:val="00D10CB9"/>
    <w:rsid w:val="00D11078"/>
    <w:rsid w:val="00D112CA"/>
    <w:rsid w:val="00D11305"/>
    <w:rsid w:val="00D1248A"/>
    <w:rsid w:val="00D132E6"/>
    <w:rsid w:val="00D1475A"/>
    <w:rsid w:val="00D1526C"/>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70EE"/>
    <w:rsid w:val="00D273D8"/>
    <w:rsid w:val="00D3077F"/>
    <w:rsid w:val="00D31109"/>
    <w:rsid w:val="00D32F97"/>
    <w:rsid w:val="00D3327E"/>
    <w:rsid w:val="00D3365E"/>
    <w:rsid w:val="00D339FA"/>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16F7"/>
    <w:rsid w:val="00D53419"/>
    <w:rsid w:val="00D53D70"/>
    <w:rsid w:val="00D55E6E"/>
    <w:rsid w:val="00D56238"/>
    <w:rsid w:val="00D563CE"/>
    <w:rsid w:val="00D56A09"/>
    <w:rsid w:val="00D56A7D"/>
    <w:rsid w:val="00D57557"/>
    <w:rsid w:val="00D575F6"/>
    <w:rsid w:val="00D606EC"/>
    <w:rsid w:val="00D60AA6"/>
    <w:rsid w:val="00D6170D"/>
    <w:rsid w:val="00D62CF3"/>
    <w:rsid w:val="00D63330"/>
    <w:rsid w:val="00D63361"/>
    <w:rsid w:val="00D63ED4"/>
    <w:rsid w:val="00D64D73"/>
    <w:rsid w:val="00D64E13"/>
    <w:rsid w:val="00D65E83"/>
    <w:rsid w:val="00D66711"/>
    <w:rsid w:val="00D6677D"/>
    <w:rsid w:val="00D67E7E"/>
    <w:rsid w:val="00D70583"/>
    <w:rsid w:val="00D70992"/>
    <w:rsid w:val="00D711B0"/>
    <w:rsid w:val="00D72FB7"/>
    <w:rsid w:val="00D747C3"/>
    <w:rsid w:val="00D749EA"/>
    <w:rsid w:val="00D7515F"/>
    <w:rsid w:val="00D753BA"/>
    <w:rsid w:val="00D75523"/>
    <w:rsid w:val="00D75AB6"/>
    <w:rsid w:val="00D7701E"/>
    <w:rsid w:val="00D771F0"/>
    <w:rsid w:val="00D77425"/>
    <w:rsid w:val="00D77651"/>
    <w:rsid w:val="00D80903"/>
    <w:rsid w:val="00D80FB0"/>
    <w:rsid w:val="00D812FB"/>
    <w:rsid w:val="00D81EE6"/>
    <w:rsid w:val="00D829AA"/>
    <w:rsid w:val="00D82A04"/>
    <w:rsid w:val="00D82AD3"/>
    <w:rsid w:val="00D82D85"/>
    <w:rsid w:val="00D83CDD"/>
    <w:rsid w:val="00D85130"/>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97600"/>
    <w:rsid w:val="00DA0143"/>
    <w:rsid w:val="00DA01D5"/>
    <w:rsid w:val="00DA0A99"/>
    <w:rsid w:val="00DA147C"/>
    <w:rsid w:val="00DA17D5"/>
    <w:rsid w:val="00DA1933"/>
    <w:rsid w:val="00DA1B42"/>
    <w:rsid w:val="00DA2EA0"/>
    <w:rsid w:val="00DA34DD"/>
    <w:rsid w:val="00DA3622"/>
    <w:rsid w:val="00DA6C7E"/>
    <w:rsid w:val="00DA6F36"/>
    <w:rsid w:val="00DA7434"/>
    <w:rsid w:val="00DA75E1"/>
    <w:rsid w:val="00DB0FAB"/>
    <w:rsid w:val="00DB1288"/>
    <w:rsid w:val="00DB1E82"/>
    <w:rsid w:val="00DB2321"/>
    <w:rsid w:val="00DB28A2"/>
    <w:rsid w:val="00DB2E2D"/>
    <w:rsid w:val="00DB2FC5"/>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D04"/>
    <w:rsid w:val="00DD0EF1"/>
    <w:rsid w:val="00DD1344"/>
    <w:rsid w:val="00DD14A7"/>
    <w:rsid w:val="00DD159E"/>
    <w:rsid w:val="00DD17C8"/>
    <w:rsid w:val="00DD1D2A"/>
    <w:rsid w:val="00DD279B"/>
    <w:rsid w:val="00DD329F"/>
    <w:rsid w:val="00DD3BFA"/>
    <w:rsid w:val="00DD494B"/>
    <w:rsid w:val="00DD4A9F"/>
    <w:rsid w:val="00DD506C"/>
    <w:rsid w:val="00DD5596"/>
    <w:rsid w:val="00DD62BA"/>
    <w:rsid w:val="00DD665A"/>
    <w:rsid w:val="00DD7193"/>
    <w:rsid w:val="00DD79D9"/>
    <w:rsid w:val="00DE04AA"/>
    <w:rsid w:val="00DE061A"/>
    <w:rsid w:val="00DE0683"/>
    <w:rsid w:val="00DE1213"/>
    <w:rsid w:val="00DE26FD"/>
    <w:rsid w:val="00DE2890"/>
    <w:rsid w:val="00DE40F7"/>
    <w:rsid w:val="00DE42EB"/>
    <w:rsid w:val="00DE4B83"/>
    <w:rsid w:val="00DE57D2"/>
    <w:rsid w:val="00DE5851"/>
    <w:rsid w:val="00DE63E2"/>
    <w:rsid w:val="00DE6937"/>
    <w:rsid w:val="00DE6D7D"/>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E00A8C"/>
    <w:rsid w:val="00E00C31"/>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3F39"/>
    <w:rsid w:val="00E141E2"/>
    <w:rsid w:val="00E14459"/>
    <w:rsid w:val="00E14B0A"/>
    <w:rsid w:val="00E14B6E"/>
    <w:rsid w:val="00E15486"/>
    <w:rsid w:val="00E16324"/>
    <w:rsid w:val="00E163D4"/>
    <w:rsid w:val="00E17E26"/>
    <w:rsid w:val="00E206D8"/>
    <w:rsid w:val="00E20E9F"/>
    <w:rsid w:val="00E22BE2"/>
    <w:rsid w:val="00E23207"/>
    <w:rsid w:val="00E2337D"/>
    <w:rsid w:val="00E234CE"/>
    <w:rsid w:val="00E24545"/>
    <w:rsid w:val="00E24965"/>
    <w:rsid w:val="00E2504A"/>
    <w:rsid w:val="00E2664B"/>
    <w:rsid w:val="00E26AAD"/>
    <w:rsid w:val="00E30198"/>
    <w:rsid w:val="00E30A40"/>
    <w:rsid w:val="00E30ADB"/>
    <w:rsid w:val="00E31AB1"/>
    <w:rsid w:val="00E32686"/>
    <w:rsid w:val="00E3298F"/>
    <w:rsid w:val="00E32C20"/>
    <w:rsid w:val="00E336FC"/>
    <w:rsid w:val="00E33B69"/>
    <w:rsid w:val="00E341F7"/>
    <w:rsid w:val="00E34268"/>
    <w:rsid w:val="00E34926"/>
    <w:rsid w:val="00E34CB2"/>
    <w:rsid w:val="00E350D8"/>
    <w:rsid w:val="00E35A75"/>
    <w:rsid w:val="00E375B1"/>
    <w:rsid w:val="00E40CEF"/>
    <w:rsid w:val="00E40DF6"/>
    <w:rsid w:val="00E411D2"/>
    <w:rsid w:val="00E415C0"/>
    <w:rsid w:val="00E416B0"/>
    <w:rsid w:val="00E41C48"/>
    <w:rsid w:val="00E42829"/>
    <w:rsid w:val="00E42D1C"/>
    <w:rsid w:val="00E42EAC"/>
    <w:rsid w:val="00E43470"/>
    <w:rsid w:val="00E43E5F"/>
    <w:rsid w:val="00E442B5"/>
    <w:rsid w:val="00E447BA"/>
    <w:rsid w:val="00E4543D"/>
    <w:rsid w:val="00E4572D"/>
    <w:rsid w:val="00E45A5B"/>
    <w:rsid w:val="00E47920"/>
    <w:rsid w:val="00E50039"/>
    <w:rsid w:val="00E501BF"/>
    <w:rsid w:val="00E52CC3"/>
    <w:rsid w:val="00E530B8"/>
    <w:rsid w:val="00E53538"/>
    <w:rsid w:val="00E536DE"/>
    <w:rsid w:val="00E53F6C"/>
    <w:rsid w:val="00E5535D"/>
    <w:rsid w:val="00E55AB9"/>
    <w:rsid w:val="00E565E3"/>
    <w:rsid w:val="00E566E8"/>
    <w:rsid w:val="00E56A2C"/>
    <w:rsid w:val="00E5767C"/>
    <w:rsid w:val="00E612FA"/>
    <w:rsid w:val="00E6206C"/>
    <w:rsid w:val="00E62A7F"/>
    <w:rsid w:val="00E62AE5"/>
    <w:rsid w:val="00E62D80"/>
    <w:rsid w:val="00E62D8A"/>
    <w:rsid w:val="00E64576"/>
    <w:rsid w:val="00E64688"/>
    <w:rsid w:val="00E64AF2"/>
    <w:rsid w:val="00E64B89"/>
    <w:rsid w:val="00E6571D"/>
    <w:rsid w:val="00E65C5E"/>
    <w:rsid w:val="00E65CA3"/>
    <w:rsid w:val="00E6704B"/>
    <w:rsid w:val="00E6774F"/>
    <w:rsid w:val="00E67D12"/>
    <w:rsid w:val="00E70591"/>
    <w:rsid w:val="00E705CE"/>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6B68"/>
    <w:rsid w:val="00E773BF"/>
    <w:rsid w:val="00E7796E"/>
    <w:rsid w:val="00E77BE0"/>
    <w:rsid w:val="00E77EE1"/>
    <w:rsid w:val="00E80067"/>
    <w:rsid w:val="00E80407"/>
    <w:rsid w:val="00E81326"/>
    <w:rsid w:val="00E820FA"/>
    <w:rsid w:val="00E8210B"/>
    <w:rsid w:val="00E8246C"/>
    <w:rsid w:val="00E82CFF"/>
    <w:rsid w:val="00E83655"/>
    <w:rsid w:val="00E83AC4"/>
    <w:rsid w:val="00E84BD1"/>
    <w:rsid w:val="00E85155"/>
    <w:rsid w:val="00E85A40"/>
    <w:rsid w:val="00E85F40"/>
    <w:rsid w:val="00E85FA5"/>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2FFE"/>
    <w:rsid w:val="00EA34E8"/>
    <w:rsid w:val="00EA38AA"/>
    <w:rsid w:val="00EA3E66"/>
    <w:rsid w:val="00EA406E"/>
    <w:rsid w:val="00EA5349"/>
    <w:rsid w:val="00EA60E5"/>
    <w:rsid w:val="00EA7121"/>
    <w:rsid w:val="00EA7C31"/>
    <w:rsid w:val="00EA7FBE"/>
    <w:rsid w:val="00EB0342"/>
    <w:rsid w:val="00EB10D3"/>
    <w:rsid w:val="00EB11A1"/>
    <w:rsid w:val="00EB133A"/>
    <w:rsid w:val="00EB1CAB"/>
    <w:rsid w:val="00EB314B"/>
    <w:rsid w:val="00EB35F3"/>
    <w:rsid w:val="00EB5A1B"/>
    <w:rsid w:val="00EB69D9"/>
    <w:rsid w:val="00EB6BE7"/>
    <w:rsid w:val="00EC0439"/>
    <w:rsid w:val="00EC07E2"/>
    <w:rsid w:val="00EC10A5"/>
    <w:rsid w:val="00EC1467"/>
    <w:rsid w:val="00EC1857"/>
    <w:rsid w:val="00EC18D4"/>
    <w:rsid w:val="00EC2B33"/>
    <w:rsid w:val="00EC34B0"/>
    <w:rsid w:val="00EC35E4"/>
    <w:rsid w:val="00EC3E03"/>
    <w:rsid w:val="00EC4270"/>
    <w:rsid w:val="00EC444A"/>
    <w:rsid w:val="00EC4AD2"/>
    <w:rsid w:val="00EC641C"/>
    <w:rsid w:val="00EC7372"/>
    <w:rsid w:val="00EC76AB"/>
    <w:rsid w:val="00EC7AC1"/>
    <w:rsid w:val="00EC7DC1"/>
    <w:rsid w:val="00ED03E4"/>
    <w:rsid w:val="00ED1625"/>
    <w:rsid w:val="00ED1676"/>
    <w:rsid w:val="00ED1A41"/>
    <w:rsid w:val="00ED234F"/>
    <w:rsid w:val="00ED2EDE"/>
    <w:rsid w:val="00ED3920"/>
    <w:rsid w:val="00ED54DA"/>
    <w:rsid w:val="00ED5EDF"/>
    <w:rsid w:val="00ED6E5F"/>
    <w:rsid w:val="00ED7870"/>
    <w:rsid w:val="00EE0D20"/>
    <w:rsid w:val="00EE1373"/>
    <w:rsid w:val="00EE170C"/>
    <w:rsid w:val="00EE26A2"/>
    <w:rsid w:val="00EE3CBF"/>
    <w:rsid w:val="00EE4741"/>
    <w:rsid w:val="00EE5697"/>
    <w:rsid w:val="00EE6271"/>
    <w:rsid w:val="00EE73D8"/>
    <w:rsid w:val="00EE759A"/>
    <w:rsid w:val="00EE772F"/>
    <w:rsid w:val="00EF0349"/>
    <w:rsid w:val="00EF23CE"/>
    <w:rsid w:val="00EF2F3E"/>
    <w:rsid w:val="00EF388B"/>
    <w:rsid w:val="00EF3F93"/>
    <w:rsid w:val="00EF4167"/>
    <w:rsid w:val="00EF6FDF"/>
    <w:rsid w:val="00EF71A5"/>
    <w:rsid w:val="00EF7699"/>
    <w:rsid w:val="00F011F5"/>
    <w:rsid w:val="00F01623"/>
    <w:rsid w:val="00F01B33"/>
    <w:rsid w:val="00F01BEC"/>
    <w:rsid w:val="00F028E2"/>
    <w:rsid w:val="00F02E2A"/>
    <w:rsid w:val="00F03046"/>
    <w:rsid w:val="00F03ADA"/>
    <w:rsid w:val="00F04702"/>
    <w:rsid w:val="00F049FE"/>
    <w:rsid w:val="00F04E84"/>
    <w:rsid w:val="00F05271"/>
    <w:rsid w:val="00F06128"/>
    <w:rsid w:val="00F067AD"/>
    <w:rsid w:val="00F06EA6"/>
    <w:rsid w:val="00F07647"/>
    <w:rsid w:val="00F07ADD"/>
    <w:rsid w:val="00F1251F"/>
    <w:rsid w:val="00F12C73"/>
    <w:rsid w:val="00F13D37"/>
    <w:rsid w:val="00F1505D"/>
    <w:rsid w:val="00F1514B"/>
    <w:rsid w:val="00F154A3"/>
    <w:rsid w:val="00F1554B"/>
    <w:rsid w:val="00F15AE6"/>
    <w:rsid w:val="00F15EE1"/>
    <w:rsid w:val="00F1674E"/>
    <w:rsid w:val="00F167C3"/>
    <w:rsid w:val="00F16CFC"/>
    <w:rsid w:val="00F16EFA"/>
    <w:rsid w:val="00F1717C"/>
    <w:rsid w:val="00F179FD"/>
    <w:rsid w:val="00F208B4"/>
    <w:rsid w:val="00F218E4"/>
    <w:rsid w:val="00F21D85"/>
    <w:rsid w:val="00F224F0"/>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246F"/>
    <w:rsid w:val="00F32B72"/>
    <w:rsid w:val="00F335A9"/>
    <w:rsid w:val="00F346F1"/>
    <w:rsid w:val="00F34B4A"/>
    <w:rsid w:val="00F34C2E"/>
    <w:rsid w:val="00F35925"/>
    <w:rsid w:val="00F36BCB"/>
    <w:rsid w:val="00F4091A"/>
    <w:rsid w:val="00F41DAE"/>
    <w:rsid w:val="00F42471"/>
    <w:rsid w:val="00F430D3"/>
    <w:rsid w:val="00F44333"/>
    <w:rsid w:val="00F446F0"/>
    <w:rsid w:val="00F44BBB"/>
    <w:rsid w:val="00F45327"/>
    <w:rsid w:val="00F45B3E"/>
    <w:rsid w:val="00F46552"/>
    <w:rsid w:val="00F50D7A"/>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1355"/>
    <w:rsid w:val="00F6171D"/>
    <w:rsid w:val="00F619BC"/>
    <w:rsid w:val="00F62B0C"/>
    <w:rsid w:val="00F62E87"/>
    <w:rsid w:val="00F636E4"/>
    <w:rsid w:val="00F63AF0"/>
    <w:rsid w:val="00F655B7"/>
    <w:rsid w:val="00F65C7A"/>
    <w:rsid w:val="00F65F0F"/>
    <w:rsid w:val="00F6604D"/>
    <w:rsid w:val="00F67625"/>
    <w:rsid w:val="00F67E5B"/>
    <w:rsid w:val="00F67F21"/>
    <w:rsid w:val="00F70250"/>
    <w:rsid w:val="00F70A36"/>
    <w:rsid w:val="00F70B90"/>
    <w:rsid w:val="00F711B8"/>
    <w:rsid w:val="00F717BB"/>
    <w:rsid w:val="00F71DD5"/>
    <w:rsid w:val="00F73FE2"/>
    <w:rsid w:val="00F749BE"/>
    <w:rsid w:val="00F75CFD"/>
    <w:rsid w:val="00F75F08"/>
    <w:rsid w:val="00F76010"/>
    <w:rsid w:val="00F76828"/>
    <w:rsid w:val="00F77AC1"/>
    <w:rsid w:val="00F77B7E"/>
    <w:rsid w:val="00F77D1A"/>
    <w:rsid w:val="00F8024C"/>
    <w:rsid w:val="00F809CE"/>
    <w:rsid w:val="00F80FA7"/>
    <w:rsid w:val="00F830A0"/>
    <w:rsid w:val="00F83332"/>
    <w:rsid w:val="00F83632"/>
    <w:rsid w:val="00F84405"/>
    <w:rsid w:val="00F845C6"/>
    <w:rsid w:val="00F84756"/>
    <w:rsid w:val="00F85C58"/>
    <w:rsid w:val="00F864AE"/>
    <w:rsid w:val="00F866D8"/>
    <w:rsid w:val="00F872F2"/>
    <w:rsid w:val="00F87792"/>
    <w:rsid w:val="00F87CBD"/>
    <w:rsid w:val="00F90516"/>
    <w:rsid w:val="00F910CC"/>
    <w:rsid w:val="00F92084"/>
    <w:rsid w:val="00F922C8"/>
    <w:rsid w:val="00F93096"/>
    <w:rsid w:val="00F938E0"/>
    <w:rsid w:val="00F944EA"/>
    <w:rsid w:val="00F9512F"/>
    <w:rsid w:val="00F953F3"/>
    <w:rsid w:val="00F96304"/>
    <w:rsid w:val="00F966C5"/>
    <w:rsid w:val="00F96D18"/>
    <w:rsid w:val="00F97395"/>
    <w:rsid w:val="00F973BE"/>
    <w:rsid w:val="00F97594"/>
    <w:rsid w:val="00F978F0"/>
    <w:rsid w:val="00FA0753"/>
    <w:rsid w:val="00FA0876"/>
    <w:rsid w:val="00FA2ACE"/>
    <w:rsid w:val="00FA2F53"/>
    <w:rsid w:val="00FA3370"/>
    <w:rsid w:val="00FA348E"/>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00D"/>
    <w:rsid w:val="00FB39D6"/>
    <w:rsid w:val="00FB41CA"/>
    <w:rsid w:val="00FB43E9"/>
    <w:rsid w:val="00FB47CF"/>
    <w:rsid w:val="00FB4B0C"/>
    <w:rsid w:val="00FB5492"/>
    <w:rsid w:val="00FB54B8"/>
    <w:rsid w:val="00FB63D1"/>
    <w:rsid w:val="00FB6BE5"/>
    <w:rsid w:val="00FB6FF9"/>
    <w:rsid w:val="00FB7160"/>
    <w:rsid w:val="00FB7460"/>
    <w:rsid w:val="00FB77DA"/>
    <w:rsid w:val="00FB7B15"/>
    <w:rsid w:val="00FC0158"/>
    <w:rsid w:val="00FC0A1F"/>
    <w:rsid w:val="00FC1129"/>
    <w:rsid w:val="00FC16BA"/>
    <w:rsid w:val="00FC24D5"/>
    <w:rsid w:val="00FC30CE"/>
    <w:rsid w:val="00FC3E9F"/>
    <w:rsid w:val="00FC4127"/>
    <w:rsid w:val="00FC477C"/>
    <w:rsid w:val="00FC501C"/>
    <w:rsid w:val="00FC5107"/>
    <w:rsid w:val="00FC5771"/>
    <w:rsid w:val="00FC60CC"/>
    <w:rsid w:val="00FC729F"/>
    <w:rsid w:val="00FC7A8D"/>
    <w:rsid w:val="00FC7DF8"/>
    <w:rsid w:val="00FD017C"/>
    <w:rsid w:val="00FD132D"/>
    <w:rsid w:val="00FD1567"/>
    <w:rsid w:val="00FD37DA"/>
    <w:rsid w:val="00FD3D6A"/>
    <w:rsid w:val="00FD4569"/>
    <w:rsid w:val="00FD5875"/>
    <w:rsid w:val="00FD64E7"/>
    <w:rsid w:val="00FD67F5"/>
    <w:rsid w:val="00FD6A36"/>
    <w:rsid w:val="00FD6BDC"/>
    <w:rsid w:val="00FD7690"/>
    <w:rsid w:val="00FD76C7"/>
    <w:rsid w:val="00FD7D11"/>
    <w:rsid w:val="00FE1937"/>
    <w:rsid w:val="00FE3428"/>
    <w:rsid w:val="00FE3482"/>
    <w:rsid w:val="00FE3A70"/>
    <w:rsid w:val="00FE3CEE"/>
    <w:rsid w:val="00FE4BBA"/>
    <w:rsid w:val="00FE4DE6"/>
    <w:rsid w:val="00FE4F5A"/>
    <w:rsid w:val="00FE500B"/>
    <w:rsid w:val="00FE50CF"/>
    <w:rsid w:val="00FE67A6"/>
    <w:rsid w:val="00FF07FA"/>
    <w:rsid w:val="00FF0A76"/>
    <w:rsid w:val="00FF260C"/>
    <w:rsid w:val="00FF2615"/>
    <w:rsid w:val="00FF49DD"/>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character" w:styleId="af6">
    <w:name w:val="Unresolved Mention"/>
    <w:basedOn w:val="a0"/>
    <w:uiPriority w:val="99"/>
    <w:semiHidden/>
    <w:unhideWhenUsed/>
    <w:rsid w:val="00D1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15598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20040/kikaku/mr/oqnet2022.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20040/kikaku/mr/oqnet202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20040/kikaku/mr/oqnet2022.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pref.osaka.lg.jp/documents/62695/1-2.pdf" TargetMode="External"/><Relationship Id="rId4" Type="http://schemas.openxmlformats.org/officeDocument/2006/relationships/settings" Target="settings.xml"/><Relationship Id="rId9" Type="http://schemas.openxmlformats.org/officeDocument/2006/relationships/hyperlink" Target="https://www.pref.osaka.lg.jp/o020040/kikaku/mr/oqnet2022.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7302</Words>
  <Characters>1019</Characters>
  <Application>Microsoft Office Word</Application>
  <DocSecurity>0</DocSecurity>
  <Lines>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2026-01-08T07:08:00Z</dcterms:created>
  <dcterms:modified xsi:type="dcterms:W3CDTF">2026-02-19T04:37:00Z</dcterms:modified>
</cp:coreProperties>
</file>