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C9C1" w14:textId="7D84C8B6" w:rsidR="0089574D" w:rsidRPr="00D00BA3" w:rsidRDefault="00197E6B" w:rsidP="0089574D">
      <w:pPr>
        <w:snapToGrid w:val="0"/>
        <w:spacing w:line="340" w:lineRule="exact"/>
        <w:jc w:val="center"/>
        <w:rPr>
          <w:rFonts w:ascii="メイリオ" w:eastAsia="メイリオ" w:hAnsi="メイリオ" w:cs="メイリオ"/>
          <w:b/>
          <w:sz w:val="22"/>
        </w:rPr>
      </w:pPr>
      <w:r>
        <w:rPr>
          <w:rFonts w:ascii="メイリオ" w:eastAsia="メイリオ" w:hAnsi="メイリオ" w:cs="メイリオ" w:hint="eastAsia"/>
          <w:b/>
          <w:sz w:val="22"/>
        </w:rPr>
        <w:t>令和６年度</w:t>
      </w:r>
      <w:r w:rsidR="0089574D" w:rsidRPr="00D00BA3">
        <w:rPr>
          <w:rFonts w:ascii="メイリオ" w:eastAsia="メイリオ" w:hAnsi="メイリオ" w:cs="メイリオ" w:hint="eastAsia"/>
          <w:b/>
          <w:sz w:val="22"/>
        </w:rPr>
        <w:t>第</w:t>
      </w:r>
      <w:r w:rsidR="00A97084">
        <w:rPr>
          <w:rFonts w:ascii="メイリオ" w:eastAsia="メイリオ" w:hAnsi="メイリオ" w:cs="メイリオ" w:hint="eastAsia"/>
          <w:b/>
          <w:sz w:val="22"/>
        </w:rPr>
        <w:t>１</w:t>
      </w:r>
      <w:r w:rsidR="0089574D" w:rsidRPr="00D00BA3">
        <w:rPr>
          <w:rFonts w:ascii="メイリオ" w:eastAsia="メイリオ" w:hAnsi="メイリオ" w:cs="メイリオ" w:hint="eastAsia"/>
          <w:b/>
          <w:sz w:val="22"/>
        </w:rPr>
        <w:t>回大阪府地域職域連携推進協議会　議事概要</w:t>
      </w:r>
    </w:p>
    <w:p w14:paraId="24DF236F" w14:textId="77777777" w:rsidR="00A90D96" w:rsidRPr="00D00BA3" w:rsidRDefault="00A90D96" w:rsidP="0089574D">
      <w:pPr>
        <w:snapToGrid w:val="0"/>
        <w:spacing w:line="340" w:lineRule="exact"/>
        <w:jc w:val="center"/>
        <w:rPr>
          <w:rFonts w:ascii="メイリオ" w:eastAsia="メイリオ" w:hAnsi="メイリオ" w:cs="メイリオ"/>
          <w:b/>
          <w:sz w:val="22"/>
          <w:u w:val="single"/>
        </w:rPr>
      </w:pPr>
    </w:p>
    <w:p w14:paraId="5713BF6F" w14:textId="77777777" w:rsidR="00061878" w:rsidRPr="00FD3362" w:rsidRDefault="00061878" w:rsidP="00061878">
      <w:pPr>
        <w:snapToGrid w:val="0"/>
        <w:spacing w:line="340" w:lineRule="exact"/>
        <w:rPr>
          <w:rFonts w:ascii="メイリオ" w:eastAsia="メイリオ" w:hAnsi="メイリオ" w:cs="メイリオ"/>
          <w:sz w:val="22"/>
        </w:rPr>
      </w:pPr>
      <w:r w:rsidRPr="00FD3362">
        <w:rPr>
          <w:rFonts w:ascii="メイリオ" w:eastAsia="メイリオ" w:hAnsi="メイリオ" w:cs="メイリオ" w:hint="eastAsia"/>
          <w:sz w:val="22"/>
        </w:rPr>
        <w:t>■日時：令和７年３月28日（金）16時～17時</w:t>
      </w:r>
    </w:p>
    <w:p w14:paraId="2BA3EA67" w14:textId="77777777" w:rsidR="00061878" w:rsidRPr="00FD3362" w:rsidRDefault="00061878" w:rsidP="00061878">
      <w:pPr>
        <w:snapToGrid w:val="0"/>
        <w:spacing w:line="340" w:lineRule="exact"/>
        <w:rPr>
          <w:rFonts w:ascii="メイリオ" w:eastAsia="メイリオ" w:hAnsi="メイリオ" w:cs="メイリオ"/>
          <w:sz w:val="22"/>
        </w:rPr>
      </w:pPr>
      <w:r w:rsidRPr="00FD3362">
        <w:rPr>
          <w:rFonts w:ascii="メイリオ" w:eastAsia="メイリオ" w:hAnsi="メイリオ" w:cs="メイリオ" w:hint="eastAsia"/>
          <w:sz w:val="22"/>
        </w:rPr>
        <w:t>■場所：大阪赤十字会館　302会議室</w:t>
      </w:r>
    </w:p>
    <w:p w14:paraId="551AAF56" w14:textId="14D2B487" w:rsidR="00A90D96" w:rsidRPr="00D00BA3" w:rsidRDefault="00A6743C" w:rsidP="00A90D96">
      <w:pPr>
        <w:snapToGrid w:val="0"/>
        <w:spacing w:line="340" w:lineRule="exact"/>
        <w:rPr>
          <w:rFonts w:ascii="メイリオ" w:eastAsia="メイリオ" w:hAnsi="メイリオ" w:cs="メイリオ"/>
          <w:sz w:val="22"/>
        </w:rPr>
      </w:pPr>
      <w:r w:rsidRPr="00D00BA3">
        <w:rPr>
          <w:noProof/>
          <w:sz w:val="22"/>
        </w:rPr>
        <mc:AlternateContent>
          <mc:Choice Requires="wps">
            <w:drawing>
              <wp:anchor distT="0" distB="0" distL="114300" distR="114300" simplePos="0" relativeHeight="251661312" behindDoc="0" locked="0" layoutInCell="1" allowOverlap="1" wp14:anchorId="26AFCAF2" wp14:editId="0C6FB1B0">
                <wp:simplePos x="0" y="0"/>
                <wp:positionH relativeFrom="margin">
                  <wp:posOffset>-28575</wp:posOffset>
                </wp:positionH>
                <wp:positionV relativeFrom="paragraph">
                  <wp:posOffset>123825</wp:posOffset>
                </wp:positionV>
                <wp:extent cx="5631180" cy="579120"/>
                <wp:effectExtent l="0" t="0" r="26670" b="11430"/>
                <wp:wrapNone/>
                <wp:docPr id="1" name="四角形: 角を丸くする 1"/>
                <wp:cNvGraphicFramePr/>
                <a:graphic xmlns:a="http://schemas.openxmlformats.org/drawingml/2006/main">
                  <a:graphicData uri="http://schemas.microsoft.com/office/word/2010/wordprocessingShape">
                    <wps:wsp>
                      <wps:cNvSpPr/>
                      <wps:spPr>
                        <a:xfrm>
                          <a:off x="0" y="0"/>
                          <a:ext cx="5631180" cy="579120"/>
                        </a:xfrm>
                        <a:prstGeom prst="roundRect">
                          <a:avLst>
                            <a:gd name="adj" fmla="val 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93B97E" id="四角形: 角を丸くする 1" o:spid="_x0000_s1026" style="position:absolute;left:0;text-align:left;margin-left:-2.25pt;margin-top:9.75pt;width:443.4pt;height:45.6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" filled="f" strokecolor="#1f3763 [1604]" strokeweight="1pt">
                <v:stroke joinstyle="miter"/>
                <w10:wrap anchorx="margin"/>
              </v:roundrect>
            </w:pict>
          </mc:Fallback>
        </mc:AlternateContent>
      </w:r>
    </w:p>
    <w:p w14:paraId="79FAFED5" w14:textId="77777777" w:rsidR="00061878" w:rsidRDefault="00061878" w:rsidP="00061878">
      <w:pPr>
        <w:snapToGrid w:val="0"/>
        <w:spacing w:line="340" w:lineRule="exact"/>
        <w:rPr>
          <w:rFonts w:ascii="メイリオ" w:eastAsia="メイリオ" w:hAnsi="メイリオ" w:cs="メイリオ"/>
          <w:b/>
          <w:sz w:val="22"/>
          <w:bdr w:val="single" w:sz="4" w:space="0" w:color="auto"/>
          <w:shd w:val="pct15" w:color="auto" w:fill="FFFFFF"/>
        </w:rPr>
      </w:pPr>
      <w:r w:rsidRPr="00061878">
        <w:rPr>
          <w:rFonts w:ascii="メイリオ" w:eastAsia="メイリオ" w:hAnsi="メイリオ" w:cs="メイリオ" w:hint="eastAsia"/>
          <w:b/>
          <w:sz w:val="22"/>
          <w:bdr w:val="single" w:sz="4" w:space="0" w:color="auto"/>
          <w:shd w:val="pct15" w:color="auto" w:fill="FFFFFF"/>
        </w:rPr>
        <w:t>＜議題＞第４次大阪府健康増進計画の令和６年度の進捗状況について</w:t>
      </w:r>
    </w:p>
    <w:p w14:paraId="66BDDB8B" w14:textId="1348941C" w:rsidR="0089574D" w:rsidRDefault="00061878" w:rsidP="0089574D">
      <w:pPr>
        <w:snapToGrid w:val="0"/>
        <w:spacing w:line="340" w:lineRule="exact"/>
        <w:rPr>
          <w:rFonts w:ascii="メイリオ" w:eastAsia="メイリオ" w:hAnsi="メイリオ" w:cs="メイリオ"/>
          <w:color w:val="000000" w:themeColor="text1"/>
          <w:sz w:val="22"/>
        </w:rPr>
      </w:pPr>
      <w:r w:rsidRPr="00061878">
        <w:rPr>
          <w:rFonts w:ascii="メイリオ" w:eastAsia="メイリオ" w:hAnsi="メイリオ" w:cs="メイリオ" w:hint="eastAsia"/>
          <w:color w:val="000000" w:themeColor="text1"/>
          <w:sz w:val="22"/>
        </w:rPr>
        <w:t>「第４次大阪府健康増進計画」の令和６年度の進捗状況について説明</w:t>
      </w:r>
    </w:p>
    <w:p w14:paraId="6266B602" w14:textId="77777777" w:rsidR="00061878" w:rsidRPr="00D00BA3" w:rsidRDefault="00061878" w:rsidP="0089574D">
      <w:pPr>
        <w:snapToGrid w:val="0"/>
        <w:spacing w:line="340" w:lineRule="exact"/>
        <w:rPr>
          <w:rFonts w:ascii="メイリオ" w:eastAsia="メイリオ" w:hAnsi="メイリオ" w:cs="メイリオ"/>
          <w:sz w:val="22"/>
        </w:rPr>
      </w:pPr>
    </w:p>
    <w:p w14:paraId="685F2A6F" w14:textId="6B9AEE86" w:rsidR="0089574D" w:rsidRPr="00D00BA3" w:rsidRDefault="0089574D" w:rsidP="0089574D">
      <w:pPr>
        <w:snapToGrid w:val="0"/>
        <w:spacing w:line="340" w:lineRule="exact"/>
        <w:rPr>
          <w:rFonts w:ascii="メイリオ" w:eastAsia="メイリオ" w:hAnsi="メイリオ" w:cs="メイリオ"/>
          <w:sz w:val="22"/>
        </w:rPr>
      </w:pPr>
      <w:r w:rsidRPr="00D00BA3">
        <w:rPr>
          <w:rFonts w:ascii="メイリオ" w:eastAsia="メイリオ" w:hAnsi="メイリオ" w:cs="メイリオ" w:hint="eastAsia"/>
          <w:sz w:val="22"/>
        </w:rPr>
        <w:t>【意見概要】</w:t>
      </w:r>
    </w:p>
    <w:p w14:paraId="27190352" w14:textId="41EF443D" w:rsidR="00F3207D" w:rsidRDefault="00061878" w:rsidP="00A90D96">
      <w:pPr>
        <w:pStyle w:val="a3"/>
        <w:numPr>
          <w:ilvl w:val="0"/>
          <w:numId w:val="10"/>
        </w:numPr>
        <w:snapToGrid w:val="0"/>
        <w:spacing w:line="340" w:lineRule="exact"/>
        <w:ind w:leftChars="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健康寿命の格差について、</w:t>
      </w:r>
      <w:r w:rsidR="00E63DF0">
        <w:rPr>
          <w:rFonts w:ascii="メイリオ" w:eastAsia="メイリオ" w:hAnsi="メイリオ" w:cs="メイリオ" w:hint="eastAsia"/>
          <w:color w:val="000000" w:themeColor="text1"/>
          <w:sz w:val="22"/>
        </w:rPr>
        <w:t>大阪市が低く、</w:t>
      </w:r>
      <w:r w:rsidRPr="00061878">
        <w:rPr>
          <w:rFonts w:ascii="メイリオ" w:eastAsia="メイリオ" w:hAnsi="メイリオ" w:cs="メイリオ" w:hint="eastAsia"/>
          <w:color w:val="000000" w:themeColor="text1"/>
          <w:sz w:val="22"/>
        </w:rPr>
        <w:t>底上げを図っていく必要がある</w:t>
      </w:r>
      <w:r>
        <w:rPr>
          <w:rFonts w:ascii="メイリオ" w:eastAsia="メイリオ" w:hAnsi="メイリオ" w:cs="メイリオ" w:hint="eastAsia"/>
          <w:color w:val="000000" w:themeColor="text1"/>
          <w:sz w:val="22"/>
        </w:rPr>
        <w:t>。</w:t>
      </w:r>
      <w:r w:rsidRPr="00061878">
        <w:rPr>
          <w:rFonts w:ascii="メイリオ" w:eastAsia="メイリオ" w:hAnsi="メイリオ" w:cs="メイリオ" w:hint="eastAsia"/>
          <w:color w:val="000000" w:themeColor="text1"/>
          <w:sz w:val="22"/>
        </w:rPr>
        <w:t>住民自身が頑張らなくてはいけないという意識につながるような取組みを期待している</w:t>
      </w:r>
      <w:r>
        <w:rPr>
          <w:rFonts w:ascii="メイリオ" w:eastAsia="メイリオ" w:hAnsi="メイリオ" w:cs="メイリオ" w:hint="eastAsia"/>
          <w:color w:val="000000" w:themeColor="text1"/>
          <w:sz w:val="22"/>
        </w:rPr>
        <w:t>。</w:t>
      </w:r>
    </w:p>
    <w:p w14:paraId="4207013B" w14:textId="451C1331" w:rsidR="00061878" w:rsidRPr="00FD3362" w:rsidRDefault="00061878" w:rsidP="00061878">
      <w:pPr>
        <w:pStyle w:val="a3"/>
        <w:numPr>
          <w:ilvl w:val="0"/>
          <w:numId w:val="10"/>
        </w:numPr>
        <w:snapToGrid w:val="0"/>
        <w:spacing w:line="340" w:lineRule="exact"/>
        <w:ind w:leftChars="0"/>
        <w:rPr>
          <w:rFonts w:ascii="メイリオ" w:eastAsia="メイリオ" w:hAnsi="メイリオ" w:cs="メイリオ"/>
          <w:sz w:val="22"/>
        </w:rPr>
      </w:pPr>
      <w:r w:rsidRPr="00FD3362">
        <w:rPr>
          <w:rFonts w:ascii="メイリオ" w:eastAsia="メイリオ" w:hAnsi="メイリオ" w:cs="メイリオ" w:hint="eastAsia"/>
          <w:sz w:val="22"/>
        </w:rPr>
        <w:t>大阪府</w:t>
      </w:r>
      <w:r>
        <w:rPr>
          <w:rFonts w:ascii="メイリオ" w:eastAsia="メイリオ" w:hAnsi="メイリオ" w:cs="メイリオ" w:hint="eastAsia"/>
          <w:sz w:val="22"/>
        </w:rPr>
        <w:t>は</w:t>
      </w:r>
      <w:r w:rsidRPr="00FD3362">
        <w:rPr>
          <w:rFonts w:ascii="メイリオ" w:eastAsia="メイリオ" w:hAnsi="メイリオ" w:cs="メイリオ" w:hint="eastAsia"/>
          <w:sz w:val="22"/>
        </w:rPr>
        <w:t>単身世帯の高齢者が非常に多い</w:t>
      </w:r>
      <w:r>
        <w:rPr>
          <w:rFonts w:ascii="メイリオ" w:eastAsia="メイリオ" w:hAnsi="メイリオ" w:cs="メイリオ" w:hint="eastAsia"/>
          <w:sz w:val="22"/>
        </w:rPr>
        <w:t>。</w:t>
      </w:r>
      <w:r w:rsidRPr="00FD3362">
        <w:rPr>
          <w:rFonts w:ascii="メイリオ" w:eastAsia="メイリオ" w:hAnsi="メイリオ" w:cs="メイリオ" w:hint="eastAsia"/>
          <w:sz w:val="22"/>
        </w:rPr>
        <w:t>治療中断</w:t>
      </w:r>
      <w:r>
        <w:rPr>
          <w:rFonts w:ascii="メイリオ" w:eastAsia="メイリオ" w:hAnsi="メイリオ" w:cs="メイリオ" w:hint="eastAsia"/>
          <w:sz w:val="22"/>
        </w:rPr>
        <w:t>者</w:t>
      </w:r>
      <w:r w:rsidRPr="00FD3362">
        <w:rPr>
          <w:rFonts w:ascii="メイリオ" w:eastAsia="メイリオ" w:hAnsi="メイリオ" w:cs="メイリオ" w:hint="eastAsia"/>
          <w:sz w:val="22"/>
        </w:rPr>
        <w:t>に対して、行政はどのような取組みを行っているのか。</w:t>
      </w:r>
    </w:p>
    <w:p w14:paraId="740B6A97" w14:textId="6CEF1DF1" w:rsidR="00061878" w:rsidRPr="00D00BA3" w:rsidRDefault="00061878" w:rsidP="00A90D96">
      <w:pPr>
        <w:pStyle w:val="a3"/>
        <w:numPr>
          <w:ilvl w:val="0"/>
          <w:numId w:val="10"/>
        </w:numPr>
        <w:snapToGrid w:val="0"/>
        <w:spacing w:line="340" w:lineRule="exact"/>
        <w:ind w:leftChars="0"/>
        <w:rPr>
          <w:rFonts w:ascii="メイリオ" w:eastAsia="メイリオ" w:hAnsi="メイリオ" w:cs="メイリオ"/>
          <w:color w:val="000000" w:themeColor="text1"/>
          <w:sz w:val="22"/>
        </w:rPr>
      </w:pPr>
      <w:r w:rsidRPr="00061878">
        <w:rPr>
          <w:rFonts w:ascii="メイリオ" w:eastAsia="メイリオ" w:hAnsi="メイリオ" w:cs="メイリオ"/>
          <w:color w:val="000000" w:themeColor="text1"/>
          <w:sz w:val="22"/>
        </w:rPr>
        <w:t>20～30歳代（特に女性）</w:t>
      </w:r>
      <w:r>
        <w:rPr>
          <w:rFonts w:ascii="メイリオ" w:eastAsia="メイリオ" w:hAnsi="メイリオ" w:cs="メイリオ" w:hint="eastAsia"/>
          <w:color w:val="000000" w:themeColor="text1"/>
          <w:sz w:val="22"/>
        </w:rPr>
        <w:t>の運動習慣</w:t>
      </w:r>
      <w:r w:rsidR="00197E6B">
        <w:rPr>
          <w:rFonts w:ascii="メイリオ" w:eastAsia="メイリオ" w:hAnsi="メイリオ" w:cs="メイリオ" w:hint="eastAsia"/>
          <w:color w:val="000000" w:themeColor="text1"/>
          <w:sz w:val="22"/>
        </w:rPr>
        <w:t>のある者の割合</w:t>
      </w:r>
      <w:r>
        <w:rPr>
          <w:rFonts w:ascii="メイリオ" w:eastAsia="メイリオ" w:hAnsi="メイリオ" w:cs="メイリオ" w:hint="eastAsia"/>
          <w:color w:val="000000" w:themeColor="text1"/>
          <w:sz w:val="22"/>
        </w:rPr>
        <w:t>が低い傾向</w:t>
      </w:r>
      <w:r w:rsidR="00A97084">
        <w:rPr>
          <w:rFonts w:ascii="メイリオ" w:eastAsia="メイリオ" w:hAnsi="メイリオ" w:cs="メイリオ" w:hint="eastAsia"/>
          <w:color w:val="000000" w:themeColor="text1"/>
          <w:sz w:val="22"/>
        </w:rPr>
        <w:t>に</w:t>
      </w:r>
      <w:r>
        <w:rPr>
          <w:rFonts w:ascii="メイリオ" w:eastAsia="メイリオ" w:hAnsi="メイリオ" w:cs="メイリオ" w:hint="eastAsia"/>
          <w:color w:val="000000" w:themeColor="text1"/>
          <w:sz w:val="22"/>
        </w:rPr>
        <w:t>ある中、若い女性</w:t>
      </w:r>
      <w:r w:rsidRPr="00061878">
        <w:rPr>
          <w:rFonts w:ascii="メイリオ" w:eastAsia="メイリオ" w:hAnsi="メイリオ" w:cs="メイリオ"/>
          <w:color w:val="000000" w:themeColor="text1"/>
          <w:sz w:val="22"/>
        </w:rPr>
        <w:t>を対象にした取組みを進めていく予定は</w:t>
      </w:r>
      <w:r w:rsidR="00197E6B">
        <w:rPr>
          <w:rFonts w:ascii="メイリオ" w:eastAsia="メイリオ" w:hAnsi="メイリオ" w:cs="メイリオ" w:hint="eastAsia"/>
          <w:color w:val="000000" w:themeColor="text1"/>
          <w:sz w:val="22"/>
        </w:rPr>
        <w:t>あるのか</w:t>
      </w:r>
      <w:r>
        <w:rPr>
          <w:rFonts w:ascii="メイリオ" w:eastAsia="メイリオ" w:hAnsi="メイリオ" w:cs="メイリオ" w:hint="eastAsia"/>
          <w:color w:val="000000" w:themeColor="text1"/>
          <w:sz w:val="22"/>
        </w:rPr>
        <w:t>。</w:t>
      </w:r>
    </w:p>
    <w:p w14:paraId="29774CE1" w14:textId="46BA5767" w:rsidR="00A90D96" w:rsidRPr="00061878" w:rsidRDefault="00A90D96" w:rsidP="00A90D96">
      <w:pPr>
        <w:snapToGrid w:val="0"/>
        <w:spacing w:line="340" w:lineRule="exact"/>
        <w:rPr>
          <w:rFonts w:ascii="メイリオ" w:eastAsia="メイリオ" w:hAnsi="メイリオ" w:cs="メイリオ"/>
          <w:color w:val="000000" w:themeColor="text1"/>
          <w:sz w:val="22"/>
        </w:rPr>
      </w:pPr>
    </w:p>
    <w:p w14:paraId="75B7EA19" w14:textId="311D671B" w:rsidR="00A90D96" w:rsidRPr="00D00BA3" w:rsidRDefault="00A90D96" w:rsidP="00A90D96">
      <w:pPr>
        <w:snapToGrid w:val="0"/>
        <w:spacing w:line="340" w:lineRule="exact"/>
        <w:rPr>
          <w:rFonts w:ascii="メイリオ" w:eastAsia="メイリオ" w:hAnsi="メイリオ" w:cs="メイリオ"/>
          <w:color w:val="000000" w:themeColor="text1"/>
          <w:sz w:val="22"/>
        </w:rPr>
      </w:pPr>
      <w:r w:rsidRPr="00D00BA3">
        <w:rPr>
          <w:rFonts w:ascii="メイリオ" w:eastAsia="メイリオ" w:hAnsi="メイリオ" w:cs="メイリオ" w:hint="eastAsia"/>
          <w:color w:val="000000" w:themeColor="text1"/>
          <w:sz w:val="22"/>
        </w:rPr>
        <w:t>【事務局回答】</w:t>
      </w:r>
    </w:p>
    <w:p w14:paraId="0406F626" w14:textId="77955444" w:rsidR="00A90D96" w:rsidRDefault="00E63DF0" w:rsidP="00A90D96">
      <w:pPr>
        <w:pStyle w:val="a3"/>
        <w:numPr>
          <w:ilvl w:val="0"/>
          <w:numId w:val="12"/>
        </w:numPr>
        <w:snapToGrid w:val="0"/>
        <w:spacing w:line="340" w:lineRule="exact"/>
        <w:ind w:leftChars="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大阪市と連携するとともに、</w:t>
      </w:r>
      <w:r w:rsidR="00061878" w:rsidRPr="00061878">
        <w:rPr>
          <w:rFonts w:ascii="メイリオ" w:eastAsia="メイリオ" w:hAnsi="メイリオ" w:cs="メイリオ" w:hint="eastAsia"/>
          <w:color w:val="000000" w:themeColor="text1"/>
          <w:sz w:val="22"/>
        </w:rPr>
        <w:t>市町村ごとの健康情報等にも注視しながら施策を進めて</w:t>
      </w:r>
      <w:r w:rsidR="00061878">
        <w:rPr>
          <w:rFonts w:ascii="メイリオ" w:eastAsia="メイリオ" w:hAnsi="メイリオ" w:cs="メイリオ" w:hint="eastAsia"/>
          <w:color w:val="000000" w:themeColor="text1"/>
          <w:sz w:val="22"/>
        </w:rPr>
        <w:t>いく。</w:t>
      </w:r>
    </w:p>
    <w:p w14:paraId="28D3BE34" w14:textId="68A6C7D7" w:rsidR="00061878" w:rsidRDefault="00061878" w:rsidP="00A90D96">
      <w:pPr>
        <w:pStyle w:val="a3"/>
        <w:numPr>
          <w:ilvl w:val="0"/>
          <w:numId w:val="12"/>
        </w:numPr>
        <w:snapToGrid w:val="0"/>
        <w:spacing w:line="340" w:lineRule="exact"/>
        <w:ind w:leftChars="0"/>
        <w:rPr>
          <w:rFonts w:ascii="メイリオ" w:eastAsia="メイリオ" w:hAnsi="メイリオ" w:cs="メイリオ"/>
          <w:color w:val="000000" w:themeColor="text1"/>
          <w:sz w:val="22"/>
        </w:rPr>
      </w:pPr>
      <w:r w:rsidRPr="00061878">
        <w:rPr>
          <w:rFonts w:ascii="メイリオ" w:eastAsia="メイリオ" w:hAnsi="メイリオ" w:cs="メイリオ" w:hint="eastAsia"/>
          <w:color w:val="000000" w:themeColor="text1"/>
          <w:sz w:val="22"/>
        </w:rPr>
        <w:t>治療中断者</w:t>
      </w:r>
      <w:r>
        <w:rPr>
          <w:rFonts w:ascii="メイリオ" w:eastAsia="メイリオ" w:hAnsi="メイリオ" w:cs="メイリオ" w:hint="eastAsia"/>
          <w:color w:val="000000" w:themeColor="text1"/>
          <w:sz w:val="22"/>
        </w:rPr>
        <w:t>など、</w:t>
      </w:r>
      <w:r w:rsidRPr="00061878">
        <w:rPr>
          <w:rFonts w:ascii="メイリオ" w:eastAsia="メイリオ" w:hAnsi="メイリオ" w:cs="メイリオ" w:hint="eastAsia"/>
          <w:color w:val="000000" w:themeColor="text1"/>
          <w:sz w:val="22"/>
        </w:rPr>
        <w:t>受診勧奨の対象者の抽出方法等について、国保連合会と連携し、助言及び支援</w:t>
      </w:r>
      <w:r w:rsidR="00A97084">
        <w:rPr>
          <w:rFonts w:ascii="メイリオ" w:eastAsia="メイリオ" w:hAnsi="メイリオ" w:cs="メイリオ" w:hint="eastAsia"/>
          <w:color w:val="000000" w:themeColor="text1"/>
          <w:sz w:val="22"/>
        </w:rPr>
        <w:t>を</w:t>
      </w:r>
      <w:r w:rsidRPr="00061878">
        <w:rPr>
          <w:rFonts w:ascii="メイリオ" w:eastAsia="メイリオ" w:hAnsi="メイリオ" w:cs="メイリオ" w:hint="eastAsia"/>
          <w:color w:val="000000" w:themeColor="text1"/>
          <w:sz w:val="22"/>
        </w:rPr>
        <w:t>実施</w:t>
      </w:r>
      <w:r>
        <w:rPr>
          <w:rFonts w:ascii="メイリオ" w:eastAsia="メイリオ" w:hAnsi="メイリオ" w:cs="メイリオ" w:hint="eastAsia"/>
          <w:color w:val="000000" w:themeColor="text1"/>
          <w:sz w:val="22"/>
        </w:rPr>
        <w:t>。</w:t>
      </w:r>
      <w:r w:rsidRPr="00061878">
        <w:rPr>
          <w:rFonts w:ascii="メイリオ" w:eastAsia="メイリオ" w:hAnsi="メイリオ" w:cs="メイリオ" w:hint="eastAsia"/>
          <w:color w:val="000000" w:themeColor="text1"/>
          <w:sz w:val="22"/>
        </w:rPr>
        <w:t>職域に対しては、糖尿病発症予防・重症化予防を促進するための啓発動画を３本作成し、啓発</w:t>
      </w:r>
      <w:r w:rsidR="00A97084">
        <w:rPr>
          <w:rFonts w:ascii="メイリオ" w:eastAsia="メイリオ" w:hAnsi="メイリオ" w:cs="メイリオ" w:hint="eastAsia"/>
          <w:color w:val="000000" w:themeColor="text1"/>
          <w:sz w:val="22"/>
        </w:rPr>
        <w:t>を</w:t>
      </w:r>
      <w:r>
        <w:rPr>
          <w:rFonts w:ascii="メイリオ" w:eastAsia="メイリオ" w:hAnsi="メイリオ" w:cs="メイリオ" w:hint="eastAsia"/>
          <w:color w:val="000000" w:themeColor="text1"/>
          <w:sz w:val="22"/>
        </w:rPr>
        <w:t>実施</w:t>
      </w:r>
      <w:r w:rsidRPr="00061878">
        <w:rPr>
          <w:rFonts w:ascii="メイリオ" w:eastAsia="メイリオ" w:hAnsi="メイリオ" w:cs="メイリオ" w:hint="eastAsia"/>
          <w:color w:val="000000" w:themeColor="text1"/>
          <w:sz w:val="22"/>
        </w:rPr>
        <w:t>。</w:t>
      </w:r>
    </w:p>
    <w:p w14:paraId="1F1671F4" w14:textId="550B986F" w:rsidR="00A90D96" w:rsidRPr="00A97084" w:rsidRDefault="00061878" w:rsidP="00A90D96">
      <w:pPr>
        <w:pStyle w:val="a3"/>
        <w:numPr>
          <w:ilvl w:val="0"/>
          <w:numId w:val="12"/>
        </w:numPr>
        <w:snapToGrid w:val="0"/>
        <w:spacing w:line="340" w:lineRule="exact"/>
        <w:ind w:leftChars="0"/>
        <w:rPr>
          <w:rFonts w:ascii="メイリオ" w:eastAsia="メイリオ" w:hAnsi="メイリオ" w:cs="メイリオ"/>
          <w:color w:val="000000" w:themeColor="text1"/>
          <w:sz w:val="22"/>
        </w:rPr>
      </w:pPr>
      <w:r w:rsidRPr="00FD3362">
        <w:rPr>
          <w:rFonts w:ascii="メイリオ" w:eastAsia="メイリオ" w:hAnsi="メイリオ" w:cs="メイリオ" w:hint="eastAsia"/>
          <w:sz w:val="22"/>
        </w:rPr>
        <w:t>今年度は女性</w:t>
      </w:r>
      <w:r>
        <w:rPr>
          <w:rFonts w:ascii="メイリオ" w:eastAsia="メイリオ" w:hAnsi="メイリオ" w:cs="メイリオ" w:hint="eastAsia"/>
          <w:sz w:val="22"/>
        </w:rPr>
        <w:t>に特化した</w:t>
      </w:r>
      <w:r w:rsidRPr="00FD3362">
        <w:rPr>
          <w:rFonts w:ascii="メイリオ" w:eastAsia="メイリオ" w:hAnsi="メイリオ" w:cs="メイリオ" w:hint="eastAsia"/>
          <w:sz w:val="22"/>
        </w:rPr>
        <w:t>リーフレットを作成</w:t>
      </w:r>
      <w:r w:rsidR="00197E6B">
        <w:rPr>
          <w:rFonts w:ascii="メイリオ" w:eastAsia="メイリオ" w:hAnsi="メイリオ" w:cs="メイリオ" w:hint="eastAsia"/>
          <w:sz w:val="22"/>
        </w:rPr>
        <w:t>。</w:t>
      </w:r>
      <w:r>
        <w:rPr>
          <w:rFonts w:ascii="メイリオ" w:eastAsia="メイリオ" w:hAnsi="メイリオ" w:cs="メイリオ" w:hint="eastAsia"/>
          <w:sz w:val="22"/>
        </w:rPr>
        <w:t>今後は民間の力も借りながら</w:t>
      </w:r>
      <w:r w:rsidRPr="00061878">
        <w:rPr>
          <w:rFonts w:ascii="メイリオ" w:eastAsia="メイリオ" w:hAnsi="メイリオ" w:cs="メイリオ" w:hint="eastAsia"/>
          <w:sz w:val="22"/>
        </w:rPr>
        <w:t>啓発を実施</w:t>
      </w:r>
      <w:r>
        <w:rPr>
          <w:rFonts w:ascii="メイリオ" w:eastAsia="メイリオ" w:hAnsi="メイリオ" w:cs="メイリオ" w:hint="eastAsia"/>
          <w:sz w:val="22"/>
        </w:rPr>
        <w:t>していく予定。</w:t>
      </w:r>
    </w:p>
    <w:p w14:paraId="7A6D9E74" w14:textId="77777777" w:rsidR="00A97084" w:rsidRPr="00061878" w:rsidRDefault="00A97084" w:rsidP="00A97084">
      <w:pPr>
        <w:pStyle w:val="a3"/>
        <w:snapToGrid w:val="0"/>
        <w:spacing w:line="340" w:lineRule="exact"/>
        <w:ind w:leftChars="0" w:left="420"/>
        <w:rPr>
          <w:rFonts w:ascii="メイリオ" w:eastAsia="メイリオ" w:hAnsi="メイリオ" w:cs="メイリオ"/>
          <w:color w:val="000000" w:themeColor="text1"/>
          <w:sz w:val="22"/>
        </w:rPr>
      </w:pPr>
    </w:p>
    <w:p w14:paraId="29A9C8FC" w14:textId="4AE0ECD9" w:rsidR="00A90D96" w:rsidRPr="00D00BA3" w:rsidRDefault="00A6743C" w:rsidP="00A90D96">
      <w:pPr>
        <w:snapToGrid w:val="0"/>
        <w:spacing w:line="340" w:lineRule="exact"/>
        <w:rPr>
          <w:rFonts w:ascii="メイリオ" w:eastAsia="メイリオ" w:hAnsi="メイリオ" w:cs="メイリオ"/>
          <w:color w:val="000000" w:themeColor="text1"/>
          <w:sz w:val="22"/>
        </w:rPr>
      </w:pPr>
      <w:r w:rsidRPr="00D00BA3">
        <w:rPr>
          <w:noProof/>
          <w:sz w:val="22"/>
        </w:rPr>
        <mc:AlternateContent>
          <mc:Choice Requires="wps">
            <w:drawing>
              <wp:anchor distT="0" distB="0" distL="114300" distR="114300" simplePos="0" relativeHeight="251663360" behindDoc="0" locked="0" layoutInCell="1" allowOverlap="1" wp14:anchorId="7E21376F" wp14:editId="2DEA195E">
                <wp:simplePos x="0" y="0"/>
                <wp:positionH relativeFrom="margin">
                  <wp:posOffset>-43815</wp:posOffset>
                </wp:positionH>
                <wp:positionV relativeFrom="paragraph">
                  <wp:posOffset>113665</wp:posOffset>
                </wp:positionV>
                <wp:extent cx="5631180" cy="609600"/>
                <wp:effectExtent l="0" t="0" r="26670" b="19050"/>
                <wp:wrapNone/>
                <wp:docPr id="3" name="四角形: 角を丸くする 3"/>
                <wp:cNvGraphicFramePr/>
                <a:graphic xmlns:a="http://schemas.openxmlformats.org/drawingml/2006/main">
                  <a:graphicData uri="http://schemas.microsoft.com/office/word/2010/wordprocessingShape">
                    <wps:wsp>
                      <wps:cNvSpPr/>
                      <wps:spPr>
                        <a:xfrm>
                          <a:off x="0" y="0"/>
                          <a:ext cx="5631180" cy="609600"/>
                        </a:xfrm>
                        <a:prstGeom prst="roundRect">
                          <a:avLst>
                            <a:gd name="adj" fmla="val 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200D4D" id="四角形: 角を丸くする 3" o:spid="_x0000_s1026" style="position:absolute;left:0;text-align:left;margin-left:-3.45pt;margin-top:8.95pt;width:443.4pt;height:48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" filled="f" strokecolor="#1f3763 [1604]" strokeweight="1pt">
                <v:stroke joinstyle="miter"/>
                <w10:wrap anchorx="margin"/>
              </v:roundrect>
            </w:pict>
          </mc:Fallback>
        </mc:AlternateContent>
      </w:r>
    </w:p>
    <w:p w14:paraId="20021698" w14:textId="7A6FC9C8" w:rsidR="00A90D96" w:rsidRPr="00D00BA3" w:rsidRDefault="00A97084" w:rsidP="00A90D96">
      <w:pPr>
        <w:snapToGrid w:val="0"/>
        <w:spacing w:line="340" w:lineRule="exact"/>
        <w:rPr>
          <w:rFonts w:ascii="メイリオ" w:eastAsia="メイリオ" w:hAnsi="メイリオ" w:cs="メイリオ"/>
          <w:b/>
          <w:sz w:val="22"/>
          <w:bdr w:val="single" w:sz="4" w:space="0" w:color="auto"/>
          <w:shd w:val="pct15" w:color="auto" w:fill="FFFFFF"/>
        </w:rPr>
      </w:pPr>
      <w:r w:rsidRPr="00FD3362">
        <w:rPr>
          <w:rFonts w:ascii="メイリオ" w:eastAsia="メイリオ" w:hAnsi="メイリオ" w:cs="メイリオ" w:hint="eastAsia"/>
          <w:b/>
          <w:sz w:val="22"/>
          <w:bdr w:val="single" w:sz="4" w:space="0" w:color="auto"/>
          <w:shd w:val="pct15" w:color="auto" w:fill="FFFFFF"/>
        </w:rPr>
        <w:t>＜報告＞保健所圏域等における地域・職域連携推進事業について</w:t>
      </w:r>
    </w:p>
    <w:p w14:paraId="0B298E5A" w14:textId="598860E4" w:rsidR="00A90D96" w:rsidRPr="00D00BA3" w:rsidRDefault="00A97084" w:rsidP="00A90D96">
      <w:pPr>
        <w:pStyle w:val="a3"/>
        <w:numPr>
          <w:ilvl w:val="0"/>
          <w:numId w:val="7"/>
        </w:numPr>
        <w:snapToGrid w:val="0"/>
        <w:spacing w:line="340" w:lineRule="exact"/>
        <w:ind w:leftChars="0"/>
        <w:rPr>
          <w:rFonts w:ascii="メイリオ" w:eastAsia="メイリオ" w:hAnsi="メイリオ" w:cs="メイリオ"/>
          <w:color w:val="000000" w:themeColor="text1"/>
          <w:sz w:val="22"/>
        </w:rPr>
      </w:pPr>
      <w:bookmarkStart w:id="0" w:name="_Hlk169528217"/>
      <w:r w:rsidRPr="00FD3362">
        <w:rPr>
          <w:rFonts w:ascii="メイリオ" w:eastAsia="メイリオ" w:hAnsi="メイリオ" w:cs="メイリオ" w:hint="eastAsia"/>
          <w:sz w:val="22"/>
        </w:rPr>
        <w:t>保健所圏域等における地域・職域連携推進事業について報告</w:t>
      </w:r>
      <w:bookmarkEnd w:id="0"/>
    </w:p>
    <w:p w14:paraId="76902FA5" w14:textId="00C9702C" w:rsidR="00A90D96" w:rsidRPr="00D00BA3" w:rsidRDefault="00A90D96" w:rsidP="00A90D96">
      <w:pPr>
        <w:snapToGrid w:val="0"/>
        <w:spacing w:line="340" w:lineRule="exact"/>
        <w:rPr>
          <w:rFonts w:ascii="メイリオ" w:eastAsia="メイリオ" w:hAnsi="メイリオ" w:cs="メイリオ"/>
          <w:sz w:val="22"/>
        </w:rPr>
      </w:pPr>
    </w:p>
    <w:p w14:paraId="44197749" w14:textId="3308E043" w:rsidR="00A90D96" w:rsidRPr="00D00BA3" w:rsidRDefault="00A90D96" w:rsidP="00A90D96">
      <w:pPr>
        <w:snapToGrid w:val="0"/>
        <w:spacing w:line="340" w:lineRule="exact"/>
        <w:rPr>
          <w:rFonts w:ascii="メイリオ" w:eastAsia="メイリオ" w:hAnsi="メイリオ" w:cs="メイリオ"/>
          <w:sz w:val="22"/>
        </w:rPr>
      </w:pPr>
      <w:r w:rsidRPr="00D00BA3">
        <w:rPr>
          <w:rFonts w:ascii="メイリオ" w:eastAsia="メイリオ" w:hAnsi="メイリオ" w:cs="メイリオ" w:hint="eastAsia"/>
          <w:sz w:val="22"/>
        </w:rPr>
        <w:t>【意見概要】</w:t>
      </w:r>
    </w:p>
    <w:p w14:paraId="46EEE2C4" w14:textId="347AF370" w:rsidR="00A90D96" w:rsidRDefault="00A97084" w:rsidP="00A97084">
      <w:pPr>
        <w:pStyle w:val="a3"/>
        <w:numPr>
          <w:ilvl w:val="0"/>
          <w:numId w:val="18"/>
        </w:numPr>
        <w:snapToGrid w:val="0"/>
        <w:spacing w:line="340" w:lineRule="exact"/>
        <w:ind w:leftChars="0"/>
        <w:rPr>
          <w:rFonts w:ascii="メイリオ" w:eastAsia="メイリオ" w:hAnsi="メイリオ" w:cs="メイリオ"/>
          <w:color w:val="000000" w:themeColor="text1"/>
          <w:sz w:val="22"/>
        </w:rPr>
      </w:pPr>
      <w:r w:rsidRPr="00A97084">
        <w:rPr>
          <w:rFonts w:ascii="メイリオ" w:eastAsia="メイリオ" w:hAnsi="メイリオ" w:cs="メイリオ"/>
          <w:color w:val="000000" w:themeColor="text1"/>
          <w:sz w:val="22"/>
        </w:rPr>
        <w:t>地域健康カルテ</w:t>
      </w:r>
      <w:r>
        <w:rPr>
          <w:rFonts w:ascii="メイリオ" w:eastAsia="メイリオ" w:hAnsi="メイリオ" w:cs="メイリオ" w:hint="eastAsia"/>
          <w:color w:val="000000" w:themeColor="text1"/>
          <w:sz w:val="22"/>
        </w:rPr>
        <w:t>について</w:t>
      </w:r>
      <w:r w:rsidRPr="00A97084">
        <w:rPr>
          <w:rFonts w:ascii="メイリオ" w:eastAsia="メイリオ" w:hAnsi="メイリオ" w:cs="メイリオ"/>
          <w:color w:val="000000" w:themeColor="text1"/>
          <w:sz w:val="22"/>
        </w:rPr>
        <w:t>、好事例についても見える化</w:t>
      </w:r>
      <w:r>
        <w:rPr>
          <w:rFonts w:ascii="メイリオ" w:eastAsia="メイリオ" w:hAnsi="メイリオ" w:cs="メイリオ" w:hint="eastAsia"/>
          <w:color w:val="000000" w:themeColor="text1"/>
          <w:sz w:val="22"/>
        </w:rPr>
        <w:t>が</w:t>
      </w:r>
      <w:r w:rsidRPr="00A97084">
        <w:rPr>
          <w:rFonts w:ascii="メイリオ" w:eastAsia="メイリオ" w:hAnsi="メイリオ" w:cs="メイリオ"/>
          <w:color w:val="000000" w:themeColor="text1"/>
          <w:sz w:val="22"/>
        </w:rPr>
        <w:t>図れると、各圏域のモチベーションが高まるのではないか</w:t>
      </w:r>
      <w:r>
        <w:rPr>
          <w:rFonts w:ascii="メイリオ" w:eastAsia="メイリオ" w:hAnsi="メイリオ" w:cs="メイリオ" w:hint="eastAsia"/>
          <w:color w:val="000000" w:themeColor="text1"/>
          <w:sz w:val="22"/>
        </w:rPr>
        <w:t>。</w:t>
      </w:r>
    </w:p>
    <w:p w14:paraId="02963A9C" w14:textId="1CEE2123" w:rsidR="00A97084" w:rsidRDefault="00E63DF0" w:rsidP="00A97084">
      <w:pPr>
        <w:pStyle w:val="a3"/>
        <w:numPr>
          <w:ilvl w:val="0"/>
          <w:numId w:val="18"/>
        </w:numPr>
        <w:snapToGrid w:val="0"/>
        <w:spacing w:line="340" w:lineRule="exact"/>
        <w:ind w:leftChars="0"/>
        <w:rPr>
          <w:rFonts w:ascii="メイリオ" w:eastAsia="メイリオ" w:hAnsi="メイリオ" w:cs="メイリオ"/>
          <w:color w:val="000000" w:themeColor="text1"/>
          <w:sz w:val="22"/>
        </w:rPr>
      </w:pPr>
      <w:r w:rsidRPr="00FD3362">
        <w:rPr>
          <w:rFonts w:ascii="メイリオ" w:eastAsia="メイリオ" w:hAnsi="メイリオ" w:cs="メイリオ" w:hint="eastAsia"/>
          <w:sz w:val="22"/>
        </w:rPr>
        <w:t>NDBについて　居住地と職場</w:t>
      </w:r>
      <w:r>
        <w:rPr>
          <w:rFonts w:ascii="メイリオ" w:eastAsia="メイリオ" w:hAnsi="メイリオ" w:cs="メイリオ" w:hint="eastAsia"/>
          <w:sz w:val="22"/>
        </w:rPr>
        <w:t>の住所</w:t>
      </w:r>
      <w:r w:rsidRPr="00FD3362">
        <w:rPr>
          <w:rFonts w:ascii="メイリオ" w:eastAsia="メイリオ" w:hAnsi="メイリオ" w:cs="メイリオ" w:hint="eastAsia"/>
          <w:sz w:val="22"/>
        </w:rPr>
        <w:t>が違う人</w:t>
      </w:r>
      <w:r>
        <w:rPr>
          <w:rFonts w:ascii="メイリオ" w:eastAsia="メイリオ" w:hAnsi="メイリオ" w:cs="メイリオ" w:hint="eastAsia"/>
          <w:sz w:val="22"/>
        </w:rPr>
        <w:t>について</w:t>
      </w:r>
      <w:r w:rsidRPr="00FD3362">
        <w:rPr>
          <w:rFonts w:ascii="メイリオ" w:eastAsia="メイリオ" w:hAnsi="メイリオ" w:cs="メイリオ" w:hint="eastAsia"/>
          <w:sz w:val="22"/>
        </w:rPr>
        <w:t>は、</w:t>
      </w:r>
      <w:r>
        <w:rPr>
          <w:rFonts w:ascii="メイリオ" w:eastAsia="メイリオ" w:hAnsi="メイリオ" w:cs="メイリオ" w:hint="eastAsia"/>
          <w:sz w:val="22"/>
        </w:rPr>
        <w:t>どちらの住所で算出しているか。</w:t>
      </w:r>
    </w:p>
    <w:p w14:paraId="7034DA90" w14:textId="6811C1DE" w:rsidR="00A97084" w:rsidRDefault="00A97084" w:rsidP="00A97084">
      <w:pPr>
        <w:pStyle w:val="a3"/>
        <w:numPr>
          <w:ilvl w:val="0"/>
          <w:numId w:val="18"/>
        </w:numPr>
        <w:snapToGrid w:val="0"/>
        <w:spacing w:line="340" w:lineRule="exact"/>
        <w:ind w:leftChars="0"/>
        <w:rPr>
          <w:rFonts w:ascii="メイリオ" w:eastAsia="メイリオ" w:hAnsi="メイリオ" w:cs="メイリオ"/>
          <w:color w:val="000000" w:themeColor="text1"/>
          <w:sz w:val="22"/>
        </w:rPr>
      </w:pPr>
      <w:r w:rsidRPr="00A97084">
        <w:rPr>
          <w:rFonts w:ascii="メイリオ" w:eastAsia="メイリオ" w:hAnsi="メイリオ" w:cs="メイリオ" w:hint="eastAsia"/>
          <w:color w:val="000000" w:themeColor="text1"/>
          <w:sz w:val="22"/>
        </w:rPr>
        <w:t>大阪市は、高血圧該当者がさほど多くないという示し方になっているが、実態と合っているか</w:t>
      </w:r>
      <w:r>
        <w:rPr>
          <w:rFonts w:ascii="メイリオ" w:eastAsia="メイリオ" w:hAnsi="メイリオ" w:cs="メイリオ" w:hint="eastAsia"/>
          <w:color w:val="000000" w:themeColor="text1"/>
          <w:sz w:val="22"/>
        </w:rPr>
        <w:t>。</w:t>
      </w:r>
    </w:p>
    <w:p w14:paraId="0C474E86" w14:textId="38E3B98F" w:rsidR="00A97084" w:rsidRPr="00A97084" w:rsidRDefault="00A97084" w:rsidP="00A97084">
      <w:pPr>
        <w:pStyle w:val="a3"/>
        <w:numPr>
          <w:ilvl w:val="0"/>
          <w:numId w:val="18"/>
        </w:numPr>
        <w:snapToGrid w:val="0"/>
        <w:spacing w:line="340" w:lineRule="exact"/>
        <w:ind w:leftChars="0"/>
        <w:rPr>
          <w:rFonts w:ascii="メイリオ" w:eastAsia="メイリオ" w:hAnsi="メイリオ" w:cs="メイリオ"/>
          <w:color w:val="000000" w:themeColor="text1"/>
          <w:sz w:val="22"/>
        </w:rPr>
      </w:pPr>
      <w:r w:rsidRPr="00FD3362">
        <w:rPr>
          <w:rFonts w:ascii="メイリオ" w:eastAsia="メイリオ" w:hAnsi="メイリオ" w:cs="メイリオ" w:hint="eastAsia"/>
          <w:sz w:val="22"/>
        </w:rPr>
        <w:t>収入と人工透析移行率に相関関係が見られたという研究結果が出ている</w:t>
      </w:r>
      <w:r>
        <w:rPr>
          <w:rFonts w:ascii="メイリオ" w:eastAsia="メイリオ" w:hAnsi="メイリオ" w:cs="メイリオ" w:hint="eastAsia"/>
          <w:sz w:val="22"/>
        </w:rPr>
        <w:t>（日本人を対象）</w:t>
      </w:r>
      <w:r w:rsidRPr="00FD3362">
        <w:rPr>
          <w:rFonts w:ascii="メイリオ" w:eastAsia="メイリオ" w:hAnsi="メイリオ" w:cs="メイリオ" w:hint="eastAsia"/>
          <w:sz w:val="22"/>
        </w:rPr>
        <w:t>。慢性疾患の管理を行うには、地域ごとに重みづけをし</w:t>
      </w:r>
      <w:r w:rsidR="00726EF7">
        <w:rPr>
          <w:rFonts w:ascii="メイリオ" w:eastAsia="メイリオ" w:hAnsi="メイリオ" w:cs="メイリオ" w:hint="eastAsia"/>
          <w:sz w:val="22"/>
        </w:rPr>
        <w:t>た</w:t>
      </w:r>
      <w:r w:rsidRPr="00FD3362">
        <w:rPr>
          <w:rFonts w:ascii="メイリオ" w:eastAsia="メイリオ" w:hAnsi="メイリオ" w:cs="メイリオ" w:hint="eastAsia"/>
          <w:sz w:val="22"/>
        </w:rPr>
        <w:t>アプローチ</w:t>
      </w:r>
      <w:r w:rsidR="00726EF7">
        <w:rPr>
          <w:rFonts w:ascii="メイリオ" w:eastAsia="メイリオ" w:hAnsi="メイリオ" w:cs="メイリオ" w:hint="eastAsia"/>
          <w:sz w:val="22"/>
        </w:rPr>
        <w:t>が</w:t>
      </w:r>
      <w:r w:rsidRPr="00FD3362">
        <w:rPr>
          <w:rFonts w:ascii="メイリオ" w:eastAsia="メイリオ" w:hAnsi="メイリオ" w:cs="メイリオ" w:hint="eastAsia"/>
          <w:sz w:val="22"/>
        </w:rPr>
        <w:t>効率</w:t>
      </w:r>
      <w:r w:rsidRPr="00FD3362">
        <w:rPr>
          <w:rFonts w:ascii="メイリオ" w:eastAsia="メイリオ" w:hAnsi="メイリオ" w:cs="メイリオ" w:hint="eastAsia"/>
          <w:sz w:val="22"/>
        </w:rPr>
        <w:lastRenderedPageBreak/>
        <w:t>的。部局</w:t>
      </w:r>
      <w:r>
        <w:rPr>
          <w:rFonts w:ascii="メイリオ" w:eastAsia="メイリオ" w:hAnsi="メイリオ" w:cs="メイリオ" w:hint="eastAsia"/>
          <w:sz w:val="22"/>
        </w:rPr>
        <w:t>や市町村間</w:t>
      </w:r>
      <w:r w:rsidRPr="00FD3362">
        <w:rPr>
          <w:rFonts w:ascii="メイリオ" w:eastAsia="メイリオ" w:hAnsi="メイリオ" w:cs="メイリオ" w:hint="eastAsia"/>
          <w:sz w:val="22"/>
        </w:rPr>
        <w:t>を超えた連携が重要。</w:t>
      </w:r>
    </w:p>
    <w:p w14:paraId="299E1C0C" w14:textId="77777777" w:rsidR="00A97084" w:rsidRPr="00A97084" w:rsidRDefault="00A97084" w:rsidP="00A97084">
      <w:pPr>
        <w:pStyle w:val="a3"/>
        <w:snapToGrid w:val="0"/>
        <w:spacing w:line="340" w:lineRule="exact"/>
        <w:ind w:leftChars="0" w:left="420"/>
        <w:rPr>
          <w:rFonts w:ascii="メイリオ" w:eastAsia="メイリオ" w:hAnsi="メイリオ" w:cs="メイリオ"/>
          <w:color w:val="000000" w:themeColor="text1"/>
          <w:sz w:val="22"/>
        </w:rPr>
      </w:pPr>
    </w:p>
    <w:p w14:paraId="2B2778CD" w14:textId="0DF249CE" w:rsidR="00A90D96" w:rsidRPr="00D00BA3" w:rsidRDefault="00A90D96" w:rsidP="00A90D96">
      <w:pPr>
        <w:snapToGrid w:val="0"/>
        <w:spacing w:line="340" w:lineRule="exact"/>
        <w:rPr>
          <w:rFonts w:ascii="メイリオ" w:eastAsia="メイリオ" w:hAnsi="メイリオ" w:cs="メイリオ"/>
          <w:color w:val="000000" w:themeColor="text1"/>
          <w:sz w:val="22"/>
        </w:rPr>
      </w:pPr>
      <w:r w:rsidRPr="00D00BA3">
        <w:rPr>
          <w:rFonts w:ascii="メイリオ" w:eastAsia="メイリオ" w:hAnsi="メイリオ" w:cs="メイリオ" w:hint="eastAsia"/>
          <w:color w:val="000000" w:themeColor="text1"/>
          <w:sz w:val="22"/>
        </w:rPr>
        <w:t>【事務局回答】</w:t>
      </w:r>
    </w:p>
    <w:p w14:paraId="22BFB64C" w14:textId="0F5D450D" w:rsidR="00A6743C" w:rsidRPr="00A97084" w:rsidRDefault="00D14805" w:rsidP="00A97084">
      <w:pPr>
        <w:pStyle w:val="a3"/>
        <w:numPr>
          <w:ilvl w:val="0"/>
          <w:numId w:val="18"/>
        </w:numPr>
        <w:snapToGrid w:val="0"/>
        <w:spacing w:line="340" w:lineRule="exact"/>
        <w:ind w:leftChars="0"/>
        <w:rPr>
          <w:rFonts w:ascii="メイリオ" w:eastAsia="メイリオ" w:hAnsi="メイリオ" w:cs="メイリオ"/>
          <w:color w:val="000000" w:themeColor="text1"/>
          <w:sz w:val="22"/>
        </w:rPr>
      </w:pPr>
      <w:r>
        <w:rPr>
          <w:rFonts w:ascii="メイリオ" w:eastAsia="メイリオ" w:hAnsi="メイリオ" w:cs="メイリオ" w:hint="eastAsia"/>
          <w:sz w:val="22"/>
        </w:rPr>
        <w:t>府が主催の</w:t>
      </w:r>
      <w:r w:rsidR="00A97084" w:rsidRPr="00FD3362">
        <w:rPr>
          <w:rFonts w:ascii="メイリオ" w:eastAsia="メイリオ" w:hAnsi="メイリオ" w:cs="メイリオ" w:hint="eastAsia"/>
          <w:sz w:val="22"/>
        </w:rPr>
        <w:t>連絡会で好事例や各圏域の取組状況を共有している</w:t>
      </w:r>
      <w:r w:rsidR="00A97084">
        <w:rPr>
          <w:rFonts w:ascii="メイリオ" w:eastAsia="メイリオ" w:hAnsi="メイリオ" w:cs="メイリオ" w:hint="eastAsia"/>
          <w:sz w:val="22"/>
        </w:rPr>
        <w:t>。</w:t>
      </w:r>
    </w:p>
    <w:p w14:paraId="1332C11A" w14:textId="7F11B151" w:rsidR="00A97084" w:rsidRPr="00A97084" w:rsidRDefault="00E63DF0" w:rsidP="00A97084">
      <w:pPr>
        <w:pStyle w:val="a3"/>
        <w:numPr>
          <w:ilvl w:val="0"/>
          <w:numId w:val="18"/>
        </w:numPr>
        <w:snapToGrid w:val="0"/>
        <w:spacing w:line="340" w:lineRule="exact"/>
        <w:ind w:leftChars="0"/>
        <w:rPr>
          <w:rFonts w:ascii="メイリオ" w:eastAsia="メイリオ" w:hAnsi="メイリオ" w:cs="メイリオ"/>
          <w:color w:val="000000" w:themeColor="text1"/>
          <w:sz w:val="22"/>
        </w:rPr>
      </w:pPr>
      <w:r>
        <w:rPr>
          <w:rFonts w:ascii="メイリオ" w:eastAsia="メイリオ" w:hAnsi="メイリオ" w:cs="メイリオ" w:hint="eastAsia"/>
          <w:sz w:val="22"/>
        </w:rPr>
        <w:t>NDBの分析は、</w:t>
      </w:r>
      <w:r w:rsidR="00A97084" w:rsidRPr="00FD3362">
        <w:rPr>
          <w:rFonts w:ascii="メイリオ" w:eastAsia="メイリオ" w:hAnsi="メイリオ" w:cs="メイリオ" w:hint="eastAsia"/>
          <w:sz w:val="22"/>
        </w:rPr>
        <w:t>居住地のデータを使用</w:t>
      </w:r>
      <w:r w:rsidR="00A97084">
        <w:rPr>
          <w:rFonts w:ascii="メイリオ" w:eastAsia="メイリオ" w:hAnsi="メイリオ" w:cs="メイリオ" w:hint="eastAsia"/>
          <w:sz w:val="22"/>
        </w:rPr>
        <w:t>。</w:t>
      </w:r>
    </w:p>
    <w:p w14:paraId="13D55712" w14:textId="68428097" w:rsidR="00A97084" w:rsidRPr="00A97084" w:rsidRDefault="00A97084" w:rsidP="00A97084">
      <w:pPr>
        <w:pStyle w:val="a3"/>
        <w:numPr>
          <w:ilvl w:val="0"/>
          <w:numId w:val="18"/>
        </w:numPr>
        <w:snapToGrid w:val="0"/>
        <w:spacing w:line="340" w:lineRule="exact"/>
        <w:ind w:leftChars="0"/>
        <w:rPr>
          <w:rFonts w:ascii="メイリオ" w:eastAsia="メイリオ" w:hAnsi="メイリオ" w:cs="メイリオ"/>
          <w:color w:val="000000" w:themeColor="text1"/>
          <w:sz w:val="22"/>
        </w:rPr>
      </w:pPr>
      <w:r w:rsidRPr="00FD3362">
        <w:rPr>
          <w:rFonts w:ascii="メイリオ" w:eastAsia="メイリオ" w:hAnsi="メイリオ" w:cs="メイリオ" w:hint="eastAsia"/>
          <w:sz w:val="22"/>
        </w:rPr>
        <w:t>使用しているデータは特定健診受診者の健診結果で</w:t>
      </w:r>
      <w:r>
        <w:rPr>
          <w:rFonts w:ascii="メイリオ" w:eastAsia="メイリオ" w:hAnsi="メイリオ" w:cs="メイリオ" w:hint="eastAsia"/>
          <w:sz w:val="22"/>
        </w:rPr>
        <w:t>あり、</w:t>
      </w:r>
      <w:r w:rsidRPr="00FD3362">
        <w:rPr>
          <w:rFonts w:ascii="メイリオ" w:eastAsia="メイリオ" w:hAnsi="メイリオ" w:cs="メイリオ" w:hint="eastAsia"/>
          <w:sz w:val="22"/>
        </w:rPr>
        <w:t>健診を受けていない住民</w:t>
      </w:r>
      <w:r w:rsidR="00D64784">
        <w:rPr>
          <w:rFonts w:ascii="メイリオ" w:eastAsia="メイリオ" w:hAnsi="メイリオ" w:cs="メイリオ" w:hint="eastAsia"/>
          <w:sz w:val="22"/>
        </w:rPr>
        <w:t>は</w:t>
      </w:r>
      <w:r w:rsidRPr="00FD3362">
        <w:rPr>
          <w:rFonts w:ascii="メイリオ" w:eastAsia="メイリオ" w:hAnsi="メイリオ" w:cs="メイリオ" w:hint="eastAsia"/>
          <w:sz w:val="22"/>
        </w:rPr>
        <w:t>含まれていない</w:t>
      </w:r>
      <w:r>
        <w:rPr>
          <w:rFonts w:ascii="メイリオ" w:eastAsia="メイリオ" w:hAnsi="メイリオ" w:cs="メイリオ" w:hint="eastAsia"/>
          <w:sz w:val="22"/>
        </w:rPr>
        <w:t>。</w:t>
      </w:r>
    </w:p>
    <w:p w14:paraId="400E8075" w14:textId="64CC67EF" w:rsidR="00A97084" w:rsidRPr="00A97084" w:rsidRDefault="00A97084" w:rsidP="00A97084">
      <w:pPr>
        <w:pStyle w:val="a3"/>
        <w:numPr>
          <w:ilvl w:val="0"/>
          <w:numId w:val="18"/>
        </w:numPr>
        <w:snapToGrid w:val="0"/>
        <w:spacing w:line="340" w:lineRule="exact"/>
        <w:ind w:leftChars="0"/>
        <w:rPr>
          <w:rFonts w:ascii="メイリオ" w:eastAsia="メイリオ" w:hAnsi="メイリオ" w:cs="メイリオ"/>
          <w:color w:val="000000" w:themeColor="text1"/>
          <w:sz w:val="22"/>
        </w:rPr>
      </w:pPr>
      <w:r w:rsidRPr="00FD3362">
        <w:rPr>
          <w:rFonts w:ascii="メイリオ" w:eastAsia="メイリオ" w:hAnsi="メイリオ" w:cs="メイリオ" w:hint="eastAsia"/>
          <w:sz w:val="22"/>
        </w:rPr>
        <w:t>今後も、保健所圏域や市町村が活動しやすくなるように取組みを進めたい</w:t>
      </w:r>
      <w:r>
        <w:rPr>
          <w:rFonts w:ascii="メイリオ" w:eastAsia="メイリオ" w:hAnsi="メイリオ" w:cs="メイリオ" w:hint="eastAsia"/>
          <w:sz w:val="22"/>
        </w:rPr>
        <w:t>。</w:t>
      </w:r>
    </w:p>
    <w:sectPr w:rsidR="00A97084" w:rsidRPr="00A970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39AE" w14:textId="77777777" w:rsidR="0027660E" w:rsidRDefault="0027660E" w:rsidP="0027660E">
      <w:r>
        <w:separator/>
      </w:r>
    </w:p>
  </w:endnote>
  <w:endnote w:type="continuationSeparator" w:id="0">
    <w:p w14:paraId="265EF1AD" w14:textId="77777777" w:rsidR="0027660E" w:rsidRDefault="0027660E" w:rsidP="0027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FC28" w14:textId="77777777" w:rsidR="0027660E" w:rsidRDefault="0027660E" w:rsidP="0027660E">
      <w:r>
        <w:separator/>
      </w:r>
    </w:p>
  </w:footnote>
  <w:footnote w:type="continuationSeparator" w:id="0">
    <w:p w14:paraId="742B56E4" w14:textId="77777777" w:rsidR="0027660E" w:rsidRDefault="0027660E" w:rsidP="00276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4ED"/>
    <w:multiLevelType w:val="hybridMultilevel"/>
    <w:tmpl w:val="E4DA2C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532E20"/>
    <w:multiLevelType w:val="hybridMultilevel"/>
    <w:tmpl w:val="E4F4F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095007"/>
    <w:multiLevelType w:val="hybridMultilevel"/>
    <w:tmpl w:val="3F7A93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81445B"/>
    <w:multiLevelType w:val="hybridMultilevel"/>
    <w:tmpl w:val="A7EA54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F441DB"/>
    <w:multiLevelType w:val="hybridMultilevel"/>
    <w:tmpl w:val="7F009C42"/>
    <w:lvl w:ilvl="0" w:tplc="01DCA7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E262B4"/>
    <w:multiLevelType w:val="hybridMultilevel"/>
    <w:tmpl w:val="9E3AB7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4E55AA8"/>
    <w:multiLevelType w:val="hybridMultilevel"/>
    <w:tmpl w:val="CEA2CBD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EA2A0E"/>
    <w:multiLevelType w:val="hybridMultilevel"/>
    <w:tmpl w:val="3572B7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0863F5"/>
    <w:multiLevelType w:val="hybridMultilevel"/>
    <w:tmpl w:val="C2363896"/>
    <w:lvl w:ilvl="0" w:tplc="01DCA7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726318"/>
    <w:multiLevelType w:val="hybridMultilevel"/>
    <w:tmpl w:val="74DEC82E"/>
    <w:lvl w:ilvl="0" w:tplc="01DCA7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41A4CEB"/>
    <w:multiLevelType w:val="hybridMultilevel"/>
    <w:tmpl w:val="527E45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452595"/>
    <w:multiLevelType w:val="hybridMultilevel"/>
    <w:tmpl w:val="2A50BF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49271B"/>
    <w:multiLevelType w:val="hybridMultilevel"/>
    <w:tmpl w:val="BC9C31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4D0934"/>
    <w:multiLevelType w:val="hybridMultilevel"/>
    <w:tmpl w:val="B2BC76F2"/>
    <w:lvl w:ilvl="0" w:tplc="01DCA7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7D67DFE"/>
    <w:multiLevelType w:val="hybridMultilevel"/>
    <w:tmpl w:val="347622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0816FE6"/>
    <w:multiLevelType w:val="hybridMultilevel"/>
    <w:tmpl w:val="4A8679CE"/>
    <w:lvl w:ilvl="0" w:tplc="01DCA7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C33CF6"/>
    <w:multiLevelType w:val="hybridMultilevel"/>
    <w:tmpl w:val="DEBEE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4EE0FA5"/>
    <w:multiLevelType w:val="hybridMultilevel"/>
    <w:tmpl w:val="BCC2D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3"/>
  </w:num>
  <w:num w:numId="3">
    <w:abstractNumId w:val="4"/>
  </w:num>
  <w:num w:numId="4">
    <w:abstractNumId w:val="8"/>
  </w:num>
  <w:num w:numId="5">
    <w:abstractNumId w:val="9"/>
  </w:num>
  <w:num w:numId="6">
    <w:abstractNumId w:val="16"/>
  </w:num>
  <w:num w:numId="7">
    <w:abstractNumId w:val="11"/>
  </w:num>
  <w:num w:numId="8">
    <w:abstractNumId w:val="5"/>
  </w:num>
  <w:num w:numId="9">
    <w:abstractNumId w:val="10"/>
  </w:num>
  <w:num w:numId="10">
    <w:abstractNumId w:val="15"/>
  </w:num>
  <w:num w:numId="11">
    <w:abstractNumId w:val="3"/>
  </w:num>
  <w:num w:numId="12">
    <w:abstractNumId w:val="1"/>
  </w:num>
  <w:num w:numId="13">
    <w:abstractNumId w:val="2"/>
  </w:num>
  <w:num w:numId="14">
    <w:abstractNumId w:val="12"/>
  </w:num>
  <w:num w:numId="15">
    <w:abstractNumId w:val="7"/>
  </w:num>
  <w:num w:numId="16">
    <w:abstractNumId w:val="0"/>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4D"/>
    <w:rsid w:val="0005448D"/>
    <w:rsid w:val="00061878"/>
    <w:rsid w:val="00075CCC"/>
    <w:rsid w:val="000E6D34"/>
    <w:rsid w:val="001068ED"/>
    <w:rsid w:val="00150AD8"/>
    <w:rsid w:val="00197E6B"/>
    <w:rsid w:val="00260E32"/>
    <w:rsid w:val="0027660E"/>
    <w:rsid w:val="00293438"/>
    <w:rsid w:val="002F60D5"/>
    <w:rsid w:val="00306ACB"/>
    <w:rsid w:val="00326EFB"/>
    <w:rsid w:val="00363A59"/>
    <w:rsid w:val="0039413F"/>
    <w:rsid w:val="003F56C1"/>
    <w:rsid w:val="004E04B8"/>
    <w:rsid w:val="00593584"/>
    <w:rsid w:val="005D51E7"/>
    <w:rsid w:val="005E6DB1"/>
    <w:rsid w:val="00627153"/>
    <w:rsid w:val="00667343"/>
    <w:rsid w:val="006B790A"/>
    <w:rsid w:val="006C13C4"/>
    <w:rsid w:val="00726EF7"/>
    <w:rsid w:val="00777BA2"/>
    <w:rsid w:val="007D234A"/>
    <w:rsid w:val="007F5F41"/>
    <w:rsid w:val="0089574D"/>
    <w:rsid w:val="0094566B"/>
    <w:rsid w:val="00963AD0"/>
    <w:rsid w:val="009F7ACA"/>
    <w:rsid w:val="00A04C2C"/>
    <w:rsid w:val="00A101D5"/>
    <w:rsid w:val="00A6743C"/>
    <w:rsid w:val="00A90D96"/>
    <w:rsid w:val="00A97084"/>
    <w:rsid w:val="00B35716"/>
    <w:rsid w:val="00BA7E28"/>
    <w:rsid w:val="00BB248E"/>
    <w:rsid w:val="00BE0784"/>
    <w:rsid w:val="00BE673A"/>
    <w:rsid w:val="00BF5AC0"/>
    <w:rsid w:val="00C726D6"/>
    <w:rsid w:val="00C74447"/>
    <w:rsid w:val="00CA5A1D"/>
    <w:rsid w:val="00CF0F5F"/>
    <w:rsid w:val="00D00BA3"/>
    <w:rsid w:val="00D14805"/>
    <w:rsid w:val="00D64784"/>
    <w:rsid w:val="00DC1CCD"/>
    <w:rsid w:val="00DF16FF"/>
    <w:rsid w:val="00E63DF0"/>
    <w:rsid w:val="00EB7FD8"/>
    <w:rsid w:val="00F3207D"/>
    <w:rsid w:val="00F56B19"/>
    <w:rsid w:val="00FD5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C546558"/>
  <w15:chartTrackingRefBased/>
  <w15:docId w15:val="{5B365E9F-A8C4-4435-A1B8-920AC5DB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125"/>
    <w:pPr>
      <w:ind w:leftChars="400" w:left="840"/>
    </w:pPr>
  </w:style>
  <w:style w:type="paragraph" w:styleId="a4">
    <w:name w:val="header"/>
    <w:basedOn w:val="a"/>
    <w:link w:val="a5"/>
    <w:uiPriority w:val="99"/>
    <w:unhideWhenUsed/>
    <w:rsid w:val="0027660E"/>
    <w:pPr>
      <w:tabs>
        <w:tab w:val="center" w:pos="4252"/>
        <w:tab w:val="right" w:pos="8504"/>
      </w:tabs>
      <w:snapToGrid w:val="0"/>
    </w:pPr>
  </w:style>
  <w:style w:type="character" w:customStyle="1" w:styleId="a5">
    <w:name w:val="ヘッダー (文字)"/>
    <w:basedOn w:val="a0"/>
    <w:link w:val="a4"/>
    <w:uiPriority w:val="99"/>
    <w:rsid w:val="0027660E"/>
  </w:style>
  <w:style w:type="paragraph" w:styleId="a6">
    <w:name w:val="footer"/>
    <w:basedOn w:val="a"/>
    <w:link w:val="a7"/>
    <w:uiPriority w:val="99"/>
    <w:unhideWhenUsed/>
    <w:rsid w:val="0027660E"/>
    <w:pPr>
      <w:tabs>
        <w:tab w:val="center" w:pos="4252"/>
        <w:tab w:val="right" w:pos="8504"/>
      </w:tabs>
      <w:snapToGrid w:val="0"/>
    </w:pPr>
  </w:style>
  <w:style w:type="character" w:customStyle="1" w:styleId="a7">
    <w:name w:val="フッター (文字)"/>
    <w:basedOn w:val="a0"/>
    <w:link w:val="a6"/>
    <w:uiPriority w:val="99"/>
    <w:rsid w:val="0027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3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E124F-5E74-4A25-B5F6-0B83C9D8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川上　紗弥</cp:lastModifiedBy>
  <cp:revision>27</cp:revision>
  <cp:lastPrinted>2025-04-21T03:43:00Z</cp:lastPrinted>
  <dcterms:created xsi:type="dcterms:W3CDTF">2023-11-06T00:08:00Z</dcterms:created>
  <dcterms:modified xsi:type="dcterms:W3CDTF">2025-05-28T04:32:00Z</dcterms:modified>
</cp:coreProperties>
</file>