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D72C" w14:textId="33905B47" w:rsidR="00FA2788" w:rsidRDefault="00FA2788" w:rsidP="00FA2788">
      <w:pPr>
        <w:jc w:val="right"/>
        <w:rPr>
          <w:rFonts w:ascii="ＭＳ 明朝" w:hAnsi="ＭＳ 明朝"/>
        </w:rPr>
      </w:pPr>
      <w:r w:rsidRPr="005C12B2">
        <w:rPr>
          <w:rFonts w:ascii="ＭＳ 明朝" w:hAnsi="ＭＳ 明朝" w:hint="eastAsia"/>
        </w:rPr>
        <w:t>令和７年</w:t>
      </w:r>
      <w:r w:rsidR="00A920CB" w:rsidRPr="00D75A56">
        <w:rPr>
          <w:rFonts w:ascii="ＭＳ 明朝" w:hAnsi="ＭＳ 明朝" w:hint="eastAsia"/>
        </w:rPr>
        <w:t>12</w:t>
      </w:r>
      <w:r w:rsidRPr="00D75A56">
        <w:rPr>
          <w:rFonts w:ascii="ＭＳ 明朝" w:hAnsi="ＭＳ 明朝" w:hint="eastAsia"/>
        </w:rPr>
        <w:t>月</w:t>
      </w:r>
      <w:r w:rsidR="00D75A56" w:rsidRPr="00D75A56">
        <w:rPr>
          <w:rFonts w:ascii="ＭＳ 明朝" w:hAnsi="ＭＳ 明朝" w:hint="eastAsia"/>
        </w:rPr>
        <w:t>1</w:t>
      </w:r>
      <w:r w:rsidR="00D75A56" w:rsidRPr="00D75A56">
        <w:rPr>
          <w:rFonts w:ascii="ＭＳ 明朝" w:hAnsi="ＭＳ 明朝"/>
        </w:rPr>
        <w:t>9</w:t>
      </w:r>
      <w:r w:rsidRPr="00D75A56">
        <w:rPr>
          <w:rFonts w:ascii="ＭＳ 明朝" w:hAnsi="ＭＳ 明朝" w:hint="eastAsia"/>
        </w:rPr>
        <w:t>日</w:t>
      </w:r>
    </w:p>
    <w:p w14:paraId="01FA902C" w14:textId="67E8836E" w:rsidR="00BA447D" w:rsidRDefault="00A920CB" w:rsidP="00BA447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大阪府</w:t>
      </w:r>
      <w:r w:rsidR="00D718FA" w:rsidRPr="00D718FA">
        <w:rPr>
          <w:rFonts w:ascii="ＭＳ 明朝" w:hAnsi="ＭＳ 明朝" w:hint="eastAsia"/>
        </w:rPr>
        <w:t>福祉部子ども家庭局青少年支援課</w:t>
      </w:r>
    </w:p>
    <w:p w14:paraId="58C792BC" w14:textId="77777777" w:rsidR="00FA2788" w:rsidRDefault="00FA2788" w:rsidP="00FA2788">
      <w:pPr>
        <w:jc w:val="center"/>
        <w:rPr>
          <w:rFonts w:ascii="ＭＳ 明朝" w:hAnsi="ＭＳ 明朝"/>
        </w:rPr>
      </w:pPr>
    </w:p>
    <w:p w14:paraId="40EDA5EA" w14:textId="77777777" w:rsidR="006031AD" w:rsidRDefault="00D718FA" w:rsidP="006031AD">
      <w:pPr>
        <w:ind w:firstLineChars="600" w:firstLine="1260"/>
        <w:rPr>
          <w:rFonts w:ascii="ＭＳ 明朝" w:hAnsi="ＭＳ 明朝"/>
        </w:rPr>
      </w:pPr>
      <w:r w:rsidRPr="00D718FA">
        <w:rPr>
          <w:rFonts w:ascii="ＭＳ 明朝" w:hAnsi="ＭＳ 明朝" w:hint="eastAsia"/>
        </w:rPr>
        <w:t>大阪府立青少年海洋センター公有地等活用検討業務に</w:t>
      </w:r>
      <w:r w:rsidR="003B651F">
        <w:rPr>
          <w:rFonts w:ascii="ＭＳ 明朝" w:hAnsi="ＭＳ 明朝" w:hint="eastAsia"/>
        </w:rPr>
        <w:t>係る</w:t>
      </w:r>
    </w:p>
    <w:p w14:paraId="66C79A8D" w14:textId="7802CAD6" w:rsidR="00FA2788" w:rsidRDefault="00D718FA" w:rsidP="006031AD">
      <w:pPr>
        <w:ind w:firstLineChars="600" w:firstLine="1260"/>
        <w:rPr>
          <w:rFonts w:ascii="ＭＳ 明朝" w:hAnsi="ＭＳ 明朝"/>
        </w:rPr>
      </w:pPr>
      <w:r w:rsidRPr="00D718FA">
        <w:rPr>
          <w:rFonts w:ascii="ＭＳ 明朝" w:hAnsi="ＭＳ 明朝" w:hint="eastAsia"/>
        </w:rPr>
        <w:t>ヒアリング調査</w:t>
      </w:r>
      <w:r w:rsidR="00FA2788">
        <w:rPr>
          <w:rFonts w:ascii="ＭＳ 明朝" w:hAnsi="ＭＳ 明朝" w:hint="eastAsia"/>
        </w:rPr>
        <w:t>参加企業の募集について</w:t>
      </w:r>
    </w:p>
    <w:p w14:paraId="1AA34B61" w14:textId="77777777" w:rsidR="00FA2788" w:rsidRPr="00D718FA" w:rsidRDefault="00FA2788" w:rsidP="00FA2788">
      <w:pPr>
        <w:jc w:val="center"/>
        <w:rPr>
          <w:rFonts w:ascii="ＭＳ 明朝" w:hAnsi="ＭＳ 明朝"/>
        </w:rPr>
      </w:pPr>
    </w:p>
    <w:p w14:paraId="2D17B075" w14:textId="2871C059" w:rsidR="00FA2788" w:rsidRDefault="00FA2788" w:rsidP="00FA2788">
      <w:pPr>
        <w:pStyle w:val="aa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D718FA">
        <w:rPr>
          <w:rFonts w:ascii="ＭＳ 明朝" w:hAnsi="ＭＳ 明朝" w:hint="eastAsia"/>
        </w:rPr>
        <w:t>大阪府福祉部</w:t>
      </w:r>
      <w:r w:rsidR="00E903C9" w:rsidRPr="00D718FA">
        <w:rPr>
          <w:rFonts w:ascii="ＭＳ 明朝" w:hAnsi="ＭＳ 明朝" w:hint="eastAsia"/>
        </w:rPr>
        <w:t>子ども家庭局青少年支援課</w:t>
      </w:r>
      <w:r>
        <w:rPr>
          <w:rFonts w:ascii="ＭＳ 明朝" w:hAnsi="ＭＳ 明朝" w:hint="eastAsia"/>
        </w:rPr>
        <w:t>では、</w:t>
      </w:r>
      <w:r w:rsidR="00D718FA">
        <w:rPr>
          <w:rFonts w:ascii="ＭＳ 明朝" w:hAnsi="ＭＳ 明朝" w:hint="eastAsia"/>
        </w:rPr>
        <w:t>大阪府立青少年海洋センター</w:t>
      </w:r>
      <w:r w:rsidR="004B600D">
        <w:rPr>
          <w:rFonts w:ascii="ＭＳ 明朝" w:hAnsi="ＭＳ 明朝" w:hint="eastAsia"/>
        </w:rPr>
        <w:t>（以下、「海洋センター」</w:t>
      </w:r>
      <w:r w:rsidR="0001535D">
        <w:rPr>
          <w:rFonts w:ascii="ＭＳ 明朝" w:hAnsi="ＭＳ 明朝" w:hint="eastAsia"/>
        </w:rPr>
        <w:t>という。</w:t>
      </w:r>
      <w:r w:rsidR="004B600D">
        <w:rPr>
          <w:rFonts w:ascii="ＭＳ 明朝" w:hAnsi="ＭＳ 明朝" w:hint="eastAsia"/>
        </w:rPr>
        <w:t>）</w:t>
      </w:r>
      <w:r w:rsidR="00A60CEC">
        <w:rPr>
          <w:rFonts w:ascii="ＭＳ 明朝" w:hAnsi="ＭＳ 明朝" w:hint="eastAsia"/>
        </w:rPr>
        <w:t>等における</w:t>
      </w:r>
      <w:r w:rsidR="00D718FA">
        <w:rPr>
          <w:rFonts w:ascii="ＭＳ 明朝" w:hAnsi="ＭＳ 明朝" w:hint="eastAsia"/>
        </w:rPr>
        <w:t>公有地等活用事業</w:t>
      </w:r>
      <w:r>
        <w:rPr>
          <w:rFonts w:ascii="ＭＳ 明朝" w:hAnsi="ＭＳ 明朝" w:hint="eastAsia"/>
        </w:rPr>
        <w:t>（以下、「本事業」</w:t>
      </w:r>
      <w:r w:rsidR="0001535D">
        <w:rPr>
          <w:rFonts w:ascii="ＭＳ 明朝" w:hAnsi="ＭＳ 明朝" w:hint="eastAsia"/>
        </w:rPr>
        <w:t>という。</w:t>
      </w:r>
      <w:r>
        <w:rPr>
          <w:rFonts w:ascii="ＭＳ 明朝" w:hAnsi="ＭＳ 明朝" w:hint="eastAsia"/>
        </w:rPr>
        <w:t>）</w:t>
      </w:r>
      <w:r w:rsidR="004B600D">
        <w:rPr>
          <w:rFonts w:ascii="ＭＳ 明朝" w:hAnsi="ＭＳ 明朝" w:hint="eastAsia"/>
        </w:rPr>
        <w:t>の</w:t>
      </w:r>
      <w:r w:rsidR="0001535D">
        <w:rPr>
          <w:rFonts w:ascii="ＭＳ 明朝" w:hAnsi="ＭＳ 明朝" w:hint="eastAsia"/>
        </w:rPr>
        <w:t>実施</w:t>
      </w:r>
      <w:r w:rsidR="00A60CEC">
        <w:rPr>
          <w:rFonts w:ascii="ＭＳ 明朝" w:hAnsi="ＭＳ 明朝" w:hint="eastAsia"/>
        </w:rPr>
        <w:t>を目指し、公有地活用方針の策定に向けた</w:t>
      </w:r>
      <w:r w:rsidRPr="00D97FB3">
        <w:rPr>
          <w:rFonts w:ascii="ＭＳ 明朝" w:hAnsi="ＭＳ 明朝" w:hint="eastAsia"/>
        </w:rPr>
        <w:t>調査</w:t>
      </w:r>
      <w:r>
        <w:rPr>
          <w:rFonts w:ascii="ＭＳ 明朝" w:hAnsi="ＭＳ 明朝" w:hint="eastAsia"/>
        </w:rPr>
        <w:t>を</w:t>
      </w:r>
      <w:r w:rsidR="00A60CEC">
        <w:rPr>
          <w:rFonts w:ascii="ＭＳ 明朝" w:hAnsi="ＭＳ 明朝" w:hint="eastAsia"/>
        </w:rPr>
        <w:t>進めております。</w:t>
      </w:r>
    </w:p>
    <w:p w14:paraId="6D6F0C60" w14:textId="77777777" w:rsidR="00A50D8C" w:rsidRDefault="00FA2788" w:rsidP="00FA2788">
      <w:pPr>
        <w:pStyle w:val="aa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本調査の一環として、本事業</w:t>
      </w:r>
      <w:r w:rsidR="00A60CEC">
        <w:rPr>
          <w:rFonts w:ascii="ＭＳ 明朝" w:hAnsi="ＭＳ 明朝" w:hint="eastAsia"/>
        </w:rPr>
        <w:t>の実施可能性</w:t>
      </w:r>
      <w:r>
        <w:rPr>
          <w:rFonts w:ascii="ＭＳ 明朝" w:hAnsi="ＭＳ 明朝" w:hint="eastAsia"/>
        </w:rPr>
        <w:t>に</w:t>
      </w:r>
      <w:r w:rsidR="00A60CEC">
        <w:rPr>
          <w:rFonts w:ascii="ＭＳ 明朝" w:hAnsi="ＭＳ 明朝" w:hint="eastAsia"/>
        </w:rPr>
        <w:t>かかる</w:t>
      </w:r>
      <w:r w:rsidR="00D2128F">
        <w:rPr>
          <w:rFonts w:ascii="ＭＳ 明朝" w:hAnsi="ＭＳ 明朝" w:hint="eastAsia"/>
        </w:rPr>
        <w:t>事業条件等に対して</w:t>
      </w:r>
      <w:r w:rsidR="00A60CEC">
        <w:rPr>
          <w:rFonts w:ascii="ＭＳ 明朝" w:hAnsi="ＭＳ 明朝" w:hint="eastAsia"/>
        </w:rPr>
        <w:t>民間事業者</w:t>
      </w:r>
      <w:r w:rsidR="00A50D8C">
        <w:rPr>
          <w:rFonts w:ascii="ＭＳ 明朝" w:hAnsi="ＭＳ 明朝" w:hint="eastAsia"/>
        </w:rPr>
        <w:t>か</w:t>
      </w:r>
      <w:r w:rsidR="00A60CEC">
        <w:rPr>
          <w:rFonts w:ascii="ＭＳ 明朝" w:hAnsi="ＭＳ 明朝" w:hint="eastAsia"/>
        </w:rPr>
        <w:t>ら</w:t>
      </w:r>
      <w:r w:rsidR="00A50D8C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意見を</w:t>
      </w:r>
      <w:r w:rsidR="00A50D8C">
        <w:rPr>
          <w:rFonts w:ascii="ＭＳ 明朝" w:hAnsi="ＭＳ 明朝" w:hint="eastAsia"/>
        </w:rPr>
        <w:t>聴取するため</w:t>
      </w:r>
      <w:r>
        <w:rPr>
          <w:rFonts w:ascii="ＭＳ 明朝" w:hAnsi="ＭＳ 明朝" w:hint="eastAsia"/>
        </w:rPr>
        <w:t>、ヒアリング調査に協力いただける企業・団体を募集</w:t>
      </w:r>
      <w:r w:rsidR="00D2128F">
        <w:rPr>
          <w:rFonts w:ascii="ＭＳ 明朝" w:hAnsi="ＭＳ 明朝" w:hint="eastAsia"/>
        </w:rPr>
        <w:t>しております</w:t>
      </w:r>
      <w:r w:rsidR="00A50D8C">
        <w:rPr>
          <w:rFonts w:ascii="ＭＳ 明朝" w:hAnsi="ＭＳ 明朝" w:hint="eastAsia"/>
        </w:rPr>
        <w:t>。</w:t>
      </w:r>
    </w:p>
    <w:p w14:paraId="28DA7271" w14:textId="3CDC0E2A" w:rsidR="00FA2788" w:rsidRDefault="005506EB" w:rsidP="005506EB">
      <w:pPr>
        <w:pStyle w:val="aa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以下</w:t>
      </w:r>
      <w:r w:rsidR="002F0EDE">
        <w:rPr>
          <w:rFonts w:ascii="ＭＳ 明朝" w:hAnsi="ＭＳ 明朝" w:hint="eastAsia"/>
        </w:rPr>
        <w:t>、及び</w:t>
      </w:r>
      <w:r w:rsidR="002F0EDE" w:rsidRPr="00D75A56">
        <w:rPr>
          <w:rFonts w:ascii="ＭＳ 明朝" w:hAnsi="ＭＳ 明朝" w:hint="eastAsia"/>
        </w:rPr>
        <w:t>参加申込企業宛に提供する</w:t>
      </w:r>
      <w:r w:rsidR="00724AAE">
        <w:rPr>
          <w:rFonts w:ascii="ＭＳ 明朝" w:hAnsi="ＭＳ 明朝" w:hint="eastAsia"/>
        </w:rPr>
        <w:t>参考</w:t>
      </w:r>
      <w:r w:rsidR="002F0EDE">
        <w:rPr>
          <w:rFonts w:ascii="ＭＳ 明朝" w:hAnsi="ＭＳ 明朝" w:hint="eastAsia"/>
        </w:rPr>
        <w:t>資料</w:t>
      </w:r>
      <w:r w:rsidR="00FA2788">
        <w:rPr>
          <w:rFonts w:ascii="ＭＳ 明朝" w:hAnsi="ＭＳ 明朝" w:hint="eastAsia"/>
        </w:rPr>
        <w:t>をご確認の上、ご協力を賜りますよう宜しくお願い申し上げます。</w:t>
      </w:r>
    </w:p>
    <w:p w14:paraId="5F6514C5" w14:textId="77777777" w:rsidR="00FA2788" w:rsidRDefault="00FA2788" w:rsidP="00FA2788">
      <w:pPr>
        <w:pStyle w:val="ac"/>
        <w:ind w:left="210" w:hangingChars="100" w:hanging="210"/>
        <w:jc w:val="left"/>
        <w:rPr>
          <w:rFonts w:ascii="ＭＳ 明朝" w:hAnsi="ＭＳ 明朝"/>
        </w:rPr>
      </w:pPr>
    </w:p>
    <w:p w14:paraId="43DAA5FE" w14:textId="77777777" w:rsidR="00FA2788" w:rsidRDefault="00FA2788" w:rsidP="00FA2788">
      <w:pPr>
        <w:pStyle w:val="ac"/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１．本事業の概要</w:t>
      </w:r>
    </w:p>
    <w:p w14:paraId="68CFAC4A" w14:textId="2666E12F" w:rsidR="00A23001" w:rsidRDefault="00FA2788" w:rsidP="00B674CB">
      <w:pPr>
        <w:pStyle w:val="ac"/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700564">
        <w:rPr>
          <w:rFonts w:ascii="ＭＳ 明朝" w:hAnsi="ＭＳ 明朝" w:hint="eastAsia"/>
        </w:rPr>
        <w:t>海洋センター</w:t>
      </w:r>
      <w:r w:rsidR="00137A34">
        <w:rPr>
          <w:rFonts w:ascii="ＭＳ 明朝" w:hAnsi="ＭＳ 明朝" w:hint="eastAsia"/>
        </w:rPr>
        <w:t>の</w:t>
      </w:r>
      <w:r w:rsidR="00790181" w:rsidRPr="00790181">
        <w:rPr>
          <w:rFonts w:ascii="ＭＳ 明朝" w:hAnsi="ＭＳ 明朝" w:hint="eastAsia"/>
        </w:rPr>
        <w:t>対象</w:t>
      </w:r>
      <w:r w:rsidR="00137A34">
        <w:rPr>
          <w:rFonts w:ascii="ＭＳ 明朝" w:hAnsi="ＭＳ 明朝" w:hint="eastAsia"/>
        </w:rPr>
        <w:t>敷地</w:t>
      </w:r>
      <w:r w:rsidR="00790181" w:rsidRPr="00790181">
        <w:rPr>
          <w:rFonts w:ascii="ＭＳ 明朝" w:hAnsi="ＭＳ 明朝" w:hint="eastAsia"/>
        </w:rPr>
        <w:t>や隣接するヨットハーバー</w:t>
      </w:r>
      <w:r w:rsidR="00137A34">
        <w:rPr>
          <w:rFonts w:ascii="ＭＳ 明朝" w:hAnsi="ＭＳ 明朝" w:hint="eastAsia"/>
        </w:rPr>
        <w:t>について</w:t>
      </w:r>
      <w:r w:rsidR="00CD1B31">
        <w:rPr>
          <w:rFonts w:ascii="ＭＳ 明朝" w:hAnsi="ＭＳ 明朝" w:hint="eastAsia"/>
        </w:rPr>
        <w:t>、</w:t>
      </w:r>
      <w:r w:rsidR="00A92691">
        <w:rPr>
          <w:rFonts w:ascii="ＭＳ 明朝" w:hAnsi="ＭＳ 明朝" w:hint="eastAsia"/>
        </w:rPr>
        <w:t>民間事業者の</w:t>
      </w:r>
      <w:r w:rsidR="00137A34" w:rsidRPr="00137A34">
        <w:rPr>
          <w:rFonts w:ascii="ＭＳ 明朝" w:hAnsi="ＭＳ 明朝" w:hint="eastAsia"/>
        </w:rPr>
        <w:t>創意工夫による公有地</w:t>
      </w:r>
      <w:r w:rsidR="00A92691">
        <w:rPr>
          <w:rFonts w:ascii="ＭＳ 明朝" w:hAnsi="ＭＳ 明朝" w:hint="eastAsia"/>
        </w:rPr>
        <w:t>等</w:t>
      </w:r>
      <w:r w:rsidR="00137A34" w:rsidRPr="00137A34">
        <w:rPr>
          <w:rFonts w:ascii="ＭＳ 明朝" w:hAnsi="ＭＳ 明朝" w:hint="eastAsia"/>
        </w:rPr>
        <w:t>活用を通じて、大阪府南部へ新たな人の流れを生み出し、周辺エリアの魅力向上、交流人口の増加に資する集客機能の導入</w:t>
      </w:r>
      <w:r w:rsidR="00A92691">
        <w:rPr>
          <w:rFonts w:ascii="ＭＳ 明朝" w:hAnsi="ＭＳ 明朝" w:hint="eastAsia"/>
        </w:rPr>
        <w:t>を目指す</w:t>
      </w:r>
      <w:r w:rsidR="00BC2907">
        <w:rPr>
          <w:rFonts w:ascii="ＭＳ 明朝" w:hAnsi="ＭＳ 明朝" w:hint="eastAsia"/>
        </w:rPr>
        <w:t>事業です。</w:t>
      </w:r>
    </w:p>
    <w:p w14:paraId="79F108D9" w14:textId="0203AE02" w:rsidR="00724AAE" w:rsidRDefault="00724AAE" w:rsidP="00FA2788">
      <w:pPr>
        <w:pStyle w:val="ac"/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B674CB">
        <w:rPr>
          <w:rFonts w:ascii="ＭＳ 明朝" w:hAnsi="ＭＳ 明朝" w:hint="eastAsia"/>
        </w:rPr>
        <w:t>なお</w:t>
      </w:r>
      <w:r>
        <w:rPr>
          <w:rFonts w:ascii="ＭＳ 明朝" w:hAnsi="ＭＳ 明朝" w:hint="eastAsia"/>
        </w:rPr>
        <w:t>、事業の詳細については</w:t>
      </w:r>
      <w:r w:rsidRPr="00D75A56">
        <w:rPr>
          <w:rFonts w:ascii="ＭＳ 明朝" w:hAnsi="ＭＳ 明朝" w:hint="eastAsia"/>
        </w:rPr>
        <w:t>ヒアリング調査への参加申込企業に対して</w:t>
      </w:r>
      <w:r w:rsidR="00672493" w:rsidRPr="00D75A56">
        <w:rPr>
          <w:rFonts w:ascii="ＭＳ 明朝" w:hAnsi="ＭＳ 明朝" w:hint="eastAsia"/>
        </w:rPr>
        <w:t>提供する</w:t>
      </w:r>
      <w:r w:rsidR="00DD0CF2">
        <w:rPr>
          <w:rFonts w:ascii="ＭＳ 明朝" w:hAnsi="ＭＳ 明朝" w:hint="eastAsia"/>
        </w:rPr>
        <w:t>参考</w:t>
      </w:r>
      <w:r>
        <w:rPr>
          <w:rFonts w:ascii="ＭＳ 明朝" w:hAnsi="ＭＳ 明朝" w:hint="eastAsia"/>
        </w:rPr>
        <w:t>資料を</w:t>
      </w:r>
      <w:r w:rsidR="00672493">
        <w:rPr>
          <w:rFonts w:ascii="ＭＳ 明朝" w:hAnsi="ＭＳ 明朝" w:hint="eastAsia"/>
        </w:rPr>
        <w:t>ご参照ください</w:t>
      </w:r>
      <w:r>
        <w:rPr>
          <w:rFonts w:ascii="ＭＳ 明朝" w:hAnsi="ＭＳ 明朝" w:hint="eastAsia"/>
        </w:rPr>
        <w:t>。</w:t>
      </w:r>
    </w:p>
    <w:p w14:paraId="7AC27BC8" w14:textId="60553BF7" w:rsidR="00B674CB" w:rsidRPr="00137A34" w:rsidRDefault="00B674CB" w:rsidP="00FA2788">
      <w:pPr>
        <w:pStyle w:val="ac"/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D75A56">
        <w:rPr>
          <w:rFonts w:ascii="ＭＳ 明朝" w:hAnsi="ＭＳ 明朝" w:hint="eastAsia"/>
          <w:color w:val="000000" w:themeColor="text1"/>
        </w:rPr>
        <w:t>※事業化タイミングについては</w:t>
      </w:r>
      <w:r w:rsidR="000F5B56" w:rsidRPr="00D75A56">
        <w:rPr>
          <w:rFonts w:ascii="ＭＳ 明朝" w:hAnsi="ＭＳ 明朝" w:hint="eastAsia"/>
          <w:color w:val="000000" w:themeColor="text1"/>
        </w:rPr>
        <w:t>目下</w:t>
      </w:r>
      <w:r w:rsidRPr="00D75A56">
        <w:rPr>
          <w:rFonts w:ascii="ＭＳ 明朝" w:hAnsi="ＭＳ 明朝" w:hint="eastAsia"/>
          <w:color w:val="000000" w:themeColor="text1"/>
        </w:rPr>
        <w:t>検討中であり、短期的には令和11年度頃から、中長期</w:t>
      </w:r>
      <w:r w:rsidR="000F5B56" w:rsidRPr="00D75A56">
        <w:rPr>
          <w:rFonts w:ascii="ＭＳ 明朝" w:hAnsi="ＭＳ 明朝" w:hint="eastAsia"/>
          <w:color w:val="000000" w:themeColor="text1"/>
        </w:rPr>
        <w:t>的</w:t>
      </w:r>
      <w:r w:rsidRPr="00D75A56">
        <w:rPr>
          <w:rFonts w:ascii="ＭＳ 明朝" w:hAnsi="ＭＳ 明朝" w:hint="eastAsia"/>
          <w:color w:val="000000" w:themeColor="text1"/>
        </w:rPr>
        <w:t>には</w:t>
      </w:r>
      <w:r w:rsidR="000F5B56" w:rsidRPr="00D75A56">
        <w:rPr>
          <w:rFonts w:ascii="ＭＳ 明朝" w:hAnsi="ＭＳ 明朝" w:hint="eastAsia"/>
          <w:color w:val="000000" w:themeColor="text1"/>
        </w:rPr>
        <w:t>令和1</w:t>
      </w:r>
      <w:r w:rsidR="005506EB">
        <w:rPr>
          <w:rFonts w:ascii="ＭＳ 明朝" w:hAnsi="ＭＳ 明朝"/>
          <w:color w:val="000000" w:themeColor="text1"/>
        </w:rPr>
        <w:t>7</w:t>
      </w:r>
      <w:r w:rsidR="000F5B56" w:rsidRPr="00D75A56">
        <w:rPr>
          <w:rFonts w:ascii="ＭＳ 明朝" w:hAnsi="ＭＳ 明朝" w:hint="eastAsia"/>
          <w:color w:val="000000" w:themeColor="text1"/>
        </w:rPr>
        <w:t>年度頃から</w:t>
      </w:r>
      <w:r w:rsidR="008D297B" w:rsidRPr="00D75A56">
        <w:rPr>
          <w:rFonts w:ascii="ＭＳ 明朝" w:hAnsi="ＭＳ 明朝" w:hint="eastAsia"/>
          <w:color w:val="000000" w:themeColor="text1"/>
        </w:rPr>
        <w:t>を目途に流動的である点にご留意ください。</w:t>
      </w:r>
    </w:p>
    <w:p w14:paraId="563676D2" w14:textId="1DC3EA05" w:rsidR="00FA2788" w:rsidRDefault="00FA2788" w:rsidP="00FA2788">
      <w:pPr>
        <w:pStyle w:val="ac"/>
        <w:ind w:left="210" w:hangingChars="100" w:hanging="210"/>
        <w:jc w:val="left"/>
        <w:rPr>
          <w:rFonts w:ascii="ＭＳ 明朝" w:hAnsi="ＭＳ 明朝"/>
        </w:rPr>
      </w:pPr>
    </w:p>
    <w:p w14:paraId="095370E2" w14:textId="4762C77F" w:rsidR="006B3B54" w:rsidRDefault="002740E8" w:rsidP="00FA2788">
      <w:pPr>
        <w:pStyle w:val="ac"/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＜</w:t>
      </w:r>
      <w:r w:rsidR="006B3B54">
        <w:rPr>
          <w:rFonts w:ascii="ＭＳ 明朝" w:hAnsi="ＭＳ 明朝" w:hint="eastAsia"/>
        </w:rPr>
        <w:t>対象</w:t>
      </w:r>
      <w:r w:rsidR="00553A5F">
        <w:rPr>
          <w:rFonts w:ascii="ＭＳ 明朝" w:hAnsi="ＭＳ 明朝" w:hint="eastAsia"/>
        </w:rPr>
        <w:t>敷地</w:t>
      </w:r>
      <w:r w:rsidR="00445368">
        <w:rPr>
          <w:rFonts w:ascii="ＭＳ 明朝" w:hAnsi="ＭＳ 明朝" w:hint="eastAsia"/>
        </w:rPr>
        <w:t>・施設</w:t>
      </w:r>
      <w:r>
        <w:rPr>
          <w:rFonts w:ascii="ＭＳ 明朝" w:hAnsi="ＭＳ 明朝" w:hint="eastAsia"/>
        </w:rPr>
        <w:t>概要＞</w:t>
      </w:r>
    </w:p>
    <w:tbl>
      <w:tblPr>
        <w:tblStyle w:val="af7"/>
        <w:tblW w:w="0" w:type="auto"/>
        <w:tblInd w:w="210" w:type="dxa"/>
        <w:tblLook w:val="04A0" w:firstRow="1" w:lastRow="0" w:firstColumn="1" w:lastColumn="0" w:noHBand="0" w:noVBand="1"/>
      </w:tblPr>
      <w:tblGrid>
        <w:gridCol w:w="1061"/>
        <w:gridCol w:w="3611"/>
        <w:gridCol w:w="3612"/>
      </w:tblGrid>
      <w:tr w:rsidR="00403CED" w:rsidRPr="002740E8" w14:paraId="57FD63C4" w14:textId="77777777" w:rsidTr="009D0FC8">
        <w:trPr>
          <w:tblHeader/>
        </w:trPr>
        <w:tc>
          <w:tcPr>
            <w:tcW w:w="1061" w:type="dxa"/>
            <w:shd w:val="clear" w:color="auto" w:fill="DAE9F7" w:themeFill="text2" w:themeFillTint="1A"/>
          </w:tcPr>
          <w:p w14:paraId="19B84DD8" w14:textId="51EA3228" w:rsidR="00403CED" w:rsidRPr="002740E8" w:rsidRDefault="00403CED" w:rsidP="007B6978">
            <w:pPr>
              <w:pStyle w:val="ac"/>
              <w:jc w:val="center"/>
              <w:rPr>
                <w:rFonts w:ascii="ＭＳ ゴシック" w:eastAsia="ＭＳ ゴシック" w:hAnsi="ＭＳ ゴシック"/>
              </w:rPr>
            </w:pPr>
            <w:r w:rsidRPr="002740E8">
              <w:rPr>
                <w:rFonts w:ascii="ＭＳ ゴシック" w:eastAsia="ＭＳ ゴシック" w:hAnsi="ＭＳ ゴシック" w:hint="eastAsia"/>
              </w:rPr>
              <w:t>施設名</w:t>
            </w:r>
          </w:p>
        </w:tc>
        <w:tc>
          <w:tcPr>
            <w:tcW w:w="3611" w:type="dxa"/>
            <w:shd w:val="clear" w:color="auto" w:fill="DAE9F7" w:themeFill="text2" w:themeFillTint="1A"/>
          </w:tcPr>
          <w:p w14:paraId="4E8F1D87" w14:textId="77D38D53" w:rsidR="00403CED" w:rsidRPr="002740E8" w:rsidRDefault="00403CED" w:rsidP="007B6978">
            <w:pPr>
              <w:pStyle w:val="ac"/>
              <w:jc w:val="center"/>
              <w:rPr>
                <w:rFonts w:ascii="ＭＳ ゴシック" w:eastAsia="ＭＳ ゴシック" w:hAnsi="ＭＳ ゴシック"/>
              </w:rPr>
            </w:pPr>
            <w:r w:rsidRPr="002740E8">
              <w:rPr>
                <w:rFonts w:ascii="ＭＳ ゴシック" w:eastAsia="ＭＳ ゴシック" w:hAnsi="ＭＳ ゴシック" w:hint="eastAsia"/>
              </w:rPr>
              <w:t>大阪府立青少年海洋センター</w:t>
            </w:r>
          </w:p>
        </w:tc>
        <w:tc>
          <w:tcPr>
            <w:tcW w:w="3612" w:type="dxa"/>
            <w:shd w:val="clear" w:color="auto" w:fill="DAE9F7" w:themeFill="text2" w:themeFillTint="1A"/>
          </w:tcPr>
          <w:p w14:paraId="636C9783" w14:textId="230E26C4" w:rsidR="00403CED" w:rsidRPr="002740E8" w:rsidRDefault="00403CED" w:rsidP="007B6978">
            <w:pPr>
              <w:pStyle w:val="ac"/>
              <w:jc w:val="center"/>
              <w:rPr>
                <w:rFonts w:ascii="ＭＳ ゴシック" w:eastAsia="ＭＳ ゴシック" w:hAnsi="ＭＳ ゴシック"/>
              </w:rPr>
            </w:pPr>
            <w:r w:rsidRPr="002740E8">
              <w:rPr>
                <w:rFonts w:ascii="ＭＳ ゴシック" w:eastAsia="ＭＳ ゴシック" w:hAnsi="ＭＳ ゴシック" w:hint="eastAsia"/>
              </w:rPr>
              <w:t>淡輪ヨットハーバー</w:t>
            </w:r>
          </w:p>
        </w:tc>
      </w:tr>
      <w:tr w:rsidR="009319CF" w:rsidRPr="002740E8" w14:paraId="5483E02F" w14:textId="77777777" w:rsidTr="007B6978">
        <w:tc>
          <w:tcPr>
            <w:tcW w:w="1061" w:type="dxa"/>
            <w:shd w:val="clear" w:color="auto" w:fill="DAE9F7" w:themeFill="text2" w:themeFillTint="1A"/>
            <w:vAlign w:val="center"/>
          </w:tcPr>
          <w:p w14:paraId="2EE9349D" w14:textId="272C1C05" w:rsidR="009319CF" w:rsidRPr="002740E8" w:rsidRDefault="009319CF" w:rsidP="007B6978">
            <w:pPr>
              <w:pStyle w:val="ac"/>
              <w:jc w:val="center"/>
              <w:rPr>
                <w:rFonts w:ascii="ＭＳ ゴシック" w:eastAsia="ＭＳ ゴシック" w:hAnsi="ＭＳ ゴシック"/>
              </w:rPr>
            </w:pPr>
            <w:r w:rsidRPr="002740E8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223" w:type="dxa"/>
            <w:gridSpan w:val="2"/>
          </w:tcPr>
          <w:p w14:paraId="295F9FD8" w14:textId="490A31AC" w:rsidR="009319CF" w:rsidRPr="002740E8" w:rsidRDefault="009319CF" w:rsidP="009319CF">
            <w:pPr>
              <w:pStyle w:val="ac"/>
              <w:jc w:val="left"/>
              <w:rPr>
                <w:rFonts w:ascii="ＭＳ ゴシック" w:eastAsia="ＭＳ ゴシック" w:hAnsi="ＭＳ ゴシック"/>
              </w:rPr>
            </w:pPr>
            <w:r w:rsidRPr="00C87FEE">
              <w:rPr>
                <w:rFonts w:ascii="ＭＳ ゴシック" w:eastAsia="ＭＳ ゴシック" w:hAnsi="ＭＳ ゴシック" w:hint="eastAsia"/>
              </w:rPr>
              <w:t>大阪府泉南郡岬町淡輪6190</w:t>
            </w:r>
          </w:p>
        </w:tc>
      </w:tr>
      <w:tr w:rsidR="002A6057" w:rsidRPr="002740E8" w14:paraId="0FA06817" w14:textId="77777777" w:rsidTr="007B6978">
        <w:tc>
          <w:tcPr>
            <w:tcW w:w="1061" w:type="dxa"/>
            <w:shd w:val="clear" w:color="auto" w:fill="DAE9F7" w:themeFill="text2" w:themeFillTint="1A"/>
            <w:vAlign w:val="center"/>
          </w:tcPr>
          <w:p w14:paraId="704AEC10" w14:textId="2C0CE75D" w:rsidR="002A6057" w:rsidRPr="002740E8" w:rsidRDefault="002A6057" w:rsidP="007B6978">
            <w:pPr>
              <w:pStyle w:val="ac"/>
              <w:jc w:val="center"/>
              <w:rPr>
                <w:rFonts w:ascii="ＭＳ ゴシック" w:eastAsia="ＭＳ ゴシック" w:hAnsi="ＭＳ ゴシック"/>
              </w:rPr>
            </w:pPr>
            <w:r w:rsidRPr="002740E8">
              <w:rPr>
                <w:rFonts w:ascii="ＭＳ ゴシック" w:eastAsia="ＭＳ ゴシック" w:hAnsi="ＭＳ ゴシック" w:hint="eastAsia"/>
              </w:rPr>
              <w:t>開設年</w:t>
            </w:r>
          </w:p>
        </w:tc>
        <w:tc>
          <w:tcPr>
            <w:tcW w:w="3611" w:type="dxa"/>
          </w:tcPr>
          <w:p w14:paraId="054F1701" w14:textId="7AEC0071" w:rsidR="002A6057" w:rsidRPr="002740E8" w:rsidRDefault="00C87FEE" w:rsidP="00B22E19">
            <w:pPr>
              <w:pStyle w:val="ac"/>
              <w:jc w:val="left"/>
              <w:rPr>
                <w:rFonts w:ascii="ＭＳ ゴシック" w:eastAsia="ＭＳ ゴシック" w:hAnsi="ＭＳ ゴシック"/>
              </w:rPr>
            </w:pPr>
            <w:r w:rsidRPr="00C87FEE">
              <w:rPr>
                <w:rFonts w:ascii="ＭＳ ゴシック" w:eastAsia="ＭＳ ゴシック" w:hAnsi="ＭＳ ゴシック" w:hint="eastAsia"/>
              </w:rPr>
              <w:t>1975年</w:t>
            </w:r>
          </w:p>
        </w:tc>
        <w:tc>
          <w:tcPr>
            <w:tcW w:w="3612" w:type="dxa"/>
          </w:tcPr>
          <w:p w14:paraId="46323823" w14:textId="405E819E" w:rsidR="002A6057" w:rsidRPr="002740E8" w:rsidRDefault="00C87FEE" w:rsidP="00B22E19">
            <w:pPr>
              <w:pStyle w:val="ac"/>
              <w:jc w:val="left"/>
              <w:rPr>
                <w:rFonts w:ascii="ＭＳ ゴシック" w:eastAsia="ＭＳ ゴシック" w:hAnsi="ＭＳ ゴシック"/>
              </w:rPr>
            </w:pPr>
            <w:r w:rsidRPr="00C87FEE">
              <w:rPr>
                <w:rFonts w:ascii="ＭＳ ゴシック" w:eastAsia="ＭＳ ゴシック" w:hAnsi="ＭＳ ゴシック" w:hint="eastAsia"/>
              </w:rPr>
              <w:t>1984年</w:t>
            </w:r>
          </w:p>
        </w:tc>
      </w:tr>
      <w:tr w:rsidR="009319CF" w:rsidRPr="002740E8" w14:paraId="6476BA86" w14:textId="77777777" w:rsidTr="007B6978">
        <w:tc>
          <w:tcPr>
            <w:tcW w:w="1061" w:type="dxa"/>
            <w:shd w:val="clear" w:color="auto" w:fill="DAE9F7" w:themeFill="text2" w:themeFillTint="1A"/>
            <w:vAlign w:val="center"/>
          </w:tcPr>
          <w:p w14:paraId="2B5A43EF" w14:textId="3F46B725" w:rsidR="009319CF" w:rsidRPr="002740E8" w:rsidRDefault="009319CF" w:rsidP="007B6978">
            <w:pPr>
              <w:pStyle w:val="ac"/>
              <w:jc w:val="center"/>
              <w:rPr>
                <w:rFonts w:ascii="ＭＳ ゴシック" w:eastAsia="ＭＳ ゴシック" w:hAnsi="ＭＳ ゴシック"/>
              </w:rPr>
            </w:pPr>
            <w:r w:rsidRPr="002740E8">
              <w:rPr>
                <w:rFonts w:ascii="ＭＳ ゴシック" w:eastAsia="ＭＳ ゴシック" w:hAnsi="ＭＳ ゴシック" w:hint="eastAsia"/>
              </w:rPr>
              <w:t>アクセス</w:t>
            </w:r>
          </w:p>
        </w:tc>
        <w:tc>
          <w:tcPr>
            <w:tcW w:w="7223" w:type="dxa"/>
            <w:gridSpan w:val="2"/>
          </w:tcPr>
          <w:p w14:paraId="5B945466" w14:textId="6CBEBB05" w:rsidR="009319CF" w:rsidRPr="002740E8" w:rsidRDefault="009319CF" w:rsidP="009319CF">
            <w:pPr>
              <w:pStyle w:val="ac"/>
              <w:jc w:val="left"/>
              <w:rPr>
                <w:rFonts w:ascii="ＭＳ ゴシック" w:eastAsia="ＭＳ ゴシック" w:hAnsi="ＭＳ ゴシック"/>
              </w:rPr>
            </w:pPr>
            <w:r w:rsidRPr="00811FAD">
              <w:rPr>
                <w:rFonts w:ascii="ＭＳ ゴシック" w:eastAsia="ＭＳ ゴシック" w:hAnsi="ＭＳ ゴシック" w:hint="eastAsia"/>
              </w:rPr>
              <w:t>南海本線「淡輪駅」徒歩約10分（なんばより約1時間）</w:t>
            </w:r>
          </w:p>
        </w:tc>
      </w:tr>
      <w:tr w:rsidR="002A6057" w:rsidRPr="002740E8" w14:paraId="26B7830C" w14:textId="77777777" w:rsidTr="007B6978">
        <w:tc>
          <w:tcPr>
            <w:tcW w:w="1061" w:type="dxa"/>
            <w:shd w:val="clear" w:color="auto" w:fill="DAE9F7" w:themeFill="text2" w:themeFillTint="1A"/>
            <w:vAlign w:val="center"/>
          </w:tcPr>
          <w:p w14:paraId="72151D54" w14:textId="791C9CA0" w:rsidR="002A6057" w:rsidRPr="002740E8" w:rsidRDefault="002E7EDF" w:rsidP="007B6978">
            <w:pPr>
              <w:pStyle w:val="ac"/>
              <w:jc w:val="center"/>
              <w:rPr>
                <w:rFonts w:ascii="ＭＳ ゴシック" w:eastAsia="ＭＳ ゴシック" w:hAnsi="ＭＳ ゴシック"/>
              </w:rPr>
            </w:pPr>
            <w:r w:rsidRPr="002740E8">
              <w:rPr>
                <w:rFonts w:ascii="ＭＳ ゴシック" w:eastAsia="ＭＳ ゴシック" w:hAnsi="ＭＳ ゴシック" w:hint="eastAsia"/>
              </w:rPr>
              <w:t>提供機能</w:t>
            </w:r>
          </w:p>
        </w:tc>
        <w:tc>
          <w:tcPr>
            <w:tcW w:w="3611" w:type="dxa"/>
          </w:tcPr>
          <w:p w14:paraId="2DD31300" w14:textId="2156CFEE" w:rsidR="009D0FC8" w:rsidRPr="002740E8" w:rsidRDefault="009D0FC8" w:rsidP="00C91DEC">
            <w:pPr>
              <w:pStyle w:val="ac"/>
              <w:jc w:val="left"/>
              <w:rPr>
                <w:rFonts w:ascii="ＭＳ ゴシック" w:eastAsia="ＭＳ ゴシック" w:hAnsi="ＭＳ ゴシック"/>
              </w:rPr>
            </w:pPr>
            <w:r w:rsidRPr="002740E8">
              <w:rPr>
                <w:rFonts w:ascii="ＭＳ ゴシック" w:eastAsia="ＭＳ ゴシック" w:hAnsi="ＭＳ ゴシック" w:hint="eastAsia"/>
              </w:rPr>
              <w:t>・</w:t>
            </w:r>
            <w:r w:rsidRPr="00811FAD">
              <w:rPr>
                <w:rFonts w:ascii="ＭＳ ゴシック" w:eastAsia="ＭＳ ゴシック" w:hAnsi="ＭＳ ゴシック" w:hint="eastAsia"/>
              </w:rPr>
              <w:t>青少年の健全な育成を図るための公の活動</w:t>
            </w:r>
            <w:r w:rsidRPr="002740E8">
              <w:rPr>
                <w:rFonts w:ascii="ＭＳ ゴシック" w:eastAsia="ＭＳ ゴシック" w:hAnsi="ＭＳ ゴシック" w:hint="eastAsia"/>
              </w:rPr>
              <w:t>機能</w:t>
            </w:r>
          </w:p>
          <w:p w14:paraId="2F131C7F" w14:textId="0E9A8BB7" w:rsidR="002A6057" w:rsidRPr="002740E8" w:rsidRDefault="002E7EDF" w:rsidP="009D0FC8">
            <w:pPr>
              <w:pStyle w:val="ac"/>
              <w:jc w:val="left"/>
              <w:rPr>
                <w:rFonts w:ascii="ＭＳ ゴシック" w:eastAsia="ＭＳ ゴシック" w:hAnsi="ＭＳ ゴシック"/>
              </w:rPr>
            </w:pPr>
            <w:r w:rsidRPr="002740E8">
              <w:rPr>
                <w:rFonts w:ascii="ＭＳ ゴシック" w:eastAsia="ＭＳ ゴシック" w:hAnsi="ＭＳ ゴシック" w:hint="eastAsia"/>
              </w:rPr>
              <w:t>・</w:t>
            </w:r>
            <w:r w:rsidR="00811FAD" w:rsidRPr="00811FAD">
              <w:rPr>
                <w:rFonts w:ascii="ＭＳ ゴシック" w:eastAsia="ＭＳ ゴシック" w:hAnsi="ＭＳ ゴシック" w:hint="eastAsia"/>
              </w:rPr>
              <w:t>青少年が自然と親しむ健康で文化的なレクリエーション</w:t>
            </w:r>
            <w:r w:rsidRPr="002740E8">
              <w:rPr>
                <w:rFonts w:ascii="ＭＳ ゴシック" w:eastAsia="ＭＳ ゴシック" w:hAnsi="ＭＳ ゴシック" w:hint="eastAsia"/>
              </w:rPr>
              <w:t>機能</w:t>
            </w:r>
          </w:p>
        </w:tc>
        <w:tc>
          <w:tcPr>
            <w:tcW w:w="3612" w:type="dxa"/>
          </w:tcPr>
          <w:p w14:paraId="73BD2F35" w14:textId="2D8F89D9" w:rsidR="00605230" w:rsidRPr="00605230" w:rsidRDefault="009D0FC8" w:rsidP="00C91DEC">
            <w:pPr>
              <w:pStyle w:val="ac"/>
              <w:jc w:val="left"/>
              <w:rPr>
                <w:rFonts w:ascii="ＭＳ ゴシック" w:eastAsia="ＭＳ ゴシック" w:hAnsi="ＭＳ ゴシック"/>
              </w:rPr>
            </w:pPr>
            <w:r w:rsidRPr="002740E8">
              <w:rPr>
                <w:rFonts w:ascii="ＭＳ ゴシック" w:eastAsia="ＭＳ ゴシック" w:hAnsi="ＭＳ ゴシック" w:hint="eastAsia"/>
              </w:rPr>
              <w:t>・</w:t>
            </w:r>
            <w:r w:rsidR="00605230" w:rsidRPr="00605230">
              <w:rPr>
                <w:rFonts w:ascii="ＭＳ ゴシック" w:eastAsia="ＭＳ ゴシック" w:hAnsi="ＭＳ ゴシック" w:hint="eastAsia"/>
              </w:rPr>
              <w:t>ヨット</w:t>
            </w:r>
            <w:r w:rsidR="005506EB">
              <w:rPr>
                <w:rFonts w:ascii="ＭＳ ゴシック" w:eastAsia="ＭＳ ゴシック" w:hAnsi="ＭＳ ゴシック" w:hint="eastAsia"/>
              </w:rPr>
              <w:t>や</w:t>
            </w:r>
            <w:r w:rsidR="00605230" w:rsidRPr="00605230">
              <w:rPr>
                <w:rFonts w:ascii="ＭＳ ゴシック" w:eastAsia="ＭＳ ゴシック" w:hAnsi="ＭＳ ゴシック" w:hint="eastAsia"/>
              </w:rPr>
              <w:t>プレジャーボート等の係留</w:t>
            </w:r>
            <w:r w:rsidR="005506EB">
              <w:rPr>
                <w:rFonts w:ascii="ＭＳ ゴシック" w:eastAsia="ＭＳ ゴシック" w:hAnsi="ＭＳ ゴシック" w:hint="eastAsia"/>
              </w:rPr>
              <w:t>、</w:t>
            </w:r>
            <w:r w:rsidR="00605230" w:rsidRPr="00605230">
              <w:rPr>
                <w:rFonts w:ascii="ＭＳ ゴシック" w:eastAsia="ＭＳ ゴシック" w:hAnsi="ＭＳ ゴシック" w:hint="eastAsia"/>
              </w:rPr>
              <w:t>保管</w:t>
            </w:r>
          </w:p>
          <w:p w14:paraId="17768895" w14:textId="77777777" w:rsidR="005506EB" w:rsidRDefault="009D0FC8" w:rsidP="00FA2788">
            <w:pPr>
              <w:pStyle w:val="ac"/>
              <w:jc w:val="left"/>
              <w:rPr>
                <w:rFonts w:ascii="ＭＳ ゴシック" w:eastAsia="ＭＳ ゴシック" w:hAnsi="ＭＳ ゴシック"/>
              </w:rPr>
            </w:pPr>
            <w:r w:rsidRPr="002740E8">
              <w:rPr>
                <w:rFonts w:ascii="ＭＳ ゴシック" w:eastAsia="ＭＳ ゴシック" w:hAnsi="ＭＳ ゴシック" w:hint="eastAsia"/>
              </w:rPr>
              <w:t>・</w:t>
            </w:r>
            <w:r w:rsidR="00605230" w:rsidRPr="00605230">
              <w:rPr>
                <w:rFonts w:ascii="ＭＳ ゴシック" w:eastAsia="ＭＳ ゴシック" w:hAnsi="ＭＳ ゴシック" w:hint="eastAsia"/>
              </w:rPr>
              <w:t>会員制レンタルボートサービス</w:t>
            </w:r>
          </w:p>
          <w:p w14:paraId="0B390D15" w14:textId="2C1407A8" w:rsidR="002A6057" w:rsidRPr="002740E8" w:rsidRDefault="00605230" w:rsidP="00FA2788">
            <w:pPr>
              <w:pStyle w:val="ac"/>
              <w:jc w:val="left"/>
              <w:rPr>
                <w:rFonts w:ascii="ＭＳ ゴシック" w:eastAsia="ＭＳ ゴシック" w:hAnsi="ＭＳ ゴシック"/>
              </w:rPr>
            </w:pPr>
            <w:r w:rsidRPr="00605230">
              <w:rPr>
                <w:rFonts w:ascii="ＭＳ ゴシック" w:eastAsia="ＭＳ ゴシック" w:hAnsi="ＭＳ ゴシック" w:hint="eastAsia"/>
              </w:rPr>
              <w:t>等</w:t>
            </w:r>
          </w:p>
        </w:tc>
      </w:tr>
      <w:tr w:rsidR="002A6057" w:rsidRPr="002740E8" w14:paraId="1E46B914" w14:textId="77777777" w:rsidTr="007B6978">
        <w:tc>
          <w:tcPr>
            <w:tcW w:w="1061" w:type="dxa"/>
            <w:shd w:val="clear" w:color="auto" w:fill="DAE9F7" w:themeFill="text2" w:themeFillTint="1A"/>
            <w:vAlign w:val="center"/>
          </w:tcPr>
          <w:p w14:paraId="3C925A93" w14:textId="3762188E" w:rsidR="002A6057" w:rsidRPr="002740E8" w:rsidRDefault="002A6057" w:rsidP="007B6978">
            <w:pPr>
              <w:pStyle w:val="ac"/>
              <w:jc w:val="center"/>
              <w:rPr>
                <w:rFonts w:ascii="ＭＳ ゴシック" w:eastAsia="ＭＳ ゴシック" w:hAnsi="ＭＳ ゴシック"/>
              </w:rPr>
            </w:pPr>
            <w:r w:rsidRPr="002740E8">
              <w:rPr>
                <w:rFonts w:ascii="ＭＳ ゴシック" w:eastAsia="ＭＳ ゴシック" w:hAnsi="ＭＳ ゴシック" w:hint="eastAsia"/>
              </w:rPr>
              <w:t>施設構成</w:t>
            </w:r>
          </w:p>
        </w:tc>
        <w:tc>
          <w:tcPr>
            <w:tcW w:w="3611" w:type="dxa"/>
          </w:tcPr>
          <w:p w14:paraId="55A983CE" w14:textId="1936E242" w:rsidR="002A6057" w:rsidRPr="002740E8" w:rsidRDefault="00811FAD" w:rsidP="009319CF">
            <w:pPr>
              <w:pStyle w:val="ac"/>
              <w:jc w:val="left"/>
              <w:rPr>
                <w:rFonts w:ascii="ＭＳ ゴシック" w:eastAsia="ＭＳ ゴシック" w:hAnsi="ＭＳ ゴシック"/>
              </w:rPr>
            </w:pPr>
            <w:r w:rsidRPr="00811FAD">
              <w:rPr>
                <w:rFonts w:ascii="ＭＳ ゴシック" w:eastAsia="ＭＳ ゴシック" w:hAnsi="ＭＳ ゴシック" w:hint="eastAsia"/>
              </w:rPr>
              <w:t>青少年海洋センター（宿泊管理棟ほか）、ファミリー棟（海風館）、ヨットハウス</w:t>
            </w:r>
            <w:r w:rsidR="002740E8" w:rsidRPr="002740E8">
              <w:rPr>
                <w:rFonts w:ascii="ＭＳ ゴシック" w:eastAsia="ＭＳ ゴシック" w:hAnsi="ＭＳ ゴシック" w:hint="eastAsia"/>
              </w:rPr>
              <w:t xml:space="preserve">　等</w:t>
            </w:r>
          </w:p>
        </w:tc>
        <w:tc>
          <w:tcPr>
            <w:tcW w:w="3612" w:type="dxa"/>
          </w:tcPr>
          <w:p w14:paraId="7F5651E3" w14:textId="119F0C8F" w:rsidR="00605230" w:rsidRPr="00605230" w:rsidRDefault="00605230" w:rsidP="00B22E19">
            <w:pPr>
              <w:pStyle w:val="ac"/>
              <w:jc w:val="left"/>
              <w:rPr>
                <w:rFonts w:ascii="ＭＳ ゴシック" w:eastAsia="ＭＳ ゴシック" w:hAnsi="ＭＳ ゴシック"/>
              </w:rPr>
            </w:pPr>
            <w:r w:rsidRPr="00605230">
              <w:rPr>
                <w:rFonts w:ascii="ＭＳ ゴシック" w:eastAsia="ＭＳ ゴシック" w:hAnsi="ＭＳ ゴシック" w:hint="eastAsia"/>
              </w:rPr>
              <w:t>ヨットハウス</w:t>
            </w:r>
            <w:r w:rsidR="002740E8" w:rsidRPr="002740E8">
              <w:rPr>
                <w:rFonts w:ascii="ＭＳ ゴシック" w:eastAsia="ＭＳ ゴシック" w:hAnsi="ＭＳ ゴシック" w:hint="eastAsia"/>
              </w:rPr>
              <w:t>、</w:t>
            </w:r>
            <w:r w:rsidRPr="00605230">
              <w:rPr>
                <w:rFonts w:ascii="ＭＳ ゴシック" w:eastAsia="ＭＳ ゴシック" w:hAnsi="ＭＳ ゴシック" w:hint="eastAsia"/>
              </w:rPr>
              <w:t>エントランスホール</w:t>
            </w:r>
          </w:p>
          <w:p w14:paraId="63325DD6" w14:textId="2E4390FB" w:rsidR="002A6057" w:rsidRPr="002740E8" w:rsidRDefault="00605230" w:rsidP="002740E8">
            <w:pPr>
              <w:pStyle w:val="ac"/>
              <w:jc w:val="left"/>
              <w:rPr>
                <w:rFonts w:ascii="ＭＳ ゴシック" w:eastAsia="ＭＳ ゴシック" w:hAnsi="ＭＳ ゴシック"/>
              </w:rPr>
            </w:pPr>
            <w:r w:rsidRPr="00605230">
              <w:rPr>
                <w:rFonts w:ascii="ＭＳ ゴシック" w:eastAsia="ＭＳ ゴシック" w:hAnsi="ＭＳ ゴシック" w:hint="eastAsia"/>
              </w:rPr>
              <w:t>会議室・事務室</w:t>
            </w:r>
            <w:r w:rsidR="002740E8" w:rsidRPr="002740E8">
              <w:rPr>
                <w:rFonts w:ascii="ＭＳ ゴシック" w:eastAsia="ＭＳ ゴシック" w:hAnsi="ＭＳ ゴシック" w:hint="eastAsia"/>
              </w:rPr>
              <w:t>、</w:t>
            </w:r>
            <w:r w:rsidRPr="00605230">
              <w:rPr>
                <w:rFonts w:ascii="ＭＳ ゴシック" w:eastAsia="ＭＳ ゴシック" w:hAnsi="ＭＳ ゴシック" w:hint="eastAsia"/>
              </w:rPr>
              <w:t>喫茶コーナー</w:t>
            </w:r>
            <w:r w:rsidR="002740E8" w:rsidRPr="002740E8">
              <w:rPr>
                <w:rFonts w:ascii="ＭＳ ゴシック" w:eastAsia="ＭＳ ゴシック" w:hAnsi="ＭＳ ゴシック" w:hint="eastAsia"/>
              </w:rPr>
              <w:t>、</w:t>
            </w:r>
            <w:r w:rsidRPr="00605230">
              <w:rPr>
                <w:rFonts w:ascii="ＭＳ ゴシック" w:eastAsia="ＭＳ ゴシック" w:hAnsi="ＭＳ ゴシック" w:hint="eastAsia"/>
              </w:rPr>
              <w:t>BBQコーナー</w:t>
            </w:r>
            <w:r w:rsidR="002740E8" w:rsidRPr="002740E8">
              <w:rPr>
                <w:rFonts w:ascii="ＭＳ ゴシック" w:eastAsia="ＭＳ ゴシック" w:hAnsi="ＭＳ ゴシック" w:hint="eastAsia"/>
              </w:rPr>
              <w:t>、</w:t>
            </w:r>
            <w:r w:rsidRPr="00605230">
              <w:rPr>
                <w:rFonts w:ascii="ＭＳ ゴシック" w:eastAsia="ＭＳ ゴシック" w:hAnsi="ＭＳ ゴシック" w:hint="eastAsia"/>
              </w:rPr>
              <w:t>プロショップ</w:t>
            </w:r>
            <w:r w:rsidR="002740E8" w:rsidRPr="002740E8">
              <w:rPr>
                <w:rFonts w:ascii="ＭＳ ゴシック" w:eastAsia="ＭＳ ゴシック" w:hAnsi="ＭＳ ゴシック" w:hint="eastAsia"/>
              </w:rPr>
              <w:t>、</w:t>
            </w:r>
            <w:r w:rsidRPr="00605230">
              <w:rPr>
                <w:rFonts w:ascii="ＭＳ ゴシック" w:eastAsia="ＭＳ ゴシック" w:hAnsi="ＭＳ ゴシック" w:hint="eastAsia"/>
              </w:rPr>
              <w:t>クラブハウス</w:t>
            </w:r>
            <w:r w:rsidR="002740E8" w:rsidRPr="002740E8">
              <w:rPr>
                <w:rFonts w:ascii="ＭＳ ゴシック" w:eastAsia="ＭＳ ゴシック" w:hAnsi="ＭＳ ゴシック" w:hint="eastAsia"/>
              </w:rPr>
              <w:t>、</w:t>
            </w:r>
            <w:r w:rsidRPr="00605230">
              <w:rPr>
                <w:rFonts w:ascii="ＭＳ ゴシック" w:eastAsia="ＭＳ ゴシック" w:hAnsi="ＭＳ ゴシック" w:hint="eastAsia"/>
              </w:rPr>
              <w:t>駐車場（100台）</w:t>
            </w:r>
          </w:p>
        </w:tc>
      </w:tr>
      <w:tr w:rsidR="002A6057" w:rsidRPr="002740E8" w14:paraId="66A38003" w14:textId="77777777" w:rsidTr="007B6978">
        <w:tc>
          <w:tcPr>
            <w:tcW w:w="1061" w:type="dxa"/>
            <w:shd w:val="clear" w:color="auto" w:fill="DAE9F7" w:themeFill="text2" w:themeFillTint="1A"/>
            <w:vAlign w:val="center"/>
          </w:tcPr>
          <w:p w14:paraId="2D88297C" w14:textId="2C3348DD" w:rsidR="002A6057" w:rsidRPr="002740E8" w:rsidRDefault="00C91DEC" w:rsidP="007B6978">
            <w:pPr>
              <w:pStyle w:val="ac"/>
              <w:jc w:val="center"/>
              <w:rPr>
                <w:rFonts w:ascii="ＭＳ ゴシック" w:eastAsia="ＭＳ ゴシック" w:hAnsi="ＭＳ ゴシック"/>
              </w:rPr>
            </w:pPr>
            <w:r w:rsidRPr="002740E8">
              <w:rPr>
                <w:rFonts w:ascii="ＭＳ ゴシック" w:eastAsia="ＭＳ ゴシック" w:hAnsi="ＭＳ ゴシック" w:hint="eastAsia"/>
              </w:rPr>
              <w:t>規模</w:t>
            </w:r>
          </w:p>
        </w:tc>
        <w:tc>
          <w:tcPr>
            <w:tcW w:w="3611" w:type="dxa"/>
          </w:tcPr>
          <w:p w14:paraId="597DD4A0" w14:textId="77777777" w:rsidR="00F87737" w:rsidRPr="00F87737" w:rsidRDefault="00F87737" w:rsidP="00C87FEE">
            <w:pPr>
              <w:pStyle w:val="ac"/>
              <w:jc w:val="left"/>
              <w:rPr>
                <w:rFonts w:ascii="ＭＳ ゴシック" w:eastAsia="ＭＳ ゴシック" w:hAnsi="ＭＳ ゴシック"/>
              </w:rPr>
            </w:pPr>
            <w:r w:rsidRPr="00F87737">
              <w:rPr>
                <w:rFonts w:ascii="ＭＳ ゴシック" w:eastAsia="ＭＳ ゴシック" w:hAnsi="ＭＳ ゴシック" w:hint="eastAsia"/>
              </w:rPr>
              <w:t>【敷地面積】112,486.57㎡</w:t>
            </w:r>
          </w:p>
          <w:p w14:paraId="5BAC3D55" w14:textId="3622753D" w:rsidR="002A6057" w:rsidRPr="002740E8" w:rsidRDefault="00F87737" w:rsidP="00B22E19">
            <w:pPr>
              <w:pStyle w:val="ac"/>
              <w:jc w:val="left"/>
              <w:rPr>
                <w:rFonts w:ascii="ＭＳ ゴシック" w:eastAsia="ＭＳ ゴシック" w:hAnsi="ＭＳ ゴシック"/>
              </w:rPr>
            </w:pPr>
            <w:r w:rsidRPr="00F87737">
              <w:rPr>
                <w:rFonts w:ascii="ＭＳ ゴシック" w:eastAsia="ＭＳ ゴシック" w:hAnsi="ＭＳ ゴシック" w:hint="eastAsia"/>
              </w:rPr>
              <w:t>【延床面積】17,356.47㎡</w:t>
            </w:r>
          </w:p>
        </w:tc>
        <w:tc>
          <w:tcPr>
            <w:tcW w:w="3612" w:type="dxa"/>
          </w:tcPr>
          <w:p w14:paraId="26FE1FE0" w14:textId="77777777" w:rsidR="00605230" w:rsidRPr="00605230" w:rsidRDefault="00605230" w:rsidP="00B22E19">
            <w:pPr>
              <w:pStyle w:val="ac"/>
              <w:jc w:val="left"/>
              <w:rPr>
                <w:rFonts w:ascii="ＭＳ ゴシック" w:eastAsia="ＭＳ ゴシック" w:hAnsi="ＭＳ ゴシック"/>
              </w:rPr>
            </w:pPr>
            <w:r w:rsidRPr="00605230">
              <w:rPr>
                <w:rFonts w:ascii="ＭＳ ゴシック" w:eastAsia="ＭＳ ゴシック" w:hAnsi="ＭＳ ゴシック" w:hint="eastAsia"/>
              </w:rPr>
              <w:t>【水域】100,000㎡</w:t>
            </w:r>
          </w:p>
          <w:p w14:paraId="79B9C410" w14:textId="16006B68" w:rsidR="002A6057" w:rsidRPr="002740E8" w:rsidRDefault="00605230" w:rsidP="00B22E19">
            <w:pPr>
              <w:pStyle w:val="ac"/>
              <w:jc w:val="left"/>
              <w:rPr>
                <w:rFonts w:ascii="ＭＳ ゴシック" w:eastAsia="ＭＳ ゴシック" w:hAnsi="ＭＳ ゴシック"/>
              </w:rPr>
            </w:pPr>
            <w:r w:rsidRPr="00605230">
              <w:rPr>
                <w:rFonts w:ascii="ＭＳ ゴシック" w:eastAsia="ＭＳ ゴシック" w:hAnsi="ＭＳ ゴシック" w:hint="eastAsia"/>
              </w:rPr>
              <w:t>【陸域】22,000㎡</w:t>
            </w:r>
          </w:p>
        </w:tc>
      </w:tr>
      <w:tr w:rsidR="00F87737" w:rsidRPr="002740E8" w14:paraId="0F1D0F36" w14:textId="77777777" w:rsidTr="007B6978">
        <w:tc>
          <w:tcPr>
            <w:tcW w:w="1061" w:type="dxa"/>
            <w:shd w:val="clear" w:color="auto" w:fill="DAE9F7" w:themeFill="text2" w:themeFillTint="1A"/>
            <w:vAlign w:val="center"/>
          </w:tcPr>
          <w:p w14:paraId="346AADD0" w14:textId="02EB5296" w:rsidR="00F87737" w:rsidRPr="002740E8" w:rsidRDefault="00C91DEC" w:rsidP="007B6978">
            <w:pPr>
              <w:pStyle w:val="ac"/>
              <w:jc w:val="center"/>
              <w:rPr>
                <w:rFonts w:ascii="ＭＳ ゴシック" w:eastAsia="ＭＳ ゴシック" w:hAnsi="ＭＳ ゴシック"/>
              </w:rPr>
            </w:pPr>
            <w:r w:rsidRPr="002740E8">
              <w:rPr>
                <w:rFonts w:ascii="ＭＳ ゴシック" w:eastAsia="ＭＳ ゴシック" w:hAnsi="ＭＳ ゴシック" w:hint="eastAsia"/>
              </w:rPr>
              <w:lastRenderedPageBreak/>
              <w:t>定員等</w:t>
            </w:r>
          </w:p>
        </w:tc>
        <w:tc>
          <w:tcPr>
            <w:tcW w:w="3611" w:type="dxa"/>
          </w:tcPr>
          <w:p w14:paraId="17A0C0A2" w14:textId="3A108E1E" w:rsidR="005269ED" w:rsidRDefault="00811FAD" w:rsidP="00C87FEE">
            <w:pPr>
              <w:pStyle w:val="ac"/>
              <w:jc w:val="left"/>
              <w:rPr>
                <w:rFonts w:ascii="ＭＳ ゴシック" w:eastAsia="ＭＳ ゴシック" w:hAnsi="ＭＳ ゴシック"/>
                <w:spacing w:val="-4"/>
              </w:rPr>
            </w:pPr>
            <w:r w:rsidRPr="00811FAD">
              <w:rPr>
                <w:rFonts w:ascii="ＭＳ ゴシック" w:eastAsia="ＭＳ ゴシック" w:hAnsi="ＭＳ ゴシック" w:hint="eastAsia"/>
                <w:spacing w:val="-4"/>
              </w:rPr>
              <w:t>【青少年海洋センター】</w:t>
            </w:r>
          </w:p>
          <w:p w14:paraId="59A95A08" w14:textId="67E1532B" w:rsidR="005269ED" w:rsidRPr="005269ED" w:rsidRDefault="00811FAD" w:rsidP="005269ED">
            <w:pPr>
              <w:pStyle w:val="ac"/>
              <w:ind w:firstLineChars="100" w:firstLine="202"/>
              <w:jc w:val="left"/>
              <w:rPr>
                <w:rFonts w:ascii="ＭＳ ゴシック" w:eastAsia="ＭＳ ゴシック" w:hAnsi="ＭＳ ゴシック"/>
                <w:spacing w:val="-4"/>
              </w:rPr>
            </w:pPr>
            <w:r w:rsidRPr="00811FAD">
              <w:rPr>
                <w:rFonts w:ascii="ＭＳ ゴシック" w:eastAsia="ＭＳ ゴシック" w:hAnsi="ＭＳ ゴシック" w:hint="eastAsia"/>
                <w:spacing w:val="-4"/>
              </w:rPr>
              <w:t>300人/42室</w:t>
            </w:r>
          </w:p>
          <w:p w14:paraId="22459A51" w14:textId="633DEC91" w:rsidR="005269ED" w:rsidRDefault="00811FAD" w:rsidP="00206405">
            <w:pPr>
              <w:pStyle w:val="ac"/>
              <w:jc w:val="left"/>
              <w:rPr>
                <w:rFonts w:ascii="ＭＳ ゴシック" w:eastAsia="ＭＳ ゴシック" w:hAnsi="ＭＳ ゴシック"/>
              </w:rPr>
            </w:pPr>
            <w:r w:rsidRPr="00811FAD">
              <w:rPr>
                <w:rFonts w:ascii="ＭＳ ゴシック" w:eastAsia="ＭＳ ゴシック" w:hAnsi="ＭＳ ゴシック" w:hint="eastAsia"/>
              </w:rPr>
              <w:t>【</w:t>
            </w:r>
            <w:r w:rsidR="005269ED" w:rsidRPr="00D75A56">
              <w:rPr>
                <w:rFonts w:ascii="ＭＳ ゴシック" w:eastAsia="ＭＳ ゴシック" w:hAnsi="ＭＳ ゴシック" w:hint="eastAsia"/>
              </w:rPr>
              <w:t>ファミリー棟（</w:t>
            </w:r>
            <w:r w:rsidRPr="00D75A56">
              <w:rPr>
                <w:rFonts w:ascii="ＭＳ ゴシック" w:eastAsia="ＭＳ ゴシック" w:hAnsi="ＭＳ ゴシック" w:hint="eastAsia"/>
              </w:rPr>
              <w:t>海風館</w:t>
            </w:r>
            <w:r w:rsidR="005269ED" w:rsidRPr="00D75A56">
              <w:rPr>
                <w:rFonts w:ascii="ＭＳ ゴシック" w:eastAsia="ＭＳ ゴシック" w:hAnsi="ＭＳ ゴシック" w:hint="eastAsia"/>
              </w:rPr>
              <w:t>）</w:t>
            </w:r>
            <w:r w:rsidRPr="00811FAD">
              <w:rPr>
                <w:rFonts w:ascii="ＭＳ ゴシック" w:eastAsia="ＭＳ ゴシック" w:hAnsi="ＭＳ ゴシック" w:hint="eastAsia"/>
              </w:rPr>
              <w:t>】</w:t>
            </w:r>
          </w:p>
          <w:p w14:paraId="7B9AD5DB" w14:textId="27A93AE8" w:rsidR="00F87737" w:rsidRPr="002740E8" w:rsidRDefault="00811FAD" w:rsidP="005269ED">
            <w:pPr>
              <w:pStyle w:val="ac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811FAD">
              <w:rPr>
                <w:rFonts w:ascii="ＭＳ ゴシック" w:eastAsia="ＭＳ ゴシック" w:hAnsi="ＭＳ ゴシック" w:hint="eastAsia"/>
              </w:rPr>
              <w:t>80人/20室</w:t>
            </w:r>
          </w:p>
        </w:tc>
        <w:tc>
          <w:tcPr>
            <w:tcW w:w="3612" w:type="dxa"/>
          </w:tcPr>
          <w:p w14:paraId="6AA89F1B" w14:textId="77777777" w:rsidR="00605230" w:rsidRPr="00605230" w:rsidRDefault="00605230" w:rsidP="00B22E19">
            <w:pPr>
              <w:pStyle w:val="ac"/>
              <w:jc w:val="left"/>
              <w:rPr>
                <w:rFonts w:ascii="ＭＳ ゴシック" w:eastAsia="ＭＳ ゴシック" w:hAnsi="ＭＳ ゴシック"/>
              </w:rPr>
            </w:pPr>
            <w:r w:rsidRPr="00605230">
              <w:rPr>
                <w:rFonts w:ascii="ＭＳ ゴシック" w:eastAsia="ＭＳ ゴシック" w:hAnsi="ＭＳ ゴシック" w:hint="eastAsia"/>
              </w:rPr>
              <w:t>【海上係留】208艇</w:t>
            </w:r>
          </w:p>
          <w:p w14:paraId="0A07EAE2" w14:textId="77777777" w:rsidR="00206405" w:rsidRPr="002740E8" w:rsidRDefault="00605230" w:rsidP="00B22E19">
            <w:pPr>
              <w:pStyle w:val="ac"/>
              <w:jc w:val="left"/>
              <w:rPr>
                <w:rFonts w:ascii="ＭＳ ゴシック" w:eastAsia="ＭＳ ゴシック" w:hAnsi="ＭＳ ゴシック"/>
              </w:rPr>
            </w:pPr>
            <w:r w:rsidRPr="00605230">
              <w:rPr>
                <w:rFonts w:ascii="ＭＳ ゴシック" w:eastAsia="ＭＳ ゴシック" w:hAnsi="ＭＳ ゴシック" w:hint="eastAsia"/>
              </w:rPr>
              <w:t>【陸上保管】166艇</w:t>
            </w:r>
          </w:p>
          <w:p w14:paraId="7E0B35D4" w14:textId="1D957721" w:rsidR="00F87737" w:rsidRPr="002740E8" w:rsidRDefault="00605230" w:rsidP="00B22E19">
            <w:pPr>
              <w:pStyle w:val="ac"/>
              <w:jc w:val="left"/>
              <w:rPr>
                <w:rFonts w:ascii="ＭＳ ゴシック" w:eastAsia="ＭＳ ゴシック" w:hAnsi="ＭＳ ゴシック"/>
              </w:rPr>
            </w:pPr>
            <w:r w:rsidRPr="00605230">
              <w:rPr>
                <w:rFonts w:ascii="ＭＳ ゴシック" w:eastAsia="ＭＳ ゴシック" w:hAnsi="ＭＳ ゴシック" w:hint="eastAsia"/>
              </w:rPr>
              <w:t>※ビジター係留も一部可能</w:t>
            </w:r>
          </w:p>
        </w:tc>
      </w:tr>
      <w:tr w:rsidR="002A6057" w:rsidRPr="002740E8" w14:paraId="361F2D69" w14:textId="77777777" w:rsidTr="007B6978">
        <w:tc>
          <w:tcPr>
            <w:tcW w:w="1061" w:type="dxa"/>
            <w:shd w:val="clear" w:color="auto" w:fill="DAE9F7" w:themeFill="text2" w:themeFillTint="1A"/>
            <w:vAlign w:val="center"/>
          </w:tcPr>
          <w:p w14:paraId="11AE790B" w14:textId="4E60D1D8" w:rsidR="002A6057" w:rsidRPr="002740E8" w:rsidRDefault="002A6057" w:rsidP="007B6978">
            <w:pPr>
              <w:pStyle w:val="ac"/>
              <w:jc w:val="center"/>
              <w:rPr>
                <w:rFonts w:ascii="ＭＳ ゴシック" w:eastAsia="ＭＳ ゴシック" w:hAnsi="ＭＳ ゴシック"/>
              </w:rPr>
            </w:pPr>
            <w:r w:rsidRPr="002740E8">
              <w:rPr>
                <w:rFonts w:ascii="ＭＳ ゴシック" w:eastAsia="ＭＳ ゴシック" w:hAnsi="ＭＳ ゴシック" w:hint="eastAsia"/>
              </w:rPr>
              <w:t>所有者</w:t>
            </w:r>
          </w:p>
        </w:tc>
        <w:tc>
          <w:tcPr>
            <w:tcW w:w="3611" w:type="dxa"/>
          </w:tcPr>
          <w:p w14:paraId="44B6CD2E" w14:textId="77777777" w:rsidR="00F87737" w:rsidRPr="00F87737" w:rsidRDefault="00F87737" w:rsidP="00C87FEE">
            <w:pPr>
              <w:pStyle w:val="ac"/>
              <w:jc w:val="left"/>
              <w:rPr>
                <w:rFonts w:ascii="ＭＳ ゴシック" w:eastAsia="ＭＳ ゴシック" w:hAnsi="ＭＳ ゴシック"/>
              </w:rPr>
            </w:pPr>
            <w:r w:rsidRPr="00F87737">
              <w:rPr>
                <w:rFonts w:ascii="ＭＳ ゴシック" w:eastAsia="ＭＳ ゴシック" w:hAnsi="ＭＳ ゴシック" w:hint="eastAsia"/>
              </w:rPr>
              <w:t>【土地所有者】大阪府</w:t>
            </w:r>
          </w:p>
          <w:p w14:paraId="33EA33E1" w14:textId="77777777" w:rsidR="00F87737" w:rsidRPr="00F87737" w:rsidRDefault="00F87737" w:rsidP="00C87FEE">
            <w:pPr>
              <w:pStyle w:val="ac"/>
              <w:jc w:val="left"/>
              <w:rPr>
                <w:rFonts w:ascii="ＭＳ ゴシック" w:eastAsia="ＭＳ ゴシック" w:hAnsi="ＭＳ ゴシック"/>
              </w:rPr>
            </w:pPr>
            <w:r w:rsidRPr="00F87737">
              <w:rPr>
                <w:rFonts w:ascii="ＭＳ ゴシック" w:eastAsia="ＭＳ ゴシック" w:hAnsi="ＭＳ ゴシック" w:hint="eastAsia"/>
              </w:rPr>
              <w:t>【建物所有者】大阪府</w:t>
            </w:r>
          </w:p>
          <w:p w14:paraId="6D665237" w14:textId="77777777" w:rsidR="002A6057" w:rsidRPr="002740E8" w:rsidRDefault="002A6057" w:rsidP="00C87FEE">
            <w:pPr>
              <w:pStyle w:val="ac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12" w:type="dxa"/>
          </w:tcPr>
          <w:p w14:paraId="7A65146C" w14:textId="77777777" w:rsidR="00194A1B" w:rsidRPr="00194A1B" w:rsidRDefault="00194A1B" w:rsidP="00B22E19">
            <w:pPr>
              <w:pStyle w:val="ac"/>
              <w:jc w:val="left"/>
              <w:rPr>
                <w:rFonts w:ascii="ＭＳ ゴシック" w:eastAsia="ＭＳ ゴシック" w:hAnsi="ＭＳ ゴシック"/>
              </w:rPr>
            </w:pPr>
            <w:r w:rsidRPr="00194A1B">
              <w:rPr>
                <w:rFonts w:ascii="ＭＳ ゴシック" w:eastAsia="ＭＳ ゴシック" w:hAnsi="ＭＳ ゴシック" w:hint="eastAsia"/>
              </w:rPr>
              <w:t>【土地所有】大阪府</w:t>
            </w:r>
          </w:p>
          <w:p w14:paraId="096D032B" w14:textId="706465C8" w:rsidR="002A6057" w:rsidRPr="002740E8" w:rsidRDefault="00194A1B" w:rsidP="00B22E19">
            <w:pPr>
              <w:pStyle w:val="ac"/>
              <w:jc w:val="left"/>
              <w:rPr>
                <w:rFonts w:ascii="ＭＳ ゴシック" w:eastAsia="ＭＳ ゴシック" w:hAnsi="ＭＳ ゴシック"/>
              </w:rPr>
            </w:pPr>
            <w:r w:rsidRPr="00194A1B">
              <w:rPr>
                <w:rFonts w:ascii="ＭＳ ゴシック" w:eastAsia="ＭＳ ゴシック" w:hAnsi="ＭＳ ゴシック" w:hint="eastAsia"/>
              </w:rPr>
              <w:t>【建物所有】大阪府・（一財）大阪府マリーナ協会</w:t>
            </w:r>
          </w:p>
        </w:tc>
      </w:tr>
      <w:tr w:rsidR="002A6057" w:rsidRPr="002740E8" w14:paraId="12A28143" w14:textId="77777777" w:rsidTr="007B6978">
        <w:tc>
          <w:tcPr>
            <w:tcW w:w="1061" w:type="dxa"/>
            <w:shd w:val="clear" w:color="auto" w:fill="DAE9F7" w:themeFill="text2" w:themeFillTint="1A"/>
            <w:vAlign w:val="center"/>
          </w:tcPr>
          <w:p w14:paraId="4D586B36" w14:textId="4BE6AED9" w:rsidR="002A6057" w:rsidRPr="002740E8" w:rsidRDefault="002A6057" w:rsidP="007B6978">
            <w:pPr>
              <w:pStyle w:val="ac"/>
              <w:jc w:val="center"/>
              <w:rPr>
                <w:rFonts w:ascii="ＭＳ ゴシック" w:eastAsia="ＭＳ ゴシック" w:hAnsi="ＭＳ ゴシック"/>
              </w:rPr>
            </w:pPr>
            <w:r w:rsidRPr="002740E8">
              <w:rPr>
                <w:rFonts w:ascii="ＭＳ ゴシック" w:eastAsia="ＭＳ ゴシック" w:hAnsi="ＭＳ ゴシック" w:hint="eastAsia"/>
              </w:rPr>
              <w:t>運営</w:t>
            </w:r>
            <w:r w:rsidR="00206405" w:rsidRPr="002740E8">
              <w:rPr>
                <w:rFonts w:ascii="ＭＳ ゴシック" w:eastAsia="ＭＳ ゴシック" w:hAnsi="ＭＳ ゴシック" w:hint="eastAsia"/>
              </w:rPr>
              <w:t>者</w:t>
            </w:r>
          </w:p>
        </w:tc>
        <w:tc>
          <w:tcPr>
            <w:tcW w:w="3611" w:type="dxa"/>
          </w:tcPr>
          <w:p w14:paraId="46855F16" w14:textId="77777777" w:rsidR="002E7EDF" w:rsidRPr="002740E8" w:rsidRDefault="00F87737" w:rsidP="00C87FEE">
            <w:pPr>
              <w:pStyle w:val="ac"/>
              <w:jc w:val="left"/>
              <w:rPr>
                <w:rFonts w:ascii="ＭＳ ゴシック" w:eastAsia="ＭＳ ゴシック" w:hAnsi="ＭＳ ゴシック"/>
              </w:rPr>
            </w:pPr>
            <w:r w:rsidRPr="00F87737">
              <w:rPr>
                <w:rFonts w:ascii="ＭＳ ゴシック" w:eastAsia="ＭＳ ゴシック" w:hAnsi="ＭＳ ゴシック" w:hint="eastAsia"/>
              </w:rPr>
              <w:t>【青少年海洋センター（宿泊管理棟ほか）・ヨットハウス】</w:t>
            </w:r>
          </w:p>
          <w:p w14:paraId="4AB75403" w14:textId="23B28FA7" w:rsidR="00F87737" w:rsidRPr="00F87737" w:rsidRDefault="00F87737" w:rsidP="00C87FEE">
            <w:pPr>
              <w:pStyle w:val="ac"/>
              <w:jc w:val="left"/>
              <w:rPr>
                <w:rFonts w:ascii="ＭＳ ゴシック" w:eastAsia="ＭＳ ゴシック" w:hAnsi="ＭＳ ゴシック"/>
              </w:rPr>
            </w:pPr>
            <w:r w:rsidRPr="00F87737">
              <w:rPr>
                <w:rFonts w:ascii="ＭＳ ゴシック" w:eastAsia="ＭＳ ゴシック" w:hAnsi="ＭＳ ゴシック" w:hint="eastAsia"/>
              </w:rPr>
              <w:t>ナンブフードサービス（株）、NPO法人ナック</w:t>
            </w:r>
            <w:r w:rsidR="002E7EDF" w:rsidRPr="002740E8">
              <w:rPr>
                <w:rFonts w:ascii="ＭＳ ゴシック" w:eastAsia="ＭＳ ゴシック" w:hAnsi="ＭＳ ゴシック" w:hint="eastAsia"/>
              </w:rPr>
              <w:t xml:space="preserve">　※指定管理者</w:t>
            </w:r>
          </w:p>
          <w:p w14:paraId="5890FDB6" w14:textId="77777777" w:rsidR="002E7EDF" w:rsidRPr="002740E8" w:rsidRDefault="00F87737" w:rsidP="002E7EDF">
            <w:pPr>
              <w:pStyle w:val="ac"/>
              <w:jc w:val="left"/>
              <w:rPr>
                <w:rFonts w:ascii="ＭＳ ゴシック" w:eastAsia="ＭＳ ゴシック" w:hAnsi="ＭＳ ゴシック"/>
              </w:rPr>
            </w:pPr>
            <w:r w:rsidRPr="00F87737">
              <w:rPr>
                <w:rFonts w:ascii="ＭＳ ゴシック" w:eastAsia="ＭＳ ゴシック" w:hAnsi="ＭＳ ゴシック" w:hint="eastAsia"/>
              </w:rPr>
              <w:t xml:space="preserve">【ファミリー棟（海風館）】 </w:t>
            </w:r>
          </w:p>
          <w:p w14:paraId="5415DD1E" w14:textId="6D906C20" w:rsidR="002A6057" w:rsidRPr="002740E8" w:rsidRDefault="00F87737" w:rsidP="002E7EDF">
            <w:pPr>
              <w:pStyle w:val="ac"/>
              <w:jc w:val="left"/>
              <w:rPr>
                <w:rFonts w:ascii="ＭＳ ゴシック" w:eastAsia="ＭＳ ゴシック" w:hAnsi="ＭＳ ゴシック"/>
              </w:rPr>
            </w:pPr>
            <w:r w:rsidRPr="00F87737">
              <w:rPr>
                <w:rFonts w:ascii="ＭＳ ゴシック" w:eastAsia="ＭＳ ゴシック" w:hAnsi="ＭＳ ゴシック" w:hint="eastAsia"/>
              </w:rPr>
              <w:t>―（休館中）</w:t>
            </w:r>
          </w:p>
        </w:tc>
        <w:tc>
          <w:tcPr>
            <w:tcW w:w="3612" w:type="dxa"/>
          </w:tcPr>
          <w:p w14:paraId="65D0B451" w14:textId="255DF442" w:rsidR="002A6057" w:rsidRPr="002740E8" w:rsidRDefault="00194A1B" w:rsidP="00206405">
            <w:pPr>
              <w:pStyle w:val="ac"/>
              <w:jc w:val="left"/>
              <w:rPr>
                <w:rFonts w:ascii="ＭＳ ゴシック" w:eastAsia="ＭＳ ゴシック" w:hAnsi="ＭＳ ゴシック"/>
              </w:rPr>
            </w:pPr>
            <w:r w:rsidRPr="00194A1B">
              <w:rPr>
                <w:rFonts w:ascii="ＭＳ ゴシック" w:eastAsia="ＭＳ ゴシック" w:hAnsi="ＭＳ ゴシック" w:hint="eastAsia"/>
              </w:rPr>
              <w:t>（一財）大阪府マリーナ協会</w:t>
            </w:r>
          </w:p>
        </w:tc>
      </w:tr>
    </w:tbl>
    <w:p w14:paraId="38C20508" w14:textId="77777777" w:rsidR="009D0FC8" w:rsidRDefault="009D0FC8" w:rsidP="00FA2788">
      <w:pPr>
        <w:pStyle w:val="ac"/>
        <w:ind w:left="210" w:hangingChars="100" w:hanging="210"/>
        <w:jc w:val="left"/>
        <w:rPr>
          <w:rFonts w:ascii="ＭＳ 明朝" w:hAnsi="ＭＳ 明朝"/>
        </w:rPr>
      </w:pPr>
    </w:p>
    <w:p w14:paraId="28125847" w14:textId="1A653C2B" w:rsidR="00FA2788" w:rsidRDefault="00FA2788" w:rsidP="00FA2788">
      <w:pPr>
        <w:pStyle w:val="ac"/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２．ヒアリング調査の概要</w:t>
      </w:r>
    </w:p>
    <w:p w14:paraId="62D1599B" w14:textId="77777777" w:rsidR="00FA2788" w:rsidRDefault="00FA2788" w:rsidP="00FA2788">
      <w:pPr>
        <w:pStyle w:val="ac"/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（１）参加資格要件等</w:t>
      </w:r>
    </w:p>
    <w:p w14:paraId="146789E5" w14:textId="4B93A117" w:rsidR="00FA2788" w:rsidRDefault="00BC2907" w:rsidP="00FA2788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原則として、</w:t>
      </w:r>
      <w:r w:rsidR="002F0EDE">
        <w:rPr>
          <w:rFonts w:ascii="ＭＳ 明朝" w:hAnsi="ＭＳ 明朝" w:hint="eastAsia"/>
        </w:rPr>
        <w:t>本事業への参画に関心、及び</w:t>
      </w:r>
      <w:r w:rsidR="00A92691">
        <w:rPr>
          <w:rFonts w:ascii="ＭＳ 明朝" w:hAnsi="ＭＳ 明朝" w:hint="eastAsia"/>
        </w:rPr>
        <w:t>公有地活用事業や</w:t>
      </w:r>
      <w:r w:rsidR="008C412B">
        <w:rPr>
          <w:rFonts w:ascii="ＭＳ 明朝" w:hAnsi="ＭＳ 明朝" w:hint="eastAsia"/>
        </w:rPr>
        <w:t>集客機能を有する開発・運営事業</w:t>
      </w:r>
      <w:r w:rsidR="000543DE">
        <w:rPr>
          <w:rFonts w:ascii="ＭＳ 明朝" w:hAnsi="ＭＳ 明朝" w:hint="eastAsia"/>
        </w:rPr>
        <w:t>に関与した</w:t>
      </w:r>
      <w:r w:rsidR="008C412B">
        <w:rPr>
          <w:rFonts w:ascii="ＭＳ 明朝" w:hAnsi="ＭＳ 明朝" w:hint="eastAsia"/>
        </w:rPr>
        <w:t>実績</w:t>
      </w:r>
      <w:r w:rsidR="00FA2788" w:rsidRPr="004308DF">
        <w:rPr>
          <w:rFonts w:ascii="ＭＳ 明朝" w:hAnsi="ＭＳ 明朝" w:hint="eastAsia"/>
        </w:rPr>
        <w:t>を</w:t>
      </w:r>
      <w:r w:rsidR="008C412B">
        <w:rPr>
          <w:rFonts w:ascii="ＭＳ 明朝" w:hAnsi="ＭＳ 明朝" w:hint="eastAsia"/>
        </w:rPr>
        <w:t>有する企業</w:t>
      </w:r>
      <w:r w:rsidR="00FA2788" w:rsidRPr="004308DF">
        <w:rPr>
          <w:rFonts w:ascii="ＭＳ 明朝" w:hAnsi="ＭＳ 明朝" w:hint="eastAsia"/>
        </w:rPr>
        <w:t>とします。</w:t>
      </w:r>
    </w:p>
    <w:p w14:paraId="2333EBEF" w14:textId="77777777" w:rsidR="00FA2788" w:rsidRPr="002F0EDE" w:rsidRDefault="00FA2788" w:rsidP="00FA2788">
      <w:pPr>
        <w:pStyle w:val="ac"/>
        <w:ind w:left="210" w:hangingChars="100" w:hanging="210"/>
        <w:jc w:val="left"/>
        <w:rPr>
          <w:rFonts w:ascii="ＭＳ 明朝" w:hAnsi="ＭＳ 明朝"/>
        </w:rPr>
      </w:pPr>
    </w:p>
    <w:p w14:paraId="19EEE1F4" w14:textId="77777777" w:rsidR="00FA2788" w:rsidRDefault="00FA2788" w:rsidP="00FA2788">
      <w:pPr>
        <w:pStyle w:val="ac"/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（２）実施日程等　</w:t>
      </w:r>
    </w:p>
    <w:p w14:paraId="7C5F14F8" w14:textId="607C62F9" w:rsidR="00FA2788" w:rsidRDefault="00FA2788" w:rsidP="00FA2788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ヒアリング調査は参加申込企業・団体ごと</w:t>
      </w:r>
      <w:r w:rsidR="000543DE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実施を予定しています</w:t>
      </w:r>
      <w:r w:rsidR="00D9594B">
        <w:rPr>
          <w:rFonts w:ascii="ＭＳ 明朝" w:hAnsi="ＭＳ 明朝" w:hint="eastAsia"/>
        </w:rPr>
        <w:t>が、複数の企業・団体によるグループへの実施も</w:t>
      </w:r>
      <w:r w:rsidR="00BB2330">
        <w:rPr>
          <w:rFonts w:ascii="ＭＳ 明朝" w:hAnsi="ＭＳ 明朝" w:hint="eastAsia"/>
        </w:rPr>
        <w:t>可能です。</w:t>
      </w:r>
    </w:p>
    <w:p w14:paraId="66B46B4C" w14:textId="158EA690" w:rsidR="00FA2788" w:rsidRPr="008D5A06" w:rsidRDefault="00BB2330" w:rsidP="00FA2788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参加申込企業・団体の希望に応じて</w:t>
      </w:r>
      <w:r w:rsidR="00FA2788" w:rsidRPr="008D5A06">
        <w:rPr>
          <w:rFonts w:ascii="ＭＳ 明朝" w:hAnsi="ＭＳ 明朝" w:hint="eastAsia"/>
        </w:rPr>
        <w:t>オンライン形式</w:t>
      </w:r>
      <w:r>
        <w:rPr>
          <w:rFonts w:ascii="ＭＳ 明朝" w:hAnsi="ＭＳ 明朝" w:hint="eastAsia"/>
        </w:rPr>
        <w:t>、または</w:t>
      </w:r>
      <w:r w:rsidR="00FA2788" w:rsidRPr="008D5A06">
        <w:rPr>
          <w:rFonts w:ascii="ＭＳ 明朝" w:hAnsi="ＭＳ 明朝" w:hint="eastAsia"/>
        </w:rPr>
        <w:t>対面形式で行う予定です。</w:t>
      </w:r>
    </w:p>
    <w:p w14:paraId="32853088" w14:textId="77777777" w:rsidR="00FA2788" w:rsidRPr="001D43F6" w:rsidRDefault="00FA2788" w:rsidP="00FA2788">
      <w:pPr>
        <w:pStyle w:val="ac"/>
        <w:ind w:left="210" w:hangingChars="100" w:hanging="210"/>
        <w:jc w:val="left"/>
        <w:rPr>
          <w:rFonts w:ascii="ＭＳ 明朝" w:hAnsi="ＭＳ 明朝"/>
        </w:rPr>
      </w:pPr>
    </w:p>
    <w:p w14:paraId="3AA396CA" w14:textId="77777777" w:rsidR="00FA2788" w:rsidRDefault="00FA2788" w:rsidP="00FA2788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（３）ヒアリング参加者</w:t>
      </w:r>
    </w:p>
    <w:p w14:paraId="30DCA4DE" w14:textId="1FC88A1D" w:rsidR="00FA2788" w:rsidRDefault="00901580" w:rsidP="001D43F6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以下の</w:t>
      </w:r>
      <w:r w:rsidR="00FA2788">
        <w:rPr>
          <w:rFonts w:ascii="ＭＳ 明朝" w:hAnsi="ＭＳ 明朝" w:hint="eastAsia"/>
        </w:rPr>
        <w:t>本調査</w:t>
      </w:r>
      <w:r w:rsidR="00961A0E">
        <w:rPr>
          <w:rFonts w:ascii="ＭＳ 明朝" w:hAnsi="ＭＳ 明朝" w:hint="eastAsia"/>
        </w:rPr>
        <w:t>の</w:t>
      </w:r>
      <w:r w:rsidR="001D43F6">
        <w:rPr>
          <w:rFonts w:ascii="ＭＳ 明朝" w:hAnsi="ＭＳ 明朝" w:hint="eastAsia"/>
        </w:rPr>
        <w:t>業務</w:t>
      </w:r>
      <w:r w:rsidR="00FA2788">
        <w:rPr>
          <w:rFonts w:ascii="ＭＳ 明朝" w:hAnsi="ＭＳ 明朝" w:hint="eastAsia"/>
        </w:rPr>
        <w:t>受託者</w:t>
      </w:r>
      <w:r w:rsidR="001D43F6">
        <w:rPr>
          <w:rFonts w:ascii="ＭＳ 明朝" w:hAnsi="ＭＳ 明朝" w:hint="eastAsia"/>
        </w:rPr>
        <w:t>による実施</w:t>
      </w:r>
      <w:r w:rsidR="00FA2788">
        <w:rPr>
          <w:rFonts w:ascii="ＭＳ 明朝" w:hAnsi="ＭＳ 明朝"/>
        </w:rPr>
        <w:t>を</w:t>
      </w:r>
      <w:r w:rsidR="00FA2788">
        <w:rPr>
          <w:rFonts w:ascii="ＭＳ 明朝" w:hAnsi="ＭＳ 明朝" w:hint="eastAsia"/>
        </w:rPr>
        <w:t>予定</w:t>
      </w:r>
      <w:r w:rsidR="00FA2788">
        <w:rPr>
          <w:rFonts w:ascii="ＭＳ 明朝" w:hAnsi="ＭＳ 明朝"/>
        </w:rPr>
        <w:t>して</w:t>
      </w:r>
      <w:r w:rsidR="00FA2788">
        <w:rPr>
          <w:rFonts w:ascii="ＭＳ 明朝" w:hAnsi="ＭＳ 明朝" w:hint="eastAsia"/>
        </w:rPr>
        <w:t>います</w:t>
      </w:r>
      <w:r w:rsidR="00FA2788">
        <w:rPr>
          <w:rFonts w:ascii="ＭＳ 明朝" w:hAnsi="ＭＳ 明朝"/>
        </w:rPr>
        <w:t>。</w:t>
      </w:r>
    </w:p>
    <w:p w14:paraId="70C64DEA" w14:textId="77777777" w:rsidR="005C3F34" w:rsidRDefault="005C3F34" w:rsidP="00FA2788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・委託業務名</w:t>
      </w:r>
    </w:p>
    <w:p w14:paraId="31C75B06" w14:textId="16164E4B" w:rsidR="001D43F6" w:rsidRDefault="005C3F34" w:rsidP="005C3F34">
      <w:pPr>
        <w:ind w:firstLineChars="200" w:firstLine="420"/>
        <w:rPr>
          <w:rFonts w:ascii="ＭＳ 明朝" w:hAnsi="ＭＳ 明朝"/>
        </w:rPr>
      </w:pPr>
      <w:r w:rsidRPr="005C3F34">
        <w:rPr>
          <w:rFonts w:ascii="ＭＳ 明朝" w:hAnsi="ＭＳ 明朝" w:hint="eastAsia"/>
        </w:rPr>
        <w:t>大阪府立青少年海洋センター公有地等活用検討業務</w:t>
      </w:r>
    </w:p>
    <w:p w14:paraId="246BF86D" w14:textId="3EB05833" w:rsidR="005C3F34" w:rsidRDefault="001D43F6" w:rsidP="00FA2788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5C3F34">
        <w:rPr>
          <w:rFonts w:ascii="ＭＳ 明朝" w:hAnsi="ＭＳ 明朝" w:hint="eastAsia"/>
        </w:rPr>
        <w:t>業務受託者</w:t>
      </w:r>
    </w:p>
    <w:p w14:paraId="6D2EBF5B" w14:textId="77777777" w:rsidR="00463367" w:rsidRDefault="005C3F34" w:rsidP="005C3F34">
      <w:pPr>
        <w:ind w:firstLineChars="200" w:firstLine="396"/>
        <w:rPr>
          <w:rFonts w:ascii="ＭＳ 明朝" w:hAnsi="ＭＳ 明朝"/>
        </w:rPr>
      </w:pPr>
      <w:r w:rsidRPr="00463367">
        <w:rPr>
          <w:rFonts w:ascii="ＭＳ 明朝" w:hAnsi="ＭＳ 明朝" w:hint="eastAsia"/>
          <w:spacing w:val="-6"/>
        </w:rPr>
        <w:t>大阪府立青少年海洋センター公有地等活用検討業務PwC・中央コンサルタンツ共同企業体</w:t>
      </w:r>
    </w:p>
    <w:p w14:paraId="5FF3EA72" w14:textId="085D4627" w:rsidR="001D43F6" w:rsidRDefault="005C3F34" w:rsidP="005C3F34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（構成員：ＰｗＣアドバイザリー合同会社、中央コンサルタンツ</w:t>
      </w:r>
      <w:r w:rsidR="00DD0C54">
        <w:rPr>
          <w:rFonts w:ascii="ＭＳ 明朝" w:hAnsi="ＭＳ 明朝" w:hint="eastAsia"/>
        </w:rPr>
        <w:t xml:space="preserve">株式会社 </w:t>
      </w:r>
      <w:r>
        <w:rPr>
          <w:rFonts w:ascii="ＭＳ 明朝" w:hAnsi="ＭＳ 明朝" w:hint="eastAsia"/>
        </w:rPr>
        <w:t>大阪</w:t>
      </w:r>
      <w:r w:rsidR="00DD0C54">
        <w:rPr>
          <w:rFonts w:ascii="ＭＳ 明朝" w:hAnsi="ＭＳ 明朝" w:hint="eastAsia"/>
        </w:rPr>
        <w:t>支店</w:t>
      </w:r>
      <w:r>
        <w:rPr>
          <w:rFonts w:ascii="ＭＳ 明朝" w:hAnsi="ＭＳ 明朝" w:hint="eastAsia"/>
        </w:rPr>
        <w:t>）</w:t>
      </w:r>
    </w:p>
    <w:p w14:paraId="1BAD9831" w14:textId="2EECE289" w:rsidR="007D3B4D" w:rsidRDefault="007D3B4D">
      <w:pPr>
        <w:widowControl/>
        <w:spacing w:after="160" w:line="259" w:lineRule="auto"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6DB44479" w14:textId="77777777" w:rsidR="00FA2788" w:rsidRDefault="00FA2788" w:rsidP="00FA2788">
      <w:pPr>
        <w:pStyle w:val="ac"/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３．ヒアリング参加申込方法等</w:t>
      </w:r>
    </w:p>
    <w:p w14:paraId="37B3CA65" w14:textId="69C26CF1" w:rsidR="00FA2788" w:rsidRDefault="00FA2788" w:rsidP="00FA278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（１）ヒアリング参加申込書</w:t>
      </w:r>
      <w:r w:rsidR="00901580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提出</w:t>
      </w:r>
    </w:p>
    <w:p w14:paraId="07686906" w14:textId="0280463F" w:rsidR="00FA2788" w:rsidRDefault="00FA2788" w:rsidP="00FA2788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ヒアリング調査</w:t>
      </w:r>
      <w:r w:rsidR="00901580">
        <w:rPr>
          <w:rFonts w:ascii="ＭＳ 明朝" w:hAnsi="ＭＳ 明朝" w:hint="eastAsia"/>
        </w:rPr>
        <w:t>への参加を希望する企業は</w:t>
      </w:r>
      <w:r>
        <w:rPr>
          <w:rFonts w:ascii="ＭＳ 明朝" w:hAnsi="ＭＳ 明朝" w:hint="eastAsia"/>
        </w:rPr>
        <w:t>、</w:t>
      </w:r>
      <w:r w:rsidRPr="00EB3CA9">
        <w:rPr>
          <w:rFonts w:ascii="ＭＳ 明朝" w:hAnsi="ＭＳ 明朝" w:hint="eastAsia"/>
        </w:rPr>
        <w:t>別紙</w:t>
      </w:r>
      <w:r w:rsidR="00FA0849">
        <w:rPr>
          <w:rFonts w:ascii="ＭＳ 明朝" w:hAnsi="ＭＳ 明朝" w:hint="eastAsia"/>
        </w:rPr>
        <w:t>「</w:t>
      </w:r>
      <w:r w:rsidRPr="00EB3CA9">
        <w:rPr>
          <w:rFonts w:ascii="ＭＳ 明朝" w:hAnsi="ＭＳ 明朝" w:hint="eastAsia"/>
        </w:rPr>
        <w:t>参加申込書</w:t>
      </w:r>
      <w:r w:rsidR="00FA0849">
        <w:rPr>
          <w:rFonts w:ascii="ＭＳ 明朝" w:hAnsi="ＭＳ 明朝" w:hint="eastAsia"/>
        </w:rPr>
        <w:t>」</w:t>
      </w:r>
      <w:r w:rsidR="00901580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下記の送付先メールアドレス宛にご提出ください。</w:t>
      </w:r>
    </w:p>
    <w:p w14:paraId="5A408C69" w14:textId="27B15BFD" w:rsidR="001B0F75" w:rsidRPr="001B0F75" w:rsidRDefault="00961A0E" w:rsidP="001B0F75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なお、ヒアリング調査</w:t>
      </w:r>
      <w:r w:rsidR="001B0F75">
        <w:rPr>
          <w:rFonts w:ascii="ＭＳ 明朝" w:hAnsi="ＭＳ 明朝" w:hint="eastAsia"/>
        </w:rPr>
        <w:t>の</w:t>
      </w:r>
      <w:r w:rsidR="00922AD9">
        <w:rPr>
          <w:rFonts w:ascii="ＭＳ 明朝" w:hAnsi="ＭＳ 明朝" w:hint="eastAsia"/>
        </w:rPr>
        <w:t>実施は</w:t>
      </w:r>
      <w:r w:rsidR="00CE7BBB">
        <w:rPr>
          <w:rFonts w:ascii="ＭＳ 明朝" w:hAnsi="ＭＳ 明朝" w:hint="eastAsia"/>
        </w:rPr>
        <w:t>令和8年1月3</w:t>
      </w:r>
      <w:r w:rsidR="00B74837">
        <w:rPr>
          <w:rFonts w:ascii="ＭＳ 明朝" w:hAnsi="ＭＳ 明朝" w:hint="eastAsia"/>
        </w:rPr>
        <w:t>0</w:t>
      </w:r>
      <w:r w:rsidR="00CE7BBB">
        <w:rPr>
          <w:rFonts w:ascii="ＭＳ 明朝" w:hAnsi="ＭＳ 明朝" w:hint="eastAsia"/>
        </w:rPr>
        <w:t>日</w:t>
      </w:r>
      <w:r w:rsidR="00922AD9">
        <w:rPr>
          <w:rFonts w:ascii="ＭＳ 明朝" w:hAnsi="ＭＳ 明朝" w:hint="eastAsia"/>
        </w:rPr>
        <w:t>までを予定しておりますが、</w:t>
      </w:r>
      <w:r w:rsidR="00FA0849">
        <w:rPr>
          <w:rFonts w:ascii="ＭＳ 明朝" w:hAnsi="ＭＳ 明朝" w:hint="eastAsia"/>
        </w:rPr>
        <w:t>「</w:t>
      </w:r>
      <w:r w:rsidR="00922AD9">
        <w:rPr>
          <w:rFonts w:ascii="ＭＳ 明朝" w:hAnsi="ＭＳ 明朝" w:hint="eastAsia"/>
        </w:rPr>
        <w:t>参加申込書</w:t>
      </w:r>
      <w:r w:rsidR="00FA0849">
        <w:rPr>
          <w:rFonts w:ascii="ＭＳ 明朝" w:hAnsi="ＭＳ 明朝" w:hint="eastAsia"/>
        </w:rPr>
        <w:t>」</w:t>
      </w:r>
      <w:r w:rsidR="00922AD9">
        <w:rPr>
          <w:rFonts w:ascii="ＭＳ 明朝" w:hAnsi="ＭＳ 明朝" w:hint="eastAsia"/>
        </w:rPr>
        <w:t>は</w:t>
      </w:r>
      <w:r w:rsidR="00B74837">
        <w:rPr>
          <w:rFonts w:ascii="ＭＳ 明朝" w:hAnsi="ＭＳ 明朝" w:hint="eastAsia"/>
        </w:rPr>
        <w:t>令和</w:t>
      </w:r>
      <w:r w:rsidR="007D3B4D">
        <w:rPr>
          <w:rFonts w:ascii="ＭＳ 明朝" w:hAnsi="ＭＳ 明朝" w:hint="eastAsia"/>
        </w:rPr>
        <w:t>7</w:t>
      </w:r>
      <w:r w:rsidR="00B74837">
        <w:rPr>
          <w:rFonts w:ascii="ＭＳ 明朝" w:hAnsi="ＭＳ 明朝" w:hint="eastAsia"/>
        </w:rPr>
        <w:t>年</w:t>
      </w:r>
      <w:r w:rsidR="00922AD9">
        <w:rPr>
          <w:rFonts w:ascii="ＭＳ 明朝" w:hAnsi="ＭＳ 明朝" w:hint="eastAsia"/>
        </w:rPr>
        <w:t>度末まで</w:t>
      </w:r>
      <w:r w:rsidR="0041649C">
        <w:rPr>
          <w:rFonts w:ascii="ＭＳ 明朝" w:hAnsi="ＭＳ 明朝" w:hint="eastAsia"/>
        </w:rPr>
        <w:t>受け付け</w:t>
      </w:r>
      <w:r w:rsidR="00922AD9">
        <w:rPr>
          <w:rFonts w:ascii="ＭＳ 明朝" w:hAnsi="ＭＳ 明朝" w:hint="eastAsia"/>
        </w:rPr>
        <w:t>る</w:t>
      </w:r>
      <w:r w:rsidR="00FA0849">
        <w:rPr>
          <w:rFonts w:ascii="ＭＳ 明朝" w:hAnsi="ＭＳ 明朝" w:hint="eastAsia"/>
        </w:rPr>
        <w:t>ものとします</w:t>
      </w:r>
      <w:r w:rsidR="00922AD9">
        <w:rPr>
          <w:rFonts w:ascii="ＭＳ 明朝" w:hAnsi="ＭＳ 明朝" w:hint="eastAsia"/>
        </w:rPr>
        <w:t>。</w:t>
      </w:r>
    </w:p>
    <w:p w14:paraId="4B91C6F9" w14:textId="77777777" w:rsidR="00FA2788" w:rsidRPr="007D3B4D" w:rsidRDefault="00FA2788" w:rsidP="00FA2788">
      <w:pPr>
        <w:pStyle w:val="a9"/>
        <w:rPr>
          <w:rFonts w:ascii="ＭＳ 明朝" w:hAnsi="ＭＳ 明朝"/>
        </w:rPr>
      </w:pPr>
    </w:p>
    <w:p w14:paraId="15BD83CC" w14:textId="7C9918A1" w:rsidR="00916703" w:rsidRPr="00916703" w:rsidRDefault="00FA0849" w:rsidP="00FA2788">
      <w:pPr>
        <w:pStyle w:val="a9"/>
        <w:rPr>
          <w:rFonts w:ascii="ＭＳ 明朝" w:hAnsi="ＭＳ 明朝"/>
        </w:rPr>
      </w:pPr>
      <w:r w:rsidRPr="00916703">
        <w:rPr>
          <w:rFonts w:ascii="ＭＳ 明朝" w:hAnsi="ＭＳ 明朝" w:hint="eastAsia"/>
        </w:rPr>
        <w:t>業務受託者</w:t>
      </w:r>
      <w:r w:rsidR="00916703" w:rsidRPr="00916703">
        <w:rPr>
          <w:rFonts w:ascii="ＭＳ 明朝" w:hAnsi="ＭＳ 明朝" w:hint="eastAsia"/>
        </w:rPr>
        <w:t>（ヒアリング調査担当：ＰｗＣアドバイザリー合同会社）</w:t>
      </w:r>
    </w:p>
    <w:p w14:paraId="2C81F493" w14:textId="42381809" w:rsidR="004F1733" w:rsidRDefault="00E82F15" w:rsidP="00FA2788">
      <w:pPr>
        <w:pStyle w:val="a9"/>
        <w:rPr>
          <w:rFonts w:ascii="ＭＳ 明朝" w:hAnsi="ＭＳ 明朝"/>
        </w:rPr>
      </w:pPr>
      <w:r>
        <w:rPr>
          <w:rFonts w:ascii="ＭＳ 明朝" w:hAnsi="ＭＳ 明朝" w:hint="eastAsia"/>
        </w:rPr>
        <w:t>j</w:t>
      </w:r>
      <w:r w:rsidR="001351FA">
        <w:rPr>
          <w:rFonts w:ascii="ＭＳ 明朝" w:hAnsi="ＭＳ 明朝" w:hint="eastAsia"/>
        </w:rPr>
        <w:t>p_</w:t>
      </w:r>
      <w:r w:rsidR="00282B1D">
        <w:rPr>
          <w:rFonts w:ascii="ＭＳ 明朝" w:hAnsi="ＭＳ 明朝" w:hint="eastAsia"/>
        </w:rPr>
        <w:t>deals</w:t>
      </w:r>
      <w:r w:rsidR="001351FA">
        <w:rPr>
          <w:rFonts w:ascii="ＭＳ 明朝" w:hAnsi="ＭＳ 明朝" w:hint="eastAsia"/>
        </w:rPr>
        <w:t>_osaka_marine_2025</w:t>
      </w:r>
      <w:r>
        <w:rPr>
          <w:rFonts w:ascii="ＭＳ 明朝" w:hAnsi="ＭＳ 明朝" w:hint="eastAsia"/>
        </w:rPr>
        <w:t>@pwc.com</w:t>
      </w:r>
    </w:p>
    <w:p w14:paraId="40410526" w14:textId="71EED4FC" w:rsidR="00081594" w:rsidRPr="004B3134" w:rsidRDefault="00081594" w:rsidP="004B3134">
      <w:pPr>
        <w:pStyle w:val="a9"/>
        <w:rPr>
          <w:rFonts w:ascii="ＭＳ 明朝" w:hAnsi="ＭＳ 明朝"/>
        </w:rPr>
      </w:pPr>
      <w:r>
        <w:rPr>
          <w:rFonts w:ascii="ＭＳ 明朝" w:hAnsi="ＭＳ 明朝" w:hint="eastAsia"/>
        </w:rPr>
        <w:t>大阪府</w:t>
      </w:r>
      <w:r w:rsidR="00916703">
        <w:rPr>
          <w:rFonts w:ascii="ＭＳ 明朝" w:hAnsi="ＭＳ 明朝" w:hint="eastAsia"/>
        </w:rPr>
        <w:t>福</w:t>
      </w:r>
      <w:r w:rsidR="00916703" w:rsidRPr="00916703">
        <w:rPr>
          <w:rFonts w:ascii="ＭＳ 明朝" w:hAnsi="ＭＳ 明朝" w:hint="eastAsia"/>
        </w:rPr>
        <w:t>祉部子ども家庭局青少年支援課</w:t>
      </w:r>
    </w:p>
    <w:p w14:paraId="77EB3722" w14:textId="4376D11C" w:rsidR="00FA0849" w:rsidRPr="00FA0849" w:rsidRDefault="00081594" w:rsidP="00FA2788">
      <w:pPr>
        <w:pStyle w:val="a9"/>
        <w:rPr>
          <w:rFonts w:ascii="ＭＳ 明朝" w:hAnsi="ＭＳ 明朝"/>
        </w:rPr>
      </w:pPr>
      <w:r w:rsidRPr="00081594">
        <w:rPr>
          <w:rFonts w:ascii="ＭＳ 明朝" w:hAnsi="ＭＳ 明朝"/>
        </w:rPr>
        <w:t>kodomoseishonen@gbox.pref.osaka.lg.jp</w:t>
      </w:r>
    </w:p>
    <w:p w14:paraId="53B6D5F1" w14:textId="77777777" w:rsidR="00FA0849" w:rsidRDefault="00FA0849" w:rsidP="00FA2788">
      <w:pPr>
        <w:pStyle w:val="a9"/>
        <w:rPr>
          <w:rFonts w:ascii="ＭＳ 明朝" w:hAnsi="ＭＳ 明朝"/>
        </w:rPr>
      </w:pPr>
    </w:p>
    <w:p w14:paraId="2EC8E2FF" w14:textId="12E94921" w:rsidR="00AA2EC3" w:rsidRDefault="00AA2EC3" w:rsidP="00AA2EC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（２）ヒアリング</w:t>
      </w:r>
      <w:r w:rsidR="00DD0CF2">
        <w:rPr>
          <w:rFonts w:ascii="ＭＳ 明朝" w:hAnsi="ＭＳ 明朝" w:hint="eastAsia"/>
        </w:rPr>
        <w:t>調査</w:t>
      </w:r>
      <w:r w:rsidR="00765312">
        <w:rPr>
          <w:rFonts w:ascii="ＭＳ 明朝" w:hAnsi="ＭＳ 明朝" w:hint="eastAsia"/>
        </w:rPr>
        <w:t>の実施</w:t>
      </w:r>
    </w:p>
    <w:p w14:paraId="012DCC34" w14:textId="2A9D3E0B" w:rsidR="00FA2788" w:rsidRPr="005506EB" w:rsidRDefault="00DD0CF2" w:rsidP="005506EB">
      <w:pPr>
        <w:numPr>
          <w:ilvl w:val="0"/>
          <w:numId w:val="1"/>
        </w:numPr>
        <w:rPr>
          <w:rFonts w:ascii="ＭＳ 明朝" w:hAnsi="ＭＳ 明朝"/>
        </w:rPr>
      </w:pPr>
      <w:r w:rsidRPr="007B6978">
        <w:rPr>
          <w:rFonts w:ascii="ＭＳ 明朝" w:hAnsi="ＭＳ 明朝" w:hint="eastAsia"/>
        </w:rPr>
        <w:t>ヒアリング調査への</w:t>
      </w:r>
      <w:r w:rsidR="004F1733" w:rsidRPr="007B6978">
        <w:rPr>
          <w:rFonts w:ascii="ＭＳ 明朝" w:hAnsi="ＭＳ 明朝" w:hint="eastAsia"/>
        </w:rPr>
        <w:t>参加申込書を</w:t>
      </w:r>
      <w:r w:rsidR="00961A0E" w:rsidRPr="007B6978">
        <w:rPr>
          <w:rFonts w:ascii="ＭＳ 明朝" w:hAnsi="ＭＳ 明朝" w:hint="eastAsia"/>
        </w:rPr>
        <w:t>確認</w:t>
      </w:r>
      <w:r w:rsidRPr="007B6978">
        <w:rPr>
          <w:rFonts w:ascii="ＭＳ 明朝" w:hAnsi="ＭＳ 明朝" w:hint="eastAsia"/>
        </w:rPr>
        <w:t>後</w:t>
      </w:r>
      <w:r w:rsidR="00961A0E" w:rsidRPr="007B6978">
        <w:rPr>
          <w:rFonts w:ascii="ＭＳ 明朝" w:hAnsi="ＭＳ 明朝" w:hint="eastAsia"/>
        </w:rPr>
        <w:t>、業務受託者の担当者より</w:t>
      </w:r>
      <w:r w:rsidRPr="007B6978">
        <w:rPr>
          <w:rFonts w:ascii="ＭＳ 明朝" w:hAnsi="ＭＳ 明朝" w:hint="eastAsia"/>
        </w:rPr>
        <w:t>本</w:t>
      </w:r>
      <w:r w:rsidR="00922AD9" w:rsidRPr="007B6978">
        <w:rPr>
          <w:rFonts w:ascii="ＭＳ 明朝" w:hAnsi="ＭＳ 明朝" w:hint="eastAsia"/>
        </w:rPr>
        <w:t>事業</w:t>
      </w:r>
      <w:r w:rsidRPr="007B6978">
        <w:rPr>
          <w:rFonts w:ascii="ＭＳ 明朝" w:hAnsi="ＭＳ 明朝" w:hint="eastAsia"/>
        </w:rPr>
        <w:t>に関する参考資料を提供し、</w:t>
      </w:r>
      <w:r w:rsidR="00961A0E" w:rsidRPr="007B6978">
        <w:rPr>
          <w:rFonts w:ascii="ＭＳ 明朝" w:hAnsi="ＭＳ 明朝" w:hint="eastAsia"/>
        </w:rPr>
        <w:t>ヒアリング実施方法、日程等を調整</w:t>
      </w:r>
      <w:r w:rsidRPr="007B6978">
        <w:rPr>
          <w:rFonts w:ascii="ＭＳ 明朝" w:hAnsi="ＭＳ 明朝" w:hint="eastAsia"/>
        </w:rPr>
        <w:t>の上で</w:t>
      </w:r>
      <w:r w:rsidR="007B6978" w:rsidRPr="007B6978">
        <w:rPr>
          <w:rFonts w:ascii="ＭＳ 明朝" w:hAnsi="ＭＳ 明朝" w:hint="eastAsia"/>
        </w:rPr>
        <w:t>ヒアリング調査を</w:t>
      </w:r>
      <w:r w:rsidR="00961A0E" w:rsidRPr="007B6978">
        <w:rPr>
          <w:rFonts w:ascii="ＭＳ 明朝" w:hAnsi="ＭＳ 明朝" w:hint="eastAsia"/>
        </w:rPr>
        <w:t>行います。</w:t>
      </w:r>
    </w:p>
    <w:p w14:paraId="34AD26E6" w14:textId="77777777" w:rsidR="00A46DE2" w:rsidRDefault="00A46DE2"/>
    <w:sectPr w:rsidR="00A46DE2" w:rsidSect="00FA2788">
      <w:footerReference w:type="default" r:id="rId10"/>
      <w:pgSz w:w="11906" w:h="16838"/>
      <w:pgMar w:top="1701" w:right="1701" w:bottom="1134" w:left="1701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CD475" w14:textId="77777777" w:rsidR="00D5709A" w:rsidRDefault="00D5709A">
      <w:r>
        <w:separator/>
      </w:r>
    </w:p>
  </w:endnote>
  <w:endnote w:type="continuationSeparator" w:id="0">
    <w:p w14:paraId="134AB598" w14:textId="77777777" w:rsidR="00D5709A" w:rsidRDefault="00D5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289533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5BDCEFE9" w14:textId="24F1DB5C" w:rsidR="00D305E4" w:rsidRPr="00D305E4" w:rsidRDefault="00D305E4" w:rsidP="00D305E4">
        <w:pPr>
          <w:pStyle w:val="ae"/>
          <w:jc w:val="center"/>
          <w:rPr>
            <w:rFonts w:ascii="ＭＳ ゴシック" w:eastAsia="ＭＳ ゴシック" w:hAnsi="ＭＳ ゴシック"/>
          </w:rPr>
        </w:pPr>
        <w:r w:rsidRPr="00D305E4">
          <w:rPr>
            <w:rFonts w:ascii="ＭＳ ゴシック" w:eastAsia="ＭＳ ゴシック" w:hAnsi="ＭＳ ゴシック"/>
          </w:rPr>
          <w:fldChar w:fldCharType="begin"/>
        </w:r>
        <w:r w:rsidRPr="00D305E4">
          <w:rPr>
            <w:rFonts w:ascii="ＭＳ ゴシック" w:eastAsia="ＭＳ ゴシック" w:hAnsi="ＭＳ ゴシック"/>
          </w:rPr>
          <w:instrText>PAGE   \* MERGEFORMAT</w:instrText>
        </w:r>
        <w:r w:rsidRPr="00D305E4">
          <w:rPr>
            <w:rFonts w:ascii="ＭＳ ゴシック" w:eastAsia="ＭＳ ゴシック" w:hAnsi="ＭＳ ゴシック"/>
          </w:rPr>
          <w:fldChar w:fldCharType="separate"/>
        </w:r>
        <w:r w:rsidRPr="00D305E4">
          <w:rPr>
            <w:rFonts w:ascii="ＭＳ ゴシック" w:eastAsia="ＭＳ ゴシック" w:hAnsi="ＭＳ ゴシック"/>
            <w:lang w:val="ja-JP"/>
          </w:rPr>
          <w:t>2</w:t>
        </w:r>
        <w:r w:rsidRPr="00D305E4">
          <w:rPr>
            <w:rFonts w:ascii="ＭＳ ゴシック" w:eastAsia="ＭＳ ゴシック" w:hAnsi="ＭＳ 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DFE01" w14:textId="77777777" w:rsidR="00D5709A" w:rsidRDefault="00D5709A">
      <w:r>
        <w:separator/>
      </w:r>
    </w:p>
  </w:footnote>
  <w:footnote w:type="continuationSeparator" w:id="0">
    <w:p w14:paraId="204D7750" w14:textId="77777777" w:rsidR="00D5709A" w:rsidRDefault="00D57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5B2D24E"/>
    <w:lvl w:ilvl="0" w:tplc="B8CE586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  <w:lang w:val="en-US"/>
      </w:rPr>
    </w:lvl>
    <w:lvl w:ilvl="1" w:tplc="0409000B"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3CB5A0D"/>
    <w:multiLevelType w:val="hybridMultilevel"/>
    <w:tmpl w:val="BF803E82"/>
    <w:lvl w:ilvl="0" w:tplc="890C3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5CD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987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98F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9AC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72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66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889F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64B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91D4720"/>
    <w:multiLevelType w:val="hybridMultilevel"/>
    <w:tmpl w:val="B8DC77C8"/>
    <w:lvl w:ilvl="0" w:tplc="A5FA0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2E1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D40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184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F48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FCF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8A6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369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888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88"/>
    <w:rsid w:val="000044B2"/>
    <w:rsid w:val="0001535D"/>
    <w:rsid w:val="000458F7"/>
    <w:rsid w:val="000543DE"/>
    <w:rsid w:val="0005646E"/>
    <w:rsid w:val="00062029"/>
    <w:rsid w:val="00081594"/>
    <w:rsid w:val="000A4456"/>
    <w:rsid w:val="000F5B56"/>
    <w:rsid w:val="000F7CF6"/>
    <w:rsid w:val="00134D56"/>
    <w:rsid w:val="001351FA"/>
    <w:rsid w:val="00137A34"/>
    <w:rsid w:val="00194A1B"/>
    <w:rsid w:val="001B0F75"/>
    <w:rsid w:val="001D43F6"/>
    <w:rsid w:val="00206405"/>
    <w:rsid w:val="0021336E"/>
    <w:rsid w:val="002233B3"/>
    <w:rsid w:val="002450EC"/>
    <w:rsid w:val="00264F20"/>
    <w:rsid w:val="002740E8"/>
    <w:rsid w:val="00282B1D"/>
    <w:rsid w:val="0029575C"/>
    <w:rsid w:val="002A6057"/>
    <w:rsid w:val="002E7EDF"/>
    <w:rsid w:val="002F0EDE"/>
    <w:rsid w:val="003B651F"/>
    <w:rsid w:val="003D7D75"/>
    <w:rsid w:val="00403CED"/>
    <w:rsid w:val="00405AC3"/>
    <w:rsid w:val="0041649C"/>
    <w:rsid w:val="004317F8"/>
    <w:rsid w:val="00445368"/>
    <w:rsid w:val="00463367"/>
    <w:rsid w:val="004A5BB1"/>
    <w:rsid w:val="004B3134"/>
    <w:rsid w:val="004B600D"/>
    <w:rsid w:val="004F1733"/>
    <w:rsid w:val="00521165"/>
    <w:rsid w:val="00525AEF"/>
    <w:rsid w:val="005269ED"/>
    <w:rsid w:val="005506EB"/>
    <w:rsid w:val="00553A5F"/>
    <w:rsid w:val="005C3F34"/>
    <w:rsid w:val="005F77E8"/>
    <w:rsid w:val="006031AD"/>
    <w:rsid w:val="00605230"/>
    <w:rsid w:val="00672493"/>
    <w:rsid w:val="006B3B54"/>
    <w:rsid w:val="00700564"/>
    <w:rsid w:val="00724AAE"/>
    <w:rsid w:val="00736462"/>
    <w:rsid w:val="007546FD"/>
    <w:rsid w:val="00765312"/>
    <w:rsid w:val="00790181"/>
    <w:rsid w:val="00792344"/>
    <w:rsid w:val="007A11D0"/>
    <w:rsid w:val="007B6978"/>
    <w:rsid w:val="007D3B4D"/>
    <w:rsid w:val="007E11B4"/>
    <w:rsid w:val="00811FAD"/>
    <w:rsid w:val="008942FF"/>
    <w:rsid w:val="008C412B"/>
    <w:rsid w:val="008D297B"/>
    <w:rsid w:val="00901580"/>
    <w:rsid w:val="009054D4"/>
    <w:rsid w:val="00916703"/>
    <w:rsid w:val="00922AD9"/>
    <w:rsid w:val="009319CF"/>
    <w:rsid w:val="00957738"/>
    <w:rsid w:val="00961A0E"/>
    <w:rsid w:val="009D0FC8"/>
    <w:rsid w:val="00A23001"/>
    <w:rsid w:val="00A46DE2"/>
    <w:rsid w:val="00A50D8C"/>
    <w:rsid w:val="00A60CEC"/>
    <w:rsid w:val="00A920CB"/>
    <w:rsid w:val="00A92691"/>
    <w:rsid w:val="00AA2EC3"/>
    <w:rsid w:val="00AB34B1"/>
    <w:rsid w:val="00B22E19"/>
    <w:rsid w:val="00B674CB"/>
    <w:rsid w:val="00B74837"/>
    <w:rsid w:val="00B816DF"/>
    <w:rsid w:val="00B90781"/>
    <w:rsid w:val="00BA447D"/>
    <w:rsid w:val="00BB2330"/>
    <w:rsid w:val="00BC2907"/>
    <w:rsid w:val="00C67E8E"/>
    <w:rsid w:val="00C74EA0"/>
    <w:rsid w:val="00C848B6"/>
    <w:rsid w:val="00C87FEE"/>
    <w:rsid w:val="00C91DEC"/>
    <w:rsid w:val="00CD1B31"/>
    <w:rsid w:val="00CE7BBB"/>
    <w:rsid w:val="00D2128F"/>
    <w:rsid w:val="00D23028"/>
    <w:rsid w:val="00D305E4"/>
    <w:rsid w:val="00D5709A"/>
    <w:rsid w:val="00D718FA"/>
    <w:rsid w:val="00D75A56"/>
    <w:rsid w:val="00D94235"/>
    <w:rsid w:val="00D9594B"/>
    <w:rsid w:val="00DD0C54"/>
    <w:rsid w:val="00DD0CF2"/>
    <w:rsid w:val="00E82F15"/>
    <w:rsid w:val="00E903C9"/>
    <w:rsid w:val="00EB7F91"/>
    <w:rsid w:val="00ED4A58"/>
    <w:rsid w:val="00F87737"/>
    <w:rsid w:val="00FA0849"/>
    <w:rsid w:val="00FA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1B4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EC3"/>
    <w:pPr>
      <w:widowControl w:val="0"/>
      <w:spacing w:after="0" w:line="240" w:lineRule="auto"/>
      <w:jc w:val="both"/>
    </w:pPr>
    <w:rPr>
      <w:rFonts w:ascii="Century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27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7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7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7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7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7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7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7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27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27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27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A27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27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27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27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27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27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27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2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7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27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2788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FA27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27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2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27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2788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"/>
    <w:next w:val="a"/>
    <w:link w:val="ab"/>
    <w:rsid w:val="00FA2788"/>
  </w:style>
  <w:style w:type="character" w:customStyle="1" w:styleId="ab">
    <w:name w:val="挨拶文 (文字)"/>
    <w:basedOn w:val="a0"/>
    <w:link w:val="aa"/>
    <w:rsid w:val="00FA2788"/>
    <w:rPr>
      <w:rFonts w:ascii="Century" w:hAnsi="Century" w:cs="Times New Roman"/>
      <w:sz w:val="21"/>
      <w:szCs w:val="20"/>
      <w14:ligatures w14:val="none"/>
    </w:rPr>
  </w:style>
  <w:style w:type="paragraph" w:styleId="ac">
    <w:name w:val="Closing"/>
    <w:basedOn w:val="a"/>
    <w:link w:val="ad"/>
    <w:rsid w:val="00FA2788"/>
    <w:pPr>
      <w:jc w:val="right"/>
    </w:pPr>
  </w:style>
  <w:style w:type="character" w:customStyle="1" w:styleId="ad">
    <w:name w:val="結語 (文字)"/>
    <w:basedOn w:val="a0"/>
    <w:link w:val="ac"/>
    <w:rsid w:val="00FA2788"/>
    <w:rPr>
      <w:rFonts w:ascii="Century" w:hAnsi="Century" w:cs="Times New Roman"/>
      <w:sz w:val="21"/>
      <w:szCs w:val="20"/>
      <w14:ligatures w14:val="none"/>
    </w:rPr>
  </w:style>
  <w:style w:type="paragraph" w:styleId="ae">
    <w:name w:val="footer"/>
    <w:basedOn w:val="a"/>
    <w:link w:val="af"/>
    <w:uiPriority w:val="99"/>
    <w:rsid w:val="00FA278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A2788"/>
    <w:rPr>
      <w:rFonts w:ascii="Century" w:hAnsi="Century" w:cs="Times New Roman"/>
      <w:sz w:val="21"/>
      <w:szCs w:val="20"/>
      <w14:ligatures w14:val="none"/>
    </w:rPr>
  </w:style>
  <w:style w:type="character" w:styleId="af0">
    <w:name w:val="page number"/>
    <w:basedOn w:val="a0"/>
    <w:rsid w:val="00FA2788"/>
  </w:style>
  <w:style w:type="character" w:styleId="af1">
    <w:name w:val="Hyperlink"/>
    <w:rsid w:val="00FA2788"/>
    <w:rPr>
      <w:color w:val="0000FF"/>
      <w:u w:val="single"/>
    </w:rPr>
  </w:style>
  <w:style w:type="character" w:styleId="af2">
    <w:name w:val="annotation reference"/>
    <w:semiHidden/>
    <w:rsid w:val="00FA2788"/>
    <w:rPr>
      <w:sz w:val="18"/>
    </w:rPr>
  </w:style>
  <w:style w:type="paragraph" w:styleId="af3">
    <w:name w:val="annotation text"/>
    <w:basedOn w:val="a"/>
    <w:link w:val="af4"/>
    <w:semiHidden/>
    <w:rsid w:val="00FA2788"/>
    <w:pPr>
      <w:jc w:val="left"/>
    </w:pPr>
  </w:style>
  <w:style w:type="character" w:customStyle="1" w:styleId="af4">
    <w:name w:val="コメント文字列 (文字)"/>
    <w:basedOn w:val="a0"/>
    <w:link w:val="af3"/>
    <w:semiHidden/>
    <w:rsid w:val="00FA2788"/>
    <w:rPr>
      <w:rFonts w:ascii="Century" w:hAnsi="Century" w:cs="Times New Roman"/>
      <w:sz w:val="21"/>
      <w:szCs w:val="20"/>
      <w14:ligatures w14:val="none"/>
    </w:rPr>
  </w:style>
  <w:style w:type="paragraph" w:styleId="af5">
    <w:name w:val="header"/>
    <w:basedOn w:val="a"/>
    <w:link w:val="af6"/>
    <w:uiPriority w:val="99"/>
    <w:unhideWhenUsed/>
    <w:rsid w:val="00C848B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C848B6"/>
    <w:rPr>
      <w:rFonts w:ascii="Century" w:hAnsi="Century" w:cs="Times New Roman"/>
      <w:sz w:val="21"/>
      <w:szCs w:val="20"/>
      <w14:ligatures w14:val="none"/>
    </w:rPr>
  </w:style>
  <w:style w:type="table" w:styleId="af7">
    <w:name w:val="Table Grid"/>
    <w:basedOn w:val="a1"/>
    <w:uiPriority w:val="39"/>
    <w:rsid w:val="00403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7546FD"/>
    <w:pPr>
      <w:spacing w:after="0" w:line="240" w:lineRule="auto"/>
    </w:pPr>
    <w:rPr>
      <w:rFonts w:ascii="Century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8595c-797b-4a5d-a679-b5c67eee9a92">
      <Terms xmlns="http://schemas.microsoft.com/office/infopath/2007/PartnerControls"/>
    </lcf76f155ced4ddcb4097134ff3c332f>
    <TaxCatchAll xmlns="095cb72a-1620-4b98-a552-58a06b7187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F5AD207A51D4EBC167A93B7E0C0B2" ma:contentTypeVersion="11" ma:contentTypeDescription="Create a new document." ma:contentTypeScope="" ma:versionID="368be4289fab40b955bc8a3b5f84f1c3">
  <xsd:schema xmlns:xsd="http://www.w3.org/2001/XMLSchema" xmlns:xs="http://www.w3.org/2001/XMLSchema" xmlns:p="http://schemas.microsoft.com/office/2006/metadata/properties" xmlns:ns2="68f8595c-797b-4a5d-a679-b5c67eee9a92" xmlns:ns3="095cb72a-1620-4b98-a552-58a06b718752" targetNamespace="http://schemas.microsoft.com/office/2006/metadata/properties" ma:root="true" ma:fieldsID="dfe69c039876a32157c18f937d475519" ns2:_="" ns3:_="">
    <xsd:import namespace="68f8595c-797b-4a5d-a679-b5c67eee9a92"/>
    <xsd:import namespace="095cb72a-1620-4b98-a552-58a06b718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8595c-797b-4a5d-a679-b5c67eee9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cb72a-1620-4b98-a552-58a06b71875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248bb3c-2151-4906-be8e-2bbe182b2b0f}" ma:internalName="TaxCatchAll" ma:showField="CatchAllData" ma:web="095cb72a-1620-4b98-a552-58a06b718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417DA-B33C-4C2A-B91F-7D5D211E50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863A08-BAD9-4C2F-B81E-EF016106A098}">
  <ds:schemaRefs>
    <ds:schemaRef ds:uri="http://schemas.microsoft.com/office/2006/metadata/properties"/>
    <ds:schemaRef ds:uri="http://schemas.microsoft.com/office/infopath/2007/PartnerControls"/>
    <ds:schemaRef ds:uri="68f8595c-797b-4a5d-a679-b5c67eee9a92"/>
    <ds:schemaRef ds:uri="095cb72a-1620-4b98-a552-58a06b718752"/>
  </ds:schemaRefs>
</ds:datastoreItem>
</file>

<file path=customXml/itemProps3.xml><?xml version="1.0" encoding="utf-8"?>
<ds:datastoreItem xmlns:ds="http://schemas.openxmlformats.org/officeDocument/2006/customXml" ds:itemID="{E142AEFC-4417-41C8-8D24-5AC31BABC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8595c-797b-4a5d-a679-b5c67eee9a92"/>
    <ds:schemaRef ds:uri="095cb72a-1620-4b98-a552-58a06b718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2025-12-15T08:43:00Z</dcterms:created>
  <dcterms:modified xsi:type="dcterms:W3CDTF">2025-12-17T04:07:00Z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0x0101004E5F5AD207A51D4EBC167A93B7E0C0B2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