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C180D" w14:textId="6C6B9D8B" w:rsidR="00E458BD" w:rsidRPr="004238A8" w:rsidRDefault="00E458BD" w:rsidP="004238A8">
      <w:pPr>
        <w:jc w:val="center"/>
        <w:rPr>
          <w:b/>
          <w:sz w:val="24"/>
        </w:rPr>
      </w:pPr>
      <w:r w:rsidRPr="004238A8">
        <w:rPr>
          <w:rFonts w:hint="eastAsia"/>
          <w:b/>
          <w:sz w:val="24"/>
        </w:rPr>
        <w:t>ふちょう温室効果ガス削減アクションプラン　（大阪府地球温暖化対策実行計画（事務事業編））の一部改正</w:t>
      </w:r>
    </w:p>
    <w:p w14:paraId="696EC257" w14:textId="2BAC5C38" w:rsidR="00AA5A58" w:rsidRPr="004238A8" w:rsidRDefault="007E3A70" w:rsidP="004238A8">
      <w:pPr>
        <w:jc w:val="center"/>
        <w:rPr>
          <w:b/>
          <w:sz w:val="24"/>
        </w:rPr>
      </w:pPr>
      <w:r w:rsidRPr="004238A8">
        <w:rPr>
          <w:rFonts w:hint="eastAsia"/>
          <w:b/>
          <w:sz w:val="24"/>
        </w:rPr>
        <w:t>新旧対照表</w:t>
      </w:r>
    </w:p>
    <w:p w14:paraId="2FA77101" w14:textId="6EEC1E21" w:rsidR="005C20E3" w:rsidRDefault="005C20E3"/>
    <w:tbl>
      <w:tblPr>
        <w:tblStyle w:val="a7"/>
        <w:tblW w:w="0" w:type="auto"/>
        <w:tblLook w:val="04A0" w:firstRow="1" w:lastRow="0" w:firstColumn="1" w:lastColumn="0" w:noHBand="0" w:noVBand="1"/>
      </w:tblPr>
      <w:tblGrid>
        <w:gridCol w:w="7847"/>
        <w:gridCol w:w="7847"/>
      </w:tblGrid>
      <w:tr w:rsidR="00AA5A58" w14:paraId="53B2879F" w14:textId="77777777" w:rsidTr="00AA5A58">
        <w:tc>
          <w:tcPr>
            <w:tcW w:w="7847" w:type="dxa"/>
          </w:tcPr>
          <w:p w14:paraId="08DBCF94" w14:textId="3F502A72" w:rsidR="00AA5A58" w:rsidRDefault="00AA5A58" w:rsidP="00AA5A58">
            <w:pPr>
              <w:jc w:val="center"/>
            </w:pPr>
            <w:r>
              <w:rPr>
                <w:rFonts w:hint="eastAsia"/>
              </w:rPr>
              <w:t>新</w:t>
            </w:r>
          </w:p>
        </w:tc>
        <w:tc>
          <w:tcPr>
            <w:tcW w:w="7847" w:type="dxa"/>
          </w:tcPr>
          <w:p w14:paraId="73B7227A" w14:textId="60350745" w:rsidR="00AA5A58" w:rsidRDefault="00AA5A58" w:rsidP="00AA5A58">
            <w:pPr>
              <w:jc w:val="center"/>
            </w:pPr>
            <w:r>
              <w:rPr>
                <w:rFonts w:hint="eastAsia"/>
              </w:rPr>
              <w:t>旧</w:t>
            </w:r>
          </w:p>
        </w:tc>
      </w:tr>
      <w:tr w:rsidR="00AA5A58" w14:paraId="24109F6E" w14:textId="77777777" w:rsidTr="00AA5A58">
        <w:tc>
          <w:tcPr>
            <w:tcW w:w="7847" w:type="dxa"/>
          </w:tcPr>
          <w:p w14:paraId="10621CE7" w14:textId="09559190" w:rsidR="007E3A70" w:rsidRDefault="007E3A70" w:rsidP="00AA5A58">
            <w:r>
              <w:rPr>
                <w:rFonts w:hint="eastAsia"/>
              </w:rPr>
              <w:t>（表紙）</w:t>
            </w:r>
          </w:p>
          <w:p w14:paraId="6686E594" w14:textId="77777777" w:rsidR="007E3A70" w:rsidRDefault="007E3A70" w:rsidP="007E3A70">
            <w:r>
              <w:t>2021年３月策定</w:t>
            </w:r>
          </w:p>
          <w:p w14:paraId="2FA4CD46" w14:textId="602242A5" w:rsidR="007E3A70" w:rsidRPr="007E3A70" w:rsidRDefault="007E3A70" w:rsidP="007E3A70">
            <w:pPr>
              <w:rPr>
                <w:u w:val="single"/>
              </w:rPr>
            </w:pPr>
            <w:r w:rsidRPr="007E3A70">
              <w:rPr>
                <w:u w:val="single"/>
              </w:rPr>
              <w:t>2023年７月一部改定</w:t>
            </w:r>
          </w:p>
          <w:p w14:paraId="3F50196E" w14:textId="77777777" w:rsidR="007E3A70" w:rsidRDefault="007E3A70" w:rsidP="00AA5A58"/>
          <w:p w14:paraId="479C88CE" w14:textId="1EFB742E" w:rsidR="00AA5A58" w:rsidRDefault="00AA5A58" w:rsidP="00AA5A58">
            <w:r>
              <w:rPr>
                <w:rFonts w:hint="eastAsia"/>
              </w:rPr>
              <w:t>（9ページ）</w:t>
            </w:r>
          </w:p>
          <w:p w14:paraId="7C1B04D7" w14:textId="2D8CF9E9" w:rsidR="00AA5A58" w:rsidRDefault="00AA5A58" w:rsidP="00036BC9">
            <w:pPr>
              <w:ind w:rightChars="200" w:right="420"/>
            </w:pPr>
            <w:r w:rsidRPr="00AA5A58">
              <w:rPr>
                <w:rFonts w:hint="eastAsia"/>
              </w:rPr>
              <w:t>１）新築</w:t>
            </w:r>
            <w:r w:rsidR="00036BC9">
              <w:rPr>
                <w:rFonts w:hint="eastAsia"/>
                <w:u w:val="single"/>
              </w:rPr>
              <w:t>(</w:t>
            </w:r>
            <w:r w:rsidR="00337030" w:rsidRPr="00AA5A58">
              <w:rPr>
                <w:rFonts w:hint="eastAsia"/>
                <w:u w:val="single"/>
              </w:rPr>
              <w:t>建替</w:t>
            </w:r>
            <w:r w:rsidR="00337030">
              <w:rPr>
                <w:rFonts w:hint="eastAsia"/>
                <w:u w:val="single"/>
              </w:rPr>
              <w:t>えを含む</w:t>
            </w:r>
            <w:r w:rsidR="00036BC9">
              <w:rPr>
                <w:rFonts w:hint="eastAsia"/>
                <w:u w:val="single"/>
              </w:rPr>
              <w:t>)</w:t>
            </w:r>
            <w:r w:rsidRPr="00AA5A58">
              <w:rPr>
                <w:rFonts w:hint="eastAsia"/>
              </w:rPr>
              <w:t>における建築物の</w:t>
            </w:r>
            <w:r w:rsidRPr="00AA5A58">
              <w:t>ZEB</w:t>
            </w:r>
            <w:r w:rsidR="00036BC9">
              <w:rPr>
                <w:rFonts w:hint="eastAsia"/>
              </w:rPr>
              <w:t>(</w:t>
            </w:r>
            <w:r w:rsidRPr="00AA5A58">
              <w:t>ネット・ゼロ・エネルギービル</w:t>
            </w:r>
            <w:r w:rsidR="00036BC9">
              <w:rPr>
                <w:rFonts w:hint="eastAsia"/>
              </w:rPr>
              <w:t>)</w:t>
            </w:r>
            <w:r w:rsidRPr="00AA5A58">
              <w:rPr>
                <w:vertAlign w:val="superscript"/>
              </w:rPr>
              <w:t>※１</w:t>
            </w:r>
            <w:r w:rsidRPr="00AA5A58">
              <w:t>化</w:t>
            </w:r>
          </w:p>
          <w:p w14:paraId="6EB93E63" w14:textId="03AE8FFA" w:rsidR="00AA5A58" w:rsidRPr="00AA5A58" w:rsidRDefault="00AA5A58" w:rsidP="00AA5A58">
            <w:r>
              <w:rPr>
                <w:rFonts w:hint="eastAsia"/>
              </w:rPr>
              <w:t xml:space="preserve">　（略）</w:t>
            </w:r>
          </w:p>
          <w:p w14:paraId="013B5307" w14:textId="0B0CD7C6" w:rsidR="00AA5A58" w:rsidRDefault="00F60862" w:rsidP="00AA5A58">
            <w:pPr>
              <w:ind w:firstLineChars="100" w:firstLine="210"/>
              <w:rPr>
                <w:u w:val="single"/>
              </w:rPr>
            </w:pPr>
            <w:r w:rsidRPr="00F60862">
              <w:rPr>
                <w:rFonts w:hint="eastAsia"/>
              </w:rPr>
              <w:t>府有建築物において、</w:t>
            </w:r>
            <w:r w:rsidR="003D76CC" w:rsidRPr="003D76CC">
              <w:rPr>
                <w:rFonts w:hint="eastAsia"/>
                <w:u w:val="single"/>
              </w:rPr>
              <w:t>今後、</w:t>
            </w:r>
            <w:r w:rsidR="00AA5A58" w:rsidRPr="00AA5A58">
              <w:rPr>
                <w:rFonts w:hint="eastAsia"/>
              </w:rPr>
              <w:t>新築</w:t>
            </w:r>
            <w:r w:rsidR="00AA5A58" w:rsidRPr="00AA5A58">
              <w:rPr>
                <w:rFonts w:hint="eastAsia"/>
                <w:u w:val="single"/>
              </w:rPr>
              <w:t>（建替</w:t>
            </w:r>
            <w:r w:rsidR="00337030">
              <w:rPr>
                <w:rFonts w:hint="eastAsia"/>
                <w:u w:val="single"/>
              </w:rPr>
              <w:t>えを含む</w:t>
            </w:r>
            <w:r w:rsidR="00AA5A58" w:rsidRPr="00AA5A58">
              <w:rPr>
                <w:rFonts w:hint="eastAsia"/>
                <w:u w:val="single"/>
              </w:rPr>
              <w:t>）</w:t>
            </w:r>
            <w:r w:rsidR="003D76CC">
              <w:rPr>
                <w:rFonts w:hint="eastAsia"/>
                <w:u w:val="single"/>
              </w:rPr>
              <w:t>計画に着手</w:t>
            </w:r>
            <w:r w:rsidR="00AA5A58" w:rsidRPr="00AA5A58">
              <w:rPr>
                <w:rFonts w:hint="eastAsia"/>
                <w:u w:val="single"/>
              </w:rPr>
              <w:t>する際のエネルギー消費性能は、原則Z</w:t>
            </w:r>
            <w:r w:rsidR="00AA5A58" w:rsidRPr="00AA5A58">
              <w:rPr>
                <w:u w:val="single"/>
              </w:rPr>
              <w:t>EB Ready</w:t>
            </w:r>
            <w:r w:rsidR="003D76CC">
              <w:rPr>
                <w:rFonts w:hint="eastAsia"/>
                <w:u w:val="single"/>
              </w:rPr>
              <w:t>を目指します</w:t>
            </w:r>
            <w:r w:rsidR="00AA5A58" w:rsidRPr="00AA5A58">
              <w:rPr>
                <w:rFonts w:hint="eastAsia"/>
                <w:u w:val="single"/>
              </w:rPr>
              <w:t>。</w:t>
            </w:r>
            <w:r w:rsidR="00472135" w:rsidRPr="00472135">
              <w:rPr>
                <w:rFonts w:hint="eastAsia"/>
                <w:u w:val="single"/>
              </w:rPr>
              <w:t>ただし、建築物の用途や特性等から実現できない場合</w:t>
            </w:r>
            <w:r w:rsidR="0020003D">
              <w:rPr>
                <w:rFonts w:hint="eastAsia"/>
                <w:u w:val="single"/>
              </w:rPr>
              <w:t>でも</w:t>
            </w:r>
            <w:r w:rsidR="00472135" w:rsidRPr="00472135">
              <w:rPr>
                <w:rFonts w:hint="eastAsia"/>
                <w:u w:val="single"/>
              </w:rPr>
              <w:t>、</w:t>
            </w:r>
            <w:r w:rsidR="00472135" w:rsidRPr="00472135">
              <w:rPr>
                <w:u w:val="single"/>
              </w:rPr>
              <w:t>ZEB Oriented相当以上と</w:t>
            </w:r>
            <w:r w:rsidR="0020003D">
              <w:rPr>
                <w:rFonts w:hint="eastAsia"/>
                <w:u w:val="single"/>
              </w:rPr>
              <w:t>します</w:t>
            </w:r>
            <w:r w:rsidR="00472135" w:rsidRPr="00472135">
              <w:rPr>
                <w:u w:val="single"/>
              </w:rPr>
              <w:t>。（2023年７月改定）</w:t>
            </w:r>
          </w:p>
          <w:p w14:paraId="2DA2EB45" w14:textId="06169E97" w:rsidR="004238A8" w:rsidRDefault="004238A8" w:rsidP="004C04D5">
            <w:r>
              <w:rPr>
                <w:rFonts w:hint="eastAsia"/>
              </w:rPr>
              <w:t xml:space="preserve">　（略）</w:t>
            </w:r>
          </w:p>
          <w:p w14:paraId="2CCEA92D" w14:textId="77777777" w:rsidR="004238A8" w:rsidRDefault="004238A8" w:rsidP="004C04D5"/>
          <w:p w14:paraId="21EDBE9F" w14:textId="42FAE152" w:rsidR="004C04D5" w:rsidRDefault="004C04D5" w:rsidP="004C04D5">
            <w:r>
              <w:rPr>
                <w:rFonts w:hint="eastAsia"/>
              </w:rPr>
              <w:t>２）建物・設備の新築</w:t>
            </w:r>
            <w:r w:rsidR="00337030" w:rsidRPr="00AA5A58">
              <w:rPr>
                <w:rFonts w:hint="eastAsia"/>
                <w:u w:val="single"/>
              </w:rPr>
              <w:t>（建替</w:t>
            </w:r>
            <w:r w:rsidR="00337030">
              <w:rPr>
                <w:rFonts w:hint="eastAsia"/>
                <w:u w:val="single"/>
              </w:rPr>
              <w:t>えを含む</w:t>
            </w:r>
            <w:r w:rsidR="00337030" w:rsidRPr="00AA5A58">
              <w:rPr>
                <w:rFonts w:hint="eastAsia"/>
                <w:u w:val="single"/>
              </w:rPr>
              <w:t>）</w:t>
            </w:r>
            <w:r>
              <w:rPr>
                <w:rFonts w:hint="eastAsia"/>
              </w:rPr>
              <w:t>における環境効率性の向上</w:t>
            </w:r>
          </w:p>
          <w:p w14:paraId="50371FB0" w14:textId="202EFD92" w:rsidR="00472135" w:rsidRDefault="004C04D5" w:rsidP="004C04D5">
            <w:r>
              <w:rPr>
                <w:rFonts w:hint="eastAsia"/>
              </w:rPr>
              <w:t xml:space="preserve">　府有建築物の整備にあたっては、省エネルギー・省</w:t>
            </w:r>
            <w:r>
              <w:t>CO</w:t>
            </w:r>
            <w:r w:rsidRPr="00036BC9">
              <w:rPr>
                <w:vertAlign w:val="subscript"/>
              </w:rPr>
              <w:t>2</w:t>
            </w:r>
            <w:r>
              <w:t>化等に係る具体的な環境配慮整備基準を定める「府有建築物の整備における環境配慮指針（20</w:t>
            </w:r>
            <w:r w:rsidRPr="004C04D5">
              <w:rPr>
                <w:rFonts w:hint="eastAsia"/>
                <w:u w:val="single"/>
              </w:rPr>
              <w:t>23</w:t>
            </w:r>
            <w:r>
              <w:t>年</w:t>
            </w:r>
            <w:r>
              <w:rPr>
                <w:rFonts w:hint="eastAsia"/>
                <w:u w:val="single"/>
              </w:rPr>
              <w:t>７</w:t>
            </w:r>
            <w:r>
              <w:t>月）」に基づき、原則として照明はLEDを導入するなどの対策を行います。</w:t>
            </w:r>
          </w:p>
          <w:p w14:paraId="5B606724" w14:textId="119224FC" w:rsidR="004C04D5" w:rsidRDefault="00036BC9" w:rsidP="00036BC9">
            <w:pPr>
              <w:ind w:firstLineChars="100" w:firstLine="210"/>
            </w:pPr>
            <w:r w:rsidRPr="00036BC9">
              <w:rPr>
                <w:rFonts w:hint="eastAsia"/>
              </w:rPr>
              <w:t>（略）</w:t>
            </w:r>
          </w:p>
          <w:p w14:paraId="4F5428D8" w14:textId="6AAFD3A3" w:rsidR="004238A8" w:rsidRDefault="004238A8" w:rsidP="00472135"/>
          <w:p w14:paraId="6ADDABEB" w14:textId="77777777" w:rsidR="004238A8" w:rsidRDefault="004238A8" w:rsidP="00472135">
            <w:pPr>
              <w:rPr>
                <w:u w:val="single"/>
              </w:rPr>
            </w:pPr>
          </w:p>
          <w:p w14:paraId="6AC04288" w14:textId="34E25B84" w:rsidR="004C04D5" w:rsidRPr="004C04D5" w:rsidRDefault="004C04D5" w:rsidP="00472135">
            <w:pPr>
              <w:rPr>
                <w:u w:val="single"/>
              </w:rPr>
            </w:pPr>
            <w:r w:rsidRPr="004C04D5">
              <w:rPr>
                <w:rFonts w:hint="eastAsia"/>
                <w:u w:val="single"/>
              </w:rPr>
              <w:t>削除</w:t>
            </w:r>
          </w:p>
          <w:p w14:paraId="670E073C" w14:textId="77777777" w:rsidR="004C04D5" w:rsidRDefault="004C04D5" w:rsidP="00472135"/>
          <w:p w14:paraId="30D8FA1C" w14:textId="77777777" w:rsidR="004C04D5" w:rsidRDefault="004C04D5" w:rsidP="00472135"/>
          <w:p w14:paraId="05A2110C" w14:textId="77777777" w:rsidR="004C04D5" w:rsidRDefault="004C04D5" w:rsidP="00472135"/>
          <w:p w14:paraId="56DB2DA4" w14:textId="391A9B17" w:rsidR="004C04D5" w:rsidRDefault="004C04D5" w:rsidP="00472135"/>
          <w:p w14:paraId="4CBC895C" w14:textId="77EE7D9D" w:rsidR="004238A8" w:rsidRDefault="004238A8" w:rsidP="00472135"/>
          <w:p w14:paraId="1355DF28" w14:textId="77777777" w:rsidR="004238A8" w:rsidRDefault="004238A8" w:rsidP="00472135"/>
          <w:p w14:paraId="1A13557A" w14:textId="77777777" w:rsidR="004C04D5" w:rsidRDefault="004C04D5" w:rsidP="00472135"/>
          <w:p w14:paraId="3CD05F6A" w14:textId="60A61B7D" w:rsidR="004C04D5" w:rsidRDefault="004C04D5" w:rsidP="00472135"/>
          <w:p w14:paraId="5F797B8D" w14:textId="7DC178D9" w:rsidR="00B97970" w:rsidRDefault="00B97970" w:rsidP="00472135"/>
          <w:p w14:paraId="59F5ECDF" w14:textId="0BE6CF6D" w:rsidR="004C04D5" w:rsidRDefault="004C04D5" w:rsidP="00472135">
            <w:r w:rsidRPr="004C04D5">
              <w:rPr>
                <w:rFonts w:hint="eastAsia"/>
              </w:rPr>
              <w:t>（</w:t>
            </w:r>
            <w:r>
              <w:rPr>
                <w:rFonts w:hint="eastAsia"/>
              </w:rPr>
              <w:t>10</w:t>
            </w:r>
            <w:r w:rsidRPr="004C04D5">
              <w:t>ページ）</w:t>
            </w:r>
          </w:p>
          <w:p w14:paraId="20F5DF62" w14:textId="2DF1660B" w:rsidR="004C04D5" w:rsidRDefault="004C04D5" w:rsidP="004C04D5">
            <w:pPr>
              <w:ind w:firstLineChars="100" w:firstLine="210"/>
            </w:pPr>
            <w:r w:rsidRPr="004C04D5">
              <w:rPr>
                <w:rFonts w:hint="eastAsia"/>
              </w:rPr>
              <w:t>府営住宅を除く延べ床面積が</w:t>
            </w:r>
            <w:r w:rsidRPr="004C04D5">
              <w:t>2,000㎡以上の建築物の整備にあたっては、「府有建築物環境配慮整備基準（</w:t>
            </w:r>
            <w:r>
              <w:t>20</w:t>
            </w:r>
            <w:r w:rsidRPr="004C04D5">
              <w:rPr>
                <w:rFonts w:hint="eastAsia"/>
                <w:u w:val="single"/>
              </w:rPr>
              <w:t>23</w:t>
            </w:r>
            <w:r>
              <w:t>年</w:t>
            </w:r>
            <w:r>
              <w:rPr>
                <w:rFonts w:hint="eastAsia"/>
                <w:u w:val="single"/>
              </w:rPr>
              <w:t>７</w:t>
            </w:r>
            <w:r w:rsidRPr="004C04D5">
              <w:t>月）」に基づき、環境に配慮した整備の検討及びその整備を実施するものとします。</w:t>
            </w:r>
          </w:p>
          <w:p w14:paraId="60E5C942" w14:textId="77777777" w:rsidR="00337030" w:rsidRDefault="00337030" w:rsidP="00337030"/>
          <w:p w14:paraId="6A66C2E3" w14:textId="77777777" w:rsidR="00337030" w:rsidRPr="00337030" w:rsidRDefault="00337030" w:rsidP="00337030">
            <w:pPr>
              <w:rPr>
                <w:u w:val="single"/>
              </w:rPr>
            </w:pPr>
            <w:r w:rsidRPr="00337030">
              <w:rPr>
                <w:rFonts w:hint="eastAsia"/>
                <w:u w:val="single"/>
              </w:rPr>
              <w:t>削除</w:t>
            </w:r>
          </w:p>
          <w:p w14:paraId="0309CEC9" w14:textId="4A8D11EF" w:rsidR="004C04D5" w:rsidRDefault="004C04D5" w:rsidP="00472135"/>
        </w:tc>
        <w:tc>
          <w:tcPr>
            <w:tcW w:w="7847" w:type="dxa"/>
          </w:tcPr>
          <w:p w14:paraId="387D35F7" w14:textId="77777777" w:rsidR="007E3A70" w:rsidRDefault="007E3A70" w:rsidP="007E3A70">
            <w:r>
              <w:rPr>
                <w:rFonts w:hint="eastAsia"/>
              </w:rPr>
              <w:lastRenderedPageBreak/>
              <w:t>（表紙）</w:t>
            </w:r>
          </w:p>
          <w:p w14:paraId="368C1415" w14:textId="77777777" w:rsidR="007E3A70" w:rsidRDefault="007E3A70" w:rsidP="007E3A70">
            <w:r>
              <w:t>2021年３月策定</w:t>
            </w:r>
          </w:p>
          <w:p w14:paraId="36EB2AD1" w14:textId="2316CFFC" w:rsidR="007E3A70" w:rsidRPr="007E3A70" w:rsidRDefault="007E3A70" w:rsidP="007E3A70">
            <w:pPr>
              <w:rPr>
                <w:u w:val="single"/>
              </w:rPr>
            </w:pPr>
          </w:p>
          <w:p w14:paraId="76D66ED0" w14:textId="77777777" w:rsidR="007E3A70" w:rsidRDefault="007E3A70" w:rsidP="007E3A70"/>
          <w:p w14:paraId="1FA8B034" w14:textId="77777777" w:rsidR="00AA5A58" w:rsidRDefault="00AA5A58">
            <w:r>
              <w:rPr>
                <w:rFonts w:hint="eastAsia"/>
              </w:rPr>
              <w:t>（9ページ）</w:t>
            </w:r>
          </w:p>
          <w:p w14:paraId="6217D368" w14:textId="57B096D4" w:rsidR="00AA5A58" w:rsidRDefault="00AA5A58" w:rsidP="00B97970">
            <w:pPr>
              <w:pStyle w:val="aa"/>
              <w:numPr>
                <w:ilvl w:val="0"/>
                <w:numId w:val="1"/>
              </w:numPr>
              <w:ind w:leftChars="0"/>
            </w:pPr>
            <w:r w:rsidRPr="00AA5A58">
              <w:rPr>
                <w:rFonts w:hint="eastAsia"/>
              </w:rPr>
              <w:t>新築</w:t>
            </w:r>
            <w:r w:rsidRPr="004238A8">
              <w:rPr>
                <w:rFonts w:hint="eastAsia"/>
                <w:u w:val="single"/>
              </w:rPr>
              <w:t>・増改築</w:t>
            </w:r>
            <w:r w:rsidRPr="00AA5A58">
              <w:rPr>
                <w:rFonts w:hint="eastAsia"/>
              </w:rPr>
              <w:t>における建築物の</w:t>
            </w:r>
            <w:r w:rsidRPr="00AA5A58">
              <w:t>ZEB（ネット・ゼロ・エネルギービル）</w:t>
            </w:r>
            <w:r w:rsidRPr="00B97970">
              <w:rPr>
                <w:vertAlign w:val="superscript"/>
              </w:rPr>
              <w:t>※１</w:t>
            </w:r>
            <w:r w:rsidRPr="00AA5A58">
              <w:t>化</w:t>
            </w:r>
          </w:p>
          <w:p w14:paraId="3F0FAEC5" w14:textId="77777777" w:rsidR="00B97970" w:rsidRDefault="00B97970" w:rsidP="00B97970">
            <w:pPr>
              <w:pStyle w:val="aa"/>
              <w:ind w:leftChars="0" w:left="420"/>
            </w:pPr>
          </w:p>
          <w:p w14:paraId="3B846B5E" w14:textId="471629F4" w:rsidR="00AA5A58" w:rsidRDefault="00AA5A58" w:rsidP="00AA5A58">
            <w:r>
              <w:rPr>
                <w:rFonts w:hint="eastAsia"/>
              </w:rPr>
              <w:t xml:space="preserve">　（略）</w:t>
            </w:r>
          </w:p>
          <w:p w14:paraId="1CE83ACC" w14:textId="77777777" w:rsidR="00AA5A58" w:rsidRDefault="00AA5A58" w:rsidP="00AA5A58">
            <w:pPr>
              <w:ind w:firstLineChars="100" w:firstLine="210"/>
              <w:rPr>
                <w:u w:val="single"/>
              </w:rPr>
            </w:pPr>
            <w:r w:rsidRPr="00F60862">
              <w:rPr>
                <w:rFonts w:hint="eastAsia"/>
              </w:rPr>
              <w:t>府有建築物において、</w:t>
            </w:r>
            <w:r w:rsidRPr="00AA5A58">
              <w:rPr>
                <w:rFonts w:hint="eastAsia"/>
              </w:rPr>
              <w:t>新築</w:t>
            </w:r>
            <w:r w:rsidRPr="004238A8">
              <w:rPr>
                <w:rFonts w:hint="eastAsia"/>
                <w:u w:val="single"/>
              </w:rPr>
              <w:t>・増改築</w:t>
            </w:r>
            <w:r w:rsidRPr="00AA5A58">
              <w:rPr>
                <w:rFonts w:hint="eastAsia"/>
                <w:u w:val="single"/>
              </w:rPr>
              <w:t>を行う際には、</w:t>
            </w:r>
            <w:r w:rsidRPr="00AA5A58">
              <w:rPr>
                <w:u w:val="single"/>
              </w:rPr>
              <w:t>ZEB化を検討するとともに、ZEB化に必要な技術の導入を積極的に検討していきます。</w:t>
            </w:r>
          </w:p>
          <w:p w14:paraId="5D2AB6B7" w14:textId="77777777" w:rsidR="00036BC9" w:rsidRDefault="00036BC9" w:rsidP="004238A8"/>
          <w:p w14:paraId="07B68343" w14:textId="6D44811A" w:rsidR="004238A8" w:rsidRPr="00036BC9" w:rsidRDefault="004238A8" w:rsidP="00036BC9">
            <w:pPr>
              <w:ind w:firstLineChars="100" w:firstLine="210"/>
            </w:pPr>
            <w:r>
              <w:rPr>
                <w:rFonts w:hint="eastAsia"/>
              </w:rPr>
              <w:t>（略）</w:t>
            </w:r>
          </w:p>
          <w:p w14:paraId="5D891BB3" w14:textId="77777777" w:rsidR="004238A8" w:rsidRDefault="004238A8" w:rsidP="00AA5A58">
            <w:pPr>
              <w:ind w:firstLineChars="100" w:firstLine="210"/>
              <w:rPr>
                <w:u w:val="single"/>
              </w:rPr>
            </w:pPr>
          </w:p>
          <w:p w14:paraId="00B7ED0F" w14:textId="77777777" w:rsidR="00472135" w:rsidRDefault="00472135" w:rsidP="00472135">
            <w:r>
              <w:rPr>
                <w:rFonts w:hint="eastAsia"/>
              </w:rPr>
              <w:t>２）建物・設備の新築・増改築における環境効率性の向上</w:t>
            </w:r>
          </w:p>
          <w:p w14:paraId="2B4770D4" w14:textId="4B8DC711" w:rsidR="00472135" w:rsidRDefault="00472135" w:rsidP="00472135">
            <w:r>
              <w:rPr>
                <w:rFonts w:hint="eastAsia"/>
              </w:rPr>
              <w:t xml:space="preserve">　府有建築物の整備にあたっては、省エネルギー・省</w:t>
            </w:r>
            <w:r>
              <w:t>CO</w:t>
            </w:r>
            <w:r w:rsidRPr="00036BC9">
              <w:rPr>
                <w:vertAlign w:val="subscript"/>
              </w:rPr>
              <w:t>2</w:t>
            </w:r>
            <w:r>
              <w:t>化等に係る具体的な環境配慮整備基準を定める「府有建築物の整備における環境配慮指針（20</w:t>
            </w:r>
            <w:r w:rsidRPr="004C04D5">
              <w:rPr>
                <w:u w:val="single"/>
              </w:rPr>
              <w:t>19</w:t>
            </w:r>
            <w:r>
              <w:t>年</w:t>
            </w:r>
            <w:r w:rsidRPr="004C04D5">
              <w:rPr>
                <w:u w:val="single"/>
              </w:rPr>
              <w:t>３</w:t>
            </w:r>
            <w:r>
              <w:t>月）」に基づき、原則として照明はLEDを導入するなどの対策を行います。</w:t>
            </w:r>
          </w:p>
          <w:p w14:paraId="74D8DD65" w14:textId="77677805" w:rsidR="004238A8" w:rsidRDefault="00036BC9" w:rsidP="00036BC9">
            <w:pPr>
              <w:ind w:firstLineChars="100" w:firstLine="210"/>
            </w:pPr>
            <w:r w:rsidRPr="00036BC9">
              <w:rPr>
                <w:rFonts w:hint="eastAsia"/>
              </w:rPr>
              <w:t>（略）</w:t>
            </w:r>
          </w:p>
          <w:p w14:paraId="5B529F6C" w14:textId="77777777" w:rsidR="004238A8" w:rsidRDefault="004238A8" w:rsidP="00472135"/>
          <w:p w14:paraId="75F944B5" w14:textId="77777777" w:rsidR="004238A8" w:rsidRDefault="004238A8" w:rsidP="00472135"/>
          <w:p w14:paraId="191AB357" w14:textId="1C9407BB" w:rsidR="004C04D5" w:rsidRDefault="004C04D5" w:rsidP="00472135">
            <w:r w:rsidRPr="000B7A93">
              <w:rPr>
                <w:rFonts w:ascii="AR丸ゴシック体M" w:eastAsia="AR丸ゴシック体M" w:hint="eastAsia"/>
                <w:noProof/>
                <w:sz w:val="18"/>
                <w:szCs w:val="18"/>
              </w:rPr>
              <mc:AlternateContent>
                <mc:Choice Requires="wps">
                  <w:drawing>
                    <wp:anchor distT="0" distB="0" distL="114300" distR="114300" simplePos="0" relativeHeight="251659264" behindDoc="0" locked="0" layoutInCell="1" allowOverlap="1" wp14:anchorId="501DA090" wp14:editId="2589DCA5">
                      <wp:simplePos x="0" y="0"/>
                      <wp:positionH relativeFrom="margin">
                        <wp:posOffset>71169</wp:posOffset>
                      </wp:positionH>
                      <wp:positionV relativeFrom="paragraph">
                        <wp:posOffset>175993</wp:posOffset>
                      </wp:positionV>
                      <wp:extent cx="3319145" cy="193040"/>
                      <wp:effectExtent l="0" t="0" r="14605" b="0"/>
                      <wp:wrapSquare wrapText="bothSides"/>
                      <wp:docPr id="465" name="テキスト ボックス 465"/>
                      <wp:cNvGraphicFramePr/>
                      <a:graphic xmlns:a="http://schemas.openxmlformats.org/drawingml/2006/main">
                        <a:graphicData uri="http://schemas.microsoft.com/office/word/2010/wordprocessingShape">
                          <wps:wsp>
                            <wps:cNvSpPr txBox="1"/>
                            <wps:spPr>
                              <a:xfrm>
                                <a:off x="0" y="0"/>
                                <a:ext cx="3319145" cy="193040"/>
                              </a:xfrm>
                              <a:prstGeom prst="rect">
                                <a:avLst/>
                              </a:prstGeom>
                              <a:noFill/>
                              <a:ln w="6350">
                                <a:noFill/>
                              </a:ln>
                            </wps:spPr>
                            <wps:txbx>
                              <w:txbxContent>
                                <w:p w14:paraId="572F69FD" w14:textId="77777777" w:rsidR="00472135" w:rsidRPr="004238A8" w:rsidRDefault="00472135" w:rsidP="00472135">
                                  <w:pPr>
                                    <w:snapToGrid w:val="0"/>
                                    <w:jc w:val="center"/>
                                    <w:rPr>
                                      <w:sz w:val="20"/>
                                      <w:szCs w:val="20"/>
                                      <w:u w:val="single"/>
                                    </w:rPr>
                                  </w:pPr>
                                  <w:r w:rsidRPr="004238A8">
                                    <w:rPr>
                                      <w:rFonts w:hint="eastAsia"/>
                                      <w:sz w:val="20"/>
                                      <w:szCs w:val="20"/>
                                      <w:u w:val="single"/>
                                    </w:rPr>
                                    <w:t>府有建築物環境配慮整備基準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DA090" id="_x0000_t202" coordsize="21600,21600" o:spt="202" path="m,l,21600r21600,l21600,xe">
                      <v:stroke joinstyle="miter"/>
                      <v:path gradientshapeok="t" o:connecttype="rect"/>
                    </v:shapetype>
                    <v:shape id="テキスト ボックス 465" o:spid="_x0000_s1026" type="#_x0000_t202" style="position:absolute;left:0;text-align:left;margin-left:5.6pt;margin-top:13.85pt;width:261.35pt;height:1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" filled="f" stroked="f" strokeweight=".5pt">
                      <v:textbox inset="0,0,0,0">
                        <w:txbxContent>
                          <w:p w14:paraId="572F69FD" w14:textId="77777777" w:rsidR="00472135" w:rsidRPr="004238A8" w:rsidRDefault="00472135" w:rsidP="00472135">
                            <w:pPr>
                              <w:snapToGrid w:val="0"/>
                              <w:jc w:val="center"/>
                              <w:rPr>
                                <w:sz w:val="20"/>
                                <w:szCs w:val="20"/>
                                <w:u w:val="single"/>
                              </w:rPr>
                            </w:pPr>
                            <w:r w:rsidRPr="004238A8">
                              <w:rPr>
                                <w:rFonts w:hint="eastAsia"/>
                                <w:sz w:val="20"/>
                                <w:szCs w:val="20"/>
                                <w:u w:val="single"/>
                              </w:rPr>
                              <w:t>府有建築物環境配慮整備基準</w:t>
                            </w:r>
                          </w:p>
                        </w:txbxContent>
                      </v:textbox>
                      <w10:wrap type="square" anchorx="margin"/>
                    </v:shape>
                  </w:pict>
                </mc:Fallback>
              </mc:AlternateContent>
            </w:r>
          </w:p>
          <w:p w14:paraId="454904C5" w14:textId="7EBEFC83" w:rsidR="00472135" w:rsidRDefault="004C04D5" w:rsidP="00472135">
            <w:r w:rsidRPr="000B7A93">
              <w:rPr>
                <w:rFonts w:ascii="AR丸ゴシック体M" w:eastAsia="AR丸ゴシック体M"/>
                <w:noProof/>
                <w:sz w:val="18"/>
                <w:szCs w:val="18"/>
              </w:rPr>
              <w:drawing>
                <wp:anchor distT="0" distB="0" distL="114300" distR="114300" simplePos="0" relativeHeight="251661312" behindDoc="0" locked="0" layoutInCell="1" allowOverlap="1" wp14:anchorId="2B37F3AC" wp14:editId="7C7B9C06">
                  <wp:simplePos x="0" y="0"/>
                  <wp:positionH relativeFrom="margin">
                    <wp:posOffset>276029</wp:posOffset>
                  </wp:positionH>
                  <wp:positionV relativeFrom="paragraph">
                    <wp:posOffset>183613</wp:posOffset>
                  </wp:positionV>
                  <wp:extent cx="2883960" cy="1549080"/>
                  <wp:effectExtent l="0" t="0" r="0" b="0"/>
                  <wp:wrapSquare wrapText="bothSides"/>
                  <wp:docPr id="448" name="図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3960" cy="1549080"/>
                          </a:xfrm>
                          <a:prstGeom prst="rect">
                            <a:avLst/>
                          </a:prstGeom>
                        </pic:spPr>
                      </pic:pic>
                    </a:graphicData>
                  </a:graphic>
                  <wp14:sizeRelH relativeFrom="page">
                    <wp14:pctWidth>0</wp14:pctWidth>
                  </wp14:sizeRelH>
                  <wp14:sizeRelV relativeFrom="page">
                    <wp14:pctHeight>0</wp14:pctHeight>
                  </wp14:sizeRelV>
                </wp:anchor>
              </w:drawing>
            </w:r>
          </w:p>
          <w:p w14:paraId="10ABEE62" w14:textId="779DE09E" w:rsidR="00472135" w:rsidRDefault="00472135" w:rsidP="00472135"/>
          <w:p w14:paraId="77E5270E" w14:textId="77777777" w:rsidR="00472135" w:rsidRDefault="00472135" w:rsidP="00472135"/>
          <w:p w14:paraId="70815F3B" w14:textId="77777777" w:rsidR="00472135" w:rsidRDefault="00472135" w:rsidP="00472135"/>
          <w:p w14:paraId="6922577B" w14:textId="77777777" w:rsidR="00472135" w:rsidRDefault="00472135" w:rsidP="00472135"/>
          <w:p w14:paraId="6C0E5E71" w14:textId="77777777" w:rsidR="00472135" w:rsidRDefault="00472135" w:rsidP="00472135"/>
          <w:p w14:paraId="772D3DAD" w14:textId="77777777" w:rsidR="00472135" w:rsidRDefault="00472135" w:rsidP="00472135"/>
          <w:p w14:paraId="392E56A5" w14:textId="77777777" w:rsidR="00472135" w:rsidRDefault="00472135" w:rsidP="00472135"/>
          <w:p w14:paraId="47FE5871" w14:textId="77777777" w:rsidR="004238A8" w:rsidRDefault="004238A8" w:rsidP="00472135"/>
          <w:p w14:paraId="57C56D7E" w14:textId="0393CA43" w:rsidR="004C04D5" w:rsidRDefault="004C04D5" w:rsidP="00472135">
            <w:r w:rsidRPr="004C04D5">
              <w:rPr>
                <w:rFonts w:hint="eastAsia"/>
              </w:rPr>
              <w:t>（</w:t>
            </w:r>
            <w:r w:rsidRPr="004C04D5">
              <w:t>10ページ）</w:t>
            </w:r>
          </w:p>
          <w:p w14:paraId="2BBA87C2" w14:textId="7FFC2484" w:rsidR="004C04D5" w:rsidRDefault="004C04D5" w:rsidP="004C04D5">
            <w:pPr>
              <w:ind w:firstLineChars="100" w:firstLine="210"/>
            </w:pPr>
            <w:r w:rsidRPr="004C04D5">
              <w:rPr>
                <w:rFonts w:hint="eastAsia"/>
              </w:rPr>
              <w:t>府営住宅を除く延べ床面積が</w:t>
            </w:r>
            <w:r w:rsidRPr="004C04D5">
              <w:t>2,000㎡以上の建築物の整備にあたっては、「府有建築物環境配慮整備基準（20</w:t>
            </w:r>
            <w:r w:rsidRPr="004C04D5">
              <w:rPr>
                <w:u w:val="single"/>
              </w:rPr>
              <w:t>19</w:t>
            </w:r>
            <w:r w:rsidRPr="004C04D5">
              <w:t>年</w:t>
            </w:r>
            <w:r w:rsidRPr="004C04D5">
              <w:rPr>
                <w:u w:val="single"/>
              </w:rPr>
              <w:t>４</w:t>
            </w:r>
            <w:r w:rsidRPr="004C04D5">
              <w:t>月）」に基づき、</w:t>
            </w:r>
            <w:r w:rsidRPr="00F15C97">
              <w:rPr>
                <w:u w:val="single"/>
              </w:rPr>
              <w:t>表のとおり</w:t>
            </w:r>
            <w:r w:rsidRPr="004C04D5">
              <w:t>環境に配慮した整備の検討及びその整備を実施するものとします。</w:t>
            </w:r>
          </w:p>
          <w:p w14:paraId="4F169F44" w14:textId="77777777" w:rsidR="00337030" w:rsidRDefault="00337030" w:rsidP="00337030"/>
          <w:p w14:paraId="31E8C18E" w14:textId="77777777" w:rsidR="00337030" w:rsidRPr="004238A8" w:rsidRDefault="00337030" w:rsidP="00337030">
            <w:pPr>
              <w:rPr>
                <w:u w:val="single"/>
              </w:rPr>
            </w:pPr>
            <w:r w:rsidRPr="004238A8">
              <w:rPr>
                <w:rFonts w:hint="eastAsia"/>
                <w:u w:val="single"/>
              </w:rPr>
              <w:t>※　建築物総合環境性能評価システム（</w:t>
            </w:r>
            <w:r w:rsidRPr="004238A8">
              <w:rPr>
                <w:u w:val="single"/>
              </w:rPr>
              <w:t xml:space="preserve">CASBEE） ： 建築物及びその敷地を環境性能で評価し格付けする手法。省エネルギーや環境負荷の少ない資機材の使用といった環境配慮や、室内の快適性、景観への配慮なども含めた建物の品質を総合的に評価するシステム。「Sランク（素晴らしい）」から、「Aランク（大変良い）」「B+ランク（良い）」「B-ランク（やや劣る）」「Cランク（劣る）」の５段階により評価。 </w:t>
            </w:r>
          </w:p>
          <w:p w14:paraId="2A4E9757" w14:textId="2E4E0D21" w:rsidR="00337030" w:rsidRPr="00337030" w:rsidRDefault="00337030" w:rsidP="00472135"/>
        </w:tc>
      </w:tr>
    </w:tbl>
    <w:p w14:paraId="1746457B" w14:textId="5644FA7B" w:rsidR="005C20E3" w:rsidRDefault="005C20E3"/>
    <w:sectPr w:rsidR="005C20E3" w:rsidSect="004C04D5">
      <w:pgSz w:w="16838" w:h="11906" w:orient="landscape" w:code="9"/>
      <w:pgMar w:top="1418" w:right="567" w:bottom="1418"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F1483" w14:textId="77777777" w:rsidR="00693770" w:rsidRDefault="00693770" w:rsidP="00AA5A58">
      <w:r>
        <w:separator/>
      </w:r>
    </w:p>
  </w:endnote>
  <w:endnote w:type="continuationSeparator" w:id="0">
    <w:p w14:paraId="776E55A9" w14:textId="77777777" w:rsidR="00693770" w:rsidRDefault="00693770" w:rsidP="00AA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丸ゴシック体M">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E7CB1" w14:textId="77777777" w:rsidR="00693770" w:rsidRDefault="00693770" w:rsidP="00AA5A58">
      <w:r>
        <w:separator/>
      </w:r>
    </w:p>
  </w:footnote>
  <w:footnote w:type="continuationSeparator" w:id="0">
    <w:p w14:paraId="05AA7E53" w14:textId="77777777" w:rsidR="00693770" w:rsidRDefault="00693770" w:rsidP="00AA5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3D99"/>
    <w:multiLevelType w:val="hybridMultilevel"/>
    <w:tmpl w:val="EF60D468"/>
    <w:lvl w:ilvl="0" w:tplc="1BAAAE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64"/>
    <w:rsid w:val="00036BC9"/>
    <w:rsid w:val="000D788A"/>
    <w:rsid w:val="0016175F"/>
    <w:rsid w:val="0020003D"/>
    <w:rsid w:val="0025094E"/>
    <w:rsid w:val="00337030"/>
    <w:rsid w:val="003D76CC"/>
    <w:rsid w:val="004238A8"/>
    <w:rsid w:val="00472135"/>
    <w:rsid w:val="004A6339"/>
    <w:rsid w:val="004C04D5"/>
    <w:rsid w:val="005C20E3"/>
    <w:rsid w:val="00693770"/>
    <w:rsid w:val="007E3A70"/>
    <w:rsid w:val="0080099B"/>
    <w:rsid w:val="00905846"/>
    <w:rsid w:val="00915D0E"/>
    <w:rsid w:val="009E2D5D"/>
    <w:rsid w:val="00AA5A58"/>
    <w:rsid w:val="00B014F0"/>
    <w:rsid w:val="00B60BAE"/>
    <w:rsid w:val="00B97970"/>
    <w:rsid w:val="00C63E64"/>
    <w:rsid w:val="00E01EDA"/>
    <w:rsid w:val="00E458BD"/>
    <w:rsid w:val="00EB1F24"/>
    <w:rsid w:val="00F15C97"/>
    <w:rsid w:val="00F60862"/>
    <w:rsid w:val="00F71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C7E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A58"/>
    <w:pPr>
      <w:tabs>
        <w:tab w:val="center" w:pos="4252"/>
        <w:tab w:val="right" w:pos="8504"/>
      </w:tabs>
      <w:snapToGrid w:val="0"/>
    </w:pPr>
  </w:style>
  <w:style w:type="character" w:customStyle="1" w:styleId="a4">
    <w:name w:val="ヘッダー (文字)"/>
    <w:basedOn w:val="a0"/>
    <w:link w:val="a3"/>
    <w:uiPriority w:val="99"/>
    <w:rsid w:val="00AA5A58"/>
  </w:style>
  <w:style w:type="paragraph" w:styleId="a5">
    <w:name w:val="footer"/>
    <w:basedOn w:val="a"/>
    <w:link w:val="a6"/>
    <w:uiPriority w:val="99"/>
    <w:unhideWhenUsed/>
    <w:rsid w:val="00AA5A58"/>
    <w:pPr>
      <w:tabs>
        <w:tab w:val="center" w:pos="4252"/>
        <w:tab w:val="right" w:pos="8504"/>
      </w:tabs>
      <w:snapToGrid w:val="0"/>
    </w:pPr>
  </w:style>
  <w:style w:type="character" w:customStyle="1" w:styleId="a6">
    <w:name w:val="フッター (文字)"/>
    <w:basedOn w:val="a0"/>
    <w:link w:val="a5"/>
    <w:uiPriority w:val="99"/>
    <w:rsid w:val="00AA5A58"/>
  </w:style>
  <w:style w:type="table" w:styleId="a7">
    <w:name w:val="Table Grid"/>
    <w:basedOn w:val="a1"/>
    <w:uiPriority w:val="39"/>
    <w:rsid w:val="00AA5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21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2135"/>
    <w:rPr>
      <w:rFonts w:asciiTheme="majorHAnsi" w:eastAsiaTheme="majorEastAsia" w:hAnsiTheme="majorHAnsi" w:cstheme="majorBidi"/>
      <w:sz w:val="18"/>
      <w:szCs w:val="18"/>
    </w:rPr>
  </w:style>
  <w:style w:type="paragraph" w:styleId="aa">
    <w:name w:val="List Paragraph"/>
    <w:basedOn w:val="a"/>
    <w:uiPriority w:val="34"/>
    <w:qFormat/>
    <w:rsid w:val="00B979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2026-03-10T07:29:00Z</dcterms:created>
  <dcterms:modified xsi:type="dcterms:W3CDTF">2026-03-10T07:59:00Z</dcterms:modified>
</cp:coreProperties>
</file>