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975" w:rsidRPr="00EF44C5" w:rsidRDefault="00030975" w:rsidP="00030975">
      <w:pPr>
        <w:jc w:val="center"/>
        <w:rPr>
          <w:rFonts w:ascii="ＭＳ ゴシック" w:eastAsia="ＭＳ ゴシック" w:hAnsi="ＭＳ ゴシック"/>
          <w:sz w:val="22"/>
          <w:szCs w:val="22"/>
        </w:rPr>
      </w:pPr>
      <w:r w:rsidRPr="00EF44C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5B699C69" wp14:editId="7DA2437B">
                <wp:simplePos x="0" y="0"/>
                <wp:positionH relativeFrom="column">
                  <wp:posOffset>4576864</wp:posOffset>
                </wp:positionH>
                <wp:positionV relativeFrom="paragraph">
                  <wp:posOffset>-528500</wp:posOffset>
                </wp:positionV>
                <wp:extent cx="1152000" cy="468000"/>
                <wp:effectExtent l="0" t="0" r="10160" b="27305"/>
                <wp:wrapNone/>
                <wp:docPr id="2" name="テキスト ボックス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468000"/>
                        </a:xfrm>
                        <a:prstGeom prst="rect">
                          <a:avLst/>
                        </a:prstGeom>
                        <a:solidFill>
                          <a:srgbClr val="FFFFFF"/>
                        </a:solidFill>
                        <a:ln w="9525">
                          <a:solidFill>
                            <a:srgbClr val="000000"/>
                          </a:solidFill>
                          <a:miter lim="800000"/>
                          <a:headEnd/>
                          <a:tailEnd/>
                        </a:ln>
                      </wps:spPr>
                      <wps:txbx>
                        <w:txbxContent>
                          <w:p w:rsidR="00030975" w:rsidRDefault="00736885" w:rsidP="00030975">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参考資料４</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99C69" id="_x0000_t202" coordsize="21600,21600" o:spt="202" path="m,l,21600r21600,l21600,xe">
                <v:stroke joinstyle="miter"/>
                <v:path gradientshapeok="t" o:connecttype="rect"/>
              </v:shapetype>
              <v:shape id="テキスト ボックス 263" o:spid="_x0000_s1026" type="#_x0000_t202" style="position:absolute;left:0;text-align:left;margin-left:360.4pt;margin-top:-41.6pt;width:90.7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">
                <v:textbox>
                  <w:txbxContent>
                    <w:p w:rsidR="00030975" w:rsidRDefault="00736885" w:rsidP="00030975">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参考資料４</w:t>
                      </w:r>
                      <w:bookmarkStart w:id="1" w:name="_GoBack"/>
                      <w:bookmarkEnd w:id="1"/>
                    </w:p>
                  </w:txbxContent>
                </v:textbox>
              </v:shape>
            </w:pict>
          </mc:Fallback>
        </mc:AlternateContent>
      </w:r>
    </w:p>
    <w:p w:rsidR="00030975" w:rsidRPr="00EF44C5" w:rsidRDefault="00030975" w:rsidP="00030975">
      <w:pPr>
        <w:jc w:val="center"/>
        <w:rPr>
          <w:rFonts w:ascii="ＭＳ ゴシック" w:eastAsia="ＭＳ ゴシック" w:hAnsi="ＭＳ ゴシック"/>
          <w:sz w:val="22"/>
          <w:szCs w:val="22"/>
        </w:rPr>
      </w:pPr>
      <w:r w:rsidRPr="00EF44C5">
        <w:rPr>
          <w:rFonts w:ascii="ＭＳ ゴシック" w:eastAsia="ＭＳ ゴシック" w:hAnsi="ＭＳ ゴシック" w:hint="eastAsia"/>
          <w:sz w:val="22"/>
          <w:szCs w:val="22"/>
        </w:rPr>
        <w:t>大阪府自動車排出窒素酸化物及び粒子状物質総量削減計画策定協議会運営要領</w:t>
      </w:r>
    </w:p>
    <w:p w:rsidR="00030975" w:rsidRPr="00EF44C5" w:rsidRDefault="00030975" w:rsidP="00030975">
      <w:pPr>
        <w:rPr>
          <w:rFonts w:ascii="ＭＳ ゴシック" w:eastAsia="ＭＳ ゴシック" w:hAnsi="ＭＳ ゴシック"/>
          <w:sz w:val="22"/>
          <w:szCs w:val="22"/>
        </w:rPr>
      </w:pP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（趣旨）</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第１条　この要領は、大阪府自動車排出窒素酸化物及び粒子状物質総量削減計画策定協議会条例（平成４年大阪府条例第４５号。以下「条例」という。）第１１条の規定に基づき、大阪府自動車排出窒素酸化物及び粒子状物質総量削減計画策定協議会（以下「協議会」という。）の運営に関し必要な事項を定めるものとする。</w:t>
      </w:r>
    </w:p>
    <w:p w:rsidR="00030975" w:rsidRPr="00030975" w:rsidRDefault="00030975" w:rsidP="00030975">
      <w:pPr>
        <w:rPr>
          <w:rFonts w:ascii="ＭＳ 明朝" w:hAnsi="ＭＳ 明朝"/>
          <w:sz w:val="22"/>
          <w:szCs w:val="21"/>
        </w:rPr>
      </w:pP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（幹事会）</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第２条　協議会の調査審議を円滑に実施するため、幹事で組織する幹事会を置く。</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２　幹事会は、次の各号に定める事項について調査審議する。</w:t>
      </w:r>
    </w:p>
    <w:p w:rsidR="00030975" w:rsidRPr="00030975" w:rsidRDefault="00030975" w:rsidP="00030975">
      <w:pPr>
        <w:ind w:firstLineChars="100" w:firstLine="220"/>
        <w:rPr>
          <w:rFonts w:ascii="ＭＳ 明朝" w:hAnsi="ＭＳ 明朝"/>
          <w:sz w:val="22"/>
          <w:szCs w:val="21"/>
        </w:rPr>
      </w:pPr>
      <w:r w:rsidRPr="00030975">
        <w:rPr>
          <w:rFonts w:ascii="ＭＳ 明朝" w:hAnsi="ＭＳ 明朝" w:hint="eastAsia"/>
          <w:sz w:val="22"/>
          <w:szCs w:val="21"/>
        </w:rPr>
        <w:t>(1)　総量削減計画案の作成に関すること。</w:t>
      </w:r>
    </w:p>
    <w:p w:rsidR="00030975" w:rsidRPr="00030975" w:rsidRDefault="00030975" w:rsidP="00030975">
      <w:pPr>
        <w:ind w:leftChars="95" w:left="529" w:hangingChars="150" w:hanging="330"/>
        <w:rPr>
          <w:rFonts w:ascii="ＭＳ 明朝" w:hAnsi="ＭＳ 明朝"/>
          <w:sz w:val="22"/>
          <w:szCs w:val="21"/>
        </w:rPr>
      </w:pPr>
      <w:r w:rsidRPr="00030975">
        <w:rPr>
          <w:rFonts w:ascii="ＭＳ 明朝" w:hAnsi="ＭＳ 明朝" w:hint="eastAsia"/>
          <w:sz w:val="22"/>
          <w:szCs w:val="21"/>
        </w:rPr>
        <w:t>(2)　総量削減計画の進行管理に関すること。</w:t>
      </w:r>
    </w:p>
    <w:p w:rsidR="00030975" w:rsidRPr="00030975" w:rsidRDefault="00030975" w:rsidP="00030975">
      <w:pPr>
        <w:ind w:leftChars="96" w:left="532" w:hangingChars="150" w:hanging="330"/>
        <w:rPr>
          <w:rFonts w:ascii="ＭＳ 明朝" w:hAnsi="ＭＳ 明朝"/>
          <w:sz w:val="22"/>
          <w:szCs w:val="21"/>
        </w:rPr>
      </w:pPr>
      <w:r w:rsidRPr="00030975">
        <w:rPr>
          <w:rFonts w:ascii="ＭＳ 明朝" w:hAnsi="ＭＳ 明朝" w:hint="eastAsia"/>
          <w:sz w:val="22"/>
          <w:szCs w:val="21"/>
        </w:rPr>
        <w:t>(3)　その他総量削減計画の推進に関すること。</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３　幹事会に幹事長を置き、大阪府環境農林水産部環境管理室環境保全課長をもって充てる。</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４　幹事会は、幹事長が招集し、その議長となる。</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５　幹事会に、必要に応じて、調査部会を設置することができる。</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６　幹事長に事故があるときは、あらかじめ幹事長の指名する者がその職務を代理する。</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７　幹事に事故があるときは、その職務を代理する者が議事に参与することができる。</w:t>
      </w:r>
    </w:p>
    <w:p w:rsidR="00030975" w:rsidRPr="00030975" w:rsidRDefault="00030975" w:rsidP="00030975">
      <w:pPr>
        <w:rPr>
          <w:rFonts w:ascii="ＭＳ 明朝" w:hAnsi="ＭＳ 明朝"/>
          <w:sz w:val="22"/>
          <w:szCs w:val="21"/>
        </w:rPr>
      </w:pP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（委員等以外の者の出席）</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第３条　協議会及び幹事会において必要があると認めたときは、学識経験のある者その他関係人の出席を求め、その意見又は説明を聴くことができる。</w:t>
      </w:r>
    </w:p>
    <w:p w:rsidR="00030975" w:rsidRPr="00030975" w:rsidRDefault="00030975" w:rsidP="00030975">
      <w:pPr>
        <w:rPr>
          <w:rFonts w:ascii="ＭＳ 明朝" w:hAnsi="ＭＳ 明朝"/>
          <w:sz w:val="22"/>
          <w:szCs w:val="21"/>
        </w:rPr>
      </w:pP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（会議の公開）</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第４条　協議会及び幹事会は、公開とする。ただし、次の各号のいずれかに該当する場合は、公開しないことができる。</w:t>
      </w:r>
    </w:p>
    <w:p w:rsidR="00030975" w:rsidRPr="00030975" w:rsidRDefault="00030975" w:rsidP="00030975">
      <w:pPr>
        <w:ind w:leftChars="96" w:left="532" w:hangingChars="150" w:hanging="330"/>
        <w:rPr>
          <w:rFonts w:ascii="ＭＳ 明朝" w:hAnsi="ＭＳ 明朝"/>
          <w:sz w:val="22"/>
          <w:szCs w:val="21"/>
        </w:rPr>
      </w:pPr>
      <w:r w:rsidRPr="00030975">
        <w:rPr>
          <w:rFonts w:ascii="ＭＳ 明朝" w:hAnsi="ＭＳ 明朝" w:hint="eastAsia"/>
          <w:sz w:val="22"/>
          <w:szCs w:val="21"/>
        </w:rPr>
        <w:t>(1)　会議において大阪府情報公開条例（平成１１年大阪府条例第３９号）第８条又は第９条の規定に該当する情報に関し審議する場合</w:t>
      </w:r>
    </w:p>
    <w:p w:rsidR="00030975" w:rsidRPr="00030975" w:rsidRDefault="00030975" w:rsidP="00030975">
      <w:pPr>
        <w:ind w:leftChars="95" w:left="419" w:hangingChars="100" w:hanging="220"/>
        <w:rPr>
          <w:rFonts w:ascii="ＭＳ 明朝" w:hAnsi="ＭＳ 明朝"/>
          <w:sz w:val="22"/>
          <w:szCs w:val="21"/>
        </w:rPr>
      </w:pPr>
      <w:r w:rsidRPr="00030975">
        <w:rPr>
          <w:rFonts w:ascii="ＭＳ 明朝" w:hAnsi="ＭＳ 明朝" w:hint="eastAsia"/>
          <w:sz w:val="22"/>
          <w:szCs w:val="21"/>
        </w:rPr>
        <w:t>(2)　会議を公開することにより、公正かつ円滑な審議が著しく阻害され、会議の目的が達成できないと認められる場合</w:t>
      </w:r>
    </w:p>
    <w:p w:rsidR="00030975" w:rsidRDefault="00030975" w:rsidP="00030975">
      <w:pPr>
        <w:rPr>
          <w:rFonts w:ascii="ＭＳ 明朝" w:hAnsi="ＭＳ 明朝"/>
          <w:sz w:val="22"/>
          <w:szCs w:val="21"/>
        </w:rPr>
      </w:pPr>
    </w:p>
    <w:p w:rsidR="00872F96" w:rsidRDefault="00872F96" w:rsidP="00030975">
      <w:pPr>
        <w:rPr>
          <w:rFonts w:ascii="ＭＳ 明朝" w:hAnsi="ＭＳ 明朝"/>
          <w:sz w:val="22"/>
          <w:szCs w:val="21"/>
        </w:rPr>
      </w:pPr>
    </w:p>
    <w:p w:rsidR="00872F96" w:rsidRPr="00872F96" w:rsidRDefault="00872F96" w:rsidP="00030975">
      <w:pPr>
        <w:rPr>
          <w:rFonts w:ascii="ＭＳ 明朝" w:hAnsi="ＭＳ 明朝"/>
          <w:sz w:val="22"/>
          <w:szCs w:val="21"/>
        </w:rPr>
      </w:pP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lastRenderedPageBreak/>
        <w:t>（公開の方法等）</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第５条　公開で行う会議については、会場に一定の傍聴席を設けるものとする。</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２　会議を傍聴しようとする者は、別紙の傍聴心得により傍聴を行うものとする。</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３　協議会の会長は、報道関係者の取材活動について十分配慮するものとする。</w:t>
      </w:r>
    </w:p>
    <w:p w:rsidR="00030975" w:rsidRPr="00030975" w:rsidRDefault="00030975" w:rsidP="00030975">
      <w:pPr>
        <w:rPr>
          <w:rFonts w:ascii="ＭＳ 明朝" w:hAnsi="ＭＳ 明朝"/>
          <w:sz w:val="22"/>
          <w:szCs w:val="21"/>
        </w:rPr>
      </w:pP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（協議会招集の特例）</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第６条　会長は、緊急の必要があり協議会を招集する暇のない場合その他やむを得ない事由のある場合は、議事の概要を記載した書面を各委員に回付し、賛否を問い、協議会の会議に代えることができる。</w:t>
      </w:r>
    </w:p>
    <w:p w:rsidR="00030975" w:rsidRPr="00030975" w:rsidRDefault="00030975" w:rsidP="00030975">
      <w:pPr>
        <w:rPr>
          <w:rFonts w:ascii="ＭＳ 明朝" w:hAnsi="ＭＳ 明朝"/>
          <w:sz w:val="22"/>
          <w:szCs w:val="21"/>
        </w:rPr>
      </w:pP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（細則）</w:t>
      </w:r>
    </w:p>
    <w:p w:rsidR="00030975" w:rsidRPr="00030975" w:rsidRDefault="00030975" w:rsidP="00030975">
      <w:pPr>
        <w:ind w:left="220" w:hangingChars="100" w:hanging="220"/>
        <w:rPr>
          <w:rFonts w:ascii="ＭＳ 明朝" w:hAnsi="ＭＳ 明朝"/>
          <w:sz w:val="22"/>
          <w:szCs w:val="21"/>
        </w:rPr>
      </w:pPr>
      <w:r w:rsidRPr="00030975">
        <w:rPr>
          <w:rFonts w:ascii="ＭＳ 明朝" w:hAnsi="ＭＳ 明朝" w:hint="eastAsia"/>
          <w:sz w:val="22"/>
          <w:szCs w:val="21"/>
        </w:rPr>
        <w:t>第７条　この要領に定めるもののほか、協議会の運営に関し必要な事項は、別に定める。</w:t>
      </w:r>
    </w:p>
    <w:p w:rsidR="00030975" w:rsidRPr="00030975" w:rsidRDefault="00030975" w:rsidP="00030975">
      <w:pPr>
        <w:rPr>
          <w:rFonts w:ascii="ＭＳ 明朝" w:hAnsi="ＭＳ 明朝"/>
          <w:sz w:val="22"/>
          <w:szCs w:val="21"/>
        </w:rPr>
      </w:pPr>
    </w:p>
    <w:p w:rsidR="00030975" w:rsidRPr="00030975" w:rsidRDefault="00030975" w:rsidP="00030975">
      <w:pPr>
        <w:rPr>
          <w:rFonts w:ascii="ＭＳ 明朝" w:hAnsi="ＭＳ 明朝"/>
          <w:sz w:val="22"/>
          <w:szCs w:val="21"/>
        </w:rPr>
      </w:pP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この要領は、平成５年２月１５日から実施する。</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この要領は、平成１０年４月１日から実施する。</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この要領は、平成１２年６月１日から実施する。</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この要領は、平成１４年３月２９日から実施する。</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この要領は、平成１４年５月９日から実施する。</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この要領は、平成２４年１１月１日から実施する。</w:t>
      </w:r>
      <w:bookmarkStart w:id="0" w:name="_GoBack"/>
      <w:bookmarkEnd w:id="0"/>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この要領は、平成２７年４月１日から実施する。</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 xml:space="preserve">　附　則</w:t>
      </w:r>
    </w:p>
    <w:p w:rsidR="00030975" w:rsidRPr="00030975" w:rsidRDefault="00030975" w:rsidP="00030975">
      <w:pPr>
        <w:rPr>
          <w:rFonts w:ascii="ＭＳ 明朝" w:hAnsi="ＭＳ 明朝"/>
          <w:sz w:val="22"/>
          <w:szCs w:val="21"/>
        </w:rPr>
      </w:pPr>
      <w:r w:rsidRPr="00030975">
        <w:rPr>
          <w:rFonts w:ascii="ＭＳ 明朝" w:hAnsi="ＭＳ 明朝" w:hint="eastAsia"/>
          <w:sz w:val="22"/>
          <w:szCs w:val="21"/>
        </w:rPr>
        <w:t>この要領は、平成３０年４月１日から実施する。</w:t>
      </w:r>
    </w:p>
    <w:p w:rsidR="006972A5" w:rsidRPr="00030975" w:rsidRDefault="00365CF2"/>
    <w:sectPr w:rsidR="006972A5" w:rsidRPr="0003097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239" w:rsidRDefault="002F6239" w:rsidP="002F6239">
      <w:r>
        <w:separator/>
      </w:r>
    </w:p>
  </w:endnote>
  <w:endnote w:type="continuationSeparator" w:id="0">
    <w:p w:rsidR="002F6239" w:rsidRDefault="002F6239" w:rsidP="002F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76" w:rsidRDefault="00BA0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76" w:rsidRDefault="00BA007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76" w:rsidRDefault="00BA00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239" w:rsidRDefault="002F6239" w:rsidP="002F6239">
      <w:r>
        <w:separator/>
      </w:r>
    </w:p>
  </w:footnote>
  <w:footnote w:type="continuationSeparator" w:id="0">
    <w:p w:rsidR="002F6239" w:rsidRDefault="002F6239" w:rsidP="002F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76" w:rsidRDefault="00BA0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76" w:rsidRDefault="00BA0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76" w:rsidRDefault="00BA00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75"/>
    <w:rsid w:val="00030975"/>
    <w:rsid w:val="002F6239"/>
    <w:rsid w:val="00365CF2"/>
    <w:rsid w:val="003D333D"/>
    <w:rsid w:val="0044081E"/>
    <w:rsid w:val="0049415E"/>
    <w:rsid w:val="004C278B"/>
    <w:rsid w:val="006D61B7"/>
    <w:rsid w:val="00736885"/>
    <w:rsid w:val="00872F96"/>
    <w:rsid w:val="00BA0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975"/>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239"/>
    <w:pPr>
      <w:tabs>
        <w:tab w:val="center" w:pos="4252"/>
        <w:tab w:val="right" w:pos="8504"/>
      </w:tabs>
      <w:snapToGrid w:val="0"/>
    </w:pPr>
  </w:style>
  <w:style w:type="character" w:customStyle="1" w:styleId="a4">
    <w:name w:val="ヘッダー (文字)"/>
    <w:basedOn w:val="a0"/>
    <w:link w:val="a3"/>
    <w:uiPriority w:val="99"/>
    <w:rsid w:val="002F6239"/>
    <w:rPr>
      <w:rFonts w:ascii="Century" w:hAnsi="Century" w:cs="Times New Roman"/>
      <w:szCs w:val="24"/>
    </w:rPr>
  </w:style>
  <w:style w:type="paragraph" w:styleId="a5">
    <w:name w:val="footer"/>
    <w:basedOn w:val="a"/>
    <w:link w:val="a6"/>
    <w:uiPriority w:val="99"/>
    <w:unhideWhenUsed/>
    <w:rsid w:val="002F6239"/>
    <w:pPr>
      <w:tabs>
        <w:tab w:val="center" w:pos="4252"/>
        <w:tab w:val="right" w:pos="8504"/>
      </w:tabs>
      <w:snapToGrid w:val="0"/>
    </w:pPr>
  </w:style>
  <w:style w:type="character" w:customStyle="1" w:styleId="a6">
    <w:name w:val="フッター (文字)"/>
    <w:basedOn w:val="a0"/>
    <w:link w:val="a5"/>
    <w:uiPriority w:val="99"/>
    <w:rsid w:val="002F6239"/>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2023-03-13T08:29:00Z</dcterms:created>
  <dcterms:modified xsi:type="dcterms:W3CDTF">2023-06-23T09:29:00Z</dcterms:modified>
</cp:coreProperties>
</file>