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6E" w:rsidRDefault="00944936" w:rsidP="0016334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18E4B" wp14:editId="07BCB2EF">
                <wp:simplePos x="0" y="0"/>
                <wp:positionH relativeFrom="column">
                  <wp:posOffset>4785360</wp:posOffset>
                </wp:positionH>
                <wp:positionV relativeFrom="paragraph">
                  <wp:posOffset>-72390</wp:posOffset>
                </wp:positionV>
                <wp:extent cx="127635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21" w:rsidRPr="00382C21" w:rsidRDefault="00382C21" w:rsidP="00382C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2C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7E6D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="009449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76.8pt;margin-top:-5.7pt;width:100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" fillcolor="white [3212]" strokecolor="#243f60 [1604]" strokeweight="2pt">
                <v:textbox>
                  <w:txbxContent>
                    <w:p w:rsidR="00382C21" w:rsidRPr="00382C21" w:rsidRDefault="00382C21" w:rsidP="00382C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82C2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7E6D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="0094493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7E5D6E" w:rsidRDefault="007E5D6E" w:rsidP="00163343">
      <w:pPr>
        <w:jc w:val="center"/>
        <w:rPr>
          <w:sz w:val="24"/>
          <w:szCs w:val="24"/>
        </w:rPr>
      </w:pPr>
    </w:p>
    <w:p w:rsidR="00C81137" w:rsidRPr="007E5D6E" w:rsidRDefault="007E5D6E" w:rsidP="001633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資</w:t>
      </w:r>
      <w:bookmarkStart w:id="0" w:name="_GoBack"/>
      <w:bookmarkEnd w:id="0"/>
      <w:r>
        <w:rPr>
          <w:rFonts w:hint="eastAsia"/>
          <w:sz w:val="24"/>
          <w:szCs w:val="24"/>
        </w:rPr>
        <w:t>金の繰替使用及び繰替運用について</w:t>
      </w:r>
    </w:p>
    <w:p w:rsidR="00E61892" w:rsidRPr="00337D72" w:rsidRDefault="00E61892" w:rsidP="00563D42">
      <w:pPr>
        <w:rPr>
          <w:u w:val="single"/>
        </w:rPr>
      </w:pPr>
    </w:p>
    <w:p w:rsidR="00365BBA" w:rsidRPr="0015716D" w:rsidRDefault="006818CB" w:rsidP="00365BBA">
      <w:pPr>
        <w:rPr>
          <w:sz w:val="22"/>
          <w:u w:val="single"/>
        </w:rPr>
      </w:pPr>
      <w:r w:rsidRPr="0015716D">
        <w:rPr>
          <w:rFonts w:hint="eastAsia"/>
          <w:sz w:val="22"/>
          <w:u w:val="single"/>
        </w:rPr>
        <w:t>１</w:t>
      </w:r>
      <w:r w:rsidR="00365BBA" w:rsidRPr="0015716D">
        <w:rPr>
          <w:rFonts w:hint="eastAsia"/>
          <w:sz w:val="22"/>
          <w:u w:val="single"/>
        </w:rPr>
        <w:t xml:space="preserve">　会計管理者保管金の一元管理について</w:t>
      </w:r>
    </w:p>
    <w:p w:rsidR="00B001FB" w:rsidRDefault="00365BBA" w:rsidP="00EF1173">
      <w:pPr>
        <w:tabs>
          <w:tab w:val="left" w:pos="0"/>
        </w:tabs>
        <w:ind w:leftChars="100" w:left="210" w:firstLineChars="100" w:firstLine="210"/>
      </w:pPr>
      <w:r>
        <w:rPr>
          <w:rFonts w:hint="eastAsia"/>
        </w:rPr>
        <w:t>基金と歳計現金は、資金運用面では「表裏一体の関係」である。また、短期の資金調達手段である一時借入金</w:t>
      </w:r>
      <w:r w:rsidR="009125CC">
        <w:rPr>
          <w:rFonts w:hint="eastAsia"/>
        </w:rPr>
        <w:t>の要否について</w:t>
      </w:r>
      <w:r>
        <w:rPr>
          <w:rFonts w:hint="eastAsia"/>
        </w:rPr>
        <w:t>も、これら基金や歳計現金の残高</w:t>
      </w:r>
      <w:r w:rsidR="009125CC">
        <w:rPr>
          <w:rFonts w:hint="eastAsia"/>
        </w:rPr>
        <w:t>に左右される</w:t>
      </w:r>
      <w:r>
        <w:rPr>
          <w:rFonts w:hint="eastAsia"/>
        </w:rPr>
        <w:t>ため、基金、歳計現金、一時借入金を一元的に管理することが必要</w:t>
      </w:r>
      <w:r w:rsidR="00E61892">
        <w:rPr>
          <w:rFonts w:hint="eastAsia"/>
        </w:rPr>
        <w:t>である</w:t>
      </w:r>
      <w:r>
        <w:rPr>
          <w:rFonts w:hint="eastAsia"/>
        </w:rPr>
        <w:t>。</w:t>
      </w:r>
    </w:p>
    <w:p w:rsidR="007039F3" w:rsidRDefault="00E61892" w:rsidP="00327ED2">
      <w:pPr>
        <w:tabs>
          <w:tab w:val="left" w:pos="0"/>
        </w:tabs>
        <w:ind w:leftChars="100" w:left="210" w:firstLineChars="100" w:firstLine="210"/>
      </w:pPr>
      <w:r>
        <w:rPr>
          <w:rFonts w:hint="eastAsia"/>
        </w:rPr>
        <w:t>そのため、本府では</w:t>
      </w:r>
      <w:r w:rsidR="00256FC7">
        <w:rPr>
          <w:rFonts w:hint="eastAsia"/>
        </w:rPr>
        <w:t>、基金条例に「</w:t>
      </w:r>
      <w:r w:rsidR="00256FC7" w:rsidRPr="00256FC7">
        <w:rPr>
          <w:rFonts w:hint="eastAsia"/>
        </w:rPr>
        <w:t>知事は、財政上必要があると認めるときは、確実な繰戻しの方法、期間及び利率を定め、基金に属する現金を歳計現金に繰り替えて運用することができる。</w:t>
      </w:r>
      <w:r w:rsidR="00256FC7">
        <w:rPr>
          <w:rFonts w:hint="eastAsia"/>
        </w:rPr>
        <w:t>」との規定を設け、</w:t>
      </w:r>
      <w:r>
        <w:rPr>
          <w:rFonts w:hint="eastAsia"/>
        </w:rPr>
        <w:t>繰替使用要領</w:t>
      </w:r>
      <w:r w:rsidR="009125CC">
        <w:rPr>
          <w:rFonts w:hint="eastAsia"/>
        </w:rPr>
        <w:t>の規定</w:t>
      </w:r>
      <w:r w:rsidR="00256FC7">
        <w:rPr>
          <w:rFonts w:hint="eastAsia"/>
        </w:rPr>
        <w:t>により、会計管理者保管金（</w:t>
      </w:r>
      <w:r w:rsidR="00885F1E">
        <w:rPr>
          <w:rFonts w:hint="eastAsia"/>
        </w:rPr>
        <w:t>一般会計、</w:t>
      </w:r>
      <w:r w:rsidR="00256FC7">
        <w:rPr>
          <w:rFonts w:hint="eastAsia"/>
        </w:rPr>
        <w:t>特別会計、基金等）の資金を一般会計に</w:t>
      </w:r>
      <w:r w:rsidR="00786AAB">
        <w:rPr>
          <w:rFonts w:hint="eastAsia"/>
        </w:rPr>
        <w:t>全額</w:t>
      </w:r>
      <w:r w:rsidR="00256FC7">
        <w:rPr>
          <w:rFonts w:hint="eastAsia"/>
        </w:rPr>
        <w:t>繰</w:t>
      </w:r>
      <w:r w:rsidR="00786AAB">
        <w:rPr>
          <w:rFonts w:hint="eastAsia"/>
        </w:rPr>
        <w:t>り</w:t>
      </w:r>
      <w:r w:rsidR="00256FC7">
        <w:rPr>
          <w:rFonts w:hint="eastAsia"/>
        </w:rPr>
        <w:t>替</w:t>
      </w:r>
      <w:r w:rsidR="00786AAB">
        <w:rPr>
          <w:rFonts w:hint="eastAsia"/>
        </w:rPr>
        <w:t>え、</w:t>
      </w:r>
      <w:r w:rsidR="00233314">
        <w:rPr>
          <w:rFonts w:hint="eastAsia"/>
        </w:rPr>
        <w:t>翌営業日に繰</w:t>
      </w:r>
      <w:r w:rsidR="00885F1E">
        <w:rPr>
          <w:rFonts w:hint="eastAsia"/>
        </w:rPr>
        <w:t>り</w:t>
      </w:r>
      <w:r w:rsidR="00233314">
        <w:rPr>
          <w:rFonts w:hint="eastAsia"/>
        </w:rPr>
        <w:t>戻すこととしている。</w:t>
      </w:r>
    </w:p>
    <w:p w:rsidR="00563D42" w:rsidRDefault="00563D42" w:rsidP="007039F3">
      <w:pPr>
        <w:tabs>
          <w:tab w:val="left" w:pos="0"/>
        </w:tabs>
      </w:pPr>
    </w:p>
    <w:p w:rsidR="007E5D6E" w:rsidRDefault="007E5D6E" w:rsidP="007039F3">
      <w:pPr>
        <w:tabs>
          <w:tab w:val="left" w:pos="0"/>
        </w:tabs>
      </w:pPr>
    </w:p>
    <w:p w:rsidR="00163343" w:rsidRDefault="002C3747" w:rsidP="007039F3">
      <w:pPr>
        <w:tabs>
          <w:tab w:val="left" w:pos="0"/>
        </w:tabs>
      </w:pPr>
      <w:r w:rsidRPr="002C3747">
        <w:rPr>
          <w:noProof/>
        </w:rPr>
        <w:drawing>
          <wp:inline distT="0" distB="0" distL="0" distR="0" wp14:anchorId="49999F40" wp14:editId="257F33B7">
            <wp:extent cx="6120130" cy="4183882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343" w:rsidSect="002E27CB">
      <w:pgSz w:w="11906" w:h="16838" w:code="9"/>
      <w:pgMar w:top="1134" w:right="1134" w:bottom="1134" w:left="113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73" w:rsidRDefault="00791A73" w:rsidP="006C054D">
      <w:r>
        <w:separator/>
      </w:r>
    </w:p>
  </w:endnote>
  <w:endnote w:type="continuationSeparator" w:id="0">
    <w:p w:rsidR="00791A73" w:rsidRDefault="00791A73" w:rsidP="006C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73" w:rsidRDefault="00791A73" w:rsidP="006C054D">
      <w:r>
        <w:separator/>
      </w:r>
    </w:p>
  </w:footnote>
  <w:footnote w:type="continuationSeparator" w:id="0">
    <w:p w:rsidR="00791A73" w:rsidRDefault="00791A73" w:rsidP="006C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8"/>
    <w:rsid w:val="00074908"/>
    <w:rsid w:val="00110FA1"/>
    <w:rsid w:val="0012710C"/>
    <w:rsid w:val="0015716D"/>
    <w:rsid w:val="00163343"/>
    <w:rsid w:val="001E2EF2"/>
    <w:rsid w:val="001E51F2"/>
    <w:rsid w:val="00217D6A"/>
    <w:rsid w:val="00233314"/>
    <w:rsid w:val="00255DAF"/>
    <w:rsid w:val="00256FC7"/>
    <w:rsid w:val="002C3747"/>
    <w:rsid w:val="002E27CB"/>
    <w:rsid w:val="002E39D9"/>
    <w:rsid w:val="00327ED2"/>
    <w:rsid w:val="00337D72"/>
    <w:rsid w:val="00354FF7"/>
    <w:rsid w:val="003562F9"/>
    <w:rsid w:val="00365BBA"/>
    <w:rsid w:val="00382C21"/>
    <w:rsid w:val="0049269A"/>
    <w:rsid w:val="004A13E6"/>
    <w:rsid w:val="004E4BD9"/>
    <w:rsid w:val="00514124"/>
    <w:rsid w:val="00523AF8"/>
    <w:rsid w:val="00563D42"/>
    <w:rsid w:val="00565EA5"/>
    <w:rsid w:val="005F3EC7"/>
    <w:rsid w:val="00665EF0"/>
    <w:rsid w:val="00672132"/>
    <w:rsid w:val="006818CB"/>
    <w:rsid w:val="00690179"/>
    <w:rsid w:val="006A042F"/>
    <w:rsid w:val="006C054D"/>
    <w:rsid w:val="006D08D8"/>
    <w:rsid w:val="007039F3"/>
    <w:rsid w:val="00703D19"/>
    <w:rsid w:val="00786AAB"/>
    <w:rsid w:val="00791A73"/>
    <w:rsid w:val="00792A24"/>
    <w:rsid w:val="007A5267"/>
    <w:rsid w:val="007E5D6E"/>
    <w:rsid w:val="007E6D68"/>
    <w:rsid w:val="00885F1E"/>
    <w:rsid w:val="008A6672"/>
    <w:rsid w:val="009125CC"/>
    <w:rsid w:val="00915BDD"/>
    <w:rsid w:val="00944936"/>
    <w:rsid w:val="009645A3"/>
    <w:rsid w:val="00987D90"/>
    <w:rsid w:val="009F24C8"/>
    <w:rsid w:val="00A97ECA"/>
    <w:rsid w:val="00B001FB"/>
    <w:rsid w:val="00B06981"/>
    <w:rsid w:val="00B5025A"/>
    <w:rsid w:val="00BA4A15"/>
    <w:rsid w:val="00BD7BF9"/>
    <w:rsid w:val="00C367A9"/>
    <w:rsid w:val="00C81137"/>
    <w:rsid w:val="00D04B1E"/>
    <w:rsid w:val="00E61892"/>
    <w:rsid w:val="00ED2DB9"/>
    <w:rsid w:val="00EF1173"/>
    <w:rsid w:val="00F13DC9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4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0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54D"/>
    <w:rPr>
      <w:rFonts w:eastAsia="HGSｺﾞｼｯｸM"/>
    </w:rPr>
  </w:style>
  <w:style w:type="paragraph" w:styleId="a7">
    <w:name w:val="footer"/>
    <w:basedOn w:val="a"/>
    <w:link w:val="a8"/>
    <w:uiPriority w:val="99"/>
    <w:unhideWhenUsed/>
    <w:rsid w:val="006C0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54D"/>
    <w:rPr>
      <w:rFonts w:eastAsia="HGS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4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0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54D"/>
    <w:rPr>
      <w:rFonts w:eastAsia="HGSｺﾞｼｯｸM"/>
    </w:rPr>
  </w:style>
  <w:style w:type="paragraph" w:styleId="a7">
    <w:name w:val="footer"/>
    <w:basedOn w:val="a"/>
    <w:link w:val="a8"/>
    <w:uiPriority w:val="99"/>
    <w:unhideWhenUsed/>
    <w:rsid w:val="006C0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54D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F9E8-60AF-4299-8EF2-75E9A0D0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8</cp:revision>
  <cp:lastPrinted>2015-02-26T01:52:00Z</cp:lastPrinted>
  <dcterms:created xsi:type="dcterms:W3CDTF">2015-02-18T00:59:00Z</dcterms:created>
  <dcterms:modified xsi:type="dcterms:W3CDTF">2015-07-01T06:18:00Z</dcterms:modified>
</cp:coreProperties>
</file>