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646C" w14:textId="7C91073F" w:rsidR="000A7446" w:rsidRDefault="003D628B" w:rsidP="000C0ADC">
      <w:pPr>
        <w:pStyle w:val="a6"/>
        <w:ind w:firstLine="200"/>
      </w:pPr>
      <w:r>
        <w:rPr>
          <w:noProof/>
          <w:sz w:val="20"/>
        </w:rPr>
        <w:pict w14:anchorId="1777649B">
          <v:rect id="_x0000_s1501" style="position:absolute;left:0;text-align:left;margin-left:0;margin-top:0;width:483pt;height:393.3pt;z-index:251652608;mso-wrap-edited:f" wrapcoords="-34 0 -34 21600 34 21938 21734 21938 21701 506 21667 0 -34 0">
            <v:imagedata embosscolor="shadow add(51)"/>
            <v:shadow on="t"/>
            <v:textbox style="mso-next-textbox:#_x0000_s1501" inset="0,0,0,0">
              <w:txbxContent>
                <w:p w14:paraId="177764AD" w14:textId="77777777" w:rsidR="000A7446" w:rsidRDefault="000A7446" w:rsidP="00B358E6">
                  <w:pPr>
                    <w:pStyle w:val="a6"/>
                    <w:spacing w:beforeLines="50" w:before="120"/>
                  </w:pPr>
                </w:p>
                <w:p w14:paraId="177764AE" w14:textId="77777777" w:rsidR="00135BA3" w:rsidRDefault="00135BA3" w:rsidP="00135BA3">
                  <w:pPr>
                    <w:pStyle w:val="a6"/>
                    <w:ind w:firstLineChars="0" w:firstLine="0"/>
                    <w:rPr>
                      <w:rFonts w:ascii="HG創英角ｺﾞｼｯｸUB" w:eastAsia="HG創英角ｺﾞｼｯｸUB"/>
                      <w:color w:val="0000FF"/>
                    </w:rPr>
                  </w:pPr>
                </w:p>
                <w:p w14:paraId="177764AF" w14:textId="77777777" w:rsidR="00135BA3" w:rsidRDefault="00135BA3" w:rsidP="00135BA3">
                  <w:pPr>
                    <w:pStyle w:val="a6"/>
                    <w:ind w:firstLineChars="0" w:firstLine="0"/>
                    <w:rPr>
                      <w:rFonts w:ascii="HG創英角ｺﾞｼｯｸUB" w:eastAsia="HG創英角ｺﾞｼｯｸUB"/>
                      <w:color w:val="0000FF"/>
                    </w:rPr>
                  </w:pPr>
                </w:p>
                <w:p w14:paraId="177764B0" w14:textId="77777777" w:rsidR="002E244D" w:rsidRDefault="002E244D" w:rsidP="00135BA3">
                  <w:pPr>
                    <w:pStyle w:val="a6"/>
                    <w:ind w:firstLineChars="0" w:firstLine="0"/>
                    <w:rPr>
                      <w:rFonts w:ascii="HG創英角ｺﾞｼｯｸUB" w:eastAsia="HG創英角ｺﾞｼｯｸUB"/>
                      <w:color w:val="0000FF"/>
                    </w:rPr>
                  </w:pPr>
                </w:p>
                <w:p w14:paraId="177764B1" w14:textId="77777777" w:rsidR="00310EBA" w:rsidRPr="00135BA3" w:rsidRDefault="00C56F73" w:rsidP="00135BA3">
                  <w:pPr>
                    <w:pStyle w:val="a6"/>
                    <w:ind w:firstLine="191"/>
                    <w:rPr>
                      <w:rFonts w:ascii="HGP創英角ﾎﾟｯﾌﾟ体" w:eastAsia="HGP創英角ﾎﾟｯﾌﾟ体"/>
                      <w:color w:val="0000FF"/>
                    </w:rPr>
                  </w:pPr>
                  <w:r w:rsidRPr="00135BA3">
                    <w:rPr>
                      <w:rFonts w:ascii="HGP創英角ﾎﾟｯﾌﾟ体" w:eastAsia="HGP創英角ﾎﾟｯﾌﾟ体" w:hint="eastAsia"/>
                      <w:b/>
                      <w:color w:val="0000FF"/>
                    </w:rPr>
                    <w:t xml:space="preserve">○　</w:t>
                  </w:r>
                  <w:r w:rsidR="00310EBA" w:rsidRPr="00135BA3">
                    <w:rPr>
                      <w:rFonts w:ascii="HGP創英角ﾎﾟｯﾌﾟ体" w:eastAsia="HGP創英角ﾎﾟｯﾌﾟ体" w:hint="eastAsia"/>
                      <w:color w:val="0000FF"/>
                    </w:rPr>
                    <w:t>府税事務所へお越しの際はまず総合受付窓口へ</w:t>
                  </w:r>
                </w:p>
                <w:p w14:paraId="177764B2" w14:textId="77777777" w:rsidR="0015772F" w:rsidRDefault="00310EBA" w:rsidP="0015772F">
                  <w:pPr>
                    <w:pStyle w:val="a6"/>
                    <w:ind w:leftChars="90" w:left="189" w:firstLineChars="0" w:firstLine="0"/>
                  </w:pPr>
                  <w:r>
                    <w:rPr>
                      <w:rFonts w:hint="eastAsia"/>
                    </w:rPr>
                    <w:t xml:space="preserve">　　</w:t>
                  </w:r>
                  <w:r w:rsidR="00C56F73">
                    <w:rPr>
                      <w:rFonts w:hint="eastAsia"/>
                    </w:rPr>
                    <w:t>受付内容</w:t>
                  </w:r>
                </w:p>
                <w:p w14:paraId="177764B3" w14:textId="77777777" w:rsidR="0015772F" w:rsidRDefault="0015772F" w:rsidP="0015772F">
                  <w:pPr>
                    <w:pStyle w:val="a6"/>
                    <w:numPr>
                      <w:ilvl w:val="0"/>
                      <w:numId w:val="2"/>
                    </w:numPr>
                    <w:ind w:firstLineChars="0"/>
                  </w:pPr>
                  <w:r>
                    <w:rPr>
                      <w:rFonts w:hint="eastAsia"/>
                    </w:rPr>
                    <w:t>法人の申告書等</w:t>
                  </w:r>
                  <w:r w:rsidR="002A6516">
                    <w:rPr>
                      <w:rFonts w:hint="eastAsia"/>
                    </w:rPr>
                    <w:t>の受付</w:t>
                  </w:r>
                </w:p>
                <w:p w14:paraId="177764B4" w14:textId="77777777" w:rsidR="0015772F" w:rsidRDefault="0015772F" w:rsidP="0015772F">
                  <w:pPr>
                    <w:pStyle w:val="a6"/>
                    <w:numPr>
                      <w:ilvl w:val="0"/>
                      <w:numId w:val="2"/>
                    </w:numPr>
                    <w:ind w:firstLineChars="0"/>
                  </w:pPr>
                  <w:r>
                    <w:rPr>
                      <w:rFonts w:hint="eastAsia"/>
                    </w:rPr>
                    <w:t>納税証明書の交付請求書</w:t>
                  </w:r>
                  <w:r w:rsidR="002A6516">
                    <w:rPr>
                      <w:rFonts w:hint="eastAsia"/>
                    </w:rPr>
                    <w:t>の受付</w:t>
                  </w:r>
                </w:p>
                <w:p w14:paraId="177764B5" w14:textId="77777777" w:rsidR="0015772F" w:rsidRDefault="0015772F" w:rsidP="0015772F">
                  <w:pPr>
                    <w:pStyle w:val="a6"/>
                    <w:numPr>
                      <w:ilvl w:val="0"/>
                      <w:numId w:val="2"/>
                    </w:numPr>
                    <w:ind w:firstLineChars="0"/>
                  </w:pPr>
                  <w:r>
                    <w:rPr>
                      <w:rFonts w:hint="eastAsia"/>
                    </w:rPr>
                    <w:t>自動車税減免申請書の受付</w:t>
                  </w:r>
                  <w:r w:rsidR="002A6516">
                    <w:rPr>
                      <w:rFonts w:hint="eastAsia"/>
                    </w:rPr>
                    <w:t xml:space="preserve">　</w:t>
                  </w:r>
                  <w:r>
                    <w:rPr>
                      <w:rFonts w:hint="eastAsia"/>
                    </w:rPr>
                    <w:t>など</w:t>
                  </w:r>
                </w:p>
                <w:p w14:paraId="177764B6" w14:textId="77777777" w:rsidR="0015772F" w:rsidRDefault="0015772F" w:rsidP="0015772F">
                  <w:pPr>
                    <w:pStyle w:val="a6"/>
                    <w:ind w:left="379" w:firstLineChars="0" w:firstLine="0"/>
                  </w:pPr>
                  <w:r>
                    <w:rPr>
                      <w:rFonts w:hint="eastAsia"/>
                    </w:rPr>
                    <w:t>民間委託先の職員が対応いたします。個別の相談については</w:t>
                  </w:r>
                  <w:r w:rsidR="00F13192">
                    <w:rPr>
                      <w:rFonts w:hint="eastAsia"/>
                    </w:rPr>
                    <w:t>、</w:t>
                  </w:r>
                  <w:r>
                    <w:rPr>
                      <w:rFonts w:hint="eastAsia"/>
                    </w:rPr>
                    <w:t>担当課をご案内します。</w:t>
                  </w:r>
                </w:p>
                <w:p w14:paraId="177764B7" w14:textId="77777777" w:rsidR="00C56F73" w:rsidRDefault="00C56F73" w:rsidP="0015772F">
                  <w:pPr>
                    <w:pStyle w:val="a6"/>
                    <w:ind w:left="379" w:firstLineChars="0" w:firstLine="0"/>
                  </w:pPr>
                </w:p>
                <w:p w14:paraId="177764B8" w14:textId="77777777" w:rsidR="004730D3" w:rsidRDefault="00C56F73" w:rsidP="00B358E6">
                  <w:pPr>
                    <w:pStyle w:val="a6"/>
                    <w:ind w:leftChars="200" w:left="610" w:hangingChars="100" w:hanging="190"/>
                    <w:rPr>
                      <w:szCs w:val="21"/>
                    </w:rPr>
                  </w:pPr>
                  <w:r w:rsidRPr="00C56F73">
                    <w:rPr>
                      <w:rFonts w:hint="eastAsia"/>
                      <w:szCs w:val="21"/>
                    </w:rPr>
                    <w:t>※</w:t>
                  </w:r>
                  <w:r w:rsidR="00F13192" w:rsidRPr="00F620D7">
                    <w:rPr>
                      <w:rFonts w:hint="eastAsia"/>
                      <w:szCs w:val="21"/>
                    </w:rPr>
                    <w:t>総合</w:t>
                  </w:r>
                  <w:r w:rsidR="009559CC" w:rsidRPr="00F620D7">
                    <w:rPr>
                      <w:rFonts w:hint="eastAsia"/>
                      <w:szCs w:val="21"/>
                    </w:rPr>
                    <w:t>受付</w:t>
                  </w:r>
                  <w:r w:rsidR="004730D3">
                    <w:rPr>
                      <w:rFonts w:hint="eastAsia"/>
                      <w:szCs w:val="21"/>
                    </w:rPr>
                    <w:t>窓口は各府税事務所の１階入口付近に設置しています。</w:t>
                  </w:r>
                </w:p>
                <w:p w14:paraId="177764B9" w14:textId="77777777" w:rsidR="004730D3" w:rsidRDefault="00BB4E5A" w:rsidP="004730D3">
                  <w:pPr>
                    <w:pStyle w:val="a6"/>
                    <w:ind w:leftChars="300" w:left="630" w:firstLineChars="0" w:firstLine="0"/>
                    <w:rPr>
                      <w:szCs w:val="21"/>
                    </w:rPr>
                  </w:pPr>
                  <w:r w:rsidRPr="00A46429">
                    <w:rPr>
                      <w:rFonts w:hint="eastAsia"/>
                      <w:szCs w:val="21"/>
                    </w:rPr>
                    <w:t>中央</w:t>
                  </w:r>
                  <w:r w:rsidR="003D3952">
                    <w:rPr>
                      <w:rFonts w:hint="eastAsia"/>
                      <w:szCs w:val="21"/>
                    </w:rPr>
                    <w:t>府税事務所</w:t>
                  </w:r>
                  <w:r w:rsidRPr="00A46429">
                    <w:rPr>
                      <w:rFonts w:hint="eastAsia"/>
                      <w:szCs w:val="21"/>
                    </w:rPr>
                    <w:t>については地下１階</w:t>
                  </w:r>
                  <w:r w:rsidR="003D3952">
                    <w:rPr>
                      <w:rFonts w:hint="eastAsia"/>
                      <w:szCs w:val="21"/>
                    </w:rPr>
                    <w:t>（道路側（谷町筋）からは地上面）</w:t>
                  </w:r>
                  <w:r w:rsidRPr="00A46429">
                    <w:rPr>
                      <w:rFonts w:hint="eastAsia"/>
                      <w:szCs w:val="21"/>
                    </w:rPr>
                    <w:t>、</w:t>
                  </w:r>
                </w:p>
                <w:p w14:paraId="177764BA" w14:textId="77777777" w:rsidR="00C56F73" w:rsidRPr="00F620D7" w:rsidRDefault="00C56F73" w:rsidP="004730D3">
                  <w:pPr>
                    <w:pStyle w:val="a6"/>
                    <w:ind w:leftChars="300" w:left="630" w:firstLineChars="0" w:firstLine="0"/>
                    <w:rPr>
                      <w:szCs w:val="21"/>
                    </w:rPr>
                  </w:pPr>
                  <w:r w:rsidRPr="00A46429">
                    <w:rPr>
                      <w:rFonts w:hint="eastAsia"/>
                      <w:szCs w:val="21"/>
                    </w:rPr>
                    <w:t>な</w:t>
                  </w:r>
                  <w:r w:rsidRPr="00F620D7">
                    <w:rPr>
                      <w:rFonts w:hint="eastAsia"/>
                      <w:szCs w:val="21"/>
                    </w:rPr>
                    <w:t>にわ北・泉北府税事務所については</w:t>
                  </w:r>
                  <w:r w:rsidR="00F13192" w:rsidRPr="00F620D7">
                    <w:rPr>
                      <w:rFonts w:hint="eastAsia"/>
                      <w:szCs w:val="21"/>
                    </w:rPr>
                    <w:t>、</w:t>
                  </w:r>
                  <w:r w:rsidRPr="00F620D7">
                    <w:rPr>
                      <w:rFonts w:hint="eastAsia"/>
                      <w:szCs w:val="21"/>
                    </w:rPr>
                    <w:t>２階となります。</w:t>
                  </w:r>
                </w:p>
                <w:p w14:paraId="177764BB" w14:textId="78DFF152" w:rsidR="00C56F73" w:rsidRPr="00F620D7" w:rsidRDefault="00C56F73" w:rsidP="0015772F">
                  <w:pPr>
                    <w:pStyle w:val="a6"/>
                    <w:ind w:left="379" w:firstLineChars="0" w:firstLine="0"/>
                    <w:rPr>
                      <w:szCs w:val="21"/>
                    </w:rPr>
                  </w:pPr>
                  <w:r w:rsidRPr="00F620D7">
                    <w:rPr>
                      <w:rFonts w:hint="eastAsia"/>
                      <w:szCs w:val="21"/>
                    </w:rPr>
                    <w:t>※納税証明書や自動車税の納付書を請求されるときは</w:t>
                  </w:r>
                  <w:r w:rsidR="00F13192" w:rsidRPr="00F620D7">
                    <w:rPr>
                      <w:rFonts w:hint="eastAsia"/>
                      <w:szCs w:val="21"/>
                    </w:rPr>
                    <w:t>、</w:t>
                  </w:r>
                  <w:r w:rsidR="00D25591" w:rsidRPr="004A37B3">
                    <w:rPr>
                      <w:rFonts w:hint="eastAsia"/>
                      <w:szCs w:val="21"/>
                    </w:rPr>
                    <w:t>１７</w:t>
                  </w:r>
                  <w:r w:rsidRPr="00F620D7">
                    <w:rPr>
                      <w:rFonts w:hint="eastAsia"/>
                      <w:szCs w:val="21"/>
                    </w:rPr>
                    <w:t>時</w:t>
                  </w:r>
                  <w:r w:rsidR="00D25591" w:rsidRPr="004A37B3">
                    <w:rPr>
                      <w:rFonts w:hint="eastAsia"/>
                      <w:szCs w:val="21"/>
                    </w:rPr>
                    <w:t>３０</w:t>
                  </w:r>
                  <w:r w:rsidRPr="00F620D7">
                    <w:rPr>
                      <w:rFonts w:hint="eastAsia"/>
                      <w:szCs w:val="21"/>
                    </w:rPr>
                    <w:t>分までにお越しください。</w:t>
                  </w:r>
                </w:p>
                <w:p w14:paraId="177764BC" w14:textId="77777777" w:rsidR="00C56F73" w:rsidRPr="00F620D7" w:rsidRDefault="00C56F73" w:rsidP="0015772F">
                  <w:pPr>
                    <w:pStyle w:val="a6"/>
                    <w:ind w:left="379" w:firstLineChars="0" w:firstLine="0"/>
                    <w:rPr>
                      <w:szCs w:val="21"/>
                    </w:rPr>
                  </w:pPr>
                  <w:r w:rsidRPr="00F620D7">
                    <w:rPr>
                      <w:rFonts w:hint="eastAsia"/>
                      <w:szCs w:val="21"/>
                    </w:rPr>
                    <w:t>※申告されてから１週間以内に納税証明書を請求されるときは</w:t>
                  </w:r>
                  <w:r w:rsidR="00F13192" w:rsidRPr="00F620D7">
                    <w:rPr>
                      <w:rFonts w:hint="eastAsia"/>
                      <w:szCs w:val="21"/>
                    </w:rPr>
                    <w:t>、</w:t>
                  </w:r>
                  <w:r w:rsidRPr="00F620D7">
                    <w:rPr>
                      <w:rFonts w:hint="eastAsia"/>
                      <w:szCs w:val="21"/>
                    </w:rPr>
                    <w:t>お手数ですが、申告書の控えと領収証を</w:t>
                  </w:r>
                </w:p>
                <w:p w14:paraId="177764BD" w14:textId="77777777" w:rsidR="00C56F73" w:rsidRDefault="00C56F73" w:rsidP="00D96198">
                  <w:pPr>
                    <w:pStyle w:val="a6"/>
                    <w:ind w:leftChars="180" w:left="378"/>
                    <w:rPr>
                      <w:szCs w:val="21"/>
                    </w:rPr>
                  </w:pPr>
                  <w:r w:rsidRPr="00F620D7">
                    <w:rPr>
                      <w:rFonts w:hint="eastAsia"/>
                      <w:szCs w:val="21"/>
                    </w:rPr>
                    <w:t>お持ちください。</w:t>
                  </w:r>
                </w:p>
                <w:p w14:paraId="695D0BA4" w14:textId="77777777" w:rsidR="000C0ADC" w:rsidRDefault="000C0ADC" w:rsidP="00D96198">
                  <w:pPr>
                    <w:pStyle w:val="a6"/>
                    <w:ind w:leftChars="180" w:left="378"/>
                    <w:rPr>
                      <w:szCs w:val="21"/>
                    </w:rPr>
                  </w:pPr>
                </w:p>
                <w:p w14:paraId="3C74A7BE" w14:textId="77777777" w:rsidR="000C0ADC" w:rsidRPr="003E1CF5" w:rsidRDefault="000C0ADC" w:rsidP="000C0ADC">
                  <w:pPr>
                    <w:pStyle w:val="a6"/>
                    <w:ind w:firstLine="191"/>
                    <w:rPr>
                      <w:rFonts w:ascii="HGP創英角ﾎﾟｯﾌﾟ体" w:eastAsia="HGP創英角ﾎﾟｯﾌﾟ体" w:hAnsi="HGP創英角ﾎﾟｯﾌﾟ体"/>
                      <w:szCs w:val="21"/>
                    </w:rPr>
                  </w:pPr>
                  <w:r w:rsidRPr="003E1CF5">
                    <w:rPr>
                      <w:rFonts w:ascii="HGP創英角ﾎﾟｯﾌﾟ体" w:eastAsia="HGP創英角ﾎﾟｯﾌﾟ体" w:hAnsi="HGP創英角ﾎﾟｯﾌﾟ体" w:hint="eastAsia"/>
                      <w:b/>
                      <w:szCs w:val="21"/>
                    </w:rPr>
                    <w:t>○</w:t>
                  </w:r>
                  <w:r w:rsidRPr="003E1CF5">
                    <w:rPr>
                      <w:rFonts w:ascii="HGP創英角ﾎﾟｯﾌﾟ体" w:eastAsia="HGP創英角ﾎﾟｯﾌﾟ体" w:hAnsi="HGP創英角ﾎﾟｯﾌﾟ体" w:hint="eastAsia"/>
                      <w:szCs w:val="21"/>
                    </w:rPr>
                    <w:t xml:space="preserve">　自動車税納税確認の電子化により、納税証明書の再交付手続が不要になります！</w:t>
                  </w:r>
                </w:p>
                <w:p w14:paraId="6253E7E8" w14:textId="77777777" w:rsidR="000C0ADC" w:rsidRPr="003E1CF5" w:rsidRDefault="000C0ADC" w:rsidP="000C0ADC">
                  <w:pPr>
                    <w:pStyle w:val="a6"/>
                    <w:ind w:firstLineChars="300" w:firstLine="570"/>
                    <w:rPr>
                      <w:noProof/>
                    </w:rPr>
                  </w:pPr>
                  <w:r w:rsidRPr="003E1CF5">
                    <w:rPr>
                      <w:rFonts w:hint="eastAsia"/>
                      <w:noProof/>
                    </w:rPr>
                    <w:t>平成27年10月から、大阪府と運輸支局との間で電子的に自動車税の納税情報を確認する仕組みが構築</w:t>
                  </w:r>
                </w:p>
                <w:p w14:paraId="47F49ED9" w14:textId="77777777" w:rsidR="000C0ADC" w:rsidRPr="003E1CF5" w:rsidRDefault="000C0ADC" w:rsidP="000C0ADC">
                  <w:pPr>
                    <w:pStyle w:val="a6"/>
                    <w:ind w:firstLineChars="300" w:firstLine="570"/>
                    <w:rPr>
                      <w:noProof/>
                    </w:rPr>
                  </w:pPr>
                  <w:r w:rsidRPr="003E1CF5">
                    <w:rPr>
                      <w:rFonts w:hint="eastAsia"/>
                      <w:noProof/>
                    </w:rPr>
                    <w:t>されます。</w:t>
                  </w:r>
                </w:p>
                <w:p w14:paraId="0E7ED66F" w14:textId="77777777" w:rsidR="000C0ADC" w:rsidRPr="003E1CF5" w:rsidRDefault="000C0ADC" w:rsidP="000C0ADC">
                  <w:pPr>
                    <w:pStyle w:val="a6"/>
                    <w:ind w:firstLineChars="200" w:firstLine="380"/>
                    <w:rPr>
                      <w:noProof/>
                    </w:rPr>
                  </w:pPr>
                  <w:r w:rsidRPr="003E1CF5">
                    <w:rPr>
                      <w:rFonts w:hint="eastAsia"/>
                      <w:noProof/>
                    </w:rPr>
                    <w:t>・　車検を受ける際に自動車税の納税証明書（継続検査・構造等変更検査用）の提示を省略することが</w:t>
                  </w:r>
                </w:p>
                <w:p w14:paraId="32F50D82" w14:textId="77777777" w:rsidR="000C0ADC" w:rsidRPr="003E1CF5" w:rsidRDefault="000C0ADC" w:rsidP="000C0ADC">
                  <w:pPr>
                    <w:pStyle w:val="a6"/>
                    <w:ind w:firstLineChars="400" w:firstLine="760"/>
                    <w:rPr>
                      <w:noProof/>
                    </w:rPr>
                  </w:pPr>
                  <w:r w:rsidRPr="003E1CF5">
                    <w:rPr>
                      <w:rFonts w:hint="eastAsia"/>
                      <w:noProof/>
                    </w:rPr>
                    <w:t>できるようになります。</w:t>
                  </w:r>
                </w:p>
                <w:p w14:paraId="7E13FC01" w14:textId="77777777" w:rsidR="000C0ADC" w:rsidRPr="003E1CF5" w:rsidRDefault="000C0ADC" w:rsidP="000C0ADC">
                  <w:pPr>
                    <w:ind w:firstLineChars="200" w:firstLine="420"/>
                    <w:rPr>
                      <w:rFonts w:ascii="HGｺﾞｼｯｸM" w:eastAsia="HGｺﾞｼｯｸM"/>
                      <w:noProof/>
                    </w:rPr>
                  </w:pPr>
                  <w:r w:rsidRPr="003E1CF5">
                    <w:rPr>
                      <w:rFonts w:ascii="HGｺﾞｼｯｸM" w:eastAsia="HGｺﾞｼｯｸM" w:hint="eastAsia"/>
                      <w:noProof/>
                    </w:rPr>
                    <w:t>・　納税証明書を紛失した場合の再交付手続が不要となります。</w:t>
                  </w:r>
                </w:p>
                <w:p w14:paraId="5FB7B303" w14:textId="77777777" w:rsidR="000C0ADC" w:rsidRPr="003E1CF5" w:rsidRDefault="000C0ADC" w:rsidP="000C0ADC">
                  <w:pPr>
                    <w:pStyle w:val="a6"/>
                    <w:spacing w:line="300" w:lineRule="exact"/>
                    <w:ind w:firstLineChars="205" w:firstLine="369"/>
                    <w:rPr>
                      <w:noProof/>
                      <w:sz w:val="20"/>
                      <w:szCs w:val="20"/>
                    </w:rPr>
                  </w:pPr>
                  <w:r w:rsidRPr="003E1CF5">
                    <w:rPr>
                      <w:rFonts w:hint="eastAsia"/>
                      <w:noProof/>
                      <w:sz w:val="20"/>
                      <w:szCs w:val="20"/>
                    </w:rPr>
                    <w:t>※　自動車税に未納があると、これまでどおり車検を受けることはできません。</w:t>
                  </w:r>
                </w:p>
                <w:p w14:paraId="255B75A6" w14:textId="77777777" w:rsidR="000C0ADC" w:rsidRPr="003E1CF5" w:rsidRDefault="000C0ADC" w:rsidP="000C0ADC">
                  <w:pPr>
                    <w:pStyle w:val="a6"/>
                    <w:spacing w:line="300" w:lineRule="exact"/>
                    <w:ind w:firstLineChars="200" w:firstLine="360"/>
                    <w:rPr>
                      <w:noProof/>
                      <w:sz w:val="20"/>
                      <w:szCs w:val="20"/>
                    </w:rPr>
                  </w:pPr>
                  <w:r w:rsidRPr="003E1CF5">
                    <w:rPr>
                      <w:rFonts w:hint="eastAsia"/>
                      <w:noProof/>
                      <w:sz w:val="20"/>
                      <w:szCs w:val="20"/>
                    </w:rPr>
                    <w:t>※　運輸支局への納税情報の提供には自動車税の納税後おおむね10日程度かかりますので、その間に車検を</w:t>
                  </w:r>
                </w:p>
                <w:p w14:paraId="40BD28F0" w14:textId="3BC5B73B" w:rsidR="000C0ADC" w:rsidRPr="003E1CF5" w:rsidRDefault="000C0ADC" w:rsidP="000C0ADC">
                  <w:pPr>
                    <w:pStyle w:val="a6"/>
                    <w:spacing w:line="300" w:lineRule="exact"/>
                    <w:ind w:firstLineChars="400" w:firstLine="720"/>
                  </w:pPr>
                  <w:r w:rsidRPr="003E1CF5">
                    <w:rPr>
                      <w:rFonts w:hint="eastAsia"/>
                      <w:noProof/>
                      <w:sz w:val="20"/>
                      <w:szCs w:val="20"/>
                    </w:rPr>
                    <w:t>受けられる方等は、これまで</w:t>
                  </w:r>
                  <w:r w:rsidR="00385E43" w:rsidRPr="003E1CF5">
                    <w:rPr>
                      <w:rFonts w:hint="eastAsia"/>
                      <w:noProof/>
                      <w:sz w:val="20"/>
                      <w:szCs w:val="20"/>
                    </w:rPr>
                    <w:t>と</w:t>
                  </w:r>
                  <w:r w:rsidRPr="003E1CF5">
                    <w:rPr>
                      <w:rFonts w:hint="eastAsia"/>
                      <w:noProof/>
                      <w:sz w:val="20"/>
                      <w:szCs w:val="20"/>
                    </w:rPr>
                    <w:t>同様に紙ベースで</w:t>
                  </w:r>
                  <w:r w:rsidR="00385E43" w:rsidRPr="003E1CF5">
                    <w:rPr>
                      <w:rFonts w:hint="eastAsia"/>
                      <w:noProof/>
                      <w:sz w:val="20"/>
                      <w:szCs w:val="20"/>
                    </w:rPr>
                    <w:t>の</w:t>
                  </w:r>
                  <w:r w:rsidRPr="003E1CF5">
                    <w:rPr>
                      <w:rFonts w:hint="eastAsia"/>
                      <w:noProof/>
                      <w:sz w:val="20"/>
                      <w:szCs w:val="20"/>
                    </w:rPr>
                    <w:t>自動車税納税証明書の提示が必要となります。</w:t>
                  </w:r>
                </w:p>
                <w:p w14:paraId="01ED8C62" w14:textId="77777777" w:rsidR="000C0ADC" w:rsidRPr="000C0ADC" w:rsidRDefault="000C0ADC" w:rsidP="000C0ADC">
                  <w:pPr>
                    <w:pStyle w:val="a6"/>
                    <w:rPr>
                      <w:szCs w:val="21"/>
                    </w:rPr>
                  </w:pPr>
                </w:p>
                <w:p w14:paraId="177764C8" w14:textId="21131D5E" w:rsidR="00E12F4D" w:rsidRPr="003D650D" w:rsidRDefault="00E12F4D" w:rsidP="003D650D">
                  <w:pPr>
                    <w:rPr>
                      <w:rFonts w:ascii="HGｺﾞｼｯｸM" w:eastAsia="HGｺﾞｼｯｸM"/>
                    </w:rPr>
                  </w:pPr>
                </w:p>
              </w:txbxContent>
            </v:textbox>
          </v:rect>
        </w:pict>
      </w:r>
      <w:r>
        <w:rPr>
          <w:noProof/>
          <w:sz w:val="20"/>
        </w:rPr>
        <w:pict w14:anchorId="1777649C">
          <v:shapetype id="_x0000_t202" coordsize="21600,21600" o:spt="202" path="m,l,21600r21600,l21600,xe">
            <v:stroke joinstyle="miter"/>
            <v:path gradientshapeok="t" o:connecttype="rect"/>
          </v:shapetype>
          <v:shape id="_x0000_s1470" type="#_x0000_t202" style="position:absolute;left:0;text-align:left;margin-left:73.5pt;margin-top:12pt;width:330.75pt;height:30pt;z-index:251661824;mso-wrap-edited:f" wrapcoords="-112 0 -112 21600 21712 21600 21712 0 -112 0" filled="f" fillcolor="blue" stroked="f">
            <v:textbox style="mso-next-textbox:#_x0000_s1470" inset="0,0,0,0">
              <w:txbxContent>
                <w:p w14:paraId="177764C9" w14:textId="77777777" w:rsidR="000A7446" w:rsidRPr="00A81D42" w:rsidRDefault="00A81D42" w:rsidP="00A81D42">
                  <w:pPr>
                    <w:jc w:val="center"/>
                    <w:rPr>
                      <w:rFonts w:ascii="HGP創英角ﾎﾟｯﾌﾟ体" w:eastAsia="HGP創英角ﾎﾟｯﾌﾟ体"/>
                      <w:color w:val="FFFFFF"/>
                      <w:sz w:val="24"/>
                    </w:rPr>
                  </w:pPr>
                  <w:r w:rsidRPr="00A81D42">
                    <w:rPr>
                      <w:rFonts w:ascii="HGP創英角ﾎﾟｯﾌﾟ体" w:eastAsia="HGP創英角ﾎﾟｯﾌﾟ体" w:hint="eastAsia"/>
                      <w:color w:val="FFFFFF"/>
                      <w:sz w:val="28"/>
                      <w:szCs w:val="28"/>
                    </w:rPr>
                    <w:t>府税事務所に</w:t>
                  </w:r>
                  <w:r>
                    <w:rPr>
                      <w:rFonts w:ascii="HGP創英角ﾎﾟｯﾌﾟ体" w:eastAsia="HGP創英角ﾎﾟｯﾌﾟ体" w:hint="eastAsia"/>
                      <w:color w:val="FFFFFF"/>
                      <w:sz w:val="36"/>
                      <w:szCs w:val="36"/>
                    </w:rPr>
                    <w:t>総合受付窓口</w:t>
                  </w:r>
                  <w:r w:rsidRPr="00A81D42">
                    <w:rPr>
                      <w:rFonts w:ascii="HGP創英角ﾎﾟｯﾌﾟ体" w:eastAsia="HGP創英角ﾎﾟｯﾌﾟ体" w:hint="eastAsia"/>
                      <w:color w:val="FFFFFF"/>
                      <w:sz w:val="28"/>
                      <w:szCs w:val="28"/>
                    </w:rPr>
                    <w:t>を設置しています</w:t>
                  </w:r>
                </w:p>
              </w:txbxContent>
            </v:textbox>
          </v:shape>
        </w:pict>
      </w:r>
      <w:r>
        <w:rPr>
          <w:noProof/>
          <w:sz w:val="20"/>
        </w:rPr>
        <w:pict w14:anchorId="1777649D">
          <v:shapetype id="_x0000_t135" coordsize="21600,21600" o:spt="135" path="m10800,qx21600,10800,10800,21600l,21600,,xe">
            <v:stroke joinstyle="miter"/>
            <v:path gradientshapeok="t" o:connecttype="rect" textboxrect="0,3163,18437,18437"/>
          </v:shapetype>
          <v:shape id="_x0000_s1467" type="#_x0000_t135" style="position:absolute;left:0;text-align:left;margin-left:75.4pt;margin-top:6pt;width:19.1pt;height:42pt;flip:x;z-index:251653632" fillcolor="blue" stroked="f">
            <v:shadow on="t"/>
          </v:shape>
        </w:pict>
      </w:r>
      <w:r>
        <w:rPr>
          <w:noProof/>
          <w:sz w:val="20"/>
        </w:rPr>
        <w:pict w14:anchorId="1777649E">
          <v:shape id="_x0000_s1469" type="#_x0000_t135" style="position:absolute;left:0;text-align:left;margin-left:378pt;margin-top:6pt;width:17.65pt;height:42pt;z-index:251655680" fillcolor="blue" stroked="f">
            <v:shadow on="t"/>
          </v:shape>
        </w:pict>
      </w:r>
      <w:r>
        <w:rPr>
          <w:noProof/>
          <w:sz w:val="20"/>
        </w:rPr>
        <w:pict w14:anchorId="1777649F">
          <v:rect id="_x0000_s1468" style="position:absolute;left:0;text-align:left;margin-left:84pt;margin-top:6pt;width:306.4pt;height:42pt;z-index:251654656" fillcolor="blue" stroked="f">
            <v:shadow on="t"/>
          </v:rect>
        </w:pict>
      </w:r>
    </w:p>
    <w:p w14:paraId="1777646D" w14:textId="77777777" w:rsidR="000A7446" w:rsidRDefault="000A7446">
      <w:pPr>
        <w:pStyle w:val="a6"/>
      </w:pPr>
    </w:p>
    <w:p w14:paraId="1777646E" w14:textId="77777777" w:rsidR="000A7446" w:rsidRDefault="000A7446">
      <w:pPr>
        <w:pStyle w:val="a6"/>
      </w:pPr>
    </w:p>
    <w:p w14:paraId="1777646F" w14:textId="77777777" w:rsidR="000A7446" w:rsidRDefault="000A7446">
      <w:pPr>
        <w:pStyle w:val="a6"/>
      </w:pPr>
    </w:p>
    <w:p w14:paraId="17776470" w14:textId="77777777" w:rsidR="000A7446" w:rsidRDefault="000A7446" w:rsidP="00135BA3">
      <w:pPr>
        <w:pStyle w:val="a6"/>
      </w:pPr>
    </w:p>
    <w:p w14:paraId="17776471" w14:textId="77777777" w:rsidR="000A7446" w:rsidRDefault="000A7446">
      <w:pPr>
        <w:pStyle w:val="a6"/>
      </w:pPr>
    </w:p>
    <w:p w14:paraId="17776472" w14:textId="77777777" w:rsidR="000A7446" w:rsidRDefault="000A7446">
      <w:pPr>
        <w:pStyle w:val="a6"/>
      </w:pPr>
    </w:p>
    <w:p w14:paraId="17776473" w14:textId="77777777" w:rsidR="00FF5B78" w:rsidRDefault="00FF5B78" w:rsidP="00FF5B78">
      <w:pPr>
        <w:pStyle w:val="a6"/>
      </w:pPr>
    </w:p>
    <w:p w14:paraId="17776474" w14:textId="77777777" w:rsidR="00FF5B78" w:rsidRDefault="00FF5B78" w:rsidP="00FF5B78">
      <w:pPr>
        <w:pStyle w:val="a6"/>
      </w:pPr>
    </w:p>
    <w:p w14:paraId="17776475" w14:textId="77777777" w:rsidR="00FF5B78" w:rsidRDefault="00FF5B78" w:rsidP="00FF5B78">
      <w:pPr>
        <w:pStyle w:val="a6"/>
      </w:pPr>
    </w:p>
    <w:p w14:paraId="17776476" w14:textId="77777777" w:rsidR="00137F66" w:rsidRDefault="00137F66" w:rsidP="00FF5B78">
      <w:pPr>
        <w:pStyle w:val="a6"/>
      </w:pPr>
    </w:p>
    <w:p w14:paraId="17776477" w14:textId="77777777" w:rsidR="00137F66" w:rsidRDefault="00137F66" w:rsidP="00FF5B78">
      <w:pPr>
        <w:pStyle w:val="a6"/>
      </w:pPr>
    </w:p>
    <w:p w14:paraId="17776478" w14:textId="77777777" w:rsidR="00137F66" w:rsidRDefault="00137F66" w:rsidP="00FF5B78">
      <w:pPr>
        <w:pStyle w:val="a6"/>
      </w:pPr>
    </w:p>
    <w:p w14:paraId="17776479" w14:textId="77777777" w:rsidR="00137F66" w:rsidRDefault="00137F66" w:rsidP="00FF5B78">
      <w:pPr>
        <w:pStyle w:val="a6"/>
      </w:pPr>
    </w:p>
    <w:p w14:paraId="1777647A" w14:textId="77777777" w:rsidR="00137F66" w:rsidRDefault="00137F66" w:rsidP="00FF5B78">
      <w:pPr>
        <w:pStyle w:val="a6"/>
      </w:pPr>
    </w:p>
    <w:p w14:paraId="1777647B" w14:textId="77777777" w:rsidR="00137F66" w:rsidRDefault="00137F66" w:rsidP="00FF5B78">
      <w:pPr>
        <w:pStyle w:val="a6"/>
      </w:pPr>
    </w:p>
    <w:p w14:paraId="1777647C" w14:textId="77777777" w:rsidR="00137F66" w:rsidRDefault="00137F66" w:rsidP="00FF5B78">
      <w:pPr>
        <w:pStyle w:val="a6"/>
      </w:pPr>
    </w:p>
    <w:p w14:paraId="1777647D" w14:textId="77777777" w:rsidR="00137F66" w:rsidRDefault="00137F66" w:rsidP="00FF5B78">
      <w:pPr>
        <w:pStyle w:val="a6"/>
      </w:pPr>
    </w:p>
    <w:p w14:paraId="1777647E" w14:textId="77777777" w:rsidR="00137F66" w:rsidRDefault="00137F66" w:rsidP="00FF5B78">
      <w:pPr>
        <w:pStyle w:val="a6"/>
      </w:pPr>
    </w:p>
    <w:p w14:paraId="1777647F" w14:textId="77777777" w:rsidR="00137F66" w:rsidRDefault="00137F66" w:rsidP="00FF5B78">
      <w:pPr>
        <w:pStyle w:val="a6"/>
      </w:pPr>
    </w:p>
    <w:p w14:paraId="17776480" w14:textId="77777777" w:rsidR="00373C34" w:rsidRDefault="00373C34" w:rsidP="00373C34">
      <w:pPr>
        <w:pStyle w:val="a6"/>
      </w:pPr>
    </w:p>
    <w:p w14:paraId="17776481" w14:textId="77777777" w:rsidR="00373C34" w:rsidRDefault="00373C34" w:rsidP="00373C34">
      <w:pPr>
        <w:pStyle w:val="a6"/>
      </w:pPr>
    </w:p>
    <w:p w14:paraId="17776482" w14:textId="77777777" w:rsidR="00310EBA" w:rsidRDefault="00310EBA" w:rsidP="00373C34">
      <w:pPr>
        <w:pStyle w:val="a6"/>
      </w:pPr>
    </w:p>
    <w:p w14:paraId="17776483" w14:textId="77777777" w:rsidR="00310EBA" w:rsidRDefault="00310EBA" w:rsidP="00373C34">
      <w:pPr>
        <w:pStyle w:val="a6"/>
      </w:pPr>
    </w:p>
    <w:p w14:paraId="17776484" w14:textId="77777777" w:rsidR="00310EBA" w:rsidRDefault="00310EBA" w:rsidP="00373C34">
      <w:pPr>
        <w:pStyle w:val="a6"/>
      </w:pPr>
    </w:p>
    <w:p w14:paraId="17776485" w14:textId="77777777" w:rsidR="00310EBA" w:rsidRDefault="00310EBA" w:rsidP="00373C34">
      <w:pPr>
        <w:pStyle w:val="a6"/>
      </w:pPr>
    </w:p>
    <w:p w14:paraId="17776486" w14:textId="77777777" w:rsidR="00310EBA" w:rsidRDefault="00310EBA" w:rsidP="00373C34">
      <w:pPr>
        <w:pStyle w:val="a6"/>
      </w:pPr>
    </w:p>
    <w:p w14:paraId="17776487" w14:textId="77777777" w:rsidR="00135BA3" w:rsidRDefault="00135BA3" w:rsidP="00135BA3">
      <w:pPr>
        <w:pStyle w:val="a6"/>
      </w:pPr>
    </w:p>
    <w:p w14:paraId="17776488" w14:textId="77777777" w:rsidR="000A7446" w:rsidRDefault="000A7446" w:rsidP="00135BA3">
      <w:pPr>
        <w:pStyle w:val="a6"/>
      </w:pPr>
    </w:p>
    <w:p w14:paraId="17776489" w14:textId="77777777" w:rsidR="000A7446" w:rsidRDefault="000A7446" w:rsidP="00B358E6">
      <w:pPr>
        <w:pStyle w:val="a6"/>
      </w:pPr>
    </w:p>
    <w:p w14:paraId="4E554E20" w14:textId="62C9C256" w:rsidR="000C0ADC" w:rsidRDefault="003D628B" w:rsidP="00D526F3">
      <w:pPr>
        <w:pStyle w:val="a6"/>
        <w:ind w:firstLine="210"/>
      </w:pPr>
      <w:r>
        <w:rPr>
          <w:noProof/>
          <w:color w:val="0070C0"/>
        </w:rPr>
        <w:pict w14:anchorId="05DD279C">
          <v:roundrect id="AutoShape 511" o:spid="_x0000_s1543" style="position:absolute;left:0;text-align:left;margin-left:-21.5pt;margin-top:7.4pt;width:527.85pt;height:282.6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8165f" filled="f" strokecolor="#33f" strokeweight="1.5pt">
            <v:stroke dashstyle="1 1"/>
            <v:textbox inset="0,0,0,0"/>
          </v:roundrect>
        </w:pict>
      </w:r>
    </w:p>
    <w:p w14:paraId="5EF3615E" w14:textId="0F950411" w:rsidR="00D526F3" w:rsidRDefault="003D628B" w:rsidP="00D526F3">
      <w:pPr>
        <w:pStyle w:val="a6"/>
        <w:ind w:firstLine="210"/>
      </w:pPr>
      <w:r>
        <w:rPr>
          <w:noProof/>
        </w:rPr>
        <w:pict w14:anchorId="36EC2417">
          <v:shape id="Text Box 506" o:spid="_x0000_s1550" type="#_x0000_t202" style="position:absolute;left:0;text-align:left;margin-left:-6.95pt;margin-top:13.25pt;width:498.4pt;height:20.7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" fillcolor="blue" stroked="f">
            <v:textbox inset="5.85pt,.15mm,5.85pt,.15mm">
              <w:txbxContent>
                <w:p w14:paraId="5796C8E8" w14:textId="77777777" w:rsidR="00D526F3" w:rsidRPr="00D45CE6" w:rsidRDefault="00D526F3" w:rsidP="00D526F3">
                  <w:pPr>
                    <w:snapToGrid w:val="0"/>
                    <w:rPr>
                      <w:rFonts w:ascii="HGｺﾞｼｯｸE" w:eastAsia="HGｺﾞｼｯｸE"/>
                      <w:color w:val="FFFFFF"/>
                      <w:sz w:val="32"/>
                      <w:szCs w:val="32"/>
                    </w:rPr>
                  </w:pPr>
                  <w:proofErr w:type="spellStart"/>
                  <w:r w:rsidRPr="00D45CE6">
                    <w:rPr>
                      <w:rFonts w:ascii="HGｺﾞｼｯｸE" w:eastAsia="HGｺﾞｼｯｸE" w:hint="eastAsia"/>
                      <w:color w:val="FFFFFF"/>
                      <w:sz w:val="32"/>
                      <w:szCs w:val="32"/>
                      <w:highlight w:val="blue"/>
                    </w:rPr>
                    <w:t>eLTAX</w:t>
                  </w:r>
                  <w:proofErr w:type="spellEnd"/>
                  <w:r w:rsidRPr="00D45CE6">
                    <w:rPr>
                      <w:rFonts w:ascii="HGｺﾞｼｯｸE" w:eastAsia="HGｺﾞｼｯｸE" w:hint="eastAsia"/>
                      <w:color w:val="FFFFFF"/>
                      <w:sz w:val="32"/>
                      <w:szCs w:val="32"/>
                      <w:highlight w:val="blue"/>
                    </w:rPr>
                    <w:t>を利用すると、</w:t>
                  </w:r>
                  <w:r w:rsidRPr="00D45CE6">
                    <w:rPr>
                      <w:rFonts w:ascii="HGｺﾞｼｯｸE" w:eastAsia="HGｺﾞｼｯｸE" w:hint="eastAsia"/>
                      <w:color w:val="FFFFFF"/>
                      <w:sz w:val="32"/>
                      <w:szCs w:val="32"/>
                    </w:rPr>
                    <w:t>申告などがインターネットで簡単、便利に！</w:t>
                  </w:r>
                </w:p>
              </w:txbxContent>
            </v:textbox>
          </v:shape>
        </w:pict>
      </w:r>
    </w:p>
    <w:p w14:paraId="39EB3E26" w14:textId="77777777" w:rsidR="00D526F3" w:rsidRDefault="00D526F3" w:rsidP="00D526F3">
      <w:pPr>
        <w:pStyle w:val="a6"/>
      </w:pPr>
    </w:p>
    <w:p w14:paraId="10BBF9F8" w14:textId="77777777" w:rsidR="00D526F3" w:rsidRDefault="00D526F3" w:rsidP="00D526F3">
      <w:pPr>
        <w:pStyle w:val="a6"/>
      </w:pPr>
    </w:p>
    <w:p w14:paraId="1671617C" w14:textId="77777777" w:rsidR="00D526F3" w:rsidRPr="00D45CE6" w:rsidRDefault="00D526F3" w:rsidP="00D526F3">
      <w:pPr>
        <w:spacing w:line="0" w:lineRule="atLeast"/>
        <w:rPr>
          <w:rFonts w:ascii="HGｺﾞｼｯｸM" w:eastAsia="HGｺﾞｼｯｸM"/>
          <w:b/>
          <w:sz w:val="24"/>
        </w:rPr>
      </w:pPr>
      <w:r w:rsidRPr="00D45CE6">
        <w:rPr>
          <w:rFonts w:ascii="HGｺﾞｼｯｸM" w:eastAsia="HGｺﾞｼｯｸM" w:hint="eastAsia"/>
          <w:b/>
          <w:sz w:val="24"/>
        </w:rPr>
        <w:t>■　地方税ポータルシステム（ｅＬＴＡＸ）とは・・・</w:t>
      </w:r>
    </w:p>
    <w:p w14:paraId="16B582FA" w14:textId="77777777" w:rsidR="00D526F3" w:rsidRPr="00D45CE6" w:rsidRDefault="00D526F3" w:rsidP="00D526F3">
      <w:pPr>
        <w:snapToGrid w:val="0"/>
        <w:spacing w:line="0" w:lineRule="atLeast"/>
        <w:ind w:leftChars="181" w:left="380" w:rightChars="46" w:right="97" w:firstLineChars="100" w:firstLine="210"/>
        <w:rPr>
          <w:rFonts w:ascii="HGｺﾞｼｯｸM" w:eastAsia="HGｺﾞｼｯｸM"/>
          <w:szCs w:val="21"/>
        </w:rPr>
      </w:pPr>
      <w:r w:rsidRPr="00D45CE6">
        <w:rPr>
          <w:rFonts w:ascii="HGｺﾞｼｯｸM" w:eastAsia="HGｺﾞｼｯｸM" w:hint="eastAsia"/>
          <w:szCs w:val="21"/>
        </w:rPr>
        <w:t>地方公共団体の窓口に行く必要がなく、自宅やオフィス、税理士事務所からインターネットを利用して申告等の手続きができる便利なシステムのことです。</w:t>
      </w:r>
    </w:p>
    <w:p w14:paraId="4C6E7BC0" w14:textId="458A9DAE" w:rsidR="00D526F3" w:rsidRPr="00D45CE6" w:rsidRDefault="00D526F3" w:rsidP="00D526F3">
      <w:pPr>
        <w:snapToGrid w:val="0"/>
        <w:spacing w:line="0" w:lineRule="atLeast"/>
        <w:ind w:leftChars="86" w:left="391" w:rightChars="46" w:right="97" w:hangingChars="100" w:hanging="210"/>
        <w:rPr>
          <w:rFonts w:ascii="HGｺﾞｼｯｸM" w:eastAsia="HGｺﾞｼｯｸM"/>
          <w:szCs w:val="21"/>
        </w:rPr>
      </w:pPr>
      <w:r>
        <w:rPr>
          <w:rFonts w:ascii="HGｺﾞｼｯｸM" w:eastAsia="HGｺﾞｼｯｸM" w:hint="eastAsia"/>
          <w:szCs w:val="21"/>
        </w:rPr>
        <w:t xml:space="preserve">　　このシステムを利用すれば、複数の地方公共団体</w:t>
      </w:r>
      <w:r w:rsidRPr="00A44DAA">
        <w:rPr>
          <w:rFonts w:ascii="HGｺﾞｼｯｸM" w:eastAsia="HGｺﾞｼｯｸM" w:hint="eastAsia"/>
          <w:szCs w:val="21"/>
        </w:rPr>
        <w:t>への申告をまと</w:t>
      </w:r>
      <w:r w:rsidRPr="00D45CE6">
        <w:rPr>
          <w:rFonts w:ascii="HGｺﾞｼｯｸM" w:eastAsia="HGｺﾞｼｯｸM" w:hint="eastAsia"/>
          <w:szCs w:val="21"/>
        </w:rPr>
        <w:t>めて１回のデータ送信で行うことができます。</w:t>
      </w:r>
    </w:p>
    <w:p w14:paraId="458E40CD" w14:textId="0A56F892" w:rsidR="00D526F3" w:rsidRPr="00D526F3" w:rsidRDefault="00D526F3" w:rsidP="00D526F3">
      <w:pPr>
        <w:snapToGrid w:val="0"/>
        <w:rPr>
          <w:rFonts w:ascii="HGｺﾞｼｯｸM" w:eastAsia="HGｺﾞｼｯｸM"/>
          <w:b/>
          <w:szCs w:val="21"/>
        </w:rPr>
      </w:pPr>
    </w:p>
    <w:p w14:paraId="7D58E052" w14:textId="77777777" w:rsidR="00D526F3" w:rsidRDefault="00D526F3" w:rsidP="00D526F3">
      <w:pPr>
        <w:snapToGrid w:val="0"/>
        <w:rPr>
          <w:rFonts w:ascii="HGｺﾞｼｯｸM" w:eastAsia="HGｺﾞｼｯｸM"/>
          <w:sz w:val="16"/>
          <w:szCs w:val="16"/>
        </w:rPr>
      </w:pPr>
      <w:r w:rsidRPr="00D45CE6">
        <w:rPr>
          <w:rFonts w:ascii="HGｺﾞｼｯｸM" w:eastAsia="HGｺﾞｼｯｸM" w:hint="eastAsia"/>
          <w:b/>
          <w:sz w:val="24"/>
        </w:rPr>
        <w:t>■　ご利用できること</w:t>
      </w:r>
    </w:p>
    <w:p w14:paraId="55A2A08D" w14:textId="77777777" w:rsidR="00D526F3" w:rsidRPr="005619DF" w:rsidRDefault="00D526F3" w:rsidP="00D526F3">
      <w:pPr>
        <w:numPr>
          <w:ilvl w:val="0"/>
          <w:numId w:val="3"/>
        </w:numPr>
        <w:tabs>
          <w:tab w:val="clear" w:pos="420"/>
          <w:tab w:val="num" w:pos="0"/>
        </w:tabs>
        <w:snapToGrid w:val="0"/>
        <w:spacing w:line="0" w:lineRule="atLeast"/>
        <w:ind w:firstLine="119"/>
        <w:rPr>
          <w:rFonts w:ascii="HGｺﾞｼｯｸM" w:eastAsia="HGｺﾞｼｯｸM"/>
          <w:szCs w:val="21"/>
        </w:rPr>
      </w:pPr>
      <w:r w:rsidRPr="00D45CE6">
        <w:rPr>
          <w:rFonts w:ascii="HGｺﾞｼｯｸM" w:eastAsia="HGｺﾞｼｯｸM" w:hint="eastAsia"/>
          <w:szCs w:val="21"/>
        </w:rPr>
        <w:t>法人都道府県民税、法人事業税、地方法人特別税の申告</w:t>
      </w:r>
      <w:r w:rsidRPr="005619DF">
        <w:rPr>
          <w:rFonts w:ascii="HGｺﾞｼｯｸM" w:eastAsia="HGｺﾞｼｯｸM" w:hint="eastAsia"/>
          <w:szCs w:val="21"/>
        </w:rPr>
        <w:t>、申請・届出</w:t>
      </w:r>
    </w:p>
    <w:p w14:paraId="5AF61750" w14:textId="77777777" w:rsidR="00D526F3" w:rsidRPr="00D45CE6" w:rsidRDefault="00D526F3" w:rsidP="00D526F3">
      <w:pPr>
        <w:numPr>
          <w:ilvl w:val="0"/>
          <w:numId w:val="3"/>
        </w:numPr>
        <w:snapToGrid w:val="0"/>
        <w:spacing w:line="0" w:lineRule="atLeast"/>
        <w:ind w:firstLine="119"/>
        <w:rPr>
          <w:rFonts w:ascii="HGｺﾞｼｯｸM" w:eastAsia="HGｺﾞｼｯｸM"/>
          <w:szCs w:val="21"/>
        </w:rPr>
      </w:pPr>
      <w:r w:rsidRPr="00D45CE6">
        <w:rPr>
          <w:rFonts w:ascii="HGｺﾞｼｯｸM" w:eastAsia="HGｺﾞｼｯｸM" w:hint="eastAsia"/>
          <w:szCs w:val="21"/>
        </w:rPr>
        <w:t>法人市民税</w:t>
      </w:r>
      <w:r w:rsidRPr="003D628B">
        <w:rPr>
          <w:rFonts w:ascii="HGｺﾞｼｯｸM" w:eastAsia="HGｺﾞｼｯｸM" w:hint="eastAsia"/>
          <w:szCs w:val="21"/>
        </w:rPr>
        <w:t>、</w:t>
      </w:r>
      <w:r w:rsidRPr="00D45CE6">
        <w:rPr>
          <w:rFonts w:ascii="HGｺﾞｼｯｸM" w:eastAsia="HGｺﾞｼｯｸM" w:hint="eastAsia"/>
          <w:szCs w:val="21"/>
        </w:rPr>
        <w:t>固定資産税（償却資産）、事業所税の申告</w:t>
      </w:r>
      <w:bookmarkStart w:id="0" w:name="_GoBack"/>
      <w:bookmarkEnd w:id="0"/>
    </w:p>
    <w:p w14:paraId="2DE94CF4" w14:textId="77777777" w:rsidR="00D526F3" w:rsidRPr="00D45CE6" w:rsidRDefault="00D526F3" w:rsidP="00D526F3">
      <w:pPr>
        <w:numPr>
          <w:ilvl w:val="0"/>
          <w:numId w:val="3"/>
        </w:numPr>
        <w:snapToGrid w:val="0"/>
        <w:spacing w:line="0" w:lineRule="atLeast"/>
        <w:ind w:firstLine="119"/>
        <w:rPr>
          <w:rFonts w:ascii="HGｺﾞｼｯｸM" w:eastAsia="HGｺﾞｼｯｸM"/>
          <w:szCs w:val="21"/>
        </w:rPr>
      </w:pPr>
      <w:r w:rsidRPr="00D45CE6">
        <w:rPr>
          <w:rFonts w:ascii="HGｺﾞｼｯｸM" w:eastAsia="HGｺﾞｼｯｸM" w:hint="eastAsia"/>
          <w:szCs w:val="21"/>
        </w:rPr>
        <w:t>特別徴収にかかる給与支払報告書等の提出</w:t>
      </w:r>
    </w:p>
    <w:p w14:paraId="6A39EDE7" w14:textId="77777777" w:rsidR="00D526F3" w:rsidRDefault="00D526F3" w:rsidP="00D526F3">
      <w:pPr>
        <w:snapToGrid w:val="0"/>
        <w:rPr>
          <w:rFonts w:ascii="HGｺﾞｼｯｸM" w:eastAsia="HGｺﾞｼｯｸM"/>
          <w:b/>
          <w:szCs w:val="21"/>
        </w:rPr>
      </w:pPr>
    </w:p>
    <w:p w14:paraId="4B6898C6" w14:textId="77777777" w:rsidR="00D526F3" w:rsidRPr="00D45CE6" w:rsidRDefault="00D526F3" w:rsidP="00D526F3">
      <w:pPr>
        <w:snapToGrid w:val="0"/>
        <w:rPr>
          <w:rFonts w:ascii="HGｺﾞｼｯｸM" w:eastAsia="HGｺﾞｼｯｸM"/>
          <w:b/>
          <w:sz w:val="24"/>
        </w:rPr>
      </w:pPr>
      <w:r w:rsidRPr="00D45CE6">
        <w:rPr>
          <w:rFonts w:ascii="HGｺﾞｼｯｸM" w:eastAsia="HGｺﾞｼｯｸM" w:hint="eastAsia"/>
          <w:b/>
          <w:sz w:val="24"/>
        </w:rPr>
        <w:t>■　ご利用できる方</w:t>
      </w:r>
    </w:p>
    <w:p w14:paraId="06B9C650" w14:textId="77777777" w:rsidR="00D526F3" w:rsidRPr="00D45CE6" w:rsidRDefault="00D526F3" w:rsidP="00D526F3">
      <w:pPr>
        <w:numPr>
          <w:ilvl w:val="0"/>
          <w:numId w:val="4"/>
        </w:numPr>
        <w:snapToGrid w:val="0"/>
        <w:spacing w:line="0" w:lineRule="atLeast"/>
        <w:ind w:firstLine="119"/>
        <w:rPr>
          <w:rFonts w:ascii="HGｺﾞｼｯｸM" w:eastAsia="HGｺﾞｼｯｸM"/>
          <w:szCs w:val="21"/>
        </w:rPr>
      </w:pPr>
      <w:r w:rsidRPr="00D45CE6">
        <w:rPr>
          <w:rFonts w:ascii="HGｺﾞｼｯｸM" w:eastAsia="HGｺﾞｼｯｸM" w:hint="eastAsia"/>
          <w:szCs w:val="21"/>
        </w:rPr>
        <w:t>上記項目に係る申告手続きを行う納税者の方</w:t>
      </w:r>
    </w:p>
    <w:p w14:paraId="1FF9B17F" w14:textId="77777777" w:rsidR="00D526F3" w:rsidRPr="00D45CE6" w:rsidRDefault="00D526F3" w:rsidP="00D526F3">
      <w:pPr>
        <w:numPr>
          <w:ilvl w:val="0"/>
          <w:numId w:val="4"/>
        </w:numPr>
        <w:snapToGrid w:val="0"/>
        <w:spacing w:line="0" w:lineRule="atLeast"/>
        <w:ind w:firstLine="119"/>
        <w:rPr>
          <w:szCs w:val="21"/>
        </w:rPr>
      </w:pPr>
      <w:r w:rsidRPr="00D45CE6">
        <w:rPr>
          <w:rFonts w:ascii="HGｺﾞｼｯｸM" w:eastAsia="HGｺﾞｼｯｸM" w:hint="eastAsia"/>
          <w:szCs w:val="21"/>
        </w:rPr>
        <w:t>税理士及び税理士法人等の税理士業務を行う方</w:t>
      </w:r>
    </w:p>
    <w:p w14:paraId="491B2516" w14:textId="77777777" w:rsidR="00D526F3" w:rsidRPr="006A5C8C" w:rsidRDefault="00D526F3" w:rsidP="00D526F3">
      <w:pPr>
        <w:pStyle w:val="a6"/>
        <w:rPr>
          <w:color w:val="000000"/>
          <w:szCs w:val="21"/>
        </w:rPr>
      </w:pPr>
      <w:r w:rsidRPr="00D45CE6">
        <w:rPr>
          <w:rFonts w:hint="eastAsia"/>
          <w:szCs w:val="21"/>
        </w:rPr>
        <w:t>利用手続等の詳細については、ｅＬＴＡＸホームページ（http://www.eltax.jp/）又は</w:t>
      </w:r>
      <w:r w:rsidRPr="00D45CE6">
        <w:rPr>
          <w:rFonts w:hint="eastAsia"/>
          <w:color w:val="000000"/>
          <w:szCs w:val="21"/>
        </w:rPr>
        <w:t>府税の</w:t>
      </w:r>
      <w:r w:rsidRPr="00D45CE6">
        <w:rPr>
          <w:rFonts w:hint="eastAsia"/>
          <w:szCs w:val="21"/>
        </w:rPr>
        <w:t>ホームページ「府税あらかると」</w:t>
      </w:r>
      <w:r w:rsidRPr="00D45CE6">
        <w:rPr>
          <w:rFonts w:hint="eastAsia"/>
          <w:color w:val="000000"/>
          <w:szCs w:val="21"/>
        </w:rPr>
        <w:t>（http://www.pref.osa</w:t>
      </w:r>
      <w:r w:rsidRPr="00F011B1">
        <w:rPr>
          <w:rFonts w:hint="eastAsia"/>
          <w:color w:val="000000"/>
          <w:szCs w:val="21"/>
        </w:rPr>
        <w:t>ka</w:t>
      </w:r>
      <w:r w:rsidRPr="00961175">
        <w:rPr>
          <w:rFonts w:hint="eastAsia"/>
          <w:szCs w:val="21"/>
        </w:rPr>
        <w:t>.lg.jp</w:t>
      </w:r>
      <w:r w:rsidRPr="00D45CE6">
        <w:rPr>
          <w:rFonts w:hint="eastAsia"/>
          <w:color w:val="000000"/>
          <w:szCs w:val="21"/>
        </w:rPr>
        <w:t>/zei/alacarte/denshi.html）をご覧ください。</w:t>
      </w:r>
    </w:p>
    <w:p w14:paraId="316A8F90" w14:textId="77777777" w:rsidR="00D526F3" w:rsidRPr="008F1581" w:rsidRDefault="00D526F3" w:rsidP="00D526F3">
      <w:pPr>
        <w:autoSpaceDE w:val="0"/>
        <w:autoSpaceDN w:val="0"/>
        <w:spacing w:beforeLines="50" w:before="120" w:afterLines="50" w:after="120"/>
        <w:rPr>
          <w:spacing w:val="-10"/>
          <w:sz w:val="24"/>
        </w:rPr>
        <w:sectPr w:rsidR="00D526F3" w:rsidRPr="008F1581" w:rsidSect="009B2BD1">
          <w:type w:val="continuous"/>
          <w:pgSz w:w="11906" w:h="16838" w:code="9"/>
          <w:pgMar w:top="1134" w:right="1134" w:bottom="1134" w:left="1134" w:header="851" w:footer="567" w:gutter="0"/>
          <w:cols w:space="425"/>
          <w:docGrid w:linePitch="360"/>
        </w:sectPr>
      </w:pPr>
    </w:p>
    <w:p w14:paraId="60126798" w14:textId="77777777" w:rsidR="00D526F3" w:rsidRPr="00C257E0" w:rsidRDefault="00D526F3" w:rsidP="00D526F3"/>
    <w:p w14:paraId="17776499" w14:textId="330BAA54" w:rsidR="000A7446" w:rsidRPr="007F68F2" w:rsidRDefault="000A7446" w:rsidP="00D526F3">
      <w:pPr>
        <w:pStyle w:val="a6"/>
        <w:ind w:rightChars="89" w:right="187" w:firstLineChars="0" w:firstLine="0"/>
        <w:rPr>
          <w:sz w:val="24"/>
        </w:rPr>
      </w:pPr>
    </w:p>
    <w:sectPr w:rsidR="000A7446" w:rsidRPr="007F68F2">
      <w:footerReference w:type="even" r:id="rId12"/>
      <w:footerReference w:type="default" r:id="rId13"/>
      <w:type w:val="continuous"/>
      <w:pgSz w:w="11906" w:h="16838" w:code="9"/>
      <w:pgMar w:top="1134" w:right="1134" w:bottom="1134" w:left="1134" w:header="851" w:footer="567"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64A8" w14:textId="77777777" w:rsidR="000E6FE3" w:rsidRDefault="000E6FE3">
      <w:r>
        <w:separator/>
      </w:r>
    </w:p>
  </w:endnote>
  <w:endnote w:type="continuationSeparator" w:id="0">
    <w:p w14:paraId="177764A9" w14:textId="77777777" w:rsidR="000E6FE3" w:rsidRDefault="000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64AA" w14:textId="77777777" w:rsidR="000A7446" w:rsidRDefault="000A744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77764AB" w14:textId="77777777" w:rsidR="000A7446" w:rsidRDefault="000A74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64AC" w14:textId="77777777" w:rsidR="000A7446" w:rsidRDefault="000A744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64A6" w14:textId="77777777" w:rsidR="000E6FE3" w:rsidRDefault="000E6FE3">
      <w:r>
        <w:separator/>
      </w:r>
    </w:p>
  </w:footnote>
  <w:footnote w:type="continuationSeparator" w:id="0">
    <w:p w14:paraId="177764A7" w14:textId="77777777" w:rsidR="000E6FE3" w:rsidRDefault="000E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212BEE"/>
    <w:multiLevelType w:val="hybridMultilevel"/>
    <w:tmpl w:val="B8A64D74"/>
    <w:lvl w:ilvl="0" w:tplc="DDE2C96C">
      <w:start w:val="20"/>
      <w:numFmt w:val="bullet"/>
      <w:lvlText w:val="■"/>
      <w:lvlJc w:val="left"/>
      <w:pPr>
        <w:tabs>
          <w:tab w:val="num" w:pos="360"/>
        </w:tabs>
        <w:ind w:left="360" w:hanging="360"/>
      </w:pPr>
      <w:rPr>
        <w:rFonts w:ascii="Times New Roman" w:eastAsia="ＭＳ ゴシック" w:hAnsi="Times New Roman" w:cs="Times New Roman" w:hint="default"/>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63489" fill="f" fillcolor="white" strokecolor="red">
      <v:fill color="white" on="f"/>
      <v:stroke dashstyle="1 1" color="red"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6F6"/>
    <w:rsid w:val="00013B94"/>
    <w:rsid w:val="00023BF9"/>
    <w:rsid w:val="00040F13"/>
    <w:rsid w:val="00041AAD"/>
    <w:rsid w:val="00042175"/>
    <w:rsid w:val="0008059B"/>
    <w:rsid w:val="000814E2"/>
    <w:rsid w:val="000A7446"/>
    <w:rsid w:val="000C0ADC"/>
    <w:rsid w:val="000E6FE3"/>
    <w:rsid w:val="00130C51"/>
    <w:rsid w:val="00135BA3"/>
    <w:rsid w:val="00137F66"/>
    <w:rsid w:val="0015772F"/>
    <w:rsid w:val="001908AC"/>
    <w:rsid w:val="001C71C2"/>
    <w:rsid w:val="001E034C"/>
    <w:rsid w:val="002046DD"/>
    <w:rsid w:val="00271F77"/>
    <w:rsid w:val="002A6516"/>
    <w:rsid w:val="002E244D"/>
    <w:rsid w:val="00302F2F"/>
    <w:rsid w:val="00310EBA"/>
    <w:rsid w:val="003463EF"/>
    <w:rsid w:val="00373C34"/>
    <w:rsid w:val="00385E43"/>
    <w:rsid w:val="003D3952"/>
    <w:rsid w:val="003D628B"/>
    <w:rsid w:val="003D650D"/>
    <w:rsid w:val="003E1CF5"/>
    <w:rsid w:val="004730D3"/>
    <w:rsid w:val="004A37B3"/>
    <w:rsid w:val="00517A28"/>
    <w:rsid w:val="00566A5E"/>
    <w:rsid w:val="00590EC0"/>
    <w:rsid w:val="005C101E"/>
    <w:rsid w:val="006336AC"/>
    <w:rsid w:val="006C3812"/>
    <w:rsid w:val="00716C0F"/>
    <w:rsid w:val="0072794F"/>
    <w:rsid w:val="007337A0"/>
    <w:rsid w:val="00747B59"/>
    <w:rsid w:val="00751AC7"/>
    <w:rsid w:val="007F68F2"/>
    <w:rsid w:val="007F6EA3"/>
    <w:rsid w:val="008306FF"/>
    <w:rsid w:val="009133B1"/>
    <w:rsid w:val="00951157"/>
    <w:rsid w:val="009559CC"/>
    <w:rsid w:val="00961175"/>
    <w:rsid w:val="00977158"/>
    <w:rsid w:val="00A46429"/>
    <w:rsid w:val="00A67ED6"/>
    <w:rsid w:val="00A81D42"/>
    <w:rsid w:val="00B2414F"/>
    <w:rsid w:val="00B358E6"/>
    <w:rsid w:val="00B6211C"/>
    <w:rsid w:val="00BA640E"/>
    <w:rsid w:val="00BB4E5A"/>
    <w:rsid w:val="00BC5641"/>
    <w:rsid w:val="00BE053C"/>
    <w:rsid w:val="00BE613F"/>
    <w:rsid w:val="00BF2567"/>
    <w:rsid w:val="00C25063"/>
    <w:rsid w:val="00C356F6"/>
    <w:rsid w:val="00C56F73"/>
    <w:rsid w:val="00C6523A"/>
    <w:rsid w:val="00C72ED8"/>
    <w:rsid w:val="00C87315"/>
    <w:rsid w:val="00D25591"/>
    <w:rsid w:val="00D526F3"/>
    <w:rsid w:val="00D84A79"/>
    <w:rsid w:val="00D9216E"/>
    <w:rsid w:val="00D96198"/>
    <w:rsid w:val="00DC5D12"/>
    <w:rsid w:val="00E03455"/>
    <w:rsid w:val="00E06295"/>
    <w:rsid w:val="00E069ED"/>
    <w:rsid w:val="00E12F4D"/>
    <w:rsid w:val="00E17AE6"/>
    <w:rsid w:val="00E5743A"/>
    <w:rsid w:val="00EB1C5C"/>
    <w:rsid w:val="00EC4A69"/>
    <w:rsid w:val="00EE47E9"/>
    <w:rsid w:val="00F011B1"/>
    <w:rsid w:val="00F13192"/>
    <w:rsid w:val="00F22E05"/>
    <w:rsid w:val="00F27D74"/>
    <w:rsid w:val="00F51D34"/>
    <w:rsid w:val="00F53185"/>
    <w:rsid w:val="00F620D7"/>
    <w:rsid w:val="00FC2A72"/>
    <w:rsid w:val="00FF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strokecolor="red">
      <v:fill color="white" on="f"/>
      <v:stroke dashstyle="1 1" color="red" weight="1.5pt"/>
      <v:textbox inset="0,0,0,0"/>
    </o:shapedefaults>
    <o:shapelayout v:ext="edit">
      <o:idmap v:ext="edit" data="1"/>
    </o:shapelayout>
  </w:shapeDefaults>
  <w:decimalSymbol w:val="."/>
  <w:listSeparator w:val=","/>
  <w14:docId w14:val="1777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paragraph" w:styleId="2">
    <w:name w:val="Body Text 2"/>
    <w:basedOn w:val="a"/>
    <w:pPr>
      <w:jc w:val="center"/>
    </w:pPr>
    <w:rPr>
      <w:rFonts w:ascii="HG創英角ｺﾞｼｯｸUB" w:eastAsia="HG創英角ｺﾞｼｯｸUB"/>
      <w:color w:val="FFFFFF"/>
      <w:sz w:val="24"/>
    </w:rPr>
  </w:style>
  <w:style w:type="character" w:styleId="ab">
    <w:name w:val="page number"/>
    <w:basedOn w:val="a0"/>
  </w:style>
  <w:style w:type="paragraph" w:styleId="ac">
    <w:name w:val="Balloon Text"/>
    <w:basedOn w:val="a"/>
    <w:semiHidden/>
    <w:rPr>
      <w:rFonts w:ascii="Arial" w:hAnsi="Arial"/>
      <w:sz w:val="18"/>
      <w:szCs w:val="18"/>
    </w:rPr>
  </w:style>
  <w:style w:type="paragraph" w:styleId="ad">
    <w:name w:val="Date"/>
    <w:basedOn w:val="a"/>
    <w:next w:val="a"/>
    <w:rsid w:val="00310EBA"/>
  </w:style>
  <w:style w:type="character" w:styleId="ae">
    <w:name w:val="Hyperlink"/>
    <w:rsid w:val="00F27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AF8E-BE9C-4881-ABAD-E8F5DEE584A7}">
  <ds:schemaRefs>
    <ds:schemaRef ds:uri="http://schemas.microsoft.com/sharepoint/v3/contenttype/forms"/>
  </ds:schemaRefs>
</ds:datastoreItem>
</file>

<file path=customXml/itemProps2.xml><?xml version="1.0" encoding="utf-8"?>
<ds:datastoreItem xmlns:ds="http://schemas.openxmlformats.org/officeDocument/2006/customXml" ds:itemID="{CEAA004A-AE92-4AF9-99A5-93DAED67F5CD}">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734C2BF-7C0E-441F-8777-EDB3173C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558F8-8059-415D-9E67-9367D6B5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財務部税務局税政課</cp:lastModifiedBy>
  <cp:revision>7</cp:revision>
  <cp:lastPrinted>2014-04-23T02:07:00Z</cp:lastPrinted>
  <dcterms:created xsi:type="dcterms:W3CDTF">2015-03-28T03:03:00Z</dcterms:created>
  <dcterms:modified xsi:type="dcterms:W3CDTF">2015-06-24T04:13:00Z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