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190F5C93" w:rsidR="00FE1937" w:rsidRPr="008D1D7B" w:rsidRDefault="00671EC8" w:rsidP="00FE1937">
      <w:pPr>
        <w:jc w:val="center"/>
        <w:rPr>
          <w:rFonts w:asciiTheme="majorEastAsia" w:eastAsiaTheme="majorEastAsia" w:hAnsiTheme="majorEastAsia"/>
          <w:b/>
          <w:color w:val="000000" w:themeColor="text1"/>
          <w:sz w:val="24"/>
          <w:szCs w:val="24"/>
        </w:rPr>
      </w:pPr>
      <w:r>
        <w:rPr>
          <w:rFonts w:ascii="HGSｺﾞｼｯｸM" w:eastAsia="HGSｺﾞｼｯｸM" w:hAnsi="HG丸ｺﾞｼｯｸM-PRO" w:hint="eastAsia"/>
          <w:noProof/>
          <w:sz w:val="36"/>
          <w:szCs w:val="36"/>
        </w:rPr>
        <mc:AlternateContent>
          <mc:Choice Requires="wps">
            <w:drawing>
              <wp:anchor distT="0" distB="0" distL="114300" distR="114300" simplePos="0" relativeHeight="251673600" behindDoc="0" locked="0" layoutInCell="1" allowOverlap="1" wp14:anchorId="7D5F4333" wp14:editId="71D01F87">
                <wp:simplePos x="0" y="0"/>
                <wp:positionH relativeFrom="column">
                  <wp:posOffset>13163860</wp:posOffset>
                </wp:positionH>
                <wp:positionV relativeFrom="paragraph">
                  <wp:posOffset>-62570</wp:posOffset>
                </wp:positionV>
                <wp:extent cx="1094666" cy="371770"/>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1094666" cy="371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DCA4E" w14:textId="5B6F718B" w:rsidR="00671EC8" w:rsidRPr="009011F1" w:rsidRDefault="00671EC8" w:rsidP="00671EC8">
                            <w:pPr>
                              <w:jc w:val="center"/>
                              <w:rPr>
                                <w:rFonts w:asciiTheme="majorEastAsia" w:eastAsiaTheme="majorEastAsia" w:hAnsiTheme="major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F4333" id="正方形/長方形 2" o:spid="_x0000_s1026" style="position:absolute;left:0;text-align:left;margin-left:1036.5pt;margin-top:-4.95pt;width:86.2pt;height:29.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" fillcolor="white [3212]" strokecolor="black [3213]" strokeweight="2pt">
                <v:textbox inset="0,0,0,0">
                  <w:txbxContent>
                    <w:p w14:paraId="3B9DCA4E" w14:textId="5B6F718B" w:rsidR="00671EC8" w:rsidRPr="009011F1" w:rsidRDefault="00671EC8" w:rsidP="00671EC8">
                      <w:pPr>
                        <w:jc w:val="center"/>
                        <w:rPr>
                          <w:rFonts w:asciiTheme="majorEastAsia" w:eastAsiaTheme="majorEastAsia" w:hAnsiTheme="majorEastAsia"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bookmarkEnd w:id="1"/>
                    </w:p>
                  </w:txbxContent>
                </v:textbox>
              </v:rect>
            </w:pict>
          </mc:Fallback>
        </mc:AlternateContent>
      </w:r>
      <w:r w:rsidR="00132C54" w:rsidRPr="008D1D7B">
        <w:rPr>
          <w:rFonts w:asciiTheme="majorEastAsia" w:eastAsiaTheme="majorEastAsia" w:hAnsiTheme="majorEastAsia" w:hint="eastAsia"/>
          <w:b/>
          <w:color w:val="000000" w:themeColor="text1"/>
          <w:sz w:val="24"/>
          <w:szCs w:val="24"/>
        </w:rPr>
        <w:t>平成</w:t>
      </w:r>
      <w:r w:rsidR="005E2C8F" w:rsidRPr="008D1D7B">
        <w:rPr>
          <w:rFonts w:asciiTheme="majorEastAsia" w:eastAsiaTheme="majorEastAsia" w:hAnsiTheme="majorEastAsia" w:hint="eastAsia"/>
          <w:b/>
          <w:color w:val="000000" w:themeColor="text1"/>
          <w:sz w:val="24"/>
          <w:szCs w:val="24"/>
        </w:rPr>
        <w:t>30</w:t>
      </w:r>
      <w:r w:rsidR="00877AB1" w:rsidRPr="008D1D7B">
        <w:rPr>
          <w:rFonts w:asciiTheme="majorEastAsia" w:eastAsiaTheme="majorEastAsia" w:hAnsiTheme="majorEastAsia" w:hint="eastAsia"/>
          <w:b/>
          <w:color w:val="000000" w:themeColor="text1"/>
          <w:sz w:val="24"/>
          <w:szCs w:val="24"/>
        </w:rPr>
        <w:t>年度</w:t>
      </w:r>
      <w:r w:rsidR="00DE1161" w:rsidRPr="008D1D7B">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8D1D7B" w:rsidRPr="008D1D7B" w14:paraId="119C6652" w14:textId="77777777" w:rsidTr="00A847F4">
        <w:trPr>
          <w:trHeight w:val="484"/>
        </w:trPr>
        <w:tc>
          <w:tcPr>
            <w:tcW w:w="3794" w:type="dxa"/>
            <w:vAlign w:val="center"/>
          </w:tcPr>
          <w:p w14:paraId="119C664E" w14:textId="6C7DEBA0" w:rsidR="00FE1937" w:rsidRPr="008D1D7B" w:rsidRDefault="00FE1937" w:rsidP="00416DD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施設名称：</w:t>
            </w:r>
            <w:r w:rsidR="00087E89" w:rsidRPr="008D1D7B">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8D1D7B" w:rsidRDefault="00FE1937" w:rsidP="00416DD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w:t>
            </w:r>
            <w:r w:rsidR="00087E89" w:rsidRPr="008D1D7B">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0AC7E358" w:rsidR="00FE1937" w:rsidRPr="008D1D7B" w:rsidRDefault="00FE1937" w:rsidP="008C1570">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指定期間：平成</w:t>
            </w:r>
            <w:r w:rsidR="00D4111F" w:rsidRPr="008D1D7B">
              <w:rPr>
                <w:rFonts w:asciiTheme="majorEastAsia" w:eastAsiaTheme="majorEastAsia" w:hAnsiTheme="majorEastAsia" w:hint="eastAsia"/>
                <w:color w:val="000000" w:themeColor="text1"/>
              </w:rPr>
              <w:t>27</w:t>
            </w:r>
            <w:r w:rsidRPr="008D1D7B">
              <w:rPr>
                <w:rFonts w:asciiTheme="majorEastAsia" w:eastAsiaTheme="majorEastAsia" w:hAnsiTheme="majorEastAsia" w:hint="eastAsia"/>
                <w:color w:val="000000" w:themeColor="text1"/>
              </w:rPr>
              <w:t>年4月1日～平成</w:t>
            </w:r>
            <w:r w:rsidR="008C1570" w:rsidRPr="008D1D7B">
              <w:rPr>
                <w:rFonts w:asciiTheme="majorEastAsia" w:eastAsiaTheme="majorEastAsia" w:hAnsiTheme="majorEastAsia" w:hint="eastAsia"/>
                <w:color w:val="000000" w:themeColor="text1"/>
              </w:rPr>
              <w:t>32</w:t>
            </w:r>
            <w:r w:rsidRPr="008D1D7B">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8D1D7B" w:rsidRDefault="00FE1937" w:rsidP="00D4111F">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所管課：</w:t>
            </w:r>
            <w:r w:rsidR="00087E89" w:rsidRPr="008D1D7B">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XSpec="center" w:tblpY="1621"/>
        <w:tblW w:w="0" w:type="auto"/>
        <w:jc w:val="center"/>
        <w:tblLook w:val="04A0" w:firstRow="1" w:lastRow="0" w:firstColumn="1" w:lastColumn="0" w:noHBand="0" w:noVBand="1"/>
      </w:tblPr>
      <w:tblGrid>
        <w:gridCol w:w="881"/>
        <w:gridCol w:w="2142"/>
        <w:gridCol w:w="520"/>
        <w:gridCol w:w="3056"/>
        <w:gridCol w:w="1321"/>
        <w:gridCol w:w="5856"/>
        <w:gridCol w:w="677"/>
        <w:gridCol w:w="5302"/>
        <w:gridCol w:w="929"/>
        <w:gridCol w:w="929"/>
        <w:gridCol w:w="1037"/>
      </w:tblGrid>
      <w:tr w:rsidR="008D1D7B" w:rsidRPr="008D1D7B" w14:paraId="119C665A" w14:textId="06393696" w:rsidTr="008D1D7B">
        <w:trPr>
          <w:trHeight w:val="276"/>
          <w:jc w:val="center"/>
        </w:trPr>
        <w:tc>
          <w:tcPr>
            <w:tcW w:w="3023" w:type="dxa"/>
            <w:gridSpan w:val="2"/>
            <w:vMerge w:val="restart"/>
            <w:tcBorders>
              <w:top w:val="single" w:sz="12" w:space="0" w:color="auto"/>
              <w:left w:val="single" w:sz="12" w:space="0" w:color="auto"/>
            </w:tcBorders>
            <w:vAlign w:val="center"/>
          </w:tcPr>
          <w:p w14:paraId="119C6653" w14:textId="4D6AC70A"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評価項目</w:t>
            </w:r>
          </w:p>
        </w:tc>
        <w:tc>
          <w:tcPr>
            <w:tcW w:w="4897" w:type="dxa"/>
            <w:gridSpan w:val="3"/>
            <w:vMerge w:val="restart"/>
            <w:tcBorders>
              <w:top w:val="single" w:sz="12" w:space="0" w:color="auto"/>
            </w:tcBorders>
            <w:vAlign w:val="center"/>
          </w:tcPr>
          <w:p w14:paraId="119C6654" w14:textId="35C10AB6"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評価基準（内容）</w:t>
            </w:r>
          </w:p>
        </w:tc>
        <w:tc>
          <w:tcPr>
            <w:tcW w:w="6533" w:type="dxa"/>
            <w:gridSpan w:val="2"/>
            <w:tcBorders>
              <w:top w:val="single" w:sz="12" w:space="0" w:color="auto"/>
            </w:tcBorders>
          </w:tcPr>
          <w:p w14:paraId="119C6656" w14:textId="13B9B673" w:rsidR="00CD1E95" w:rsidRPr="008D1D7B" w:rsidRDefault="00CD1E95" w:rsidP="00CD1E95">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指定管理者自己評価</w:t>
            </w:r>
          </w:p>
        </w:tc>
        <w:tc>
          <w:tcPr>
            <w:tcW w:w="7160" w:type="dxa"/>
            <w:gridSpan w:val="3"/>
            <w:tcBorders>
              <w:top w:val="single" w:sz="12" w:space="0" w:color="auto"/>
            </w:tcBorders>
            <w:vAlign w:val="center"/>
          </w:tcPr>
          <w:p w14:paraId="17F7B82D" w14:textId="50AA71B4"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施設所管課の評価</w:t>
            </w:r>
          </w:p>
        </w:tc>
        <w:tc>
          <w:tcPr>
            <w:tcW w:w="1037" w:type="dxa"/>
            <w:vMerge w:val="restart"/>
            <w:tcBorders>
              <w:top w:val="single" w:sz="12" w:space="0" w:color="auto"/>
              <w:right w:val="single" w:sz="12" w:space="0" w:color="auto"/>
            </w:tcBorders>
            <w:vAlign w:val="center"/>
          </w:tcPr>
          <w:p w14:paraId="78E2AA8D" w14:textId="77777777" w:rsidR="00CD1E95" w:rsidRPr="008D1D7B" w:rsidRDefault="00CD1E95" w:rsidP="00F91E9D">
            <w:pPr>
              <w:jc w:val="center"/>
              <w:rPr>
                <w:rFonts w:asciiTheme="majorEastAsia" w:eastAsiaTheme="majorEastAsia" w:hAnsiTheme="majorEastAsia"/>
                <w:color w:val="000000" w:themeColor="text1"/>
                <w:sz w:val="16"/>
              </w:rPr>
            </w:pPr>
            <w:r w:rsidRPr="008D1D7B">
              <w:rPr>
                <w:rFonts w:asciiTheme="majorEastAsia" w:eastAsiaTheme="majorEastAsia" w:hAnsiTheme="majorEastAsia" w:hint="eastAsia"/>
                <w:color w:val="000000" w:themeColor="text1"/>
                <w:sz w:val="16"/>
              </w:rPr>
              <w:t>評価委員の</w:t>
            </w:r>
          </w:p>
          <w:p w14:paraId="5BEFBDBB" w14:textId="5090B29A"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sz w:val="16"/>
              </w:rPr>
              <w:t>指摘・提言</w:t>
            </w:r>
          </w:p>
        </w:tc>
      </w:tr>
      <w:tr w:rsidR="008D1D7B" w:rsidRPr="008D1D7B" w14:paraId="119C6662" w14:textId="72D0415F" w:rsidTr="008D1D7B">
        <w:trPr>
          <w:jc w:val="center"/>
        </w:trPr>
        <w:tc>
          <w:tcPr>
            <w:tcW w:w="3023" w:type="dxa"/>
            <w:gridSpan w:val="2"/>
            <w:vMerge/>
            <w:tcBorders>
              <w:left w:val="single" w:sz="12" w:space="0" w:color="auto"/>
            </w:tcBorders>
          </w:tcPr>
          <w:p w14:paraId="119C665B" w14:textId="77777777" w:rsidR="00CD1E95" w:rsidRPr="008D1D7B" w:rsidRDefault="00CD1E95" w:rsidP="00F91E9D">
            <w:pPr>
              <w:rPr>
                <w:rFonts w:asciiTheme="majorEastAsia" w:eastAsiaTheme="majorEastAsia" w:hAnsiTheme="majorEastAsia"/>
                <w:color w:val="000000" w:themeColor="text1"/>
              </w:rPr>
            </w:pPr>
          </w:p>
        </w:tc>
        <w:tc>
          <w:tcPr>
            <w:tcW w:w="4897" w:type="dxa"/>
            <w:gridSpan w:val="3"/>
            <w:vMerge/>
          </w:tcPr>
          <w:p w14:paraId="119C665C" w14:textId="77777777" w:rsidR="00CD1E95" w:rsidRPr="008D1D7B" w:rsidRDefault="00CD1E95" w:rsidP="00F91E9D">
            <w:pPr>
              <w:rPr>
                <w:rFonts w:asciiTheme="majorEastAsia" w:eastAsiaTheme="majorEastAsia" w:hAnsiTheme="majorEastAsia"/>
                <w:color w:val="000000" w:themeColor="text1"/>
              </w:rPr>
            </w:pPr>
          </w:p>
        </w:tc>
        <w:tc>
          <w:tcPr>
            <w:tcW w:w="5856" w:type="dxa"/>
            <w:vMerge w:val="restart"/>
          </w:tcPr>
          <w:p w14:paraId="119C665D" w14:textId="57ED666A"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評価内容</w:t>
            </w:r>
          </w:p>
        </w:tc>
        <w:tc>
          <w:tcPr>
            <w:tcW w:w="677" w:type="dxa"/>
            <w:tcBorders>
              <w:bottom w:val="dashed" w:sz="4" w:space="0" w:color="auto"/>
            </w:tcBorders>
          </w:tcPr>
          <w:p w14:paraId="0A161C57" w14:textId="7B927C51"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w:t>
            </w:r>
          </w:p>
        </w:tc>
        <w:tc>
          <w:tcPr>
            <w:tcW w:w="5302" w:type="dxa"/>
            <w:vMerge w:val="restart"/>
          </w:tcPr>
          <w:p w14:paraId="4959DCBB" w14:textId="7A32CE02"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評価内容</w:t>
            </w:r>
          </w:p>
        </w:tc>
        <w:tc>
          <w:tcPr>
            <w:tcW w:w="929" w:type="dxa"/>
            <w:tcBorders>
              <w:top w:val="single" w:sz="4" w:space="0" w:color="auto"/>
              <w:bottom w:val="dashed" w:sz="4" w:space="0" w:color="auto"/>
            </w:tcBorders>
          </w:tcPr>
          <w:p w14:paraId="6E68417F" w14:textId="4CA6C031" w:rsidR="00CD1E95" w:rsidRPr="008D1D7B" w:rsidRDefault="00CD1E95" w:rsidP="00F91E9D">
            <w:pPr>
              <w:rPr>
                <w:rFonts w:asciiTheme="majorEastAsia" w:eastAsiaTheme="majorEastAsia" w:hAnsiTheme="majorEastAsia"/>
                <w:color w:val="000000" w:themeColor="text1"/>
                <w:sz w:val="16"/>
                <w:szCs w:val="16"/>
              </w:rPr>
            </w:pPr>
            <w:r w:rsidRPr="008D1D7B">
              <w:rPr>
                <w:rFonts w:asciiTheme="majorEastAsia" w:eastAsiaTheme="majorEastAsia" w:hAnsiTheme="majorEastAsia" w:hint="eastAsia"/>
                <w:color w:val="000000" w:themeColor="text1"/>
                <w:sz w:val="16"/>
                <w:szCs w:val="16"/>
              </w:rPr>
              <w:t>基準ごとの評価</w:t>
            </w:r>
          </w:p>
        </w:tc>
        <w:tc>
          <w:tcPr>
            <w:tcW w:w="929" w:type="dxa"/>
            <w:tcBorders>
              <w:bottom w:val="dashed" w:sz="4" w:space="0" w:color="auto"/>
            </w:tcBorders>
          </w:tcPr>
          <w:p w14:paraId="119C665E" w14:textId="360B6681"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w:t>
            </w:r>
          </w:p>
        </w:tc>
        <w:tc>
          <w:tcPr>
            <w:tcW w:w="1037" w:type="dxa"/>
            <w:vMerge/>
            <w:tcBorders>
              <w:right w:val="single" w:sz="12" w:space="0" w:color="auto"/>
            </w:tcBorders>
          </w:tcPr>
          <w:p w14:paraId="3A68D61E" w14:textId="77777777" w:rsidR="00CD1E95" w:rsidRPr="008D1D7B" w:rsidRDefault="00CD1E95" w:rsidP="00F91E9D">
            <w:pPr>
              <w:jc w:val="center"/>
              <w:rPr>
                <w:rFonts w:asciiTheme="majorEastAsia" w:eastAsiaTheme="majorEastAsia" w:hAnsiTheme="majorEastAsia"/>
                <w:color w:val="000000" w:themeColor="text1"/>
              </w:rPr>
            </w:pPr>
          </w:p>
        </w:tc>
      </w:tr>
      <w:tr w:rsidR="008D1D7B" w:rsidRPr="008D1D7B" w14:paraId="119C666A" w14:textId="55291327" w:rsidTr="008D1D7B">
        <w:trPr>
          <w:trHeight w:val="211"/>
          <w:jc w:val="center"/>
        </w:trPr>
        <w:tc>
          <w:tcPr>
            <w:tcW w:w="3023" w:type="dxa"/>
            <w:gridSpan w:val="2"/>
            <w:vMerge/>
            <w:tcBorders>
              <w:left w:val="single" w:sz="12" w:space="0" w:color="auto"/>
              <w:bottom w:val="single" w:sz="12" w:space="0" w:color="auto"/>
            </w:tcBorders>
          </w:tcPr>
          <w:p w14:paraId="119C6663" w14:textId="77777777" w:rsidR="00CD1E95" w:rsidRPr="008D1D7B" w:rsidRDefault="00CD1E95" w:rsidP="00F91E9D">
            <w:pPr>
              <w:rPr>
                <w:rFonts w:asciiTheme="majorEastAsia" w:eastAsiaTheme="majorEastAsia" w:hAnsiTheme="majorEastAsia"/>
                <w:color w:val="000000" w:themeColor="text1"/>
              </w:rPr>
            </w:pPr>
          </w:p>
        </w:tc>
        <w:tc>
          <w:tcPr>
            <w:tcW w:w="4897" w:type="dxa"/>
            <w:gridSpan w:val="3"/>
            <w:vMerge/>
            <w:tcBorders>
              <w:bottom w:val="single" w:sz="12" w:space="0" w:color="auto"/>
            </w:tcBorders>
          </w:tcPr>
          <w:p w14:paraId="119C6664" w14:textId="77777777" w:rsidR="00CD1E95" w:rsidRPr="008D1D7B" w:rsidRDefault="00CD1E95" w:rsidP="00F91E9D">
            <w:pPr>
              <w:rPr>
                <w:rFonts w:asciiTheme="majorEastAsia" w:eastAsiaTheme="majorEastAsia" w:hAnsiTheme="majorEastAsia"/>
                <w:color w:val="000000" w:themeColor="text1"/>
              </w:rPr>
            </w:pPr>
          </w:p>
        </w:tc>
        <w:tc>
          <w:tcPr>
            <w:tcW w:w="5856" w:type="dxa"/>
            <w:vMerge/>
            <w:tcBorders>
              <w:bottom w:val="single" w:sz="12" w:space="0" w:color="auto"/>
            </w:tcBorders>
          </w:tcPr>
          <w:p w14:paraId="119C6665" w14:textId="24333B52" w:rsidR="00CD1E95" w:rsidRPr="008D1D7B" w:rsidRDefault="00CD1E95" w:rsidP="00F91E9D">
            <w:pPr>
              <w:rPr>
                <w:rFonts w:asciiTheme="majorEastAsia" w:eastAsiaTheme="majorEastAsia" w:hAnsiTheme="majorEastAsia"/>
                <w:color w:val="000000" w:themeColor="text1"/>
              </w:rPr>
            </w:pPr>
          </w:p>
        </w:tc>
        <w:tc>
          <w:tcPr>
            <w:tcW w:w="677" w:type="dxa"/>
            <w:tcBorders>
              <w:top w:val="dashed" w:sz="4" w:space="0" w:color="auto"/>
              <w:bottom w:val="single" w:sz="12" w:space="0" w:color="auto"/>
            </w:tcBorders>
          </w:tcPr>
          <w:p w14:paraId="14396DB7" w14:textId="2B903B77"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S～C</w:t>
            </w:r>
          </w:p>
        </w:tc>
        <w:tc>
          <w:tcPr>
            <w:tcW w:w="5302" w:type="dxa"/>
            <w:vMerge/>
            <w:tcBorders>
              <w:bottom w:val="single" w:sz="12" w:space="0" w:color="auto"/>
            </w:tcBorders>
          </w:tcPr>
          <w:p w14:paraId="53D00604" w14:textId="4935137D" w:rsidR="00CD1E95" w:rsidRPr="008D1D7B" w:rsidRDefault="00CD1E95" w:rsidP="00F91E9D">
            <w:pPr>
              <w:rPr>
                <w:rFonts w:asciiTheme="majorEastAsia" w:eastAsiaTheme="majorEastAsia" w:hAnsiTheme="majorEastAsia"/>
                <w:color w:val="000000" w:themeColor="text1"/>
              </w:rPr>
            </w:pPr>
          </w:p>
        </w:tc>
        <w:tc>
          <w:tcPr>
            <w:tcW w:w="929" w:type="dxa"/>
            <w:tcBorders>
              <w:top w:val="dashed" w:sz="4" w:space="0" w:color="auto"/>
              <w:bottom w:val="single" w:sz="12" w:space="0" w:color="auto"/>
            </w:tcBorders>
          </w:tcPr>
          <w:p w14:paraId="74A34142" w14:textId="58085C76"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S～C</w:t>
            </w:r>
          </w:p>
        </w:tc>
        <w:tc>
          <w:tcPr>
            <w:tcW w:w="929" w:type="dxa"/>
            <w:tcBorders>
              <w:top w:val="dashed" w:sz="4" w:space="0" w:color="auto"/>
              <w:bottom w:val="single" w:sz="12" w:space="0" w:color="auto"/>
            </w:tcBorders>
          </w:tcPr>
          <w:p w14:paraId="119C6666" w14:textId="10ADBFC9" w:rsidR="00CD1E95" w:rsidRPr="008D1D7B" w:rsidRDefault="00CD1E95" w:rsidP="00F91E9D">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S～C</w:t>
            </w:r>
          </w:p>
        </w:tc>
        <w:tc>
          <w:tcPr>
            <w:tcW w:w="1037" w:type="dxa"/>
            <w:vMerge/>
            <w:tcBorders>
              <w:bottom w:val="single" w:sz="12" w:space="0" w:color="auto"/>
              <w:right w:val="single" w:sz="12" w:space="0" w:color="auto"/>
            </w:tcBorders>
          </w:tcPr>
          <w:p w14:paraId="23D0A080" w14:textId="77777777" w:rsidR="00CD1E95" w:rsidRPr="008D1D7B" w:rsidRDefault="00CD1E95" w:rsidP="00F91E9D">
            <w:pPr>
              <w:jc w:val="center"/>
              <w:rPr>
                <w:rFonts w:asciiTheme="majorEastAsia" w:eastAsiaTheme="majorEastAsia" w:hAnsiTheme="majorEastAsia"/>
                <w:color w:val="000000" w:themeColor="text1"/>
              </w:rPr>
            </w:pPr>
          </w:p>
        </w:tc>
      </w:tr>
      <w:tr w:rsidR="008D1D7B" w:rsidRPr="008D1D7B" w14:paraId="119C6673" w14:textId="7F253692" w:rsidTr="008D1D7B">
        <w:trPr>
          <w:trHeight w:val="255"/>
          <w:jc w:val="center"/>
        </w:trPr>
        <w:tc>
          <w:tcPr>
            <w:tcW w:w="88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8D1D7B" w:rsidRPr="008D1D7B" w:rsidRDefault="008D1D7B" w:rsidP="003D0F2B">
            <w:pPr>
              <w:ind w:left="113" w:right="113"/>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Ⅰ提案の履行状況に関する項目</w:t>
            </w:r>
          </w:p>
        </w:tc>
        <w:tc>
          <w:tcPr>
            <w:tcW w:w="2142" w:type="dxa"/>
            <w:tcBorders>
              <w:top w:val="single" w:sz="12" w:space="0" w:color="auto"/>
            </w:tcBorders>
            <w:vAlign w:val="center"/>
          </w:tcPr>
          <w:p w14:paraId="119C666C" w14:textId="23674CEE"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(1)施設の設置目的及び管理運営方針の理解</w:t>
            </w:r>
          </w:p>
        </w:tc>
        <w:tc>
          <w:tcPr>
            <w:tcW w:w="4897" w:type="dxa"/>
            <w:gridSpan w:val="3"/>
            <w:tcBorders>
              <w:top w:val="single" w:sz="12" w:space="0" w:color="auto"/>
            </w:tcBorders>
            <w:vAlign w:val="center"/>
          </w:tcPr>
          <w:p w14:paraId="119C666D" w14:textId="4AEDFDB1"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856" w:type="dxa"/>
            <w:tcBorders>
              <w:top w:val="single" w:sz="12" w:space="0" w:color="auto"/>
            </w:tcBorders>
          </w:tcPr>
          <w:p w14:paraId="119C666E" w14:textId="39DCB5AD"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施設の設置目的である、府民の教養、調査研究、レクリエーションなどに資するための図書館サービス向上のため、施設の管理運営・利用促進・サービス向上に努力を続けている。</w:t>
            </w:r>
          </w:p>
        </w:tc>
        <w:tc>
          <w:tcPr>
            <w:tcW w:w="677" w:type="dxa"/>
            <w:tcBorders>
              <w:top w:val="single" w:sz="12" w:space="0" w:color="auto"/>
            </w:tcBorders>
            <w:vAlign w:val="center"/>
          </w:tcPr>
          <w:p w14:paraId="6B4806CD" w14:textId="3131992D"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Borders>
              <w:top w:val="single" w:sz="12" w:space="0" w:color="auto"/>
            </w:tcBorders>
            <w:shd w:val="clear" w:color="auto" w:fill="auto"/>
          </w:tcPr>
          <w:p w14:paraId="630738F2" w14:textId="0A22CF8D" w:rsidR="008D1D7B" w:rsidRPr="008D1D7B" w:rsidRDefault="008D1D7B"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図書館の使命を理解した上で、過去3年の経験を生かしながら、生涯学習のきっかけづくりの場として府民に親しまれる図書館となるよう、図書館職員と連携を図りながら管理運営方針に基づいた事業運営を行っている。</w:t>
            </w:r>
          </w:p>
        </w:tc>
        <w:tc>
          <w:tcPr>
            <w:tcW w:w="929" w:type="dxa"/>
            <w:tcBorders>
              <w:top w:val="single" w:sz="12" w:space="0" w:color="auto"/>
            </w:tcBorders>
            <w:vAlign w:val="center"/>
          </w:tcPr>
          <w:p w14:paraId="1D3720EB" w14:textId="4C50D6CB"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tcBorders>
              <w:top w:val="single" w:sz="12" w:space="0" w:color="auto"/>
            </w:tcBorders>
            <w:vAlign w:val="center"/>
          </w:tcPr>
          <w:p w14:paraId="119C666F" w14:textId="5B983036"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tcBorders>
              <w:top w:val="single" w:sz="12" w:space="0" w:color="auto"/>
              <w:right w:val="single" w:sz="12" w:space="0" w:color="auto"/>
            </w:tcBorders>
          </w:tcPr>
          <w:p w14:paraId="51AB88C2"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19C667C" w14:textId="4658D8EE" w:rsidTr="008D1D7B">
        <w:trPr>
          <w:trHeight w:val="551"/>
          <w:jc w:val="center"/>
        </w:trPr>
        <w:tc>
          <w:tcPr>
            <w:tcW w:w="881" w:type="dxa"/>
            <w:vMerge/>
            <w:tcBorders>
              <w:left w:val="single" w:sz="12" w:space="0" w:color="auto"/>
            </w:tcBorders>
            <w:shd w:val="clear" w:color="auto" w:fill="DDD9C3" w:themeFill="background2" w:themeFillShade="E6"/>
          </w:tcPr>
          <w:p w14:paraId="119C6674" w14:textId="77777777" w:rsidR="008D1D7B" w:rsidRPr="008D1D7B" w:rsidRDefault="008D1D7B" w:rsidP="003D0F2B">
            <w:pPr>
              <w:rPr>
                <w:rFonts w:asciiTheme="majorEastAsia" w:eastAsiaTheme="majorEastAsia" w:hAnsiTheme="majorEastAsia"/>
                <w:color w:val="000000" w:themeColor="text1"/>
              </w:rPr>
            </w:pPr>
          </w:p>
        </w:tc>
        <w:tc>
          <w:tcPr>
            <w:tcW w:w="2142" w:type="dxa"/>
            <w:vMerge w:val="restart"/>
            <w:vAlign w:val="center"/>
          </w:tcPr>
          <w:p w14:paraId="119C6675"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(2)平等な利用を図るための具体的手法・効果</w:t>
            </w:r>
          </w:p>
        </w:tc>
        <w:tc>
          <w:tcPr>
            <w:tcW w:w="4897" w:type="dxa"/>
            <w:gridSpan w:val="3"/>
            <w:vAlign w:val="center"/>
          </w:tcPr>
          <w:p w14:paraId="119C6676" w14:textId="382EBEB0"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①平等利用を確保するための基本方針に沿った取組みがなされているか</w:t>
            </w:r>
          </w:p>
        </w:tc>
        <w:tc>
          <w:tcPr>
            <w:tcW w:w="5856" w:type="dxa"/>
          </w:tcPr>
          <w:p w14:paraId="119C6677" w14:textId="437F1D1A"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公の施設として平等・公平な利用機会と施設の安全性を確保し、利用規定の周知徹底と確実な予約手順の実施、必要な情報の公開など施設運営を実施している。</w:t>
            </w:r>
          </w:p>
        </w:tc>
        <w:tc>
          <w:tcPr>
            <w:tcW w:w="677" w:type="dxa"/>
            <w:vMerge w:val="restart"/>
            <w:vAlign w:val="center"/>
          </w:tcPr>
          <w:p w14:paraId="7792D606" w14:textId="56CE0E77"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shd w:val="clear" w:color="auto" w:fill="auto"/>
          </w:tcPr>
          <w:p w14:paraId="56C594C3" w14:textId="71DCDCF7" w:rsidR="008D1D7B" w:rsidRPr="008D1D7B" w:rsidRDefault="008D1D7B"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〇職員研修等を通じたソフト面からの平等利用の提供や、図書館と共同でユニバーサルデザインを取り入れた掲示物の検討・作成をする等の取組みを行った。</w:t>
            </w:r>
          </w:p>
          <w:p w14:paraId="57D7AEC0" w14:textId="7DBAAB62" w:rsidR="008D1D7B" w:rsidRPr="008D1D7B" w:rsidRDefault="008D1D7B"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〇ホール・会議室の利用については公平性を最重要視して公開抽選等を実施し、平等利用を確保している。</w:t>
            </w:r>
          </w:p>
        </w:tc>
        <w:tc>
          <w:tcPr>
            <w:tcW w:w="929" w:type="dxa"/>
            <w:vAlign w:val="center"/>
          </w:tcPr>
          <w:p w14:paraId="1958636C" w14:textId="76B08E4C"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vAlign w:val="center"/>
          </w:tcPr>
          <w:p w14:paraId="119C6678" w14:textId="64A22593"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5986F21C"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2B640D7C" w14:textId="0F745A65" w:rsidTr="008D1D7B">
        <w:trPr>
          <w:trHeight w:val="442"/>
          <w:jc w:val="center"/>
        </w:trPr>
        <w:tc>
          <w:tcPr>
            <w:tcW w:w="881" w:type="dxa"/>
            <w:vMerge/>
            <w:tcBorders>
              <w:left w:val="single" w:sz="12" w:space="0" w:color="auto"/>
            </w:tcBorders>
            <w:shd w:val="clear" w:color="auto" w:fill="DDD9C3" w:themeFill="background2" w:themeFillShade="E6"/>
          </w:tcPr>
          <w:p w14:paraId="6855E16D"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41B5F98D"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vAlign w:val="center"/>
          </w:tcPr>
          <w:p w14:paraId="7D335FB9" w14:textId="28AE0CD3"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856" w:type="dxa"/>
          </w:tcPr>
          <w:p w14:paraId="36EC43AE" w14:textId="0E0D384F"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特にバリアフリー映画上映会のアンケートでは参加者から多くの褒詞をいただいた。</w:t>
            </w:r>
          </w:p>
        </w:tc>
        <w:tc>
          <w:tcPr>
            <w:tcW w:w="677" w:type="dxa"/>
            <w:vMerge/>
            <w:vAlign w:val="center"/>
          </w:tcPr>
          <w:p w14:paraId="4A3152C7"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Pr>
          <w:p w14:paraId="48F98C10" w14:textId="77777777" w:rsidR="008D1D7B" w:rsidRPr="008D1D7B" w:rsidRDefault="008D1D7B"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〇運営開始当時から継続して接遇・人権研修を実施しており、公の施設を運営する指定管理者として、高齢者、障がい者等への配慮については、高い意識を持っている。</w:t>
            </w:r>
          </w:p>
          <w:p w14:paraId="0B18F293" w14:textId="28EC9642" w:rsidR="008D1D7B" w:rsidRPr="008D1D7B" w:rsidRDefault="008D1D7B" w:rsidP="00CD1E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〇施設の維持管理やイベント等についても、配慮が必要な方にきめ細やかな対応を実施している。</w:t>
            </w:r>
          </w:p>
        </w:tc>
        <w:tc>
          <w:tcPr>
            <w:tcW w:w="929" w:type="dxa"/>
            <w:vAlign w:val="center"/>
          </w:tcPr>
          <w:p w14:paraId="20ED2D46" w14:textId="64CE454A"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45EE9FB6"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7DBC92CE"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5988515F" w14:textId="77777777" w:rsidTr="008D1D7B">
        <w:trPr>
          <w:trHeight w:val="660"/>
          <w:jc w:val="center"/>
        </w:trPr>
        <w:tc>
          <w:tcPr>
            <w:tcW w:w="881" w:type="dxa"/>
            <w:vMerge/>
            <w:tcBorders>
              <w:left w:val="single" w:sz="12" w:space="0" w:color="auto"/>
            </w:tcBorders>
            <w:shd w:val="clear" w:color="auto" w:fill="DDD9C3" w:themeFill="background2" w:themeFillShade="E6"/>
          </w:tcPr>
          <w:p w14:paraId="654E0D57" w14:textId="77777777" w:rsidR="008D1D7B" w:rsidRPr="008D1D7B" w:rsidRDefault="008D1D7B" w:rsidP="003D0F2B">
            <w:pPr>
              <w:rPr>
                <w:rFonts w:asciiTheme="majorEastAsia" w:eastAsiaTheme="majorEastAsia" w:hAnsiTheme="majorEastAsia"/>
                <w:color w:val="000000" w:themeColor="text1"/>
              </w:rPr>
            </w:pPr>
          </w:p>
        </w:tc>
        <w:tc>
          <w:tcPr>
            <w:tcW w:w="2142" w:type="dxa"/>
            <w:vMerge w:val="restart"/>
            <w:vAlign w:val="center"/>
          </w:tcPr>
          <w:p w14:paraId="7E62BF82" w14:textId="722283A4"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(3)利用者の増加を図るための具体的手法・効果</w:t>
            </w:r>
          </w:p>
        </w:tc>
        <w:tc>
          <w:tcPr>
            <w:tcW w:w="4897" w:type="dxa"/>
            <w:gridSpan w:val="3"/>
            <w:vAlign w:val="center"/>
          </w:tcPr>
          <w:p w14:paraId="2D59D690" w14:textId="1EFCF6F1"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①提案された広報計画に沿った広報が実施されているか</w:t>
            </w:r>
          </w:p>
        </w:tc>
        <w:tc>
          <w:tcPr>
            <w:tcW w:w="5856" w:type="dxa"/>
          </w:tcPr>
          <w:p w14:paraId="0D3BB59E" w14:textId="6B304CB6"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イベントの広報・宣伝の際は周辺地域へチラシを配架。各新聞社や広報媒体（Web含む）に積極的にアピールしている。</w:t>
            </w:r>
          </w:p>
          <w:p w14:paraId="6A892136" w14:textId="56E7C458"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昨年より実施しているエントランスの壁にプロジェクターで写しているイベント広報を見たという利用者も増えている。</w:t>
            </w:r>
          </w:p>
        </w:tc>
        <w:tc>
          <w:tcPr>
            <w:tcW w:w="677" w:type="dxa"/>
            <w:vMerge w:val="restart"/>
            <w:vAlign w:val="center"/>
          </w:tcPr>
          <w:p w14:paraId="29CBF8B9" w14:textId="133C959A"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Pr>
          <w:p w14:paraId="11119E76" w14:textId="0751B618" w:rsidR="008D1D7B" w:rsidRPr="008D1D7B" w:rsidRDefault="008D1D7B"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提案どおりホール・会議室専用のHPを有効に活用し、利用者の利便性の向上に努めている。イベント等の広報・宣伝についても、近隣商業施設へのPRや周辺地域へのチラシ配布の他、新聞社や東大阪市教委などへ積極的に働きかけている。</w:t>
            </w:r>
          </w:p>
        </w:tc>
        <w:tc>
          <w:tcPr>
            <w:tcW w:w="929" w:type="dxa"/>
            <w:vAlign w:val="center"/>
          </w:tcPr>
          <w:p w14:paraId="6BF8D2C1" w14:textId="5F5A740C"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vAlign w:val="center"/>
          </w:tcPr>
          <w:p w14:paraId="16E3FA2B" w14:textId="77777777" w:rsidR="008D1D7B" w:rsidRPr="008D1D7B" w:rsidRDefault="008D1D7B" w:rsidP="004F51E8">
            <w:pPr>
              <w:jc w:val="center"/>
              <w:rPr>
                <w:rFonts w:asciiTheme="majorEastAsia" w:eastAsiaTheme="majorEastAsia" w:hAnsiTheme="majorEastAsia"/>
                <w:color w:val="000000" w:themeColor="text1"/>
              </w:rPr>
            </w:pPr>
          </w:p>
          <w:p w14:paraId="17F481AB" w14:textId="77777777" w:rsidR="008D1D7B" w:rsidRPr="008D1D7B" w:rsidRDefault="008D1D7B" w:rsidP="004F51E8">
            <w:pPr>
              <w:jc w:val="center"/>
              <w:rPr>
                <w:rFonts w:asciiTheme="majorEastAsia" w:eastAsiaTheme="majorEastAsia" w:hAnsiTheme="majorEastAsia"/>
                <w:color w:val="000000" w:themeColor="text1"/>
              </w:rPr>
            </w:pPr>
          </w:p>
          <w:p w14:paraId="3D1906E8" w14:textId="77777777" w:rsidR="008D1D7B" w:rsidRPr="008D1D7B" w:rsidRDefault="008D1D7B" w:rsidP="004F51E8">
            <w:pPr>
              <w:jc w:val="center"/>
              <w:rPr>
                <w:rFonts w:asciiTheme="majorEastAsia" w:eastAsiaTheme="majorEastAsia" w:hAnsiTheme="majorEastAsia"/>
                <w:color w:val="000000" w:themeColor="text1"/>
              </w:rPr>
            </w:pPr>
          </w:p>
          <w:p w14:paraId="75DD75D9" w14:textId="77777777" w:rsidR="008D1D7B" w:rsidRPr="008D1D7B" w:rsidRDefault="008D1D7B" w:rsidP="004F51E8">
            <w:pPr>
              <w:jc w:val="center"/>
              <w:rPr>
                <w:rFonts w:asciiTheme="majorEastAsia" w:eastAsiaTheme="majorEastAsia" w:hAnsiTheme="majorEastAsia"/>
                <w:color w:val="000000" w:themeColor="text1"/>
              </w:rPr>
            </w:pPr>
          </w:p>
          <w:p w14:paraId="118BD989" w14:textId="77777777" w:rsidR="008D1D7B" w:rsidRPr="008D1D7B" w:rsidRDefault="008D1D7B" w:rsidP="004F51E8">
            <w:pPr>
              <w:jc w:val="center"/>
              <w:rPr>
                <w:rFonts w:asciiTheme="majorEastAsia" w:eastAsiaTheme="majorEastAsia" w:hAnsiTheme="majorEastAsia"/>
                <w:color w:val="000000" w:themeColor="text1"/>
              </w:rPr>
            </w:pPr>
          </w:p>
          <w:p w14:paraId="555F8ADB" w14:textId="77777777" w:rsidR="008D1D7B" w:rsidRPr="008D1D7B" w:rsidRDefault="008D1D7B" w:rsidP="004F51E8">
            <w:pPr>
              <w:jc w:val="center"/>
              <w:rPr>
                <w:rFonts w:asciiTheme="majorEastAsia" w:eastAsiaTheme="majorEastAsia" w:hAnsiTheme="majorEastAsia"/>
                <w:color w:val="000000" w:themeColor="text1"/>
              </w:rPr>
            </w:pPr>
          </w:p>
          <w:p w14:paraId="4908F314" w14:textId="77777777" w:rsidR="008D1D7B" w:rsidRPr="008D1D7B" w:rsidRDefault="008D1D7B" w:rsidP="004F51E8">
            <w:pPr>
              <w:jc w:val="center"/>
              <w:rPr>
                <w:rFonts w:asciiTheme="majorEastAsia" w:eastAsiaTheme="majorEastAsia" w:hAnsiTheme="majorEastAsia"/>
                <w:color w:val="000000" w:themeColor="text1"/>
              </w:rPr>
            </w:pPr>
          </w:p>
          <w:p w14:paraId="0D0E7F9C" w14:textId="77777777" w:rsidR="008D1D7B" w:rsidRPr="008D1D7B" w:rsidRDefault="008D1D7B" w:rsidP="004F51E8">
            <w:pPr>
              <w:jc w:val="center"/>
              <w:rPr>
                <w:rFonts w:asciiTheme="majorEastAsia" w:eastAsiaTheme="majorEastAsia" w:hAnsiTheme="majorEastAsia"/>
                <w:color w:val="000000" w:themeColor="text1"/>
              </w:rPr>
            </w:pPr>
          </w:p>
          <w:p w14:paraId="084D32D7" w14:textId="77777777" w:rsidR="008D1D7B" w:rsidRPr="008D1D7B" w:rsidRDefault="008D1D7B" w:rsidP="004F51E8">
            <w:pPr>
              <w:jc w:val="center"/>
              <w:rPr>
                <w:rFonts w:asciiTheme="majorEastAsia" w:eastAsiaTheme="majorEastAsia" w:hAnsiTheme="majorEastAsia"/>
                <w:color w:val="000000" w:themeColor="text1"/>
              </w:rPr>
            </w:pPr>
          </w:p>
          <w:p w14:paraId="77B43FF7" w14:textId="77777777" w:rsidR="008D1D7B" w:rsidRPr="008D1D7B" w:rsidRDefault="008D1D7B" w:rsidP="004F51E8">
            <w:pPr>
              <w:jc w:val="center"/>
              <w:rPr>
                <w:rFonts w:asciiTheme="majorEastAsia" w:eastAsiaTheme="majorEastAsia" w:hAnsiTheme="majorEastAsia"/>
                <w:color w:val="000000" w:themeColor="text1"/>
              </w:rPr>
            </w:pPr>
          </w:p>
          <w:p w14:paraId="77F76A8E" w14:textId="77777777" w:rsidR="008D1D7B" w:rsidRPr="008D1D7B" w:rsidRDefault="008D1D7B" w:rsidP="004F51E8">
            <w:pPr>
              <w:jc w:val="center"/>
              <w:rPr>
                <w:rFonts w:asciiTheme="majorEastAsia" w:eastAsiaTheme="majorEastAsia" w:hAnsiTheme="majorEastAsia"/>
                <w:color w:val="000000" w:themeColor="text1"/>
              </w:rPr>
            </w:pPr>
          </w:p>
          <w:p w14:paraId="7A4063A5" w14:textId="77777777" w:rsidR="008D1D7B" w:rsidRPr="008D1D7B" w:rsidRDefault="008D1D7B" w:rsidP="004F51E8">
            <w:pPr>
              <w:jc w:val="center"/>
              <w:rPr>
                <w:rFonts w:asciiTheme="majorEastAsia" w:eastAsiaTheme="majorEastAsia" w:hAnsiTheme="majorEastAsia"/>
                <w:color w:val="000000" w:themeColor="text1"/>
              </w:rPr>
            </w:pPr>
          </w:p>
          <w:p w14:paraId="74B142A1" w14:textId="77777777" w:rsidR="008D1D7B" w:rsidRPr="008D1D7B" w:rsidRDefault="008D1D7B" w:rsidP="004F51E8">
            <w:pPr>
              <w:jc w:val="center"/>
              <w:rPr>
                <w:rFonts w:asciiTheme="majorEastAsia" w:eastAsiaTheme="majorEastAsia" w:hAnsiTheme="majorEastAsia"/>
                <w:color w:val="000000" w:themeColor="text1"/>
              </w:rPr>
            </w:pPr>
          </w:p>
          <w:p w14:paraId="355EE938" w14:textId="77777777" w:rsidR="008D1D7B" w:rsidRPr="008D1D7B" w:rsidRDefault="008D1D7B" w:rsidP="004F51E8">
            <w:pPr>
              <w:jc w:val="center"/>
              <w:rPr>
                <w:rFonts w:asciiTheme="majorEastAsia" w:eastAsiaTheme="majorEastAsia" w:hAnsiTheme="majorEastAsia"/>
                <w:color w:val="000000" w:themeColor="text1"/>
              </w:rPr>
            </w:pPr>
          </w:p>
          <w:p w14:paraId="673C0E41" w14:textId="77777777" w:rsidR="008D1D7B" w:rsidRPr="008D1D7B" w:rsidRDefault="008D1D7B" w:rsidP="004F51E8">
            <w:pPr>
              <w:jc w:val="center"/>
              <w:rPr>
                <w:rFonts w:asciiTheme="majorEastAsia" w:eastAsiaTheme="majorEastAsia" w:hAnsiTheme="majorEastAsia"/>
                <w:color w:val="000000" w:themeColor="text1"/>
              </w:rPr>
            </w:pPr>
          </w:p>
          <w:p w14:paraId="290829F4" w14:textId="77777777" w:rsidR="008D1D7B" w:rsidRPr="008D1D7B" w:rsidRDefault="008D1D7B" w:rsidP="004F51E8">
            <w:pPr>
              <w:jc w:val="center"/>
              <w:rPr>
                <w:rFonts w:asciiTheme="majorEastAsia" w:eastAsiaTheme="majorEastAsia" w:hAnsiTheme="majorEastAsia"/>
                <w:color w:val="000000" w:themeColor="text1"/>
              </w:rPr>
            </w:pPr>
          </w:p>
          <w:p w14:paraId="235437B3" w14:textId="77777777" w:rsidR="008D1D7B" w:rsidRPr="008D1D7B" w:rsidRDefault="008D1D7B" w:rsidP="004F51E8">
            <w:pPr>
              <w:jc w:val="center"/>
              <w:rPr>
                <w:rFonts w:asciiTheme="majorEastAsia" w:eastAsiaTheme="majorEastAsia" w:hAnsiTheme="majorEastAsia"/>
                <w:color w:val="000000" w:themeColor="text1"/>
              </w:rPr>
            </w:pPr>
          </w:p>
          <w:p w14:paraId="4A19D806" w14:textId="77777777" w:rsidR="008D1D7B" w:rsidRPr="008D1D7B" w:rsidRDefault="008D1D7B" w:rsidP="004F51E8">
            <w:pPr>
              <w:jc w:val="center"/>
              <w:rPr>
                <w:rFonts w:asciiTheme="majorEastAsia" w:eastAsiaTheme="majorEastAsia" w:hAnsiTheme="majorEastAsia"/>
                <w:color w:val="000000" w:themeColor="text1"/>
              </w:rPr>
            </w:pPr>
          </w:p>
          <w:p w14:paraId="66C74D09" w14:textId="77777777" w:rsidR="008D1D7B" w:rsidRPr="008D1D7B" w:rsidRDefault="008D1D7B" w:rsidP="004F51E8">
            <w:pPr>
              <w:jc w:val="center"/>
              <w:rPr>
                <w:rFonts w:asciiTheme="majorEastAsia" w:eastAsiaTheme="majorEastAsia" w:hAnsiTheme="majorEastAsia"/>
                <w:color w:val="000000" w:themeColor="text1"/>
              </w:rPr>
            </w:pPr>
          </w:p>
          <w:p w14:paraId="562B284E" w14:textId="77777777" w:rsidR="008D1D7B" w:rsidRPr="008D1D7B" w:rsidRDefault="008D1D7B" w:rsidP="004F51E8">
            <w:pPr>
              <w:jc w:val="center"/>
              <w:rPr>
                <w:rFonts w:asciiTheme="majorEastAsia" w:eastAsiaTheme="majorEastAsia" w:hAnsiTheme="majorEastAsia"/>
                <w:color w:val="000000" w:themeColor="text1"/>
              </w:rPr>
            </w:pPr>
          </w:p>
          <w:p w14:paraId="7667FD0C" w14:textId="77777777" w:rsidR="008D1D7B" w:rsidRPr="008D1D7B" w:rsidRDefault="008D1D7B" w:rsidP="004F51E8">
            <w:pPr>
              <w:jc w:val="center"/>
              <w:rPr>
                <w:rFonts w:asciiTheme="majorEastAsia" w:eastAsiaTheme="majorEastAsia" w:hAnsiTheme="majorEastAsia"/>
                <w:color w:val="000000" w:themeColor="text1"/>
              </w:rPr>
            </w:pPr>
          </w:p>
          <w:p w14:paraId="21CBEBFA" w14:textId="77777777" w:rsidR="008D1D7B" w:rsidRPr="008D1D7B" w:rsidRDefault="008D1D7B" w:rsidP="004F51E8">
            <w:pPr>
              <w:jc w:val="center"/>
              <w:rPr>
                <w:rFonts w:asciiTheme="majorEastAsia" w:eastAsiaTheme="majorEastAsia" w:hAnsiTheme="majorEastAsia"/>
                <w:color w:val="000000" w:themeColor="text1"/>
              </w:rPr>
            </w:pPr>
          </w:p>
          <w:p w14:paraId="5A9AC999" w14:textId="77777777" w:rsidR="008D1D7B" w:rsidRPr="008D1D7B" w:rsidRDefault="008D1D7B" w:rsidP="004F51E8">
            <w:pPr>
              <w:jc w:val="center"/>
              <w:rPr>
                <w:rFonts w:asciiTheme="majorEastAsia" w:eastAsiaTheme="majorEastAsia" w:hAnsiTheme="majorEastAsia"/>
                <w:color w:val="000000" w:themeColor="text1"/>
              </w:rPr>
            </w:pPr>
          </w:p>
          <w:p w14:paraId="2853B43E" w14:textId="77777777" w:rsidR="008D1D7B" w:rsidRPr="008D1D7B" w:rsidRDefault="008D1D7B" w:rsidP="004F51E8">
            <w:pPr>
              <w:jc w:val="center"/>
              <w:rPr>
                <w:rFonts w:asciiTheme="majorEastAsia" w:eastAsiaTheme="majorEastAsia" w:hAnsiTheme="majorEastAsia"/>
                <w:color w:val="000000" w:themeColor="text1"/>
              </w:rPr>
            </w:pPr>
          </w:p>
          <w:p w14:paraId="7BE9772A" w14:textId="77777777" w:rsidR="008D1D7B" w:rsidRPr="008D1D7B" w:rsidRDefault="008D1D7B" w:rsidP="004F51E8">
            <w:pPr>
              <w:jc w:val="center"/>
              <w:rPr>
                <w:rFonts w:asciiTheme="majorEastAsia" w:eastAsiaTheme="majorEastAsia" w:hAnsiTheme="majorEastAsia"/>
                <w:color w:val="000000" w:themeColor="text1"/>
              </w:rPr>
            </w:pPr>
          </w:p>
          <w:p w14:paraId="3AD45800" w14:textId="77777777" w:rsidR="008D1D7B" w:rsidRPr="008D1D7B" w:rsidRDefault="008D1D7B" w:rsidP="004F51E8">
            <w:pPr>
              <w:jc w:val="center"/>
              <w:rPr>
                <w:rFonts w:asciiTheme="majorEastAsia" w:eastAsiaTheme="majorEastAsia" w:hAnsiTheme="majorEastAsia"/>
                <w:color w:val="000000" w:themeColor="text1"/>
              </w:rPr>
            </w:pPr>
          </w:p>
          <w:p w14:paraId="722134E8" w14:textId="77777777" w:rsidR="008D1D7B" w:rsidRPr="008D1D7B" w:rsidRDefault="008D1D7B" w:rsidP="004F51E8">
            <w:pPr>
              <w:jc w:val="center"/>
              <w:rPr>
                <w:rFonts w:asciiTheme="majorEastAsia" w:eastAsiaTheme="majorEastAsia" w:hAnsiTheme="majorEastAsia"/>
                <w:color w:val="000000" w:themeColor="text1"/>
              </w:rPr>
            </w:pPr>
          </w:p>
          <w:p w14:paraId="7E242D7F" w14:textId="77777777" w:rsidR="008D1D7B" w:rsidRPr="008D1D7B" w:rsidRDefault="008D1D7B" w:rsidP="004F51E8">
            <w:pPr>
              <w:jc w:val="center"/>
              <w:rPr>
                <w:rFonts w:asciiTheme="majorEastAsia" w:eastAsiaTheme="majorEastAsia" w:hAnsiTheme="majorEastAsia"/>
                <w:color w:val="000000" w:themeColor="text1"/>
              </w:rPr>
            </w:pPr>
          </w:p>
          <w:p w14:paraId="0A1CD1E4" w14:textId="77777777" w:rsidR="008D1D7B" w:rsidRPr="008D1D7B" w:rsidRDefault="008D1D7B" w:rsidP="004F51E8">
            <w:pPr>
              <w:jc w:val="center"/>
              <w:rPr>
                <w:rFonts w:asciiTheme="majorEastAsia" w:eastAsiaTheme="majorEastAsia" w:hAnsiTheme="majorEastAsia"/>
                <w:color w:val="000000" w:themeColor="text1"/>
              </w:rPr>
            </w:pPr>
          </w:p>
          <w:p w14:paraId="43BA37AA" w14:textId="528B59B9" w:rsidR="008D1D7B" w:rsidRPr="008D1D7B" w:rsidRDefault="008D1D7B" w:rsidP="00DD11A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59F650D8" w14:textId="38797CB1" w:rsidR="008D1D7B" w:rsidRPr="008D1D7B" w:rsidRDefault="008D1D7B" w:rsidP="003D0F2B">
            <w:pPr>
              <w:rPr>
                <w:rFonts w:asciiTheme="majorEastAsia" w:eastAsiaTheme="majorEastAsia" w:hAnsiTheme="majorEastAsia"/>
                <w:color w:val="000000" w:themeColor="text1"/>
              </w:rPr>
            </w:pPr>
          </w:p>
        </w:tc>
      </w:tr>
      <w:tr w:rsidR="008D1D7B" w:rsidRPr="008D1D7B" w14:paraId="4CE2875A" w14:textId="3188E5E4" w:rsidTr="008D1D7B">
        <w:trPr>
          <w:trHeight w:val="548"/>
          <w:jc w:val="center"/>
        </w:trPr>
        <w:tc>
          <w:tcPr>
            <w:tcW w:w="881" w:type="dxa"/>
            <w:vMerge/>
            <w:tcBorders>
              <w:left w:val="single" w:sz="12" w:space="0" w:color="auto"/>
            </w:tcBorders>
            <w:shd w:val="clear" w:color="auto" w:fill="DDD9C3" w:themeFill="background2" w:themeFillShade="E6"/>
          </w:tcPr>
          <w:p w14:paraId="56E31724"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60FBB0D8"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bottom w:val="nil"/>
            </w:tcBorders>
            <w:vAlign w:val="center"/>
          </w:tcPr>
          <w:p w14:paraId="32BC3678" w14:textId="7C3E06C5"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②ホール及び会議室の目標利用率・目標収入額の達成のための取組みが適切に実施されているか（参考指標…入館者数）</w:t>
            </w:r>
          </w:p>
        </w:tc>
        <w:tc>
          <w:tcPr>
            <w:tcW w:w="5856" w:type="dxa"/>
          </w:tcPr>
          <w:p w14:paraId="639680E8" w14:textId="570C1913"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イベントチラシの配布・配架を常に実施しているので、講座・勉強会や企業の新規利用も増えている。（書画や安全大会、健康診断）</w:t>
            </w:r>
          </w:p>
          <w:p w14:paraId="798277ED" w14:textId="3FDFC8AB"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（平成30年10月現在）</w:t>
            </w:r>
          </w:p>
        </w:tc>
        <w:tc>
          <w:tcPr>
            <w:tcW w:w="677" w:type="dxa"/>
            <w:vMerge/>
            <w:vAlign w:val="center"/>
          </w:tcPr>
          <w:p w14:paraId="55070A71"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single" w:sz="4" w:space="0" w:color="auto"/>
            </w:tcBorders>
          </w:tcPr>
          <w:p w14:paraId="02E1617F" w14:textId="77777777" w:rsidR="008D1D7B" w:rsidRPr="008D1D7B" w:rsidRDefault="008D1D7B"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〇図書館とも連携した積極的な広報活動により、全体の利用率については、概ね目標値を上回る状況となっている。</w:t>
            </w:r>
          </w:p>
          <w:p w14:paraId="3EF49F38" w14:textId="3F033A9B" w:rsidR="008D1D7B" w:rsidRPr="008D1D7B" w:rsidRDefault="008D1D7B" w:rsidP="004F0574">
            <w:pPr>
              <w:ind w:left="210" w:hangingChars="100" w:hanging="210"/>
              <w:rPr>
                <w:rFonts w:asciiTheme="majorEastAsia" w:eastAsiaTheme="majorEastAsia" w:hAnsiTheme="majorEastAsia"/>
                <w:b/>
                <w:color w:val="000000" w:themeColor="text1"/>
              </w:rPr>
            </w:pPr>
            <w:r w:rsidRPr="008D1D7B">
              <w:rPr>
                <w:rFonts w:asciiTheme="majorEastAsia" w:eastAsiaTheme="majorEastAsia" w:hAnsiTheme="majorEastAsia" w:hint="eastAsia"/>
                <w:color w:val="000000" w:themeColor="text1"/>
              </w:rPr>
              <w:t>〇懸案事項である中会議室の利用率に対しては、平成28年度から対策を求めているところであるが、未だ方策が講じられていない状況であるため、早急な対策を求める。</w:t>
            </w:r>
          </w:p>
        </w:tc>
        <w:tc>
          <w:tcPr>
            <w:tcW w:w="929" w:type="dxa"/>
            <w:tcBorders>
              <w:bottom w:val="single" w:sz="4" w:space="0" w:color="auto"/>
            </w:tcBorders>
            <w:vAlign w:val="center"/>
          </w:tcPr>
          <w:p w14:paraId="1D3FB33D" w14:textId="1E4CF3C9"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2FCBF378"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6BE8263B"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4CC488D6" w14:textId="4C7D06DF" w:rsidTr="008D1D7B">
        <w:trPr>
          <w:trHeight w:val="433"/>
          <w:jc w:val="center"/>
        </w:trPr>
        <w:tc>
          <w:tcPr>
            <w:tcW w:w="881" w:type="dxa"/>
            <w:vMerge/>
            <w:tcBorders>
              <w:left w:val="single" w:sz="12" w:space="0" w:color="auto"/>
            </w:tcBorders>
            <w:shd w:val="clear" w:color="auto" w:fill="DDD9C3" w:themeFill="background2" w:themeFillShade="E6"/>
          </w:tcPr>
          <w:p w14:paraId="04E82EA9"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5A52AC76"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restart"/>
            <w:tcBorders>
              <w:top w:val="nil"/>
            </w:tcBorders>
            <w:vAlign w:val="center"/>
          </w:tcPr>
          <w:p w14:paraId="30AF0502" w14:textId="02AB9876"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top w:val="single" w:sz="4" w:space="0" w:color="auto"/>
              <w:bottom w:val="dashed" w:sz="4" w:space="0" w:color="auto"/>
            </w:tcBorders>
            <w:shd w:val="clear" w:color="auto" w:fill="auto"/>
            <w:vAlign w:val="center"/>
          </w:tcPr>
          <w:p w14:paraId="11E1AD44" w14:textId="4511E571"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・平成30年度ホール利用率</w:t>
            </w:r>
          </w:p>
          <w:p w14:paraId="032E5605" w14:textId="7CCF8C89" w:rsidR="008D1D7B" w:rsidRPr="008D1D7B" w:rsidRDefault="008D1D7B" w:rsidP="003D0F2B">
            <w:pPr>
              <w:spacing w:line="280" w:lineRule="exact"/>
              <w:rPr>
                <w:rFonts w:asciiTheme="majorEastAsia" w:eastAsiaTheme="majorEastAsia" w:hAnsiTheme="majorEastAsia"/>
                <w:strike/>
                <w:color w:val="000000" w:themeColor="text1"/>
              </w:rPr>
            </w:pPr>
            <w:r w:rsidRPr="008D1D7B">
              <w:rPr>
                <w:rFonts w:asciiTheme="majorEastAsia" w:eastAsiaTheme="majorEastAsia" w:hAnsiTheme="majorEastAsia" w:hint="eastAsia"/>
                <w:color w:val="000000" w:themeColor="text1"/>
              </w:rPr>
              <w:t>目標：41.86％（29年度実績　47.9％）</w:t>
            </w:r>
          </w:p>
        </w:tc>
        <w:tc>
          <w:tcPr>
            <w:tcW w:w="5856" w:type="dxa"/>
            <w:tcBorders>
              <w:bottom w:val="dashed" w:sz="4" w:space="0" w:color="auto"/>
            </w:tcBorders>
          </w:tcPr>
          <w:p w14:paraId="08B43EED" w14:textId="69C1C9F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H30年度ホール利用率　</w:t>
            </w:r>
            <w:r w:rsidRPr="008D1D7B">
              <w:rPr>
                <w:rFonts w:asciiTheme="majorEastAsia" w:eastAsiaTheme="majorEastAsia" w:hAnsiTheme="majorEastAsia"/>
                <w:color w:val="000000" w:themeColor="text1"/>
              </w:rPr>
              <w:t>54.1％</w:t>
            </w:r>
          </w:p>
          <w:p w14:paraId="00F98129" w14:textId="3B4C4509"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13B8E13E"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single" w:sz="4" w:space="0" w:color="auto"/>
              <w:bottom w:val="dashed" w:sz="4" w:space="0" w:color="auto"/>
            </w:tcBorders>
          </w:tcPr>
          <w:p w14:paraId="097CDA1F" w14:textId="72C514C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評価点４　（達成度　129.2%）</w:t>
            </w:r>
          </w:p>
        </w:tc>
        <w:tc>
          <w:tcPr>
            <w:tcW w:w="929" w:type="dxa"/>
            <w:vMerge w:val="restart"/>
            <w:tcBorders>
              <w:top w:val="single" w:sz="4" w:space="0" w:color="auto"/>
            </w:tcBorders>
            <w:vAlign w:val="center"/>
          </w:tcPr>
          <w:p w14:paraId="0ADD878E" w14:textId="3ABB791C"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6FA5FBF2"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737D85F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BA386D0" w14:textId="6F455BF4" w:rsidTr="008D1D7B">
        <w:trPr>
          <w:trHeight w:val="239"/>
          <w:jc w:val="center"/>
        </w:trPr>
        <w:tc>
          <w:tcPr>
            <w:tcW w:w="881" w:type="dxa"/>
            <w:vMerge/>
            <w:tcBorders>
              <w:left w:val="single" w:sz="12" w:space="0" w:color="auto"/>
            </w:tcBorders>
            <w:shd w:val="clear" w:color="auto" w:fill="DDD9C3" w:themeFill="background2" w:themeFillShade="E6"/>
          </w:tcPr>
          <w:p w14:paraId="470DBEF4" w14:textId="0C952CA0"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75637340"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03494B93" w14:textId="357F9171"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top w:val="dashed" w:sz="4" w:space="0" w:color="auto"/>
              <w:bottom w:val="dashed" w:sz="4" w:space="0" w:color="auto"/>
            </w:tcBorders>
            <w:vAlign w:val="center"/>
          </w:tcPr>
          <w:p w14:paraId="2E5B1FA8"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・平成30年度大会議室利用率</w:t>
            </w:r>
          </w:p>
          <w:p w14:paraId="09CEC003" w14:textId="78B7463E"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目標：58.78％（29年度実績　65.7％）</w:t>
            </w:r>
          </w:p>
        </w:tc>
        <w:tc>
          <w:tcPr>
            <w:tcW w:w="5856" w:type="dxa"/>
            <w:tcBorders>
              <w:top w:val="dashed" w:sz="4" w:space="0" w:color="auto"/>
              <w:bottom w:val="dashed" w:sz="4" w:space="0" w:color="auto"/>
            </w:tcBorders>
          </w:tcPr>
          <w:p w14:paraId="05DECC0A" w14:textId="68C119DA"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H30年度大会議室利用率　</w:t>
            </w:r>
            <w:r w:rsidRPr="008D1D7B">
              <w:rPr>
                <w:rFonts w:asciiTheme="majorEastAsia" w:eastAsiaTheme="majorEastAsia" w:hAnsiTheme="majorEastAsia"/>
                <w:color w:val="000000" w:themeColor="text1"/>
              </w:rPr>
              <w:t>68.5％</w:t>
            </w:r>
          </w:p>
          <w:p w14:paraId="6C86A509" w14:textId="6062DD17"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10887FB9"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613B3A0E" w14:textId="0DBAB81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　116.5%）</w:t>
            </w:r>
          </w:p>
        </w:tc>
        <w:tc>
          <w:tcPr>
            <w:tcW w:w="929" w:type="dxa"/>
            <w:vMerge/>
            <w:vAlign w:val="center"/>
          </w:tcPr>
          <w:p w14:paraId="4469FD61" w14:textId="5EEDBB67" w:rsidR="008D1D7B" w:rsidRPr="008D1D7B" w:rsidRDefault="008D1D7B" w:rsidP="004F51E8">
            <w:pPr>
              <w:jc w:val="center"/>
              <w:rPr>
                <w:rFonts w:asciiTheme="majorEastAsia" w:eastAsiaTheme="majorEastAsia" w:hAnsiTheme="majorEastAsia"/>
                <w:color w:val="000000" w:themeColor="text1"/>
              </w:rPr>
            </w:pPr>
          </w:p>
        </w:tc>
        <w:tc>
          <w:tcPr>
            <w:tcW w:w="929" w:type="dxa"/>
            <w:vMerge/>
            <w:vAlign w:val="center"/>
          </w:tcPr>
          <w:p w14:paraId="312A41AA"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52E5947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35AE28AA" w14:textId="112257DA" w:rsidTr="008D1D7B">
        <w:trPr>
          <w:trHeight w:val="268"/>
          <w:jc w:val="center"/>
        </w:trPr>
        <w:tc>
          <w:tcPr>
            <w:tcW w:w="881" w:type="dxa"/>
            <w:vMerge/>
            <w:tcBorders>
              <w:left w:val="single" w:sz="12" w:space="0" w:color="auto"/>
            </w:tcBorders>
            <w:shd w:val="clear" w:color="auto" w:fill="DDD9C3" w:themeFill="background2" w:themeFillShade="E6"/>
          </w:tcPr>
          <w:p w14:paraId="448DFBBD"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15FF4FAA"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7E9FE39A" w14:textId="69837B0B"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top w:val="dashed" w:sz="4" w:space="0" w:color="auto"/>
              <w:bottom w:val="dashed" w:sz="4" w:space="0" w:color="auto"/>
            </w:tcBorders>
            <w:vAlign w:val="center"/>
          </w:tcPr>
          <w:p w14:paraId="0F508616"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・平成30年度中会議室利用率</w:t>
            </w:r>
          </w:p>
          <w:p w14:paraId="0E5B9978" w14:textId="1C7F244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目標：75.08％（29年度実績　60.3％）</w:t>
            </w:r>
          </w:p>
        </w:tc>
        <w:tc>
          <w:tcPr>
            <w:tcW w:w="5856" w:type="dxa"/>
            <w:tcBorders>
              <w:top w:val="dashed" w:sz="4" w:space="0" w:color="auto"/>
              <w:bottom w:val="dashed" w:sz="4" w:space="0" w:color="auto"/>
            </w:tcBorders>
          </w:tcPr>
          <w:p w14:paraId="4F46491D" w14:textId="10B362D9"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H30年度中会議室利用率　</w:t>
            </w:r>
            <w:r w:rsidRPr="008D1D7B">
              <w:rPr>
                <w:rFonts w:asciiTheme="majorEastAsia" w:eastAsiaTheme="majorEastAsia" w:hAnsiTheme="majorEastAsia"/>
                <w:color w:val="000000" w:themeColor="text1"/>
              </w:rPr>
              <w:t>58.4％</w:t>
            </w:r>
          </w:p>
          <w:p w14:paraId="7D2BCC57" w14:textId="68A335C0"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57866426"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248D2A66" w14:textId="4F34FAD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評価点１　（達成度　77.8％）</w:t>
            </w:r>
          </w:p>
        </w:tc>
        <w:tc>
          <w:tcPr>
            <w:tcW w:w="929" w:type="dxa"/>
            <w:vMerge/>
            <w:vAlign w:val="center"/>
          </w:tcPr>
          <w:p w14:paraId="250C8524" w14:textId="26F1C7DD" w:rsidR="008D1D7B" w:rsidRPr="008D1D7B" w:rsidRDefault="008D1D7B" w:rsidP="004F51E8">
            <w:pPr>
              <w:jc w:val="center"/>
              <w:rPr>
                <w:rFonts w:asciiTheme="majorEastAsia" w:eastAsiaTheme="majorEastAsia" w:hAnsiTheme="majorEastAsia"/>
                <w:color w:val="000000" w:themeColor="text1"/>
              </w:rPr>
            </w:pPr>
          </w:p>
        </w:tc>
        <w:tc>
          <w:tcPr>
            <w:tcW w:w="929" w:type="dxa"/>
            <w:vMerge/>
            <w:vAlign w:val="center"/>
          </w:tcPr>
          <w:p w14:paraId="6C5C75C4"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6D9103A2"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73249D52" w14:textId="5B2BA0B5" w:rsidTr="008D1D7B">
        <w:trPr>
          <w:trHeight w:val="311"/>
          <w:jc w:val="center"/>
        </w:trPr>
        <w:tc>
          <w:tcPr>
            <w:tcW w:w="881" w:type="dxa"/>
            <w:vMerge/>
            <w:tcBorders>
              <w:left w:val="single" w:sz="12" w:space="0" w:color="auto"/>
            </w:tcBorders>
            <w:shd w:val="clear" w:color="auto" w:fill="DDD9C3" w:themeFill="background2" w:themeFillShade="E6"/>
          </w:tcPr>
          <w:p w14:paraId="5061FE1A"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5A5E1265"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65F49C8F" w14:textId="02F1A847"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top w:val="dashed" w:sz="4" w:space="0" w:color="auto"/>
              <w:bottom w:val="dashed" w:sz="4" w:space="0" w:color="auto"/>
            </w:tcBorders>
            <w:vAlign w:val="center"/>
          </w:tcPr>
          <w:p w14:paraId="061922C1"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・平成30年度小会議室利用率</w:t>
            </w:r>
          </w:p>
          <w:p w14:paraId="0360CD0E" w14:textId="08217514"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目標：59.89％（29年度実績　 63.3％）</w:t>
            </w:r>
          </w:p>
        </w:tc>
        <w:tc>
          <w:tcPr>
            <w:tcW w:w="5856" w:type="dxa"/>
            <w:tcBorders>
              <w:top w:val="dashed" w:sz="4" w:space="0" w:color="auto"/>
              <w:bottom w:val="dashed" w:sz="4" w:space="0" w:color="auto"/>
            </w:tcBorders>
          </w:tcPr>
          <w:p w14:paraId="566FC130" w14:textId="7625BCCC"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H30年度小会議室利用率　</w:t>
            </w:r>
            <w:r w:rsidRPr="008D1D7B">
              <w:rPr>
                <w:rFonts w:asciiTheme="majorEastAsia" w:eastAsiaTheme="majorEastAsia" w:hAnsiTheme="majorEastAsia"/>
                <w:color w:val="000000" w:themeColor="text1"/>
              </w:rPr>
              <w:t>69.7％</w:t>
            </w:r>
          </w:p>
          <w:p w14:paraId="6239C821" w14:textId="58894DDF"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10E617E4"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3B0BC345" w14:textId="3E87AB39"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　117.4%）</w:t>
            </w:r>
          </w:p>
        </w:tc>
        <w:tc>
          <w:tcPr>
            <w:tcW w:w="929" w:type="dxa"/>
            <w:vMerge/>
            <w:vAlign w:val="center"/>
          </w:tcPr>
          <w:p w14:paraId="167A3183" w14:textId="5D5C5A94" w:rsidR="008D1D7B" w:rsidRPr="008D1D7B" w:rsidRDefault="008D1D7B" w:rsidP="004F51E8">
            <w:pPr>
              <w:jc w:val="center"/>
              <w:rPr>
                <w:rFonts w:asciiTheme="majorEastAsia" w:eastAsiaTheme="majorEastAsia" w:hAnsiTheme="majorEastAsia"/>
                <w:color w:val="000000" w:themeColor="text1"/>
              </w:rPr>
            </w:pPr>
          </w:p>
        </w:tc>
        <w:tc>
          <w:tcPr>
            <w:tcW w:w="929" w:type="dxa"/>
            <w:vMerge/>
            <w:vAlign w:val="center"/>
          </w:tcPr>
          <w:p w14:paraId="68CA37F1"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33C113D3"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3A4DBA57" w14:textId="5167D5B3" w:rsidTr="008D1D7B">
        <w:trPr>
          <w:trHeight w:val="269"/>
          <w:jc w:val="center"/>
        </w:trPr>
        <w:tc>
          <w:tcPr>
            <w:tcW w:w="881" w:type="dxa"/>
            <w:vMerge w:val="restart"/>
            <w:tcBorders>
              <w:left w:val="single" w:sz="12" w:space="0" w:color="auto"/>
            </w:tcBorders>
            <w:shd w:val="clear" w:color="auto" w:fill="DDD9C3" w:themeFill="background2" w:themeFillShade="E6"/>
          </w:tcPr>
          <w:p w14:paraId="18A5E0A2"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2EA76066"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6629EFB6" w14:textId="01FB8BD8"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top w:val="dashed" w:sz="4" w:space="0" w:color="auto"/>
            </w:tcBorders>
            <w:vAlign w:val="center"/>
          </w:tcPr>
          <w:p w14:paraId="37EA695D"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・平成30年度収入額</w:t>
            </w:r>
          </w:p>
          <w:p w14:paraId="5E48A526"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目標：17,056千円</w:t>
            </w:r>
          </w:p>
          <w:p w14:paraId="0B604F21" w14:textId="74BABEFB" w:rsidR="008D1D7B" w:rsidRPr="008D1D7B" w:rsidRDefault="008D1D7B" w:rsidP="001B199C">
            <w:pPr>
              <w:spacing w:line="280" w:lineRule="exact"/>
              <w:ind w:firstLineChars="300" w:firstLine="63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16,010千円）</w:t>
            </w:r>
          </w:p>
        </w:tc>
        <w:tc>
          <w:tcPr>
            <w:tcW w:w="5856" w:type="dxa"/>
            <w:tcBorders>
              <w:top w:val="dashed" w:sz="4" w:space="0" w:color="auto"/>
            </w:tcBorders>
          </w:tcPr>
          <w:p w14:paraId="6CE647BC" w14:textId="5CC139EB"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color w:val="000000" w:themeColor="text1"/>
                <w:szCs w:val="18"/>
              </w:rPr>
              <w:t>8,903千円【年度末見込15,262千円】</w:t>
            </w:r>
          </w:p>
        </w:tc>
        <w:tc>
          <w:tcPr>
            <w:tcW w:w="677" w:type="dxa"/>
            <w:vMerge/>
            <w:vAlign w:val="center"/>
          </w:tcPr>
          <w:p w14:paraId="366F80CC"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tcBorders>
          </w:tcPr>
          <w:p w14:paraId="5C085632" w14:textId="75C08E7C"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評価点２　（達成度　89.5 %）</w:t>
            </w:r>
          </w:p>
        </w:tc>
        <w:tc>
          <w:tcPr>
            <w:tcW w:w="929" w:type="dxa"/>
            <w:vMerge/>
            <w:vAlign w:val="center"/>
          </w:tcPr>
          <w:p w14:paraId="6C64FFAA" w14:textId="2169344E" w:rsidR="008D1D7B" w:rsidRPr="008D1D7B" w:rsidRDefault="008D1D7B" w:rsidP="004F51E8">
            <w:pPr>
              <w:jc w:val="center"/>
              <w:rPr>
                <w:rFonts w:asciiTheme="majorEastAsia" w:eastAsiaTheme="majorEastAsia" w:hAnsiTheme="majorEastAsia"/>
                <w:color w:val="000000" w:themeColor="text1"/>
              </w:rPr>
            </w:pPr>
          </w:p>
        </w:tc>
        <w:tc>
          <w:tcPr>
            <w:tcW w:w="929" w:type="dxa"/>
            <w:vMerge/>
            <w:vAlign w:val="center"/>
          </w:tcPr>
          <w:p w14:paraId="79B0FE3D"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177E1656"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64D76BAE" w14:textId="22660783" w:rsidTr="008D1D7B">
        <w:trPr>
          <w:trHeight w:val="633"/>
          <w:jc w:val="center"/>
        </w:trPr>
        <w:tc>
          <w:tcPr>
            <w:tcW w:w="881" w:type="dxa"/>
            <w:vMerge/>
            <w:tcBorders>
              <w:left w:val="single" w:sz="12" w:space="0" w:color="auto"/>
            </w:tcBorders>
            <w:shd w:val="clear" w:color="auto" w:fill="DDD9C3" w:themeFill="background2" w:themeFillShade="E6"/>
          </w:tcPr>
          <w:p w14:paraId="11B6BDD5"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2A9D4E60"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bottom w:val="nil"/>
            </w:tcBorders>
            <w:vAlign w:val="center"/>
          </w:tcPr>
          <w:p w14:paraId="6FD482FA" w14:textId="4433D634"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③駐車場の目標収入額の達成のための取組みが適切に実施されているか</w:t>
            </w:r>
          </w:p>
        </w:tc>
        <w:tc>
          <w:tcPr>
            <w:tcW w:w="5856" w:type="dxa"/>
          </w:tcPr>
          <w:p w14:paraId="7D941D4E" w14:textId="46EAAB61"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4年目に入り、今年度実施のアンケート結果では、駐車場利用ありは約6割、内、営業時間・料金とも適切が9割と高評価を得たうえで、毎年前年度実績を上回っており、適切に運営･周知できていると判断している。</w:t>
            </w:r>
          </w:p>
          <w:p w14:paraId="642E4697" w14:textId="3635290E"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(平成30年10月現在)</w:t>
            </w:r>
          </w:p>
        </w:tc>
        <w:tc>
          <w:tcPr>
            <w:tcW w:w="677" w:type="dxa"/>
            <w:vMerge/>
            <w:vAlign w:val="center"/>
          </w:tcPr>
          <w:p w14:paraId="22C7DA3B"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Pr>
          <w:p w14:paraId="419B2937" w14:textId="05034A47" w:rsidR="008D1D7B" w:rsidRPr="008D1D7B" w:rsidRDefault="008D1D7B"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〇利用しやすい時間設定や周辺駐車場よりも安価な料金設定（条例設定金額よりも低額）の認識が定着した感がある。昨年度に引き続き、安定した収入額の確保が見込まれ、適切な運営が実施されている。</w:t>
            </w:r>
          </w:p>
        </w:tc>
        <w:tc>
          <w:tcPr>
            <w:tcW w:w="929" w:type="dxa"/>
            <w:vAlign w:val="center"/>
          </w:tcPr>
          <w:p w14:paraId="5E570B9C" w14:textId="776510BE"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4C654A12"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3F3AE4C9"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523CBE5D" w14:textId="750AC541" w:rsidTr="008D1D7B">
        <w:trPr>
          <w:trHeight w:val="363"/>
          <w:jc w:val="center"/>
        </w:trPr>
        <w:tc>
          <w:tcPr>
            <w:tcW w:w="881" w:type="dxa"/>
            <w:vMerge/>
            <w:tcBorders>
              <w:left w:val="single" w:sz="12" w:space="0" w:color="auto"/>
            </w:tcBorders>
            <w:shd w:val="clear" w:color="auto" w:fill="DDD9C3" w:themeFill="background2" w:themeFillShade="E6"/>
          </w:tcPr>
          <w:p w14:paraId="4D4988A9"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190CA978"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restart"/>
            <w:tcBorders>
              <w:top w:val="nil"/>
            </w:tcBorders>
            <w:vAlign w:val="center"/>
          </w:tcPr>
          <w:p w14:paraId="15CE0D8E" w14:textId="77777777" w:rsidR="008D1D7B" w:rsidRPr="008D1D7B" w:rsidRDefault="008D1D7B" w:rsidP="003D0F2B">
            <w:pPr>
              <w:spacing w:line="280" w:lineRule="exact"/>
              <w:ind w:leftChars="100" w:left="210"/>
              <w:rPr>
                <w:rFonts w:asciiTheme="majorEastAsia" w:eastAsiaTheme="majorEastAsia" w:hAnsiTheme="majorEastAsia"/>
                <w:color w:val="000000" w:themeColor="text1"/>
              </w:rPr>
            </w:pPr>
          </w:p>
        </w:tc>
        <w:tc>
          <w:tcPr>
            <w:tcW w:w="4377" w:type="dxa"/>
            <w:gridSpan w:val="2"/>
            <w:tcBorders>
              <w:bottom w:val="dashed" w:sz="4" w:space="0" w:color="auto"/>
            </w:tcBorders>
            <w:vAlign w:val="center"/>
          </w:tcPr>
          <w:p w14:paraId="2D2AE722"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・平成30年度駐車場利用数　</w:t>
            </w:r>
          </w:p>
          <w:p w14:paraId="521B7B3C" w14:textId="77777777" w:rsidR="008D1D7B" w:rsidRPr="008D1D7B" w:rsidRDefault="008D1D7B"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目標：30,636台</w:t>
            </w:r>
          </w:p>
          <w:p w14:paraId="5D06910C" w14:textId="0566C18A" w:rsidR="008D1D7B" w:rsidRPr="008D1D7B" w:rsidRDefault="008D1D7B" w:rsidP="009608FD">
            <w:pPr>
              <w:spacing w:line="280" w:lineRule="exact"/>
              <w:ind w:firstLineChars="500" w:firstLine="105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（29年度実績31,181台）</w:t>
            </w:r>
          </w:p>
        </w:tc>
        <w:tc>
          <w:tcPr>
            <w:tcW w:w="5856" w:type="dxa"/>
            <w:tcBorders>
              <w:bottom w:val="dashed" w:sz="4" w:space="0" w:color="auto"/>
            </w:tcBorders>
          </w:tcPr>
          <w:p w14:paraId="1CEAB377" w14:textId="0EB9DBBA" w:rsidR="008D1D7B" w:rsidRPr="008D1D7B" w:rsidRDefault="008D1D7B" w:rsidP="00033998">
            <w:pPr>
              <w:rPr>
                <w:rFonts w:asciiTheme="majorEastAsia" w:eastAsiaTheme="majorEastAsia" w:hAnsiTheme="majorEastAsia"/>
                <w:color w:val="000000" w:themeColor="text1"/>
                <w:sz w:val="18"/>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：19,534台【年度末見込33,487台】</w:t>
            </w:r>
          </w:p>
        </w:tc>
        <w:tc>
          <w:tcPr>
            <w:tcW w:w="677" w:type="dxa"/>
            <w:vMerge/>
            <w:vAlign w:val="center"/>
          </w:tcPr>
          <w:p w14:paraId="6F673CD8"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dashed" w:sz="4" w:space="0" w:color="auto"/>
            </w:tcBorders>
          </w:tcPr>
          <w:p w14:paraId="0BF34341" w14:textId="490E335E"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　109.3%）</w:t>
            </w:r>
          </w:p>
        </w:tc>
        <w:tc>
          <w:tcPr>
            <w:tcW w:w="929" w:type="dxa"/>
            <w:vMerge w:val="restart"/>
            <w:vAlign w:val="center"/>
          </w:tcPr>
          <w:p w14:paraId="72F39C84" w14:textId="6FE2B202"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06C86E51"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393E3437"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4E91B3BA" w14:textId="739E8903" w:rsidTr="008D1D7B">
        <w:trPr>
          <w:trHeight w:val="411"/>
          <w:jc w:val="center"/>
        </w:trPr>
        <w:tc>
          <w:tcPr>
            <w:tcW w:w="881" w:type="dxa"/>
            <w:vMerge/>
            <w:tcBorders>
              <w:left w:val="single" w:sz="12" w:space="0" w:color="auto"/>
            </w:tcBorders>
            <w:shd w:val="clear" w:color="auto" w:fill="DDD9C3" w:themeFill="background2" w:themeFillShade="E6"/>
          </w:tcPr>
          <w:p w14:paraId="3A4763BE" w14:textId="77777777" w:rsidR="008D1D7B" w:rsidRPr="008D1D7B" w:rsidRDefault="008D1D7B" w:rsidP="003D0F2B">
            <w:pPr>
              <w:rPr>
                <w:rFonts w:asciiTheme="majorEastAsia" w:eastAsiaTheme="majorEastAsia" w:hAnsiTheme="majorEastAsia"/>
                <w:color w:val="000000" w:themeColor="text1"/>
              </w:rPr>
            </w:pPr>
          </w:p>
        </w:tc>
        <w:tc>
          <w:tcPr>
            <w:tcW w:w="2142" w:type="dxa"/>
            <w:vMerge/>
            <w:tcBorders>
              <w:bottom w:val="single" w:sz="4" w:space="0" w:color="auto"/>
            </w:tcBorders>
            <w:vAlign w:val="center"/>
          </w:tcPr>
          <w:p w14:paraId="5FCA53E7"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tcBorders>
              <w:top w:val="nil"/>
              <w:bottom w:val="single" w:sz="4" w:space="0" w:color="auto"/>
            </w:tcBorders>
            <w:vAlign w:val="center"/>
          </w:tcPr>
          <w:p w14:paraId="7001A3A0" w14:textId="77777777" w:rsidR="008D1D7B" w:rsidRPr="008D1D7B" w:rsidRDefault="008D1D7B" w:rsidP="003D0F2B">
            <w:pPr>
              <w:spacing w:line="280" w:lineRule="exact"/>
              <w:ind w:leftChars="100" w:left="210"/>
              <w:rPr>
                <w:rFonts w:asciiTheme="majorEastAsia" w:eastAsiaTheme="majorEastAsia" w:hAnsiTheme="majorEastAsia"/>
                <w:color w:val="000000" w:themeColor="text1"/>
              </w:rPr>
            </w:pPr>
          </w:p>
        </w:tc>
        <w:tc>
          <w:tcPr>
            <w:tcW w:w="4377" w:type="dxa"/>
            <w:gridSpan w:val="2"/>
            <w:tcBorders>
              <w:top w:val="dashed" w:sz="4" w:space="0" w:color="auto"/>
              <w:bottom w:val="single" w:sz="4" w:space="0" w:color="auto"/>
            </w:tcBorders>
            <w:vAlign w:val="center"/>
          </w:tcPr>
          <w:p w14:paraId="192864EC"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・平成30年度収入額　</w:t>
            </w:r>
          </w:p>
          <w:p w14:paraId="39E78447" w14:textId="77777777" w:rsidR="008D1D7B" w:rsidRPr="008D1D7B" w:rsidRDefault="008D1D7B"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目標：7,000千円</w:t>
            </w:r>
          </w:p>
          <w:p w14:paraId="09EF21BF" w14:textId="03539E2B" w:rsidR="008D1D7B" w:rsidRPr="008D1D7B" w:rsidRDefault="008D1D7B" w:rsidP="009608FD">
            <w:pPr>
              <w:spacing w:line="280" w:lineRule="exact"/>
              <w:ind w:firstLineChars="500" w:firstLine="105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（29年度実績7,329千円）</w:t>
            </w:r>
          </w:p>
        </w:tc>
        <w:tc>
          <w:tcPr>
            <w:tcW w:w="5856" w:type="dxa"/>
            <w:tcBorders>
              <w:top w:val="dashed" w:sz="4" w:space="0" w:color="auto"/>
            </w:tcBorders>
          </w:tcPr>
          <w:p w14:paraId="35EE502A" w14:textId="332B9F7A"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：4,505千円【年度末見込7,723千円】</w:t>
            </w:r>
          </w:p>
        </w:tc>
        <w:tc>
          <w:tcPr>
            <w:tcW w:w="677" w:type="dxa"/>
            <w:vMerge/>
            <w:vAlign w:val="center"/>
          </w:tcPr>
          <w:p w14:paraId="106E8C0E"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tcBorders>
          </w:tcPr>
          <w:p w14:paraId="2745FE6C" w14:textId="40D58B2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　110.3%）</w:t>
            </w:r>
          </w:p>
        </w:tc>
        <w:tc>
          <w:tcPr>
            <w:tcW w:w="929" w:type="dxa"/>
            <w:vMerge/>
            <w:tcBorders>
              <w:bottom w:val="single" w:sz="4" w:space="0" w:color="auto"/>
            </w:tcBorders>
            <w:vAlign w:val="center"/>
          </w:tcPr>
          <w:p w14:paraId="12862271" w14:textId="7BC748EF" w:rsidR="008D1D7B" w:rsidRPr="008D1D7B" w:rsidRDefault="008D1D7B" w:rsidP="004F51E8">
            <w:pPr>
              <w:jc w:val="center"/>
              <w:rPr>
                <w:rFonts w:asciiTheme="majorEastAsia" w:eastAsiaTheme="majorEastAsia" w:hAnsiTheme="majorEastAsia"/>
                <w:color w:val="000000" w:themeColor="text1"/>
              </w:rPr>
            </w:pPr>
          </w:p>
        </w:tc>
        <w:tc>
          <w:tcPr>
            <w:tcW w:w="929" w:type="dxa"/>
            <w:vMerge/>
            <w:tcBorders>
              <w:bottom w:val="single" w:sz="4" w:space="0" w:color="auto"/>
            </w:tcBorders>
            <w:vAlign w:val="center"/>
          </w:tcPr>
          <w:p w14:paraId="3EE411F5"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bottom w:val="single" w:sz="4" w:space="0" w:color="auto"/>
              <w:right w:val="single" w:sz="12" w:space="0" w:color="auto"/>
            </w:tcBorders>
          </w:tcPr>
          <w:p w14:paraId="23FB26C3"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19C668E" w14:textId="733201A9" w:rsidTr="008D1D7B">
        <w:trPr>
          <w:trHeight w:val="767"/>
          <w:jc w:val="center"/>
        </w:trPr>
        <w:tc>
          <w:tcPr>
            <w:tcW w:w="881" w:type="dxa"/>
            <w:vMerge/>
            <w:tcBorders>
              <w:left w:val="single" w:sz="12" w:space="0" w:color="auto"/>
            </w:tcBorders>
            <w:shd w:val="clear" w:color="auto" w:fill="DDD9C3" w:themeFill="background2" w:themeFillShade="E6"/>
          </w:tcPr>
          <w:p w14:paraId="119C6686" w14:textId="77777777" w:rsidR="008D1D7B" w:rsidRPr="008D1D7B" w:rsidRDefault="008D1D7B" w:rsidP="003D0F2B">
            <w:pPr>
              <w:rPr>
                <w:rFonts w:asciiTheme="majorEastAsia" w:eastAsiaTheme="majorEastAsia" w:hAnsiTheme="majorEastAsia"/>
                <w:color w:val="000000" w:themeColor="text1"/>
              </w:rPr>
            </w:pPr>
          </w:p>
        </w:tc>
        <w:tc>
          <w:tcPr>
            <w:tcW w:w="2142" w:type="dxa"/>
            <w:vMerge w:val="restart"/>
            <w:vAlign w:val="center"/>
          </w:tcPr>
          <w:p w14:paraId="119C6687"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(4)サービスの向上を図るための具体的手法・効果</w:t>
            </w:r>
          </w:p>
        </w:tc>
        <w:tc>
          <w:tcPr>
            <w:tcW w:w="4897" w:type="dxa"/>
            <w:gridSpan w:val="3"/>
            <w:tcBorders>
              <w:bottom w:val="nil"/>
            </w:tcBorders>
            <w:vAlign w:val="center"/>
          </w:tcPr>
          <w:p w14:paraId="119C6688" w14:textId="79A358A4"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856" w:type="dxa"/>
          </w:tcPr>
          <w:p w14:paraId="119C6689" w14:textId="13886015" w:rsidR="008D1D7B" w:rsidRPr="008D1D7B" w:rsidRDefault="008D1D7B" w:rsidP="003D0F2B">
            <w:pPr>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エントランスへメニューボードを設置し、日替わりランチメニューや職員おすすめＰＯＰ等の掲示を継続し、利用促進へつなげている。また、昨年開始した、エントランスでの奈良県山添村直送の野菜・パン・つきたて餅等の販売は好評で、リピーターも増えている。</w:t>
            </w:r>
          </w:p>
        </w:tc>
        <w:tc>
          <w:tcPr>
            <w:tcW w:w="677" w:type="dxa"/>
            <w:vMerge w:val="restart"/>
            <w:vAlign w:val="center"/>
          </w:tcPr>
          <w:p w14:paraId="3CAA3D8D" w14:textId="1643E2CE"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Pr>
          <w:p w14:paraId="6243EE9D" w14:textId="1311CB2E" w:rsidR="008D1D7B" w:rsidRPr="008D1D7B" w:rsidRDefault="008D1D7B"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〇売上額、利用者人数ともに安定しており、アンケート結果においても、メニュー・味・雰囲気トータルで高い評価を得ており、利用者ニーズに対応した取組みができている。</w:t>
            </w:r>
          </w:p>
          <w:p w14:paraId="189EA4CC" w14:textId="77777777" w:rsidR="008D1D7B" w:rsidRPr="008D1D7B" w:rsidRDefault="008D1D7B" w:rsidP="0083688A">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〇なお、事業者変更があるとの報告を受けており、引き続き、図書館利用者のニーズに対応した運営を期待する。</w:t>
            </w:r>
          </w:p>
          <w:p w14:paraId="36DD57F5" w14:textId="46FDFB4D" w:rsidR="008D1D7B" w:rsidRPr="008D1D7B" w:rsidRDefault="008D1D7B" w:rsidP="0083688A">
            <w:pPr>
              <w:ind w:left="210" w:hangingChars="100" w:hanging="210"/>
              <w:rPr>
                <w:rFonts w:asciiTheme="majorEastAsia" w:eastAsiaTheme="majorEastAsia" w:hAnsiTheme="majorEastAsia"/>
                <w:color w:val="000000" w:themeColor="text1"/>
              </w:rPr>
            </w:pPr>
          </w:p>
        </w:tc>
        <w:tc>
          <w:tcPr>
            <w:tcW w:w="929" w:type="dxa"/>
            <w:vAlign w:val="center"/>
          </w:tcPr>
          <w:p w14:paraId="417C95A3" w14:textId="68DDC66F"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A</w:t>
            </w:r>
          </w:p>
        </w:tc>
        <w:tc>
          <w:tcPr>
            <w:tcW w:w="929" w:type="dxa"/>
            <w:vMerge w:val="restart"/>
            <w:vAlign w:val="center"/>
          </w:tcPr>
          <w:p w14:paraId="7FA5C311" w14:textId="77777777" w:rsidR="008D1D7B" w:rsidRPr="008D1D7B" w:rsidRDefault="008D1D7B" w:rsidP="004F51E8">
            <w:pPr>
              <w:jc w:val="center"/>
              <w:rPr>
                <w:rFonts w:asciiTheme="majorEastAsia" w:eastAsiaTheme="majorEastAsia" w:hAnsiTheme="majorEastAsia"/>
                <w:color w:val="000000" w:themeColor="text1"/>
              </w:rPr>
            </w:pPr>
          </w:p>
          <w:p w14:paraId="541C83C7" w14:textId="77777777" w:rsidR="008D1D7B" w:rsidRPr="008D1D7B" w:rsidRDefault="008D1D7B" w:rsidP="004F51E8">
            <w:pPr>
              <w:jc w:val="center"/>
              <w:rPr>
                <w:rFonts w:asciiTheme="majorEastAsia" w:eastAsiaTheme="majorEastAsia" w:hAnsiTheme="majorEastAsia"/>
                <w:color w:val="000000" w:themeColor="text1"/>
              </w:rPr>
            </w:pPr>
          </w:p>
          <w:p w14:paraId="2398DC80" w14:textId="77777777" w:rsidR="008D1D7B" w:rsidRPr="008D1D7B" w:rsidRDefault="008D1D7B" w:rsidP="004F51E8">
            <w:pPr>
              <w:jc w:val="center"/>
              <w:rPr>
                <w:rFonts w:asciiTheme="majorEastAsia" w:eastAsiaTheme="majorEastAsia" w:hAnsiTheme="majorEastAsia"/>
                <w:color w:val="000000" w:themeColor="text1"/>
              </w:rPr>
            </w:pPr>
          </w:p>
          <w:p w14:paraId="23EE125D" w14:textId="77777777" w:rsidR="008D1D7B" w:rsidRPr="008D1D7B" w:rsidRDefault="008D1D7B" w:rsidP="004F51E8">
            <w:pPr>
              <w:jc w:val="center"/>
              <w:rPr>
                <w:rFonts w:asciiTheme="majorEastAsia" w:eastAsiaTheme="majorEastAsia" w:hAnsiTheme="majorEastAsia"/>
                <w:color w:val="000000" w:themeColor="text1"/>
              </w:rPr>
            </w:pPr>
          </w:p>
          <w:p w14:paraId="51963935" w14:textId="77777777" w:rsidR="008D1D7B" w:rsidRPr="008D1D7B" w:rsidRDefault="008D1D7B" w:rsidP="004F51E8">
            <w:pPr>
              <w:jc w:val="center"/>
              <w:rPr>
                <w:rFonts w:asciiTheme="majorEastAsia" w:eastAsiaTheme="majorEastAsia" w:hAnsiTheme="majorEastAsia"/>
                <w:color w:val="000000" w:themeColor="text1"/>
              </w:rPr>
            </w:pPr>
          </w:p>
          <w:p w14:paraId="052CB161" w14:textId="77777777" w:rsidR="008D1D7B" w:rsidRPr="008D1D7B" w:rsidRDefault="008D1D7B" w:rsidP="004F51E8">
            <w:pPr>
              <w:jc w:val="center"/>
              <w:rPr>
                <w:rFonts w:asciiTheme="majorEastAsia" w:eastAsiaTheme="majorEastAsia" w:hAnsiTheme="majorEastAsia"/>
                <w:color w:val="000000" w:themeColor="text1"/>
              </w:rPr>
            </w:pPr>
          </w:p>
          <w:p w14:paraId="1B82911F" w14:textId="77777777" w:rsidR="008D1D7B" w:rsidRPr="008D1D7B" w:rsidRDefault="008D1D7B" w:rsidP="004F51E8">
            <w:pPr>
              <w:jc w:val="center"/>
              <w:rPr>
                <w:rFonts w:asciiTheme="majorEastAsia" w:eastAsiaTheme="majorEastAsia" w:hAnsiTheme="majorEastAsia"/>
                <w:color w:val="000000" w:themeColor="text1"/>
              </w:rPr>
            </w:pPr>
          </w:p>
          <w:p w14:paraId="347B0E47" w14:textId="77777777" w:rsidR="008D1D7B" w:rsidRPr="008D1D7B" w:rsidRDefault="008D1D7B" w:rsidP="004F51E8">
            <w:pPr>
              <w:jc w:val="center"/>
              <w:rPr>
                <w:rFonts w:asciiTheme="majorEastAsia" w:eastAsiaTheme="majorEastAsia" w:hAnsiTheme="majorEastAsia"/>
                <w:color w:val="000000" w:themeColor="text1"/>
              </w:rPr>
            </w:pPr>
          </w:p>
          <w:p w14:paraId="6C949D86" w14:textId="77777777" w:rsidR="008D1D7B" w:rsidRPr="008D1D7B" w:rsidRDefault="008D1D7B" w:rsidP="004F51E8">
            <w:pPr>
              <w:jc w:val="center"/>
              <w:rPr>
                <w:rFonts w:asciiTheme="majorEastAsia" w:eastAsiaTheme="majorEastAsia" w:hAnsiTheme="majorEastAsia"/>
                <w:color w:val="000000" w:themeColor="text1"/>
              </w:rPr>
            </w:pPr>
          </w:p>
          <w:p w14:paraId="7A44BE89" w14:textId="77777777" w:rsidR="008D1D7B" w:rsidRPr="008D1D7B" w:rsidRDefault="008D1D7B" w:rsidP="004F51E8">
            <w:pPr>
              <w:jc w:val="center"/>
              <w:rPr>
                <w:rFonts w:asciiTheme="majorEastAsia" w:eastAsiaTheme="majorEastAsia" w:hAnsiTheme="majorEastAsia"/>
                <w:color w:val="000000" w:themeColor="text1"/>
              </w:rPr>
            </w:pPr>
          </w:p>
          <w:p w14:paraId="72110221" w14:textId="77777777" w:rsidR="008D1D7B" w:rsidRPr="008D1D7B" w:rsidRDefault="008D1D7B" w:rsidP="004F51E8">
            <w:pPr>
              <w:jc w:val="center"/>
              <w:rPr>
                <w:rFonts w:asciiTheme="majorEastAsia" w:eastAsiaTheme="majorEastAsia" w:hAnsiTheme="majorEastAsia"/>
                <w:color w:val="000000" w:themeColor="text1"/>
              </w:rPr>
            </w:pPr>
          </w:p>
          <w:p w14:paraId="369BC2A6" w14:textId="77777777" w:rsidR="008D1D7B" w:rsidRPr="008D1D7B" w:rsidRDefault="008D1D7B" w:rsidP="004F51E8">
            <w:pPr>
              <w:jc w:val="center"/>
              <w:rPr>
                <w:rFonts w:asciiTheme="majorEastAsia" w:eastAsiaTheme="majorEastAsia" w:hAnsiTheme="majorEastAsia"/>
                <w:color w:val="000000" w:themeColor="text1"/>
              </w:rPr>
            </w:pPr>
          </w:p>
          <w:p w14:paraId="2D38E901" w14:textId="77777777" w:rsidR="008D1D7B" w:rsidRPr="008D1D7B" w:rsidRDefault="008D1D7B" w:rsidP="004F51E8">
            <w:pPr>
              <w:jc w:val="center"/>
              <w:rPr>
                <w:rFonts w:asciiTheme="majorEastAsia" w:eastAsiaTheme="majorEastAsia" w:hAnsiTheme="majorEastAsia"/>
                <w:color w:val="000000" w:themeColor="text1"/>
              </w:rPr>
            </w:pPr>
          </w:p>
          <w:p w14:paraId="36DE0BF4" w14:textId="77777777" w:rsidR="008D1D7B" w:rsidRPr="008D1D7B" w:rsidRDefault="008D1D7B" w:rsidP="004F51E8">
            <w:pPr>
              <w:jc w:val="center"/>
              <w:rPr>
                <w:rFonts w:asciiTheme="majorEastAsia" w:eastAsiaTheme="majorEastAsia" w:hAnsiTheme="majorEastAsia"/>
                <w:color w:val="000000" w:themeColor="text1"/>
              </w:rPr>
            </w:pPr>
          </w:p>
          <w:p w14:paraId="0A9D55D7" w14:textId="77777777" w:rsidR="008D1D7B" w:rsidRPr="008D1D7B" w:rsidRDefault="008D1D7B" w:rsidP="004F51E8">
            <w:pPr>
              <w:jc w:val="center"/>
              <w:rPr>
                <w:rFonts w:asciiTheme="majorEastAsia" w:eastAsiaTheme="majorEastAsia" w:hAnsiTheme="majorEastAsia"/>
                <w:color w:val="000000" w:themeColor="text1"/>
              </w:rPr>
            </w:pPr>
          </w:p>
          <w:p w14:paraId="0E34BB14" w14:textId="77777777" w:rsidR="008D1D7B" w:rsidRPr="008D1D7B" w:rsidRDefault="008D1D7B" w:rsidP="004F51E8">
            <w:pPr>
              <w:jc w:val="center"/>
              <w:rPr>
                <w:rFonts w:asciiTheme="majorEastAsia" w:eastAsiaTheme="majorEastAsia" w:hAnsiTheme="majorEastAsia"/>
                <w:color w:val="000000" w:themeColor="text1"/>
              </w:rPr>
            </w:pPr>
          </w:p>
          <w:p w14:paraId="610EED0D" w14:textId="77777777" w:rsidR="008D1D7B" w:rsidRPr="008D1D7B" w:rsidRDefault="008D1D7B" w:rsidP="004F51E8">
            <w:pPr>
              <w:jc w:val="center"/>
              <w:rPr>
                <w:rFonts w:asciiTheme="majorEastAsia" w:eastAsiaTheme="majorEastAsia" w:hAnsiTheme="majorEastAsia"/>
                <w:color w:val="000000" w:themeColor="text1"/>
              </w:rPr>
            </w:pPr>
          </w:p>
          <w:p w14:paraId="336C5E15" w14:textId="77777777" w:rsidR="008D1D7B" w:rsidRPr="008D1D7B" w:rsidRDefault="008D1D7B" w:rsidP="004F51E8">
            <w:pPr>
              <w:jc w:val="center"/>
              <w:rPr>
                <w:rFonts w:asciiTheme="majorEastAsia" w:eastAsiaTheme="majorEastAsia" w:hAnsiTheme="majorEastAsia"/>
                <w:color w:val="000000" w:themeColor="text1"/>
              </w:rPr>
            </w:pPr>
          </w:p>
          <w:p w14:paraId="51AC10A1" w14:textId="77777777" w:rsidR="008D1D7B" w:rsidRPr="008D1D7B" w:rsidRDefault="008D1D7B" w:rsidP="004F51E8">
            <w:pPr>
              <w:jc w:val="center"/>
              <w:rPr>
                <w:rFonts w:asciiTheme="majorEastAsia" w:eastAsiaTheme="majorEastAsia" w:hAnsiTheme="majorEastAsia"/>
                <w:color w:val="000000" w:themeColor="text1"/>
              </w:rPr>
            </w:pPr>
          </w:p>
          <w:p w14:paraId="0DF13A28" w14:textId="77777777" w:rsidR="008D1D7B" w:rsidRPr="008D1D7B" w:rsidRDefault="008D1D7B" w:rsidP="004F51E8">
            <w:pPr>
              <w:jc w:val="center"/>
              <w:rPr>
                <w:rFonts w:asciiTheme="majorEastAsia" w:eastAsiaTheme="majorEastAsia" w:hAnsiTheme="majorEastAsia"/>
                <w:color w:val="000000" w:themeColor="text1"/>
              </w:rPr>
            </w:pPr>
          </w:p>
          <w:p w14:paraId="0593A863" w14:textId="77777777" w:rsidR="008D1D7B" w:rsidRPr="008D1D7B" w:rsidRDefault="008D1D7B" w:rsidP="004F51E8">
            <w:pPr>
              <w:jc w:val="center"/>
              <w:rPr>
                <w:rFonts w:asciiTheme="majorEastAsia" w:eastAsiaTheme="majorEastAsia" w:hAnsiTheme="majorEastAsia"/>
                <w:color w:val="000000" w:themeColor="text1"/>
              </w:rPr>
            </w:pPr>
          </w:p>
          <w:p w14:paraId="47DB5D2B" w14:textId="77777777" w:rsidR="008D1D7B" w:rsidRPr="008D1D7B" w:rsidRDefault="008D1D7B" w:rsidP="004F51E8">
            <w:pPr>
              <w:jc w:val="center"/>
              <w:rPr>
                <w:rFonts w:asciiTheme="majorEastAsia" w:eastAsiaTheme="majorEastAsia" w:hAnsiTheme="majorEastAsia"/>
                <w:color w:val="000000" w:themeColor="text1"/>
              </w:rPr>
            </w:pPr>
          </w:p>
          <w:p w14:paraId="118674C4" w14:textId="77777777" w:rsidR="008D1D7B" w:rsidRPr="008D1D7B" w:rsidRDefault="008D1D7B" w:rsidP="004F51E8">
            <w:pPr>
              <w:jc w:val="center"/>
              <w:rPr>
                <w:rFonts w:asciiTheme="majorEastAsia" w:eastAsiaTheme="majorEastAsia" w:hAnsiTheme="majorEastAsia"/>
                <w:color w:val="000000" w:themeColor="text1"/>
              </w:rPr>
            </w:pPr>
          </w:p>
          <w:p w14:paraId="49A40AA4" w14:textId="77777777" w:rsidR="008D1D7B" w:rsidRPr="008D1D7B" w:rsidRDefault="008D1D7B" w:rsidP="004F51E8">
            <w:pPr>
              <w:jc w:val="center"/>
              <w:rPr>
                <w:rFonts w:asciiTheme="majorEastAsia" w:eastAsiaTheme="majorEastAsia" w:hAnsiTheme="majorEastAsia"/>
                <w:color w:val="000000" w:themeColor="text1"/>
              </w:rPr>
            </w:pPr>
          </w:p>
          <w:p w14:paraId="6B953092" w14:textId="77777777" w:rsidR="008D1D7B" w:rsidRPr="008D1D7B" w:rsidRDefault="008D1D7B" w:rsidP="004F51E8">
            <w:pPr>
              <w:jc w:val="center"/>
              <w:rPr>
                <w:rFonts w:asciiTheme="majorEastAsia" w:eastAsiaTheme="majorEastAsia" w:hAnsiTheme="majorEastAsia"/>
                <w:color w:val="000000" w:themeColor="text1"/>
              </w:rPr>
            </w:pPr>
          </w:p>
          <w:p w14:paraId="104D4E30" w14:textId="77777777" w:rsidR="008D1D7B" w:rsidRPr="008D1D7B" w:rsidRDefault="008D1D7B" w:rsidP="004F51E8">
            <w:pPr>
              <w:jc w:val="center"/>
              <w:rPr>
                <w:rFonts w:asciiTheme="majorEastAsia" w:eastAsiaTheme="majorEastAsia" w:hAnsiTheme="majorEastAsia"/>
                <w:color w:val="000000" w:themeColor="text1"/>
              </w:rPr>
            </w:pPr>
          </w:p>
          <w:p w14:paraId="77FCC3FE" w14:textId="77777777" w:rsidR="008D1D7B" w:rsidRPr="008D1D7B" w:rsidRDefault="008D1D7B" w:rsidP="004F51E8">
            <w:pPr>
              <w:jc w:val="center"/>
              <w:rPr>
                <w:rFonts w:asciiTheme="majorEastAsia" w:eastAsiaTheme="majorEastAsia" w:hAnsiTheme="majorEastAsia"/>
                <w:color w:val="000000" w:themeColor="text1"/>
              </w:rPr>
            </w:pPr>
          </w:p>
          <w:p w14:paraId="6038A7DD" w14:textId="77777777" w:rsidR="008D1D7B" w:rsidRPr="008D1D7B" w:rsidRDefault="008D1D7B" w:rsidP="004F51E8">
            <w:pPr>
              <w:jc w:val="center"/>
              <w:rPr>
                <w:rFonts w:asciiTheme="majorEastAsia" w:eastAsiaTheme="majorEastAsia" w:hAnsiTheme="majorEastAsia"/>
                <w:color w:val="000000" w:themeColor="text1"/>
              </w:rPr>
            </w:pPr>
          </w:p>
          <w:p w14:paraId="4ABEC1BB" w14:textId="77777777" w:rsidR="008D1D7B" w:rsidRPr="008D1D7B" w:rsidRDefault="008D1D7B" w:rsidP="004F51E8">
            <w:pPr>
              <w:jc w:val="center"/>
              <w:rPr>
                <w:rFonts w:asciiTheme="majorEastAsia" w:eastAsiaTheme="majorEastAsia" w:hAnsiTheme="majorEastAsia"/>
                <w:color w:val="000000" w:themeColor="text1"/>
              </w:rPr>
            </w:pPr>
          </w:p>
          <w:p w14:paraId="0D4ECA62" w14:textId="77777777" w:rsidR="008D1D7B" w:rsidRPr="008D1D7B" w:rsidRDefault="008D1D7B" w:rsidP="004F51E8">
            <w:pPr>
              <w:jc w:val="center"/>
              <w:rPr>
                <w:rFonts w:asciiTheme="majorEastAsia" w:eastAsiaTheme="majorEastAsia" w:hAnsiTheme="majorEastAsia"/>
                <w:color w:val="000000" w:themeColor="text1"/>
              </w:rPr>
            </w:pPr>
          </w:p>
          <w:p w14:paraId="5696FA40" w14:textId="77777777" w:rsidR="008D1D7B" w:rsidRPr="008D1D7B" w:rsidRDefault="008D1D7B" w:rsidP="004F51E8">
            <w:pPr>
              <w:jc w:val="center"/>
              <w:rPr>
                <w:rFonts w:asciiTheme="majorEastAsia" w:eastAsiaTheme="majorEastAsia" w:hAnsiTheme="majorEastAsia"/>
                <w:color w:val="000000" w:themeColor="text1"/>
              </w:rPr>
            </w:pPr>
          </w:p>
          <w:p w14:paraId="36DC0763" w14:textId="77777777" w:rsidR="008D1D7B" w:rsidRPr="008D1D7B" w:rsidRDefault="008D1D7B" w:rsidP="00DD11AB">
            <w:pPr>
              <w:jc w:val="center"/>
              <w:rPr>
                <w:rFonts w:asciiTheme="majorEastAsia" w:eastAsiaTheme="majorEastAsia" w:hAnsiTheme="majorEastAsia"/>
                <w:color w:val="000000" w:themeColor="text1"/>
              </w:rPr>
            </w:pPr>
          </w:p>
          <w:p w14:paraId="119C668A" w14:textId="069FADD2" w:rsidR="008D1D7B" w:rsidRPr="008D1D7B" w:rsidRDefault="008D1D7B" w:rsidP="00DD11A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6076A0C9"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7F5037FF" w14:textId="726988AD" w:rsidTr="008D1D7B">
        <w:trPr>
          <w:trHeight w:val="799"/>
          <w:jc w:val="center"/>
        </w:trPr>
        <w:tc>
          <w:tcPr>
            <w:tcW w:w="881" w:type="dxa"/>
            <w:vMerge/>
            <w:tcBorders>
              <w:left w:val="single" w:sz="12" w:space="0" w:color="auto"/>
            </w:tcBorders>
            <w:shd w:val="clear" w:color="auto" w:fill="DDD9C3" w:themeFill="background2" w:themeFillShade="E6"/>
          </w:tcPr>
          <w:p w14:paraId="653ABD99"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19887C6A"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restart"/>
            <w:tcBorders>
              <w:top w:val="nil"/>
            </w:tcBorders>
            <w:vAlign w:val="center"/>
          </w:tcPr>
          <w:p w14:paraId="04483A91"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p w14:paraId="24199C37" w14:textId="5BBF51C5" w:rsidR="008D1D7B" w:rsidRPr="008D1D7B" w:rsidRDefault="008D1D7B" w:rsidP="003D0F2B">
            <w:pPr>
              <w:spacing w:line="280" w:lineRule="exact"/>
              <w:rPr>
                <w:rFonts w:asciiTheme="majorEastAsia" w:eastAsiaTheme="majorEastAsia" w:hAnsiTheme="majorEastAsia"/>
                <w:color w:val="000000" w:themeColor="text1"/>
              </w:rPr>
            </w:pPr>
          </w:p>
        </w:tc>
        <w:tc>
          <w:tcPr>
            <w:tcW w:w="4377" w:type="dxa"/>
            <w:gridSpan w:val="2"/>
            <w:tcBorders>
              <w:bottom w:val="dashed" w:sz="4" w:space="0" w:color="auto"/>
            </w:tcBorders>
            <w:vAlign w:val="center"/>
          </w:tcPr>
          <w:p w14:paraId="0CA5A1A3"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・売上額　</w:t>
            </w:r>
          </w:p>
          <w:p w14:paraId="4E5AEBD6" w14:textId="77777777" w:rsidR="008D1D7B" w:rsidRPr="008D1D7B" w:rsidRDefault="008D1D7B"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平成30年度目標：13,086千円</w:t>
            </w:r>
          </w:p>
          <w:p w14:paraId="5E244AC9" w14:textId="49369765" w:rsidR="008D1D7B" w:rsidRPr="008D1D7B" w:rsidRDefault="008D1D7B"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14,014千円）</w:t>
            </w:r>
          </w:p>
        </w:tc>
        <w:tc>
          <w:tcPr>
            <w:tcW w:w="5856" w:type="dxa"/>
            <w:tcBorders>
              <w:bottom w:val="dashed" w:sz="4" w:space="0" w:color="auto"/>
            </w:tcBorders>
          </w:tcPr>
          <w:p w14:paraId="7E851760" w14:textId="2D4EA643" w:rsidR="008D1D7B" w:rsidRPr="008D1D7B" w:rsidRDefault="008D1D7B" w:rsidP="003D0F2B">
            <w:pPr>
              <w:rPr>
                <w:rFonts w:asciiTheme="majorEastAsia" w:eastAsiaTheme="majorEastAsia" w:hAnsiTheme="majorEastAsia"/>
                <w:color w:val="000000" w:themeColor="text1"/>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：8,163千円【年度末見込13,994千円】</w:t>
            </w:r>
          </w:p>
        </w:tc>
        <w:tc>
          <w:tcPr>
            <w:tcW w:w="677" w:type="dxa"/>
            <w:vMerge/>
            <w:vAlign w:val="center"/>
          </w:tcPr>
          <w:p w14:paraId="57E74F54"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dashed" w:sz="4" w:space="0" w:color="auto"/>
            </w:tcBorders>
          </w:tcPr>
          <w:p w14:paraId="54C4E099" w14:textId="68B45A41"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（達成度106.9%）</w:t>
            </w:r>
          </w:p>
        </w:tc>
        <w:tc>
          <w:tcPr>
            <w:tcW w:w="929" w:type="dxa"/>
            <w:vMerge w:val="restart"/>
            <w:vAlign w:val="center"/>
          </w:tcPr>
          <w:p w14:paraId="3661EE27" w14:textId="5B648E2B"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Pr>
          <w:p w14:paraId="65FA25E8"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55AD44B7"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50BE330B" w14:textId="0EF91C46" w:rsidTr="008D1D7B">
        <w:trPr>
          <w:trHeight w:val="301"/>
          <w:jc w:val="center"/>
        </w:trPr>
        <w:tc>
          <w:tcPr>
            <w:tcW w:w="881" w:type="dxa"/>
            <w:vMerge/>
            <w:tcBorders>
              <w:left w:val="single" w:sz="12" w:space="0" w:color="auto"/>
            </w:tcBorders>
            <w:shd w:val="clear" w:color="auto" w:fill="DDD9C3" w:themeFill="background2" w:themeFillShade="E6"/>
          </w:tcPr>
          <w:p w14:paraId="526FE884" w14:textId="054C242C"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2A37F6C2"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tcBorders>
              <w:top w:val="nil"/>
            </w:tcBorders>
            <w:vAlign w:val="center"/>
          </w:tcPr>
          <w:p w14:paraId="40022C0B"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tc>
        <w:tc>
          <w:tcPr>
            <w:tcW w:w="4377" w:type="dxa"/>
            <w:gridSpan w:val="2"/>
            <w:tcBorders>
              <w:top w:val="dashed" w:sz="4" w:space="0" w:color="auto"/>
            </w:tcBorders>
            <w:vAlign w:val="center"/>
          </w:tcPr>
          <w:p w14:paraId="1F494707"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・利用者人数　</w:t>
            </w:r>
          </w:p>
          <w:p w14:paraId="466FFE62" w14:textId="77777777" w:rsidR="008D1D7B" w:rsidRPr="008D1D7B" w:rsidRDefault="008D1D7B"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平成30年度目標：20,714人</w:t>
            </w:r>
          </w:p>
          <w:p w14:paraId="2E608B59" w14:textId="486E318E" w:rsidR="008D1D7B" w:rsidRPr="008D1D7B" w:rsidRDefault="008D1D7B" w:rsidP="001B199C">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（29年度実績 </w:t>
            </w:r>
            <w:r w:rsidRPr="008D1D7B">
              <w:rPr>
                <w:rFonts w:asciiTheme="majorEastAsia" w:eastAsiaTheme="majorEastAsia" w:hAnsiTheme="majorEastAsia"/>
                <w:color w:val="000000" w:themeColor="text1"/>
              </w:rPr>
              <w:t>21,974</w:t>
            </w:r>
            <w:r w:rsidRPr="008D1D7B">
              <w:rPr>
                <w:rFonts w:asciiTheme="majorEastAsia" w:eastAsiaTheme="majorEastAsia" w:hAnsiTheme="majorEastAsia" w:hint="eastAsia"/>
                <w:color w:val="000000" w:themeColor="text1"/>
              </w:rPr>
              <w:t>人）</w:t>
            </w:r>
          </w:p>
        </w:tc>
        <w:tc>
          <w:tcPr>
            <w:tcW w:w="5856" w:type="dxa"/>
            <w:tcBorders>
              <w:top w:val="dashed" w:sz="4" w:space="0" w:color="auto"/>
            </w:tcBorders>
          </w:tcPr>
          <w:p w14:paraId="12458E95" w14:textId="0AB14094" w:rsidR="008D1D7B" w:rsidRPr="008D1D7B" w:rsidRDefault="008D1D7B" w:rsidP="00033998">
            <w:pPr>
              <w:rPr>
                <w:rFonts w:asciiTheme="majorEastAsia" w:eastAsiaTheme="majorEastAsia" w:hAnsiTheme="majorEastAsia"/>
                <w:color w:val="000000" w:themeColor="text1"/>
                <w:sz w:val="18"/>
                <w:szCs w:val="18"/>
              </w:rPr>
            </w:pPr>
            <w:r w:rsidRPr="008D1D7B">
              <w:rPr>
                <w:rFonts w:asciiTheme="majorEastAsia" w:eastAsiaTheme="majorEastAsia" w:hAnsiTheme="majorEastAsia" w:hint="eastAsia"/>
                <w:color w:val="000000" w:themeColor="text1"/>
              </w:rPr>
              <w:t>10月末実績</w:t>
            </w:r>
            <w:r w:rsidRPr="008D1D7B">
              <w:rPr>
                <w:rFonts w:asciiTheme="majorEastAsia" w:eastAsiaTheme="majorEastAsia" w:hAnsiTheme="majorEastAsia" w:hint="eastAsia"/>
                <w:color w:val="000000" w:themeColor="text1"/>
                <w:szCs w:val="18"/>
              </w:rPr>
              <w:t>：11,844人【年度末見込20,304人】</w:t>
            </w:r>
          </w:p>
        </w:tc>
        <w:tc>
          <w:tcPr>
            <w:tcW w:w="677" w:type="dxa"/>
            <w:vMerge/>
            <w:vAlign w:val="center"/>
          </w:tcPr>
          <w:p w14:paraId="5B7191CA"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tcBorders>
          </w:tcPr>
          <w:p w14:paraId="35C7B584" w14:textId="69F74CF9"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評価点３　　（達成度　98.0%）</w:t>
            </w:r>
          </w:p>
        </w:tc>
        <w:tc>
          <w:tcPr>
            <w:tcW w:w="929" w:type="dxa"/>
            <w:vMerge/>
            <w:vAlign w:val="center"/>
          </w:tcPr>
          <w:p w14:paraId="389C6544" w14:textId="0D133AE9" w:rsidR="008D1D7B" w:rsidRPr="008D1D7B" w:rsidRDefault="008D1D7B" w:rsidP="004F51E8">
            <w:pPr>
              <w:jc w:val="center"/>
              <w:rPr>
                <w:rFonts w:asciiTheme="majorEastAsia" w:eastAsiaTheme="majorEastAsia" w:hAnsiTheme="majorEastAsia"/>
                <w:color w:val="000000" w:themeColor="text1"/>
              </w:rPr>
            </w:pPr>
          </w:p>
        </w:tc>
        <w:tc>
          <w:tcPr>
            <w:tcW w:w="929" w:type="dxa"/>
            <w:vMerge/>
          </w:tcPr>
          <w:p w14:paraId="62E5B0C0"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05BE5903"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42C39B10" w14:textId="19C8CD50" w:rsidTr="008D1D7B">
        <w:trPr>
          <w:trHeight w:val="805"/>
          <w:jc w:val="center"/>
        </w:trPr>
        <w:tc>
          <w:tcPr>
            <w:tcW w:w="881" w:type="dxa"/>
            <w:vMerge/>
            <w:tcBorders>
              <w:left w:val="single" w:sz="12" w:space="0" w:color="auto"/>
            </w:tcBorders>
            <w:shd w:val="clear" w:color="auto" w:fill="DDD9C3" w:themeFill="background2" w:themeFillShade="E6"/>
          </w:tcPr>
          <w:p w14:paraId="1636F108"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54C976AE"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bottom w:val="nil"/>
            </w:tcBorders>
            <w:vAlign w:val="center"/>
          </w:tcPr>
          <w:p w14:paraId="4FDAC295" w14:textId="34CB704D"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5856" w:type="dxa"/>
          </w:tcPr>
          <w:p w14:paraId="0CCA6736" w14:textId="3CE81D6B"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年間事業計画に基づき実施している。図書館の協力による関連図書展示や、地域教育振興課管理の絵本原画展示は継続して行っている。また、府民講座に合わせたエントランスでの写真展には多くの参加者がこられた。</w:t>
            </w:r>
          </w:p>
          <w:p w14:paraId="37ECA7F2" w14:textId="7777777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（平成30年度10月現在）</w:t>
            </w:r>
          </w:p>
          <w:p w14:paraId="1667B203" w14:textId="1924E833"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074366BC"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Pr>
          <w:p w14:paraId="00CFEEB2" w14:textId="698BF7EF" w:rsidR="008D1D7B" w:rsidRPr="008D1D7B" w:rsidRDefault="008D1D7B"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〇指定事業については、現状（10月末数字）では目標を満たしていないが、今後の事業実施について、年間目標値に到達する見込みであり、年間事業計画に基づき、着実に実施している。</w:t>
            </w:r>
          </w:p>
        </w:tc>
        <w:tc>
          <w:tcPr>
            <w:tcW w:w="929" w:type="dxa"/>
            <w:vAlign w:val="center"/>
          </w:tcPr>
          <w:p w14:paraId="69E10F77" w14:textId="462D2A21"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Pr>
          <w:p w14:paraId="2324D570" w14:textId="62797DEE"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47792E7C"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07FEDA78" w14:textId="2C0FE789" w:rsidTr="008D1D7B">
        <w:trPr>
          <w:trHeight w:val="324"/>
          <w:jc w:val="center"/>
        </w:trPr>
        <w:tc>
          <w:tcPr>
            <w:tcW w:w="881" w:type="dxa"/>
            <w:vMerge/>
            <w:tcBorders>
              <w:left w:val="single" w:sz="12" w:space="0" w:color="auto"/>
            </w:tcBorders>
            <w:shd w:val="clear" w:color="auto" w:fill="DDD9C3" w:themeFill="background2" w:themeFillShade="E6"/>
          </w:tcPr>
          <w:p w14:paraId="6888704F"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55497E0F"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restart"/>
            <w:tcBorders>
              <w:top w:val="nil"/>
            </w:tcBorders>
            <w:vAlign w:val="center"/>
          </w:tcPr>
          <w:p w14:paraId="2B6E8FE4"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p w14:paraId="54A731A3"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p w14:paraId="7F75ECD9" w14:textId="144EB8A2"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tc>
        <w:tc>
          <w:tcPr>
            <w:tcW w:w="4377" w:type="dxa"/>
            <w:gridSpan w:val="2"/>
            <w:tcBorders>
              <w:bottom w:val="dashed" w:sz="4" w:space="0" w:color="auto"/>
            </w:tcBorders>
            <w:vAlign w:val="center"/>
          </w:tcPr>
          <w:p w14:paraId="4FF1AB74" w14:textId="77777777" w:rsidR="008D1D7B" w:rsidRPr="008D1D7B" w:rsidRDefault="008D1D7B" w:rsidP="009604C2">
            <w:pPr>
              <w:spacing w:line="280" w:lineRule="exact"/>
              <w:ind w:left="1680" w:hangingChars="800" w:hanging="168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・実施回数　</w:t>
            </w:r>
          </w:p>
          <w:p w14:paraId="3A3871F7" w14:textId="77777777" w:rsidR="008D1D7B" w:rsidRPr="008D1D7B" w:rsidRDefault="008D1D7B" w:rsidP="009608FD">
            <w:pPr>
              <w:spacing w:line="280" w:lineRule="exact"/>
              <w:ind w:leftChars="200" w:left="1680" w:hangingChars="600" w:hanging="126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平成30年度目標：14　回</w:t>
            </w:r>
          </w:p>
          <w:p w14:paraId="376C1BFF" w14:textId="054B70F1" w:rsidR="008D1D7B" w:rsidRPr="008D1D7B" w:rsidRDefault="008D1D7B" w:rsidP="009608FD">
            <w:pPr>
              <w:spacing w:line="280" w:lineRule="exact"/>
              <w:ind w:leftChars="200" w:left="1680" w:hangingChars="600" w:hanging="126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（29年度実績13回）</w:t>
            </w:r>
          </w:p>
        </w:tc>
        <w:tc>
          <w:tcPr>
            <w:tcW w:w="5856" w:type="dxa"/>
            <w:tcBorders>
              <w:bottom w:val="dashed" w:sz="4" w:space="0" w:color="auto"/>
            </w:tcBorders>
          </w:tcPr>
          <w:p w14:paraId="6A0C3425" w14:textId="0D6C388E"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10月末実績：8回</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13.7</w:t>
            </w:r>
            <w:r w:rsidRPr="008D1D7B">
              <w:rPr>
                <w:rFonts w:asciiTheme="majorEastAsia" w:eastAsiaTheme="majorEastAsia" w:hAnsiTheme="majorEastAsia" w:hint="eastAsia"/>
                <w:color w:val="000000" w:themeColor="text1"/>
                <w:szCs w:val="18"/>
              </w:rPr>
              <w:t>回】</w:t>
            </w:r>
            <w:r w:rsidRPr="008D1D7B">
              <w:rPr>
                <w:rFonts w:asciiTheme="majorEastAsia" w:eastAsiaTheme="majorEastAsia" w:hAnsiTheme="majorEastAsia" w:hint="eastAsia"/>
                <w:color w:val="000000" w:themeColor="text1"/>
              </w:rPr>
              <w:t>「別冊資料Ｐ2」※1</w:t>
            </w:r>
          </w:p>
        </w:tc>
        <w:tc>
          <w:tcPr>
            <w:tcW w:w="677" w:type="dxa"/>
            <w:vMerge/>
            <w:vAlign w:val="center"/>
          </w:tcPr>
          <w:p w14:paraId="3C1394EE"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dashed" w:sz="4" w:space="0" w:color="auto"/>
            </w:tcBorders>
          </w:tcPr>
          <w:p w14:paraId="4A9E9F37" w14:textId="6688619A"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評価点　３　　　（達成度　</w:t>
            </w:r>
            <w:r w:rsidRPr="008D1D7B">
              <w:rPr>
                <w:rFonts w:asciiTheme="majorEastAsia" w:eastAsiaTheme="majorEastAsia" w:hAnsiTheme="majorEastAsia"/>
                <w:color w:val="000000" w:themeColor="text1"/>
              </w:rPr>
              <w:t>97</w:t>
            </w:r>
            <w:r w:rsidR="00AC2A8E">
              <w:rPr>
                <w:rFonts w:asciiTheme="majorEastAsia" w:eastAsiaTheme="majorEastAsia" w:hAnsiTheme="majorEastAsia"/>
                <w:color w:val="000000" w:themeColor="text1"/>
              </w:rPr>
              <w:t>.9</w:t>
            </w:r>
            <w:r w:rsidRPr="008D1D7B">
              <w:rPr>
                <w:rFonts w:asciiTheme="majorEastAsia" w:eastAsiaTheme="majorEastAsia" w:hAnsiTheme="majorEastAsia" w:hint="eastAsia"/>
                <w:color w:val="000000" w:themeColor="text1"/>
              </w:rPr>
              <w:t>％）</w:t>
            </w:r>
          </w:p>
        </w:tc>
        <w:tc>
          <w:tcPr>
            <w:tcW w:w="929" w:type="dxa"/>
            <w:vMerge w:val="restart"/>
            <w:vAlign w:val="center"/>
          </w:tcPr>
          <w:p w14:paraId="71395E42" w14:textId="30867F70"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B</w:t>
            </w:r>
          </w:p>
        </w:tc>
        <w:tc>
          <w:tcPr>
            <w:tcW w:w="929" w:type="dxa"/>
            <w:vMerge/>
          </w:tcPr>
          <w:p w14:paraId="40E1FC9E"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79324D3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61D899D9" w14:textId="152EB82A" w:rsidTr="008D1D7B">
        <w:trPr>
          <w:trHeight w:val="117"/>
          <w:jc w:val="center"/>
        </w:trPr>
        <w:tc>
          <w:tcPr>
            <w:tcW w:w="881" w:type="dxa"/>
            <w:vMerge/>
            <w:tcBorders>
              <w:left w:val="single" w:sz="12" w:space="0" w:color="auto"/>
            </w:tcBorders>
            <w:shd w:val="clear" w:color="auto" w:fill="DDD9C3" w:themeFill="background2" w:themeFillShade="E6"/>
          </w:tcPr>
          <w:p w14:paraId="2A2A9CC8"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3FCD610C"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4510F2A2"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tc>
        <w:tc>
          <w:tcPr>
            <w:tcW w:w="4377" w:type="dxa"/>
            <w:gridSpan w:val="2"/>
            <w:tcBorders>
              <w:top w:val="dashed" w:sz="4" w:space="0" w:color="auto"/>
              <w:bottom w:val="dashed" w:sz="4" w:space="0" w:color="auto"/>
            </w:tcBorders>
            <w:vAlign w:val="center"/>
          </w:tcPr>
          <w:p w14:paraId="2AF103C7" w14:textId="6F613E41" w:rsidR="008D1D7B" w:rsidRPr="008D1D7B" w:rsidRDefault="008D1D7B" w:rsidP="009608FD">
            <w:pPr>
              <w:spacing w:line="280" w:lineRule="exact"/>
              <w:ind w:firstLineChars="150" w:firstLine="315"/>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うち図書館と連携し行った回数　</w:t>
            </w:r>
          </w:p>
          <w:p w14:paraId="7C765D3E" w14:textId="77777777" w:rsidR="008D1D7B" w:rsidRPr="008D1D7B" w:rsidRDefault="008D1D7B"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平成30年度目標：6回</w:t>
            </w:r>
          </w:p>
          <w:p w14:paraId="3639128F" w14:textId="33EF3FFB" w:rsidR="008D1D7B" w:rsidRPr="008D1D7B" w:rsidRDefault="008D1D7B"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（29年度実績7回）</w:t>
            </w:r>
          </w:p>
        </w:tc>
        <w:tc>
          <w:tcPr>
            <w:tcW w:w="5856" w:type="dxa"/>
            <w:tcBorders>
              <w:top w:val="dashed" w:sz="4" w:space="0" w:color="auto"/>
              <w:bottom w:val="dashed" w:sz="4" w:space="0" w:color="auto"/>
            </w:tcBorders>
          </w:tcPr>
          <w:p w14:paraId="4689CC65" w14:textId="521526B0"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10月末実績：2回</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3.4</w:t>
            </w:r>
            <w:r w:rsidRPr="008D1D7B">
              <w:rPr>
                <w:rFonts w:asciiTheme="majorEastAsia" w:eastAsiaTheme="majorEastAsia" w:hAnsiTheme="majorEastAsia" w:hint="eastAsia"/>
                <w:color w:val="000000" w:themeColor="text1"/>
                <w:szCs w:val="18"/>
              </w:rPr>
              <w:t>回】</w:t>
            </w:r>
            <w:r w:rsidRPr="008D1D7B">
              <w:rPr>
                <w:rFonts w:asciiTheme="majorEastAsia" w:eastAsiaTheme="majorEastAsia" w:hAnsiTheme="majorEastAsia" w:hint="eastAsia"/>
                <w:color w:val="000000" w:themeColor="text1"/>
              </w:rPr>
              <w:t>「別冊資料Ｐ2」※2</w:t>
            </w:r>
          </w:p>
        </w:tc>
        <w:tc>
          <w:tcPr>
            <w:tcW w:w="677" w:type="dxa"/>
            <w:vMerge/>
            <w:vAlign w:val="center"/>
          </w:tcPr>
          <w:p w14:paraId="78C2B052"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1561B8A5" w14:textId="5ECC01E9"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評価点　１　　　（達成度　</w:t>
            </w:r>
            <w:r w:rsidRPr="008D1D7B">
              <w:rPr>
                <w:rFonts w:asciiTheme="majorEastAsia" w:eastAsiaTheme="majorEastAsia" w:hAnsiTheme="majorEastAsia"/>
                <w:color w:val="000000" w:themeColor="text1"/>
              </w:rPr>
              <w:t>56</w:t>
            </w:r>
            <w:r w:rsidR="00AC2A8E">
              <w:rPr>
                <w:rFonts w:asciiTheme="majorEastAsia" w:eastAsiaTheme="majorEastAsia" w:hAnsiTheme="majorEastAsia"/>
                <w:color w:val="000000" w:themeColor="text1"/>
              </w:rPr>
              <w:t>.7</w:t>
            </w:r>
            <w:r w:rsidRPr="008D1D7B">
              <w:rPr>
                <w:rFonts w:asciiTheme="majorEastAsia" w:eastAsiaTheme="majorEastAsia" w:hAnsiTheme="majorEastAsia" w:hint="eastAsia"/>
                <w:color w:val="000000" w:themeColor="text1"/>
              </w:rPr>
              <w:t>％）</w:t>
            </w:r>
          </w:p>
        </w:tc>
        <w:tc>
          <w:tcPr>
            <w:tcW w:w="929" w:type="dxa"/>
            <w:vMerge/>
            <w:vAlign w:val="center"/>
          </w:tcPr>
          <w:p w14:paraId="2F730D5E" w14:textId="6DEF6E27" w:rsidR="008D1D7B" w:rsidRPr="008D1D7B" w:rsidRDefault="008D1D7B" w:rsidP="004F51E8">
            <w:pPr>
              <w:jc w:val="center"/>
              <w:rPr>
                <w:rFonts w:asciiTheme="majorEastAsia" w:eastAsiaTheme="majorEastAsia" w:hAnsiTheme="majorEastAsia"/>
                <w:color w:val="000000" w:themeColor="text1"/>
              </w:rPr>
            </w:pPr>
          </w:p>
        </w:tc>
        <w:tc>
          <w:tcPr>
            <w:tcW w:w="929" w:type="dxa"/>
            <w:vMerge/>
          </w:tcPr>
          <w:p w14:paraId="6BD49E58"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3C5BE293"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4D9B1405" w14:textId="07A7B712" w:rsidTr="008D1D7B">
        <w:trPr>
          <w:trHeight w:val="159"/>
          <w:jc w:val="center"/>
        </w:trPr>
        <w:tc>
          <w:tcPr>
            <w:tcW w:w="881" w:type="dxa"/>
            <w:vMerge/>
            <w:tcBorders>
              <w:left w:val="single" w:sz="12" w:space="0" w:color="auto"/>
            </w:tcBorders>
            <w:shd w:val="clear" w:color="auto" w:fill="DDD9C3" w:themeFill="background2" w:themeFillShade="E6"/>
          </w:tcPr>
          <w:p w14:paraId="142A17F8"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2DE642E9"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75A1B8DC"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tc>
        <w:tc>
          <w:tcPr>
            <w:tcW w:w="4377" w:type="dxa"/>
            <w:gridSpan w:val="2"/>
            <w:tcBorders>
              <w:top w:val="dashed" w:sz="4" w:space="0" w:color="auto"/>
              <w:bottom w:val="dashed" w:sz="4" w:space="0" w:color="auto"/>
            </w:tcBorders>
            <w:vAlign w:val="center"/>
          </w:tcPr>
          <w:p w14:paraId="3D8572F5"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・参加者人数</w:t>
            </w:r>
          </w:p>
          <w:p w14:paraId="3A36CE5B" w14:textId="77777777" w:rsidR="008D1D7B" w:rsidRPr="008D1D7B" w:rsidRDefault="008D1D7B" w:rsidP="009608FD">
            <w:pPr>
              <w:spacing w:line="280" w:lineRule="exact"/>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平成30年度目標：1,044人</w:t>
            </w:r>
          </w:p>
          <w:p w14:paraId="583DD66B" w14:textId="4398064F" w:rsidR="008D1D7B" w:rsidRPr="008D1D7B" w:rsidRDefault="008D1D7B" w:rsidP="009608FD">
            <w:pPr>
              <w:spacing w:line="280" w:lineRule="exact"/>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887人）</w:t>
            </w:r>
          </w:p>
        </w:tc>
        <w:tc>
          <w:tcPr>
            <w:tcW w:w="5856" w:type="dxa"/>
            <w:tcBorders>
              <w:top w:val="dashed" w:sz="4" w:space="0" w:color="auto"/>
              <w:bottom w:val="dashed" w:sz="4" w:space="0" w:color="auto"/>
            </w:tcBorders>
          </w:tcPr>
          <w:p w14:paraId="5757A282" w14:textId="1F86B26E" w:rsidR="008D1D7B" w:rsidRPr="008D1D7B" w:rsidRDefault="008D1D7B" w:rsidP="00033998">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10月末実績：401人</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687</w:t>
            </w:r>
            <w:r w:rsidRPr="008D1D7B">
              <w:rPr>
                <w:rFonts w:asciiTheme="majorEastAsia" w:eastAsiaTheme="majorEastAsia" w:hAnsiTheme="majorEastAsia" w:hint="eastAsia"/>
                <w:color w:val="000000" w:themeColor="text1"/>
                <w:szCs w:val="18"/>
              </w:rPr>
              <w:t>人】</w:t>
            </w:r>
            <w:r w:rsidRPr="008D1D7B">
              <w:rPr>
                <w:rFonts w:asciiTheme="majorEastAsia" w:eastAsiaTheme="majorEastAsia" w:hAnsiTheme="majorEastAsia" w:hint="eastAsia"/>
                <w:color w:val="000000" w:themeColor="text1"/>
              </w:rPr>
              <w:t>「別冊資料Ｐ2」※1</w:t>
            </w:r>
          </w:p>
        </w:tc>
        <w:tc>
          <w:tcPr>
            <w:tcW w:w="677" w:type="dxa"/>
            <w:vMerge/>
            <w:vAlign w:val="center"/>
          </w:tcPr>
          <w:p w14:paraId="577FD93B"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004CF5A4" w14:textId="634F993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評価点　１　　　（達成度　　</w:t>
            </w:r>
            <w:r w:rsidR="00AC2A8E">
              <w:rPr>
                <w:rFonts w:asciiTheme="majorEastAsia" w:eastAsiaTheme="majorEastAsia" w:hAnsiTheme="majorEastAsia" w:hint="eastAsia"/>
                <w:color w:val="000000" w:themeColor="text1"/>
              </w:rPr>
              <w:t>6</w:t>
            </w:r>
            <w:r w:rsidR="00AC2A8E">
              <w:rPr>
                <w:rFonts w:asciiTheme="majorEastAsia" w:eastAsiaTheme="majorEastAsia" w:hAnsiTheme="majorEastAsia"/>
                <w:color w:val="000000" w:themeColor="text1"/>
              </w:rPr>
              <w:t>5.8</w:t>
            </w:r>
            <w:r w:rsidRPr="008D1D7B">
              <w:rPr>
                <w:rFonts w:asciiTheme="majorEastAsia" w:eastAsiaTheme="majorEastAsia" w:hAnsiTheme="majorEastAsia" w:hint="eastAsia"/>
                <w:color w:val="000000" w:themeColor="text1"/>
              </w:rPr>
              <w:t>%）</w:t>
            </w:r>
          </w:p>
        </w:tc>
        <w:tc>
          <w:tcPr>
            <w:tcW w:w="929" w:type="dxa"/>
            <w:vMerge/>
            <w:vAlign w:val="center"/>
          </w:tcPr>
          <w:p w14:paraId="580234AF" w14:textId="62D0D374" w:rsidR="008D1D7B" w:rsidRPr="008D1D7B" w:rsidRDefault="008D1D7B" w:rsidP="004F51E8">
            <w:pPr>
              <w:jc w:val="center"/>
              <w:rPr>
                <w:rFonts w:asciiTheme="majorEastAsia" w:eastAsiaTheme="majorEastAsia" w:hAnsiTheme="majorEastAsia"/>
                <w:color w:val="000000" w:themeColor="text1"/>
              </w:rPr>
            </w:pPr>
          </w:p>
        </w:tc>
        <w:tc>
          <w:tcPr>
            <w:tcW w:w="929" w:type="dxa"/>
            <w:vMerge/>
          </w:tcPr>
          <w:p w14:paraId="67AC0725"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4826D7B9"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3BC9FAB" w14:textId="0BBC3E7B" w:rsidTr="008D1D7B">
        <w:trPr>
          <w:trHeight w:val="495"/>
          <w:jc w:val="center"/>
        </w:trPr>
        <w:tc>
          <w:tcPr>
            <w:tcW w:w="881" w:type="dxa"/>
            <w:vMerge/>
            <w:tcBorders>
              <w:left w:val="single" w:sz="12" w:space="0" w:color="auto"/>
            </w:tcBorders>
            <w:shd w:val="clear" w:color="auto" w:fill="DDD9C3" w:themeFill="background2" w:themeFillShade="E6"/>
          </w:tcPr>
          <w:p w14:paraId="1D58CF46"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7314669A"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70B1084B" w14:textId="7777777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p>
        </w:tc>
        <w:tc>
          <w:tcPr>
            <w:tcW w:w="4377" w:type="dxa"/>
            <w:gridSpan w:val="2"/>
            <w:tcBorders>
              <w:top w:val="dashed" w:sz="4" w:space="0" w:color="auto"/>
            </w:tcBorders>
            <w:vAlign w:val="center"/>
          </w:tcPr>
          <w:p w14:paraId="52982A18" w14:textId="6D3C5399"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・参加者満足度調査を行い、分析結果をフィードバックしているか</w:t>
            </w:r>
          </w:p>
        </w:tc>
        <w:tc>
          <w:tcPr>
            <w:tcW w:w="5856" w:type="dxa"/>
            <w:tcBorders>
              <w:top w:val="dashed" w:sz="4" w:space="0" w:color="auto"/>
            </w:tcBorders>
          </w:tcPr>
          <w:p w14:paraId="3293B682" w14:textId="4C6394FB" w:rsidR="008D1D7B" w:rsidRPr="008D1D7B" w:rsidRDefault="008D1D7B" w:rsidP="00B661CC">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昨年度ホールでのイベント開催時のアンケートに、空調についての提案あり。今年度開催時には、ホール担当者と利用者からの意見を共有・調整を行った。「別冊資料Ｐ3」※3</w:t>
            </w:r>
          </w:p>
        </w:tc>
        <w:tc>
          <w:tcPr>
            <w:tcW w:w="677" w:type="dxa"/>
            <w:vMerge/>
            <w:vAlign w:val="center"/>
          </w:tcPr>
          <w:p w14:paraId="646507E1"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dashed" w:sz="4" w:space="0" w:color="auto"/>
            </w:tcBorders>
          </w:tcPr>
          <w:p w14:paraId="6DAB3ED9" w14:textId="39B37673" w:rsidR="008D1D7B" w:rsidRPr="008D1D7B" w:rsidRDefault="008D1D7B" w:rsidP="00796387">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アンケートの結果をもとに、対応できる案件については誠実に対応しており、分析結果をフィードバックできている。</w:t>
            </w:r>
          </w:p>
          <w:p w14:paraId="4C933026" w14:textId="0C6C3873" w:rsidR="008D1D7B" w:rsidRPr="008D1D7B" w:rsidRDefault="008D1D7B" w:rsidP="00F43C37">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　３</w:t>
            </w:r>
          </w:p>
        </w:tc>
        <w:tc>
          <w:tcPr>
            <w:tcW w:w="929" w:type="dxa"/>
            <w:vMerge/>
            <w:vAlign w:val="center"/>
          </w:tcPr>
          <w:p w14:paraId="67CD6042" w14:textId="3D1AEA16" w:rsidR="008D1D7B" w:rsidRPr="008D1D7B" w:rsidRDefault="008D1D7B" w:rsidP="004F51E8">
            <w:pPr>
              <w:jc w:val="center"/>
              <w:rPr>
                <w:rFonts w:asciiTheme="majorEastAsia" w:eastAsiaTheme="majorEastAsia" w:hAnsiTheme="majorEastAsia"/>
                <w:color w:val="000000" w:themeColor="text1"/>
              </w:rPr>
            </w:pPr>
          </w:p>
        </w:tc>
        <w:tc>
          <w:tcPr>
            <w:tcW w:w="929" w:type="dxa"/>
            <w:vMerge/>
          </w:tcPr>
          <w:p w14:paraId="4CF2A54F"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4FB5AC81"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6CF55F06" w14:textId="1CB59D2B" w:rsidTr="008D1D7B">
        <w:trPr>
          <w:trHeight w:val="612"/>
          <w:jc w:val="center"/>
        </w:trPr>
        <w:tc>
          <w:tcPr>
            <w:tcW w:w="881" w:type="dxa"/>
            <w:vMerge w:val="restart"/>
            <w:tcBorders>
              <w:left w:val="single" w:sz="12" w:space="0" w:color="auto"/>
            </w:tcBorders>
            <w:shd w:val="clear" w:color="auto" w:fill="DDD9C3" w:themeFill="background2" w:themeFillShade="E6"/>
          </w:tcPr>
          <w:p w14:paraId="111F17EF" w14:textId="213A35F9"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70E5E358"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vAlign w:val="center"/>
          </w:tcPr>
          <w:p w14:paraId="3E4F97A9" w14:textId="56B81FC7"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856" w:type="dxa"/>
          </w:tcPr>
          <w:p w14:paraId="0E7A0F6E" w14:textId="4DF578F0"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29年度同様、図書館事業に積極的に協力、メルマガ・HP・SNSを活用した広報活動などの協力や「学習スペース」の開放事業なども図書館事業に関しても連携協力し利用者サービスの向上を図っている。夏期は図書館と合同で熱中症対策を実施し、入館待ちの方へ少しでも快適にお待ちいただけるよう積極的に協力、また携帯電話使用可能箇所、飲食可能箇所の明確化などが実現した。</w:t>
            </w:r>
          </w:p>
        </w:tc>
        <w:tc>
          <w:tcPr>
            <w:tcW w:w="677" w:type="dxa"/>
            <w:vMerge/>
            <w:vAlign w:val="center"/>
          </w:tcPr>
          <w:p w14:paraId="7678074C"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Pr>
          <w:p w14:paraId="61B16299" w14:textId="52A77A4D" w:rsidR="008D1D7B" w:rsidRPr="008D1D7B" w:rsidRDefault="008D1D7B"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〇昨年度に引き続き、「学習スペース」の開放事業への協力の他、今年度の夏の猛暑時には、約2カ月にわたり図書館と一体となり、「熱中症対策」として来館者に対し開館</w:t>
            </w:r>
            <w:r w:rsidRPr="008D1D7B">
              <w:rPr>
                <w:rFonts w:asciiTheme="majorEastAsia" w:eastAsiaTheme="majorEastAsia" w:hAnsiTheme="majorEastAsia"/>
                <w:color w:val="000000" w:themeColor="text1"/>
              </w:rPr>
              <w:t>15分前に空調効果のあるエントランスを開放</w:t>
            </w:r>
            <w:r w:rsidRPr="008D1D7B">
              <w:rPr>
                <w:rFonts w:asciiTheme="majorEastAsia" w:eastAsiaTheme="majorEastAsia" w:hAnsiTheme="majorEastAsia" w:hint="eastAsia"/>
                <w:color w:val="000000" w:themeColor="text1"/>
              </w:rPr>
              <w:t>するなど</w:t>
            </w:r>
            <w:r w:rsidRPr="008D1D7B">
              <w:rPr>
                <w:rFonts w:asciiTheme="majorEastAsia" w:eastAsiaTheme="majorEastAsia" w:hAnsiTheme="majorEastAsia"/>
                <w:color w:val="000000" w:themeColor="text1"/>
              </w:rPr>
              <w:t>、</w:t>
            </w:r>
            <w:r w:rsidRPr="008D1D7B">
              <w:rPr>
                <w:rFonts w:asciiTheme="majorEastAsia" w:eastAsiaTheme="majorEastAsia" w:hAnsiTheme="majorEastAsia" w:hint="eastAsia"/>
                <w:color w:val="000000" w:themeColor="text1"/>
              </w:rPr>
              <w:t>図書館と密接に連携・協力し利用者サービスの向上に取組んでいる。</w:t>
            </w:r>
          </w:p>
          <w:p w14:paraId="02374D32" w14:textId="674BA784" w:rsidR="008D1D7B" w:rsidRPr="008D1D7B" w:rsidRDefault="008D1D7B" w:rsidP="003D0F2B">
            <w:pPr>
              <w:rPr>
                <w:rFonts w:asciiTheme="majorEastAsia" w:eastAsiaTheme="majorEastAsia" w:hAnsiTheme="majorEastAsia"/>
                <w:color w:val="000000" w:themeColor="text1"/>
              </w:rPr>
            </w:pPr>
          </w:p>
        </w:tc>
        <w:tc>
          <w:tcPr>
            <w:tcW w:w="929" w:type="dxa"/>
            <w:vAlign w:val="center"/>
          </w:tcPr>
          <w:p w14:paraId="7BAEAB0D" w14:textId="5E0098E2"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Pr>
          <w:p w14:paraId="76E5057C" w14:textId="77777777" w:rsidR="008D1D7B" w:rsidRPr="008D1D7B" w:rsidRDefault="008D1D7B" w:rsidP="003D0F2B">
            <w:pPr>
              <w:rPr>
                <w:rFonts w:asciiTheme="majorEastAsia" w:eastAsiaTheme="majorEastAsia" w:hAnsiTheme="majorEastAsia"/>
                <w:color w:val="000000" w:themeColor="text1"/>
              </w:rPr>
            </w:pPr>
          </w:p>
        </w:tc>
        <w:tc>
          <w:tcPr>
            <w:tcW w:w="1037" w:type="dxa"/>
            <w:vMerge/>
            <w:tcBorders>
              <w:right w:val="single" w:sz="12" w:space="0" w:color="auto"/>
            </w:tcBorders>
          </w:tcPr>
          <w:p w14:paraId="7E5B32E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19C6697" w14:textId="4D16DF12" w:rsidTr="008D1D7B">
        <w:trPr>
          <w:trHeight w:val="313"/>
          <w:jc w:val="center"/>
        </w:trPr>
        <w:tc>
          <w:tcPr>
            <w:tcW w:w="881" w:type="dxa"/>
            <w:vMerge/>
            <w:tcBorders>
              <w:left w:val="single" w:sz="12" w:space="0" w:color="auto"/>
            </w:tcBorders>
            <w:shd w:val="clear" w:color="auto" w:fill="DDD9C3" w:themeFill="background2" w:themeFillShade="E6"/>
          </w:tcPr>
          <w:p w14:paraId="119C668F" w14:textId="77777777" w:rsidR="008D1D7B" w:rsidRPr="008D1D7B" w:rsidRDefault="008D1D7B" w:rsidP="003D0F2B">
            <w:pPr>
              <w:rPr>
                <w:rFonts w:asciiTheme="majorEastAsia" w:eastAsiaTheme="majorEastAsia" w:hAnsiTheme="majorEastAsia"/>
                <w:color w:val="000000" w:themeColor="text1"/>
              </w:rPr>
            </w:pPr>
          </w:p>
        </w:tc>
        <w:tc>
          <w:tcPr>
            <w:tcW w:w="2142" w:type="dxa"/>
            <w:vMerge w:val="restart"/>
            <w:vAlign w:val="center"/>
          </w:tcPr>
          <w:p w14:paraId="119C6690"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(5)施設の維持管理の内容、適格性及び実現の程度</w:t>
            </w:r>
          </w:p>
        </w:tc>
        <w:tc>
          <w:tcPr>
            <w:tcW w:w="4897" w:type="dxa"/>
            <w:gridSpan w:val="3"/>
            <w:vAlign w:val="center"/>
          </w:tcPr>
          <w:p w14:paraId="119C6691" w14:textId="2DB3F202"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①維持管理の内容は効果的で適切か</w:t>
            </w:r>
          </w:p>
        </w:tc>
        <w:tc>
          <w:tcPr>
            <w:tcW w:w="5856" w:type="dxa"/>
          </w:tcPr>
          <w:p w14:paraId="119C6692" w14:textId="421070C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施設管理者の下、専門知識を兼ね備えた協力業者と連携し、法定点検などの計画施工、営繕工事の実施、良好な環境衛生状況の維持を行い、緊急事案にも速やかに対応する体制を敷いている。その他、警備員の自主的な防犯・防災意識を訓練にて強化、館内清掃にも力を注ぎ、利用者が安全・安心して過ごせる環境作りに努力している。</w:t>
            </w:r>
          </w:p>
        </w:tc>
        <w:tc>
          <w:tcPr>
            <w:tcW w:w="677" w:type="dxa"/>
            <w:vMerge w:val="restart"/>
            <w:vAlign w:val="center"/>
          </w:tcPr>
          <w:p w14:paraId="467B2DF8" w14:textId="29B0BFDF"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Pr>
          <w:p w14:paraId="0341C5A0" w14:textId="7A727CCB" w:rsidR="008D1D7B" w:rsidRPr="008D1D7B" w:rsidRDefault="008D1D7B"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〇年間計画に基づいた法定点検の実施や良好な環境衛生状況の維持に努めている。また、限られた予算の中で、優先順位をつけて、経年劣化した消防設備等の取替等を実施している。</w:t>
            </w:r>
          </w:p>
          <w:p w14:paraId="4EE198A9" w14:textId="6625C008" w:rsidR="008D1D7B" w:rsidRPr="008D1D7B" w:rsidRDefault="008D1D7B" w:rsidP="009608FD">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〇今後は、外周清掃についても、館内同様に力を入れていただきたい。</w:t>
            </w:r>
          </w:p>
        </w:tc>
        <w:tc>
          <w:tcPr>
            <w:tcW w:w="929" w:type="dxa"/>
            <w:vAlign w:val="center"/>
          </w:tcPr>
          <w:p w14:paraId="2A959796" w14:textId="2BAD8658"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vAlign w:val="center"/>
          </w:tcPr>
          <w:p w14:paraId="119C6693" w14:textId="5144DB0E"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A</w:t>
            </w:r>
          </w:p>
        </w:tc>
        <w:tc>
          <w:tcPr>
            <w:tcW w:w="1037" w:type="dxa"/>
            <w:vMerge w:val="restart"/>
            <w:tcBorders>
              <w:right w:val="single" w:sz="12" w:space="0" w:color="auto"/>
            </w:tcBorders>
          </w:tcPr>
          <w:p w14:paraId="0178984C" w14:textId="5B0D11E9" w:rsidR="008D1D7B" w:rsidRPr="008D1D7B" w:rsidRDefault="008D1D7B" w:rsidP="003D0F2B">
            <w:pPr>
              <w:rPr>
                <w:rFonts w:asciiTheme="majorEastAsia" w:eastAsiaTheme="majorEastAsia" w:hAnsiTheme="majorEastAsia"/>
                <w:color w:val="000000" w:themeColor="text1"/>
              </w:rPr>
            </w:pPr>
          </w:p>
        </w:tc>
      </w:tr>
      <w:tr w:rsidR="008D1D7B" w:rsidRPr="008D1D7B" w14:paraId="6FCF44C2" w14:textId="53C05A2E" w:rsidTr="008D1D7B">
        <w:trPr>
          <w:trHeight w:val="248"/>
          <w:jc w:val="center"/>
        </w:trPr>
        <w:tc>
          <w:tcPr>
            <w:tcW w:w="881" w:type="dxa"/>
            <w:vMerge/>
            <w:tcBorders>
              <w:left w:val="single" w:sz="12" w:space="0" w:color="auto"/>
            </w:tcBorders>
            <w:shd w:val="clear" w:color="auto" w:fill="DDD9C3" w:themeFill="background2" w:themeFillShade="E6"/>
          </w:tcPr>
          <w:p w14:paraId="3312A147"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6CC1E979"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vAlign w:val="center"/>
          </w:tcPr>
          <w:p w14:paraId="6626A823" w14:textId="3ABC9BB9"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②施設管理に関する経費の計上は適切か</w:t>
            </w:r>
          </w:p>
        </w:tc>
        <w:tc>
          <w:tcPr>
            <w:tcW w:w="5856" w:type="dxa"/>
          </w:tcPr>
          <w:p w14:paraId="5F7108EC" w14:textId="7777777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適切に計上できている。</w:t>
            </w:r>
          </w:p>
          <w:p w14:paraId="740D372E" w14:textId="0BC30A9D"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今年度は大規模な自然災害が続き、緊急修繕予算が不足の状況。しかし府と協議の下、補正予算の支援をいただき、災害被害の緊急安全措置に復旧を実施した上、計画通りの修繕まで行える見込み。</w:t>
            </w:r>
          </w:p>
        </w:tc>
        <w:tc>
          <w:tcPr>
            <w:tcW w:w="677" w:type="dxa"/>
            <w:vMerge/>
            <w:vAlign w:val="center"/>
          </w:tcPr>
          <w:p w14:paraId="6F166B7B"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Pr>
          <w:p w14:paraId="34CC4556" w14:textId="5A50BE25"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〇リスク分担表に基づき、適切に計上している。</w:t>
            </w:r>
          </w:p>
          <w:p w14:paraId="4F0DFCAD" w14:textId="7E449A36" w:rsidR="008D1D7B" w:rsidRPr="008D1D7B" w:rsidRDefault="008D1D7B" w:rsidP="004F0574">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〇今年度は、台風21号の影響で、倒木やポスター掲示板の倒壊等の被害があったが、利用者の安全に配慮し、撤去等に係る経費の執行について、早急かつ柔軟に対応するなど、適切に処理いただけた。</w:t>
            </w:r>
          </w:p>
        </w:tc>
        <w:tc>
          <w:tcPr>
            <w:tcW w:w="929" w:type="dxa"/>
            <w:vAlign w:val="center"/>
          </w:tcPr>
          <w:p w14:paraId="3A0AD234" w14:textId="5830E9CB"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A</w:t>
            </w:r>
          </w:p>
        </w:tc>
        <w:tc>
          <w:tcPr>
            <w:tcW w:w="929" w:type="dxa"/>
            <w:vMerge/>
            <w:vAlign w:val="center"/>
          </w:tcPr>
          <w:p w14:paraId="4C2EDD59"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1550854F"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5220F8CE" w14:textId="09A2A965" w:rsidTr="008D1D7B">
        <w:trPr>
          <w:trHeight w:val="301"/>
          <w:jc w:val="center"/>
        </w:trPr>
        <w:tc>
          <w:tcPr>
            <w:tcW w:w="881" w:type="dxa"/>
            <w:vMerge/>
            <w:tcBorders>
              <w:left w:val="single" w:sz="12" w:space="0" w:color="auto"/>
            </w:tcBorders>
            <w:shd w:val="clear" w:color="auto" w:fill="DDD9C3" w:themeFill="background2" w:themeFillShade="E6"/>
          </w:tcPr>
          <w:p w14:paraId="3520304A" w14:textId="77777777" w:rsidR="008D1D7B" w:rsidRPr="008D1D7B" w:rsidRDefault="008D1D7B" w:rsidP="003D0F2B">
            <w:pPr>
              <w:rPr>
                <w:rFonts w:asciiTheme="majorEastAsia" w:eastAsiaTheme="majorEastAsia" w:hAnsiTheme="majorEastAsia"/>
                <w:color w:val="000000" w:themeColor="text1"/>
              </w:rPr>
            </w:pPr>
          </w:p>
        </w:tc>
        <w:tc>
          <w:tcPr>
            <w:tcW w:w="2142" w:type="dxa"/>
            <w:vMerge/>
            <w:vAlign w:val="center"/>
          </w:tcPr>
          <w:p w14:paraId="2EE94D64"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vAlign w:val="center"/>
          </w:tcPr>
          <w:p w14:paraId="474ACC3F" w14:textId="3427755C"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③施設の規模・機能にみあった管理体制・危機管理体制が確保されているか</w:t>
            </w:r>
          </w:p>
        </w:tc>
        <w:tc>
          <w:tcPr>
            <w:tcW w:w="5856" w:type="dxa"/>
          </w:tcPr>
          <w:p w14:paraId="2B3E7073" w14:textId="0EB01C3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府と連携した非常時の体制と緊急連絡網にて危機管理体制は確保され非常配備も確実に対応している。</w:t>
            </w:r>
          </w:p>
          <w:p w14:paraId="1B8A5B57" w14:textId="5994945B"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ホール・会議室の利用についても非常時には安全を優先した案内を行い、利用者に危害が極力及ばないよう心掛けた対応をしている。</w:t>
            </w:r>
          </w:p>
        </w:tc>
        <w:tc>
          <w:tcPr>
            <w:tcW w:w="677" w:type="dxa"/>
            <w:vMerge/>
            <w:vAlign w:val="center"/>
          </w:tcPr>
          <w:p w14:paraId="4A2873E3"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shd w:val="clear" w:color="auto" w:fill="auto"/>
          </w:tcPr>
          <w:p w14:paraId="4AACB677" w14:textId="67764BA8" w:rsidR="008D1D7B" w:rsidRPr="008D1D7B" w:rsidRDefault="008D1D7B"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度当初に発生した利用者間の暴行トラブル時においては、マニュアルに基づいたチェックシートの作成や警察等への通報がされておらず、加害者の特定や被害者への対応に問題があった。また、台風21号の発生時は、火災感知器の誤作動による発報があった際に、場所の特定に時間がかかる等、非常時の対応に問題があった。今後は、訓練等を通じ、危機管理体制を、今以上に高めてもらいたい。</w:t>
            </w:r>
          </w:p>
          <w:p w14:paraId="33A07BB9" w14:textId="48D904CB" w:rsidR="008D1D7B" w:rsidRPr="008D1D7B" w:rsidRDefault="008D1D7B"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〇また、台風時のホール・会議室の利用については、主催者の判断としているが、今年度に発生した台風</w:t>
            </w:r>
            <w:r w:rsidRPr="008D1D7B">
              <w:rPr>
                <w:rFonts w:asciiTheme="majorEastAsia" w:eastAsiaTheme="majorEastAsia" w:hAnsiTheme="majorEastAsia"/>
                <w:color w:val="000000" w:themeColor="text1"/>
              </w:rPr>
              <w:t>21号のよう</w:t>
            </w:r>
            <w:r w:rsidRPr="008D1D7B">
              <w:rPr>
                <w:rFonts w:asciiTheme="majorEastAsia" w:eastAsiaTheme="majorEastAsia" w:hAnsiTheme="majorEastAsia" w:hint="eastAsia"/>
                <w:color w:val="000000" w:themeColor="text1"/>
              </w:rPr>
              <w:t>な、事前に甚大な被害が予測されるような場合においては、主催者だけにその判断を委ねるのではなく、施設管理者として利用者の安全確保に万全を期すため、具体的な対応策を検討願いたい。</w:t>
            </w:r>
          </w:p>
        </w:tc>
        <w:tc>
          <w:tcPr>
            <w:tcW w:w="929" w:type="dxa"/>
            <w:vAlign w:val="center"/>
          </w:tcPr>
          <w:p w14:paraId="25DED2E7" w14:textId="5AB2B7CF"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B</w:t>
            </w:r>
          </w:p>
        </w:tc>
        <w:tc>
          <w:tcPr>
            <w:tcW w:w="929" w:type="dxa"/>
            <w:vMerge/>
            <w:vAlign w:val="center"/>
          </w:tcPr>
          <w:p w14:paraId="704DA788"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40493699"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19C66A0" w14:textId="6CD72043" w:rsidTr="008D1D7B">
        <w:trPr>
          <w:trHeight w:val="264"/>
          <w:jc w:val="center"/>
        </w:trPr>
        <w:tc>
          <w:tcPr>
            <w:tcW w:w="881" w:type="dxa"/>
            <w:vMerge/>
            <w:tcBorders>
              <w:left w:val="single" w:sz="12" w:space="0" w:color="auto"/>
            </w:tcBorders>
            <w:shd w:val="clear" w:color="auto" w:fill="DDD9C3" w:themeFill="background2" w:themeFillShade="E6"/>
          </w:tcPr>
          <w:p w14:paraId="119C6698" w14:textId="77777777" w:rsidR="008D1D7B" w:rsidRPr="008D1D7B" w:rsidRDefault="008D1D7B" w:rsidP="003D0F2B">
            <w:pPr>
              <w:ind w:left="113"/>
              <w:rPr>
                <w:rFonts w:asciiTheme="majorEastAsia" w:eastAsiaTheme="majorEastAsia" w:hAnsiTheme="majorEastAsia"/>
                <w:color w:val="000000" w:themeColor="text1"/>
              </w:rPr>
            </w:pPr>
          </w:p>
        </w:tc>
        <w:tc>
          <w:tcPr>
            <w:tcW w:w="2142" w:type="dxa"/>
            <w:vMerge w:val="restart"/>
            <w:vAlign w:val="center"/>
          </w:tcPr>
          <w:p w14:paraId="119C6699"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(6)府施策との整合</w:t>
            </w:r>
          </w:p>
        </w:tc>
        <w:tc>
          <w:tcPr>
            <w:tcW w:w="3576" w:type="dxa"/>
            <w:gridSpan w:val="2"/>
            <w:vMerge w:val="restart"/>
            <w:vAlign w:val="center"/>
          </w:tcPr>
          <w:p w14:paraId="60B442A6" w14:textId="77777777"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○右記の提案の実施状況は適切か</w:t>
            </w:r>
          </w:p>
          <w:p w14:paraId="5E1EE122" w14:textId="77777777" w:rsidR="008D1D7B" w:rsidRPr="008D1D7B" w:rsidRDefault="008D1D7B" w:rsidP="003D0F2B">
            <w:pPr>
              <w:spacing w:line="280" w:lineRule="exact"/>
              <w:ind w:firstLineChars="1600" w:firstLine="3360"/>
              <w:rPr>
                <w:rFonts w:asciiTheme="majorEastAsia" w:eastAsiaTheme="majorEastAsia" w:hAnsiTheme="majorEastAsia"/>
                <w:color w:val="000000" w:themeColor="text1"/>
              </w:rPr>
            </w:pPr>
          </w:p>
          <w:p w14:paraId="7FD93BC2" w14:textId="77777777" w:rsidR="008D1D7B" w:rsidRPr="008D1D7B" w:rsidRDefault="008D1D7B" w:rsidP="003D0F2B">
            <w:pPr>
              <w:spacing w:line="280" w:lineRule="exact"/>
              <w:ind w:firstLineChars="1600" w:firstLine="3360"/>
              <w:rPr>
                <w:rFonts w:asciiTheme="majorEastAsia" w:eastAsiaTheme="majorEastAsia" w:hAnsiTheme="majorEastAsia"/>
                <w:color w:val="000000" w:themeColor="text1"/>
              </w:rPr>
            </w:pPr>
          </w:p>
          <w:p w14:paraId="119C669A" w14:textId="32CA4A5F" w:rsidR="008D1D7B" w:rsidRPr="008D1D7B" w:rsidRDefault="008D1D7B" w:rsidP="003D0F2B">
            <w:pPr>
              <w:spacing w:line="280" w:lineRule="exact"/>
              <w:rPr>
                <w:rFonts w:asciiTheme="majorEastAsia" w:eastAsiaTheme="majorEastAsia" w:hAnsiTheme="majorEastAsia"/>
                <w:color w:val="000000" w:themeColor="text1"/>
              </w:rPr>
            </w:pPr>
          </w:p>
        </w:tc>
        <w:tc>
          <w:tcPr>
            <w:tcW w:w="1321" w:type="dxa"/>
            <w:tcBorders>
              <w:bottom w:val="single" w:sz="4" w:space="0" w:color="auto"/>
            </w:tcBorders>
            <w:vAlign w:val="center"/>
          </w:tcPr>
          <w:p w14:paraId="59DE3E3A" w14:textId="404066AD"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・府・公益事業協力等　　</w:t>
            </w:r>
          </w:p>
        </w:tc>
        <w:tc>
          <w:tcPr>
            <w:tcW w:w="5856" w:type="dxa"/>
            <w:tcBorders>
              <w:bottom w:val="single" w:sz="4" w:space="0" w:color="auto"/>
            </w:tcBorders>
            <w:shd w:val="clear" w:color="auto" w:fill="auto"/>
          </w:tcPr>
          <w:p w14:paraId="119C669B" w14:textId="73A88529"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府有建築物劣化度調査時の案内や、公共建築室調査の協力など行い、今年度実施予定の図書館システム更新についても所管課と念入りに打合せを行い協力している。</w:t>
            </w:r>
          </w:p>
        </w:tc>
        <w:tc>
          <w:tcPr>
            <w:tcW w:w="677" w:type="dxa"/>
            <w:vMerge w:val="restart"/>
            <w:vAlign w:val="center"/>
          </w:tcPr>
          <w:p w14:paraId="78829DFD" w14:textId="7CBDA680"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Borders>
              <w:bottom w:val="single" w:sz="4" w:space="0" w:color="auto"/>
            </w:tcBorders>
            <w:shd w:val="clear" w:color="auto" w:fill="auto"/>
          </w:tcPr>
          <w:p w14:paraId="00FC1F04" w14:textId="4899B1CB" w:rsidR="008D1D7B" w:rsidRPr="008D1D7B" w:rsidRDefault="008D1D7B"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〇各部局において実施するイベントのポスターの掲示やリーフレット等の配架について速やかに対応している</w:t>
            </w:r>
          </w:p>
        </w:tc>
        <w:tc>
          <w:tcPr>
            <w:tcW w:w="929" w:type="dxa"/>
            <w:tcBorders>
              <w:bottom w:val="single" w:sz="4" w:space="0" w:color="auto"/>
            </w:tcBorders>
            <w:vAlign w:val="center"/>
          </w:tcPr>
          <w:p w14:paraId="3B3F2124" w14:textId="7C6BD289"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vAlign w:val="center"/>
          </w:tcPr>
          <w:p w14:paraId="6CD9FD04" w14:textId="77777777" w:rsidR="008D1D7B" w:rsidRPr="008D1D7B" w:rsidRDefault="008D1D7B" w:rsidP="004F51E8">
            <w:pPr>
              <w:jc w:val="center"/>
              <w:rPr>
                <w:rFonts w:asciiTheme="majorEastAsia" w:eastAsiaTheme="majorEastAsia" w:hAnsiTheme="majorEastAsia"/>
                <w:color w:val="000000" w:themeColor="text1"/>
              </w:rPr>
            </w:pPr>
          </w:p>
          <w:p w14:paraId="1BE8ADC9" w14:textId="77777777" w:rsidR="008D1D7B" w:rsidRPr="008D1D7B" w:rsidRDefault="008D1D7B" w:rsidP="004F51E8">
            <w:pPr>
              <w:jc w:val="center"/>
              <w:rPr>
                <w:rFonts w:asciiTheme="majorEastAsia" w:eastAsiaTheme="majorEastAsia" w:hAnsiTheme="majorEastAsia"/>
                <w:color w:val="000000" w:themeColor="text1"/>
              </w:rPr>
            </w:pPr>
          </w:p>
          <w:p w14:paraId="1C200ED6" w14:textId="77777777" w:rsidR="008D1D7B" w:rsidRPr="008D1D7B" w:rsidRDefault="008D1D7B" w:rsidP="004F51E8">
            <w:pPr>
              <w:jc w:val="center"/>
              <w:rPr>
                <w:rFonts w:asciiTheme="majorEastAsia" w:eastAsiaTheme="majorEastAsia" w:hAnsiTheme="majorEastAsia"/>
                <w:color w:val="000000" w:themeColor="text1"/>
              </w:rPr>
            </w:pPr>
          </w:p>
          <w:p w14:paraId="5328AD38" w14:textId="77777777" w:rsidR="008D1D7B" w:rsidRPr="008D1D7B" w:rsidRDefault="008D1D7B" w:rsidP="004F51E8">
            <w:pPr>
              <w:jc w:val="center"/>
              <w:rPr>
                <w:rFonts w:asciiTheme="majorEastAsia" w:eastAsiaTheme="majorEastAsia" w:hAnsiTheme="majorEastAsia"/>
                <w:color w:val="000000" w:themeColor="text1"/>
              </w:rPr>
            </w:pPr>
          </w:p>
          <w:p w14:paraId="7FEFE900" w14:textId="77777777" w:rsidR="008D1D7B" w:rsidRPr="008D1D7B" w:rsidRDefault="008D1D7B" w:rsidP="004F51E8">
            <w:pPr>
              <w:jc w:val="center"/>
              <w:rPr>
                <w:rFonts w:asciiTheme="majorEastAsia" w:eastAsiaTheme="majorEastAsia" w:hAnsiTheme="majorEastAsia"/>
                <w:color w:val="000000" w:themeColor="text1"/>
              </w:rPr>
            </w:pPr>
          </w:p>
          <w:p w14:paraId="44B51EB5" w14:textId="77777777" w:rsidR="008D1D7B" w:rsidRPr="008D1D7B" w:rsidRDefault="008D1D7B" w:rsidP="004F51E8">
            <w:pPr>
              <w:jc w:val="center"/>
              <w:rPr>
                <w:rFonts w:asciiTheme="majorEastAsia" w:eastAsiaTheme="majorEastAsia" w:hAnsiTheme="majorEastAsia"/>
                <w:color w:val="000000" w:themeColor="text1"/>
              </w:rPr>
            </w:pPr>
          </w:p>
          <w:p w14:paraId="74FC24BD" w14:textId="77777777" w:rsidR="008D1D7B" w:rsidRPr="008D1D7B" w:rsidRDefault="008D1D7B" w:rsidP="004F51E8">
            <w:pPr>
              <w:jc w:val="center"/>
              <w:rPr>
                <w:rFonts w:asciiTheme="majorEastAsia" w:eastAsiaTheme="majorEastAsia" w:hAnsiTheme="majorEastAsia"/>
                <w:color w:val="000000" w:themeColor="text1"/>
              </w:rPr>
            </w:pPr>
          </w:p>
          <w:p w14:paraId="768A4DCF" w14:textId="77777777" w:rsidR="008D1D7B" w:rsidRPr="008D1D7B" w:rsidRDefault="008D1D7B" w:rsidP="004F51E8">
            <w:pPr>
              <w:jc w:val="center"/>
              <w:rPr>
                <w:rFonts w:asciiTheme="majorEastAsia" w:eastAsiaTheme="majorEastAsia" w:hAnsiTheme="majorEastAsia"/>
                <w:color w:val="000000" w:themeColor="text1"/>
              </w:rPr>
            </w:pPr>
          </w:p>
          <w:p w14:paraId="1F1D1712" w14:textId="77777777" w:rsidR="008D1D7B" w:rsidRPr="008D1D7B" w:rsidRDefault="008D1D7B" w:rsidP="004F51E8">
            <w:pPr>
              <w:jc w:val="center"/>
              <w:rPr>
                <w:rFonts w:asciiTheme="majorEastAsia" w:eastAsiaTheme="majorEastAsia" w:hAnsiTheme="majorEastAsia"/>
                <w:color w:val="000000" w:themeColor="text1"/>
              </w:rPr>
            </w:pPr>
          </w:p>
          <w:p w14:paraId="4E727063" w14:textId="77777777" w:rsidR="008D1D7B" w:rsidRPr="008D1D7B" w:rsidRDefault="008D1D7B" w:rsidP="004F51E8">
            <w:pPr>
              <w:jc w:val="center"/>
              <w:rPr>
                <w:rFonts w:asciiTheme="majorEastAsia" w:eastAsiaTheme="majorEastAsia" w:hAnsiTheme="majorEastAsia"/>
                <w:color w:val="000000" w:themeColor="text1"/>
              </w:rPr>
            </w:pPr>
          </w:p>
          <w:p w14:paraId="32F52812" w14:textId="77777777" w:rsidR="008D1D7B" w:rsidRPr="008D1D7B" w:rsidRDefault="008D1D7B" w:rsidP="004F51E8">
            <w:pPr>
              <w:jc w:val="center"/>
              <w:rPr>
                <w:rFonts w:asciiTheme="majorEastAsia" w:eastAsiaTheme="majorEastAsia" w:hAnsiTheme="majorEastAsia"/>
                <w:color w:val="000000" w:themeColor="text1"/>
              </w:rPr>
            </w:pPr>
          </w:p>
          <w:p w14:paraId="17F23A63" w14:textId="77777777" w:rsidR="008D1D7B" w:rsidRPr="008D1D7B" w:rsidRDefault="008D1D7B" w:rsidP="004F51E8">
            <w:pPr>
              <w:jc w:val="center"/>
              <w:rPr>
                <w:rFonts w:asciiTheme="majorEastAsia" w:eastAsiaTheme="majorEastAsia" w:hAnsiTheme="majorEastAsia"/>
                <w:color w:val="000000" w:themeColor="text1"/>
              </w:rPr>
            </w:pPr>
          </w:p>
          <w:p w14:paraId="119C669C" w14:textId="020F1701"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13FD8BF9"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6034B12" w14:textId="41797EF4" w:rsidTr="008D1D7B">
        <w:trPr>
          <w:trHeight w:val="231"/>
          <w:jc w:val="center"/>
        </w:trPr>
        <w:tc>
          <w:tcPr>
            <w:tcW w:w="881" w:type="dxa"/>
            <w:vMerge/>
            <w:tcBorders>
              <w:left w:val="single" w:sz="12" w:space="0" w:color="auto"/>
            </w:tcBorders>
            <w:shd w:val="clear" w:color="auto" w:fill="DDD9C3" w:themeFill="background2" w:themeFillShade="E6"/>
          </w:tcPr>
          <w:p w14:paraId="37C3334F" w14:textId="77777777" w:rsidR="008D1D7B" w:rsidRPr="008D1D7B" w:rsidRDefault="008D1D7B" w:rsidP="003D0F2B">
            <w:pPr>
              <w:ind w:left="113"/>
              <w:rPr>
                <w:rFonts w:asciiTheme="majorEastAsia" w:eastAsiaTheme="majorEastAsia" w:hAnsiTheme="majorEastAsia"/>
                <w:color w:val="000000" w:themeColor="text1"/>
              </w:rPr>
            </w:pPr>
          </w:p>
        </w:tc>
        <w:tc>
          <w:tcPr>
            <w:tcW w:w="2142" w:type="dxa"/>
            <w:vMerge/>
            <w:vAlign w:val="center"/>
          </w:tcPr>
          <w:p w14:paraId="569432D1"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3576" w:type="dxa"/>
            <w:gridSpan w:val="2"/>
            <w:vMerge/>
            <w:vAlign w:val="center"/>
          </w:tcPr>
          <w:p w14:paraId="0E6E62F5" w14:textId="77777777" w:rsidR="008D1D7B" w:rsidRPr="008D1D7B" w:rsidRDefault="008D1D7B" w:rsidP="003D0F2B">
            <w:pPr>
              <w:spacing w:line="280" w:lineRule="exact"/>
              <w:rPr>
                <w:rFonts w:asciiTheme="majorEastAsia" w:eastAsiaTheme="majorEastAsia" w:hAnsiTheme="majorEastAsia"/>
                <w:color w:val="000000" w:themeColor="text1"/>
              </w:rPr>
            </w:pPr>
          </w:p>
        </w:tc>
        <w:tc>
          <w:tcPr>
            <w:tcW w:w="1321" w:type="dxa"/>
            <w:tcBorders>
              <w:bottom w:val="single" w:sz="4" w:space="0" w:color="auto"/>
            </w:tcBorders>
            <w:vAlign w:val="center"/>
          </w:tcPr>
          <w:p w14:paraId="3BD6FB1D" w14:textId="24BF6BF0"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・行政の福祉化</w:t>
            </w:r>
          </w:p>
        </w:tc>
        <w:tc>
          <w:tcPr>
            <w:tcW w:w="5856" w:type="dxa"/>
            <w:tcBorders>
              <w:bottom w:val="single" w:sz="4" w:space="0" w:color="auto"/>
            </w:tcBorders>
          </w:tcPr>
          <w:p w14:paraId="416C6485" w14:textId="0BDF522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JV3社ともC-STEP加入、障がい者を積極的に雇用し、各社法定雇用率は達成している。</w:t>
            </w:r>
          </w:p>
        </w:tc>
        <w:tc>
          <w:tcPr>
            <w:tcW w:w="677" w:type="dxa"/>
            <w:vMerge/>
            <w:vAlign w:val="center"/>
          </w:tcPr>
          <w:p w14:paraId="54E79EB6"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single" w:sz="4" w:space="0" w:color="auto"/>
            </w:tcBorders>
          </w:tcPr>
          <w:p w14:paraId="4BDCC805" w14:textId="593799E2" w:rsidR="008D1D7B" w:rsidRPr="008D1D7B" w:rsidRDefault="008D1D7B"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〇C-STEPへの加入や障がい者就業・生活支援センターを活用した清掃員1名を継続雇用している。</w:t>
            </w:r>
          </w:p>
        </w:tc>
        <w:tc>
          <w:tcPr>
            <w:tcW w:w="929" w:type="dxa"/>
            <w:tcBorders>
              <w:bottom w:val="single" w:sz="4" w:space="0" w:color="auto"/>
            </w:tcBorders>
            <w:vAlign w:val="center"/>
          </w:tcPr>
          <w:p w14:paraId="76592C1D" w14:textId="6DEF202C"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55FE40A8"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6D082743"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5FB17D38" w14:textId="7B70994C" w:rsidTr="008D1D7B">
        <w:trPr>
          <w:trHeight w:val="312"/>
          <w:jc w:val="center"/>
        </w:trPr>
        <w:tc>
          <w:tcPr>
            <w:tcW w:w="881" w:type="dxa"/>
            <w:vMerge/>
            <w:tcBorders>
              <w:left w:val="single" w:sz="12" w:space="0" w:color="auto"/>
            </w:tcBorders>
            <w:shd w:val="clear" w:color="auto" w:fill="DDD9C3" w:themeFill="background2" w:themeFillShade="E6"/>
          </w:tcPr>
          <w:p w14:paraId="015A8BA7" w14:textId="77777777" w:rsidR="008D1D7B" w:rsidRPr="008D1D7B" w:rsidRDefault="008D1D7B" w:rsidP="003D0F2B">
            <w:pPr>
              <w:ind w:left="113"/>
              <w:rPr>
                <w:rFonts w:asciiTheme="majorEastAsia" w:eastAsiaTheme="majorEastAsia" w:hAnsiTheme="majorEastAsia"/>
                <w:color w:val="000000" w:themeColor="text1"/>
              </w:rPr>
            </w:pPr>
          </w:p>
        </w:tc>
        <w:tc>
          <w:tcPr>
            <w:tcW w:w="2142" w:type="dxa"/>
            <w:vMerge/>
            <w:vAlign w:val="center"/>
          </w:tcPr>
          <w:p w14:paraId="09AC44FC"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3576" w:type="dxa"/>
            <w:gridSpan w:val="2"/>
            <w:vMerge/>
            <w:vAlign w:val="center"/>
          </w:tcPr>
          <w:p w14:paraId="30DF3DAF" w14:textId="77777777" w:rsidR="008D1D7B" w:rsidRPr="008D1D7B" w:rsidRDefault="008D1D7B" w:rsidP="003D0F2B">
            <w:pPr>
              <w:spacing w:line="280" w:lineRule="exact"/>
              <w:rPr>
                <w:rFonts w:asciiTheme="majorEastAsia" w:eastAsiaTheme="majorEastAsia" w:hAnsiTheme="majorEastAsia"/>
                <w:color w:val="000000" w:themeColor="text1"/>
              </w:rPr>
            </w:pPr>
          </w:p>
        </w:tc>
        <w:tc>
          <w:tcPr>
            <w:tcW w:w="1321" w:type="dxa"/>
            <w:tcBorders>
              <w:bottom w:val="single" w:sz="4" w:space="0" w:color="auto"/>
            </w:tcBorders>
            <w:vAlign w:val="center"/>
          </w:tcPr>
          <w:p w14:paraId="7F4E2226" w14:textId="70F42F66" w:rsidR="008D1D7B" w:rsidRPr="008D1D7B" w:rsidRDefault="008D1D7B"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・環境問題への取組み</w:t>
            </w:r>
          </w:p>
        </w:tc>
        <w:tc>
          <w:tcPr>
            <w:tcW w:w="5856" w:type="dxa"/>
            <w:tcBorders>
              <w:bottom w:val="single" w:sz="4" w:space="0" w:color="auto"/>
            </w:tcBorders>
          </w:tcPr>
          <w:p w14:paraId="16E5046D" w14:textId="0520ABF8"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ESCO事業者と協同し省エネに貢献、毎年昨年度のエネルギー使用量を継続して削減できている状況にある。その他蛍光灯のLED化を一部今年度も実施するなど、環境問題へ積極的に取組んでいる。</w:t>
            </w:r>
          </w:p>
          <w:p w14:paraId="7380FD81" w14:textId="28E962A4" w:rsidR="008D1D7B" w:rsidRPr="008D1D7B" w:rsidRDefault="008D1D7B" w:rsidP="003D0F2B">
            <w:pPr>
              <w:rPr>
                <w:rFonts w:asciiTheme="majorEastAsia" w:eastAsiaTheme="majorEastAsia" w:hAnsiTheme="majorEastAsia"/>
                <w:color w:val="000000" w:themeColor="text1"/>
              </w:rPr>
            </w:pPr>
          </w:p>
        </w:tc>
        <w:tc>
          <w:tcPr>
            <w:tcW w:w="677" w:type="dxa"/>
            <w:vMerge/>
            <w:vAlign w:val="center"/>
          </w:tcPr>
          <w:p w14:paraId="4D687E52"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bottom w:val="single" w:sz="4" w:space="0" w:color="auto"/>
            </w:tcBorders>
          </w:tcPr>
          <w:p w14:paraId="7A66D478" w14:textId="1074DA3B" w:rsidR="008D1D7B" w:rsidRPr="008D1D7B" w:rsidRDefault="008D1D7B"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〇ESCO事業の方針に基づく空調機器等の運転管理の実施だけでなく、必要外の空調・熱源の停止や水回りの点検強化等により、昨年度より更にエネルギー量は減少している。</w:t>
            </w:r>
          </w:p>
          <w:p w14:paraId="6A4C07B8" w14:textId="204280ED" w:rsidR="008D1D7B" w:rsidRPr="008D1D7B" w:rsidRDefault="008D1D7B"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〇古紙回収やペットボトル専用ゴミ箱を設置する等、資源のリサイクル化にも積極的に取り組んでいる。</w:t>
            </w:r>
          </w:p>
        </w:tc>
        <w:tc>
          <w:tcPr>
            <w:tcW w:w="929" w:type="dxa"/>
            <w:tcBorders>
              <w:bottom w:val="single" w:sz="4" w:space="0" w:color="auto"/>
            </w:tcBorders>
            <w:vAlign w:val="center"/>
          </w:tcPr>
          <w:p w14:paraId="368A4376" w14:textId="2C1789C7"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S</w:t>
            </w:r>
          </w:p>
        </w:tc>
        <w:tc>
          <w:tcPr>
            <w:tcW w:w="929" w:type="dxa"/>
            <w:vMerge/>
            <w:vAlign w:val="center"/>
          </w:tcPr>
          <w:p w14:paraId="714ADA9C"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29B5E0B0"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C65BD2D" w14:textId="1EF385EE" w:rsidTr="008D1D7B">
        <w:trPr>
          <w:trHeight w:val="272"/>
          <w:jc w:val="center"/>
        </w:trPr>
        <w:tc>
          <w:tcPr>
            <w:tcW w:w="881" w:type="dxa"/>
            <w:tcBorders>
              <w:left w:val="single" w:sz="12" w:space="0" w:color="auto"/>
              <w:bottom w:val="single" w:sz="12" w:space="0" w:color="auto"/>
            </w:tcBorders>
            <w:shd w:val="clear" w:color="auto" w:fill="DDD9C3" w:themeFill="background2" w:themeFillShade="E6"/>
          </w:tcPr>
          <w:p w14:paraId="3ACC533B" w14:textId="77777777" w:rsidR="00CD1E95" w:rsidRPr="008D1D7B" w:rsidRDefault="00CD1E95" w:rsidP="003D0F2B">
            <w:pPr>
              <w:ind w:left="113"/>
              <w:rPr>
                <w:rFonts w:asciiTheme="majorEastAsia" w:eastAsiaTheme="majorEastAsia" w:hAnsiTheme="majorEastAsia"/>
                <w:color w:val="000000" w:themeColor="text1"/>
              </w:rPr>
            </w:pPr>
          </w:p>
        </w:tc>
        <w:tc>
          <w:tcPr>
            <w:tcW w:w="2142" w:type="dxa"/>
            <w:vMerge/>
            <w:tcBorders>
              <w:bottom w:val="single" w:sz="12" w:space="0" w:color="auto"/>
            </w:tcBorders>
            <w:vAlign w:val="center"/>
          </w:tcPr>
          <w:p w14:paraId="4BA1DE31"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3576" w:type="dxa"/>
            <w:gridSpan w:val="2"/>
            <w:vMerge/>
            <w:tcBorders>
              <w:bottom w:val="single" w:sz="12" w:space="0" w:color="auto"/>
            </w:tcBorders>
            <w:vAlign w:val="center"/>
          </w:tcPr>
          <w:p w14:paraId="1BD5DCE3" w14:textId="77777777" w:rsidR="00CD1E95" w:rsidRPr="008D1D7B" w:rsidRDefault="00CD1E95" w:rsidP="003D0F2B">
            <w:pPr>
              <w:spacing w:line="280" w:lineRule="exact"/>
              <w:rPr>
                <w:rFonts w:asciiTheme="majorEastAsia" w:eastAsiaTheme="majorEastAsia" w:hAnsiTheme="majorEastAsia"/>
                <w:color w:val="000000" w:themeColor="text1"/>
              </w:rPr>
            </w:pPr>
          </w:p>
        </w:tc>
        <w:tc>
          <w:tcPr>
            <w:tcW w:w="1321" w:type="dxa"/>
            <w:tcBorders>
              <w:bottom w:val="single" w:sz="12" w:space="0" w:color="auto"/>
            </w:tcBorders>
            <w:vAlign w:val="center"/>
          </w:tcPr>
          <w:p w14:paraId="7687B732" w14:textId="3723BC1B" w:rsidR="00CD1E95" w:rsidRPr="008D1D7B" w:rsidRDefault="00CD1E95"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・府民、ＮＰＯとの協働</w:t>
            </w:r>
          </w:p>
        </w:tc>
        <w:tc>
          <w:tcPr>
            <w:tcW w:w="5856" w:type="dxa"/>
            <w:tcBorders>
              <w:bottom w:val="single" w:sz="12" w:space="0" w:color="auto"/>
            </w:tcBorders>
          </w:tcPr>
          <w:p w14:paraId="4F8BE4FC" w14:textId="364B1D02"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自主事業において、府内各地の物産市や、講座、写真展等を開催、府民等の協同に努めている。</w:t>
            </w:r>
          </w:p>
        </w:tc>
        <w:tc>
          <w:tcPr>
            <w:tcW w:w="677" w:type="dxa"/>
            <w:vMerge/>
            <w:tcBorders>
              <w:bottom w:val="single" w:sz="12" w:space="0" w:color="auto"/>
            </w:tcBorders>
            <w:vAlign w:val="center"/>
          </w:tcPr>
          <w:p w14:paraId="17437A5C"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tcBorders>
              <w:bottom w:val="single" w:sz="12" w:space="0" w:color="auto"/>
            </w:tcBorders>
            <w:shd w:val="clear" w:color="auto" w:fill="auto"/>
          </w:tcPr>
          <w:p w14:paraId="3249A456" w14:textId="3F21A749" w:rsidR="00CD1E95" w:rsidRPr="008D1D7B" w:rsidRDefault="00052C95" w:rsidP="00487892">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487892" w:rsidRPr="008D1D7B">
              <w:rPr>
                <w:rFonts w:asciiTheme="majorEastAsia" w:eastAsiaTheme="majorEastAsia" w:hAnsiTheme="majorEastAsia" w:hint="eastAsia"/>
                <w:color w:val="000000" w:themeColor="text1"/>
              </w:rPr>
              <w:t>自主事業</w:t>
            </w:r>
            <w:r w:rsidR="00292F14" w:rsidRPr="008D1D7B">
              <w:rPr>
                <w:rFonts w:asciiTheme="majorEastAsia" w:eastAsiaTheme="majorEastAsia" w:hAnsiTheme="majorEastAsia" w:hint="eastAsia"/>
                <w:color w:val="000000" w:themeColor="text1"/>
              </w:rPr>
              <w:t>の展開</w:t>
            </w:r>
            <w:r w:rsidR="00487892" w:rsidRPr="008D1D7B">
              <w:rPr>
                <w:rFonts w:asciiTheme="majorEastAsia" w:eastAsiaTheme="majorEastAsia" w:hAnsiTheme="majorEastAsia" w:hint="eastAsia"/>
                <w:color w:val="000000" w:themeColor="text1"/>
              </w:rPr>
              <w:t>に</w:t>
            </w:r>
            <w:r w:rsidR="00292F14" w:rsidRPr="008D1D7B">
              <w:rPr>
                <w:rFonts w:asciiTheme="majorEastAsia" w:eastAsiaTheme="majorEastAsia" w:hAnsiTheme="majorEastAsia" w:hint="eastAsia"/>
                <w:color w:val="000000" w:themeColor="text1"/>
              </w:rPr>
              <w:t>あたっては</w:t>
            </w:r>
            <w:r w:rsidR="00487892" w:rsidRPr="008D1D7B">
              <w:rPr>
                <w:rFonts w:asciiTheme="majorEastAsia" w:eastAsiaTheme="majorEastAsia" w:hAnsiTheme="majorEastAsia" w:hint="eastAsia"/>
                <w:color w:val="000000" w:themeColor="text1"/>
              </w:rPr>
              <w:t>、</w:t>
            </w:r>
            <w:r w:rsidR="00CD1E95" w:rsidRPr="008D1D7B">
              <w:rPr>
                <w:rFonts w:asciiTheme="majorEastAsia" w:eastAsiaTheme="majorEastAsia" w:hAnsiTheme="majorEastAsia" w:hint="eastAsia"/>
                <w:color w:val="000000" w:themeColor="text1"/>
              </w:rPr>
              <w:t>地元の東大阪市民や大阪府民との協働を意識した</w:t>
            </w:r>
            <w:r w:rsidR="00487892" w:rsidRPr="008D1D7B">
              <w:rPr>
                <w:rFonts w:asciiTheme="majorEastAsia" w:eastAsiaTheme="majorEastAsia" w:hAnsiTheme="majorEastAsia" w:hint="eastAsia"/>
                <w:color w:val="000000" w:themeColor="text1"/>
              </w:rPr>
              <w:t>事業を積極的に企画して</w:t>
            </w:r>
            <w:r w:rsidR="00CD1E95" w:rsidRPr="008D1D7B">
              <w:rPr>
                <w:rFonts w:asciiTheme="majorEastAsia" w:eastAsiaTheme="majorEastAsia" w:hAnsiTheme="majorEastAsia" w:hint="eastAsia"/>
                <w:color w:val="000000" w:themeColor="text1"/>
              </w:rPr>
              <w:t>いる。</w:t>
            </w:r>
          </w:p>
        </w:tc>
        <w:tc>
          <w:tcPr>
            <w:tcW w:w="929" w:type="dxa"/>
            <w:tcBorders>
              <w:bottom w:val="single" w:sz="12" w:space="0" w:color="auto"/>
            </w:tcBorders>
            <w:vAlign w:val="center"/>
          </w:tcPr>
          <w:p w14:paraId="44DC8012" w14:textId="4A27DB17"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Borders>
              <w:bottom w:val="single" w:sz="12" w:space="0" w:color="auto"/>
            </w:tcBorders>
            <w:vAlign w:val="center"/>
          </w:tcPr>
          <w:p w14:paraId="5A2A1B4A" w14:textId="77777777"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bottom w:val="single" w:sz="12" w:space="0" w:color="auto"/>
              <w:right w:val="single" w:sz="12" w:space="0" w:color="auto"/>
            </w:tcBorders>
          </w:tcPr>
          <w:p w14:paraId="7F65B228"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32E0C4AD" w14:textId="034A5D62" w:rsidTr="008D1D7B">
        <w:trPr>
          <w:trHeight w:val="541"/>
          <w:jc w:val="center"/>
        </w:trPr>
        <w:tc>
          <w:tcPr>
            <w:tcW w:w="88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CD1E95" w:rsidRPr="008D1D7B" w:rsidRDefault="00CD1E95" w:rsidP="003D0F2B">
            <w:pPr>
              <w:spacing w:line="220" w:lineRule="exact"/>
              <w:ind w:left="113" w:right="113"/>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szCs w:val="16"/>
              </w:rPr>
              <w:t>Ⅱさらなるサービスの向上に関する事項</w:t>
            </w:r>
          </w:p>
        </w:tc>
        <w:tc>
          <w:tcPr>
            <w:tcW w:w="2142" w:type="dxa"/>
            <w:tcBorders>
              <w:top w:val="single" w:sz="12" w:space="0" w:color="auto"/>
              <w:bottom w:val="single" w:sz="2" w:space="0" w:color="auto"/>
            </w:tcBorders>
            <w:vAlign w:val="center"/>
          </w:tcPr>
          <w:p w14:paraId="54A8AD2A" w14:textId="0D3237C9"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(1)利用者満足度調査等</w:t>
            </w:r>
          </w:p>
        </w:tc>
        <w:tc>
          <w:tcPr>
            <w:tcW w:w="4897" w:type="dxa"/>
            <w:gridSpan w:val="3"/>
            <w:tcBorders>
              <w:top w:val="single" w:sz="12" w:space="0" w:color="auto"/>
              <w:bottom w:val="single" w:sz="2" w:space="0" w:color="auto"/>
            </w:tcBorders>
            <w:vAlign w:val="center"/>
          </w:tcPr>
          <w:p w14:paraId="3102A1BA" w14:textId="29865740" w:rsidR="00CD1E95"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○利用者満足度調査を実施し、分析結果をフィードバックしているか</w:t>
            </w:r>
          </w:p>
        </w:tc>
        <w:tc>
          <w:tcPr>
            <w:tcW w:w="5856" w:type="dxa"/>
            <w:tcBorders>
              <w:top w:val="single" w:sz="12" w:space="0" w:color="auto"/>
              <w:bottom w:val="single" w:sz="2" w:space="0" w:color="auto"/>
            </w:tcBorders>
          </w:tcPr>
          <w:p w14:paraId="4D0333A3" w14:textId="69D9CFEC"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昨年度のアンケートを踏まえて、リサイクルフェアや天体観測などのイベントを企画・実施している。またエントランスホールのビオトープについても好評のため継続実施している。</w:t>
            </w:r>
          </w:p>
        </w:tc>
        <w:tc>
          <w:tcPr>
            <w:tcW w:w="677" w:type="dxa"/>
            <w:tcBorders>
              <w:top w:val="single" w:sz="12" w:space="0" w:color="auto"/>
              <w:bottom w:val="single" w:sz="2" w:space="0" w:color="auto"/>
            </w:tcBorders>
            <w:vAlign w:val="center"/>
          </w:tcPr>
          <w:p w14:paraId="5B1CA024" w14:textId="12A96A33" w:rsidR="00CD1E95" w:rsidRPr="008D1D7B" w:rsidRDefault="00CD1E95"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Borders>
              <w:top w:val="single" w:sz="12" w:space="0" w:color="auto"/>
              <w:bottom w:val="single" w:sz="2" w:space="0" w:color="auto"/>
            </w:tcBorders>
          </w:tcPr>
          <w:p w14:paraId="3CD855C9" w14:textId="77777777" w:rsidR="00052C95" w:rsidRPr="008D1D7B" w:rsidRDefault="00052C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10月2日から10月8日に今年度調査を実施。</w:t>
            </w:r>
          </w:p>
          <w:p w14:paraId="64C05D0A" w14:textId="340C52F5" w:rsidR="00CD1E95" w:rsidRPr="008D1D7B" w:rsidRDefault="00052C95" w:rsidP="004A5A27">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昨年度の</w:t>
            </w:r>
            <w:r w:rsidR="00CD1E95" w:rsidRPr="008D1D7B">
              <w:rPr>
                <w:rFonts w:asciiTheme="majorEastAsia" w:eastAsiaTheme="majorEastAsia" w:hAnsiTheme="majorEastAsia"/>
                <w:color w:val="000000" w:themeColor="text1"/>
              </w:rPr>
              <w:t>アンケート結果から要望のあった</w:t>
            </w:r>
            <w:r w:rsidR="00CD1E95" w:rsidRPr="008D1D7B">
              <w:rPr>
                <w:rFonts w:asciiTheme="majorEastAsia" w:eastAsiaTheme="majorEastAsia" w:hAnsiTheme="majorEastAsia" w:hint="eastAsia"/>
                <w:color w:val="000000" w:themeColor="text1"/>
              </w:rPr>
              <w:t>意見</w:t>
            </w:r>
            <w:r w:rsidR="00CD1E95" w:rsidRPr="008D1D7B">
              <w:rPr>
                <w:rFonts w:asciiTheme="majorEastAsia" w:eastAsiaTheme="majorEastAsia" w:hAnsiTheme="majorEastAsia"/>
                <w:color w:val="000000" w:themeColor="text1"/>
              </w:rPr>
              <w:t>については、実現に向け</w:t>
            </w:r>
            <w:r w:rsidR="00CD1E95" w:rsidRPr="008D1D7B">
              <w:rPr>
                <w:rFonts w:asciiTheme="majorEastAsia" w:eastAsiaTheme="majorEastAsia" w:hAnsiTheme="majorEastAsia" w:hint="eastAsia"/>
                <w:color w:val="000000" w:themeColor="text1"/>
              </w:rPr>
              <w:t>て</w:t>
            </w:r>
            <w:r w:rsidR="00CD1E95" w:rsidRPr="008D1D7B">
              <w:rPr>
                <w:rFonts w:asciiTheme="majorEastAsia" w:eastAsiaTheme="majorEastAsia" w:hAnsiTheme="majorEastAsia"/>
                <w:color w:val="000000" w:themeColor="text1"/>
              </w:rPr>
              <w:t>の努力がうかがわれる。</w:t>
            </w:r>
            <w:r w:rsidR="00CD1E95" w:rsidRPr="008D1D7B">
              <w:rPr>
                <w:rFonts w:asciiTheme="majorEastAsia" w:eastAsiaTheme="majorEastAsia" w:hAnsiTheme="majorEastAsia" w:hint="eastAsia"/>
                <w:color w:val="000000" w:themeColor="text1"/>
              </w:rPr>
              <w:t>また、「利用者の声」の対応についても、改善に向けての努力がある。</w:t>
            </w:r>
          </w:p>
        </w:tc>
        <w:tc>
          <w:tcPr>
            <w:tcW w:w="929" w:type="dxa"/>
            <w:tcBorders>
              <w:top w:val="single" w:sz="12" w:space="0" w:color="auto"/>
              <w:bottom w:val="single" w:sz="4" w:space="0" w:color="auto"/>
            </w:tcBorders>
            <w:vAlign w:val="center"/>
          </w:tcPr>
          <w:p w14:paraId="24C68AD5" w14:textId="77BDD490"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tcBorders>
              <w:top w:val="single" w:sz="12" w:space="0" w:color="auto"/>
              <w:bottom w:val="single" w:sz="2" w:space="0" w:color="auto"/>
            </w:tcBorders>
            <w:vAlign w:val="center"/>
          </w:tcPr>
          <w:p w14:paraId="0EE0D09B" w14:textId="5FAC0308"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tcBorders>
              <w:top w:val="single" w:sz="12" w:space="0" w:color="auto"/>
              <w:bottom w:val="single" w:sz="2" w:space="0" w:color="auto"/>
              <w:right w:val="single" w:sz="12" w:space="0" w:color="auto"/>
            </w:tcBorders>
          </w:tcPr>
          <w:p w14:paraId="56ED21EC" w14:textId="372837F4" w:rsidR="00CD1E95" w:rsidRPr="008D1D7B" w:rsidRDefault="00CD1E95" w:rsidP="003D0F2B">
            <w:pPr>
              <w:rPr>
                <w:rFonts w:asciiTheme="majorEastAsia" w:eastAsiaTheme="majorEastAsia" w:hAnsiTheme="majorEastAsia"/>
                <w:color w:val="000000" w:themeColor="text1"/>
              </w:rPr>
            </w:pPr>
          </w:p>
        </w:tc>
      </w:tr>
      <w:tr w:rsidR="008D1D7B" w:rsidRPr="008D1D7B" w14:paraId="0C5FE3F6" w14:textId="192CA23F" w:rsidTr="008D1D7B">
        <w:trPr>
          <w:trHeight w:val="225"/>
          <w:jc w:val="center"/>
        </w:trPr>
        <w:tc>
          <w:tcPr>
            <w:tcW w:w="881" w:type="dxa"/>
            <w:vMerge/>
            <w:tcBorders>
              <w:left w:val="single" w:sz="12" w:space="0" w:color="auto"/>
            </w:tcBorders>
            <w:shd w:val="clear" w:color="auto" w:fill="DDD9C3" w:themeFill="background2" w:themeFillShade="E6"/>
            <w:textDirection w:val="tbRlV"/>
          </w:tcPr>
          <w:p w14:paraId="73E5E2C8" w14:textId="77777777" w:rsidR="00CD1E95" w:rsidRPr="008D1D7B" w:rsidRDefault="00CD1E95" w:rsidP="003D0F2B">
            <w:pPr>
              <w:ind w:left="113" w:right="113"/>
              <w:rPr>
                <w:rFonts w:asciiTheme="majorEastAsia" w:eastAsiaTheme="majorEastAsia" w:hAnsiTheme="majorEastAsia"/>
                <w:color w:val="000000" w:themeColor="text1"/>
              </w:rPr>
            </w:pPr>
          </w:p>
        </w:tc>
        <w:tc>
          <w:tcPr>
            <w:tcW w:w="2142" w:type="dxa"/>
            <w:vMerge w:val="restart"/>
            <w:vAlign w:val="center"/>
          </w:tcPr>
          <w:p w14:paraId="553A0CDD" w14:textId="342E3BEB"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(2)その他創意工夫</w:t>
            </w:r>
          </w:p>
        </w:tc>
        <w:tc>
          <w:tcPr>
            <w:tcW w:w="4897" w:type="dxa"/>
            <w:gridSpan w:val="3"/>
            <w:tcBorders>
              <w:bottom w:val="single" w:sz="4" w:space="0" w:color="auto"/>
            </w:tcBorders>
            <w:vAlign w:val="center"/>
          </w:tcPr>
          <w:p w14:paraId="20CCD392" w14:textId="4F23610C" w:rsidR="00CD1E95"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①その他サービス向上につながる取組み、創意工夫が行われているか</w:t>
            </w:r>
          </w:p>
        </w:tc>
        <w:tc>
          <w:tcPr>
            <w:tcW w:w="5856" w:type="dxa"/>
            <w:tcBorders>
              <w:bottom w:val="single" w:sz="4" w:space="0" w:color="auto"/>
            </w:tcBorders>
          </w:tcPr>
          <w:p w14:paraId="6CDD3AFD" w14:textId="06FCF60A"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屋外敷地内にて盛大に盆踊りと露店商を引き入れた祭りを実施、エントランスでは子供向けのイベントも実施し、図書館をあまり利用されない方にも、図書館を利用してもらえる企画を考え、工夫を行っている。イベント当日は来館者数も増えた。</w:t>
            </w:r>
          </w:p>
        </w:tc>
        <w:tc>
          <w:tcPr>
            <w:tcW w:w="677" w:type="dxa"/>
            <w:vMerge w:val="restart"/>
            <w:vAlign w:val="center"/>
          </w:tcPr>
          <w:p w14:paraId="0DFE9160" w14:textId="74E371DE" w:rsidR="00CD1E95" w:rsidRPr="008D1D7B" w:rsidRDefault="00CD1E95"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w:t>
            </w:r>
          </w:p>
        </w:tc>
        <w:tc>
          <w:tcPr>
            <w:tcW w:w="5302" w:type="dxa"/>
            <w:tcBorders>
              <w:bottom w:val="single" w:sz="4" w:space="0" w:color="auto"/>
            </w:tcBorders>
          </w:tcPr>
          <w:p w14:paraId="78EC70FE" w14:textId="77777777" w:rsidR="00052C95" w:rsidRPr="008D1D7B" w:rsidRDefault="00052C95"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エントランスにビオトープや机・椅子等を設置するなど利用者サービスの向上に努めている。</w:t>
            </w:r>
          </w:p>
          <w:p w14:paraId="13494E26" w14:textId="0CBB79DF" w:rsidR="00CD1E95" w:rsidRPr="008D1D7B" w:rsidRDefault="00052C95" w:rsidP="00052C95">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イベント企画にあたっては、図書館の枠に留まることなく、魅力的なイベントになるような取り組み、創意工夫がある。</w:t>
            </w:r>
          </w:p>
        </w:tc>
        <w:tc>
          <w:tcPr>
            <w:tcW w:w="929" w:type="dxa"/>
            <w:tcBorders>
              <w:bottom w:val="single" w:sz="4" w:space="0" w:color="auto"/>
            </w:tcBorders>
            <w:vAlign w:val="center"/>
          </w:tcPr>
          <w:p w14:paraId="70212C61" w14:textId="08DB159F"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vAlign w:val="center"/>
          </w:tcPr>
          <w:p w14:paraId="7E2CE987" w14:textId="162C0E56"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60590C86"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04B5F25D" w14:textId="0EE3BDF2" w:rsidTr="008D1D7B">
        <w:trPr>
          <w:trHeight w:val="519"/>
          <w:jc w:val="center"/>
        </w:trPr>
        <w:tc>
          <w:tcPr>
            <w:tcW w:w="881" w:type="dxa"/>
            <w:vMerge/>
            <w:tcBorders>
              <w:left w:val="single" w:sz="12" w:space="0" w:color="auto"/>
            </w:tcBorders>
            <w:shd w:val="clear" w:color="auto" w:fill="DDD9C3" w:themeFill="background2" w:themeFillShade="E6"/>
            <w:textDirection w:val="tbRlV"/>
          </w:tcPr>
          <w:p w14:paraId="4FD1A9A7" w14:textId="77777777" w:rsidR="00CD1E95" w:rsidRPr="008D1D7B" w:rsidRDefault="00CD1E95" w:rsidP="003D0F2B">
            <w:pPr>
              <w:ind w:left="113" w:right="113"/>
              <w:rPr>
                <w:rFonts w:asciiTheme="majorEastAsia" w:eastAsiaTheme="majorEastAsia" w:hAnsiTheme="majorEastAsia"/>
                <w:color w:val="000000" w:themeColor="text1"/>
              </w:rPr>
            </w:pPr>
          </w:p>
        </w:tc>
        <w:tc>
          <w:tcPr>
            <w:tcW w:w="2142" w:type="dxa"/>
            <w:vMerge/>
            <w:vAlign w:val="center"/>
          </w:tcPr>
          <w:p w14:paraId="39665EC2"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bottom w:val="nil"/>
            </w:tcBorders>
            <w:vAlign w:val="center"/>
          </w:tcPr>
          <w:p w14:paraId="274E1251" w14:textId="7D11FB55" w:rsidR="00CD1E95"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②積極的な自主事業が行われているか</w:t>
            </w:r>
          </w:p>
        </w:tc>
        <w:tc>
          <w:tcPr>
            <w:tcW w:w="5856" w:type="dxa"/>
          </w:tcPr>
          <w:p w14:paraId="79217F18" w14:textId="73C67797" w:rsidR="00CD1E95" w:rsidRPr="008D1D7B" w:rsidRDefault="00CD1E95" w:rsidP="003D0F2B">
            <w:pPr>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年間事業計画以外に、「バランス運動教室」を開催。41センチ口径の望遠鏡で見る「天体観望会」、市内在住の河内音頭の方をお呼びして「盆踊り大会」を図書館前広場で開催した。（平成30年度10月現在）</w:t>
            </w:r>
          </w:p>
        </w:tc>
        <w:tc>
          <w:tcPr>
            <w:tcW w:w="677" w:type="dxa"/>
            <w:vMerge/>
            <w:vAlign w:val="center"/>
          </w:tcPr>
          <w:p w14:paraId="0A1AD148"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shd w:val="clear" w:color="auto" w:fill="auto"/>
          </w:tcPr>
          <w:p w14:paraId="4594298A" w14:textId="77777777" w:rsidR="00CD1E95" w:rsidRPr="008D1D7B" w:rsidRDefault="006D65E0" w:rsidP="009608FD">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イベントアンケート</w:t>
            </w:r>
            <w:r w:rsidR="00754B09" w:rsidRPr="008D1D7B">
              <w:rPr>
                <w:rFonts w:asciiTheme="majorEastAsia" w:eastAsiaTheme="majorEastAsia" w:hAnsiTheme="majorEastAsia" w:hint="eastAsia"/>
                <w:color w:val="000000" w:themeColor="text1"/>
              </w:rPr>
              <w:t>を活用して</w:t>
            </w:r>
            <w:r w:rsidR="00CD1E95" w:rsidRPr="008D1D7B">
              <w:rPr>
                <w:rFonts w:asciiTheme="majorEastAsia" w:eastAsiaTheme="majorEastAsia" w:hAnsiTheme="majorEastAsia" w:hint="eastAsia"/>
                <w:color w:val="000000" w:themeColor="text1"/>
              </w:rPr>
              <w:t>、府民ニーズに応じたイベントの企画</w:t>
            </w:r>
            <w:r w:rsidR="00754B09" w:rsidRPr="008D1D7B">
              <w:rPr>
                <w:rFonts w:asciiTheme="majorEastAsia" w:eastAsiaTheme="majorEastAsia" w:hAnsiTheme="majorEastAsia" w:hint="eastAsia"/>
                <w:color w:val="000000" w:themeColor="text1"/>
              </w:rPr>
              <w:t>をしたり、</w:t>
            </w:r>
            <w:r w:rsidR="00CD1E95" w:rsidRPr="008D1D7B">
              <w:rPr>
                <w:rFonts w:asciiTheme="majorEastAsia" w:eastAsiaTheme="majorEastAsia" w:hAnsiTheme="majorEastAsia" w:hint="eastAsia"/>
                <w:color w:val="000000" w:themeColor="text1"/>
              </w:rPr>
              <w:t>毎年好評な</w:t>
            </w:r>
            <w:r w:rsidR="00CD1E95" w:rsidRPr="008D1D7B">
              <w:rPr>
                <w:rFonts w:asciiTheme="majorEastAsia" w:eastAsiaTheme="majorEastAsia" w:hAnsiTheme="majorEastAsia"/>
                <w:color w:val="000000" w:themeColor="text1"/>
              </w:rPr>
              <w:t>イベント</w:t>
            </w:r>
            <w:r w:rsidR="00CD1E95" w:rsidRPr="008D1D7B">
              <w:rPr>
                <w:rFonts w:asciiTheme="majorEastAsia" w:eastAsiaTheme="majorEastAsia" w:hAnsiTheme="majorEastAsia" w:hint="eastAsia"/>
                <w:color w:val="000000" w:themeColor="text1"/>
              </w:rPr>
              <w:t>について強化を図っ</w:t>
            </w:r>
            <w:r w:rsidR="00754B09" w:rsidRPr="008D1D7B">
              <w:rPr>
                <w:rFonts w:asciiTheme="majorEastAsia" w:eastAsiaTheme="majorEastAsia" w:hAnsiTheme="majorEastAsia" w:hint="eastAsia"/>
                <w:color w:val="000000" w:themeColor="text1"/>
              </w:rPr>
              <w:t>たりする等</w:t>
            </w:r>
            <w:r w:rsidR="009608FD" w:rsidRPr="008D1D7B">
              <w:rPr>
                <w:rFonts w:asciiTheme="majorEastAsia" w:eastAsiaTheme="majorEastAsia" w:hAnsiTheme="majorEastAsia" w:hint="eastAsia"/>
                <w:color w:val="000000" w:themeColor="text1"/>
              </w:rPr>
              <w:t>、</w:t>
            </w:r>
            <w:r w:rsidR="00CD1E95" w:rsidRPr="008D1D7B">
              <w:rPr>
                <w:rFonts w:asciiTheme="majorEastAsia" w:eastAsiaTheme="majorEastAsia" w:hAnsiTheme="majorEastAsia"/>
                <w:color w:val="000000" w:themeColor="text1"/>
              </w:rPr>
              <w:t>積極的な自主事業の展開を行っている。</w:t>
            </w:r>
          </w:p>
          <w:p w14:paraId="32B6C3D7" w14:textId="2F21FA82" w:rsidR="00DD11AB" w:rsidRPr="008D1D7B" w:rsidRDefault="00DD11AB" w:rsidP="009608FD">
            <w:pPr>
              <w:ind w:left="210" w:hangingChars="100" w:hanging="210"/>
              <w:rPr>
                <w:rFonts w:asciiTheme="majorEastAsia" w:eastAsiaTheme="majorEastAsia" w:hAnsiTheme="majorEastAsia"/>
                <w:color w:val="000000" w:themeColor="text1"/>
              </w:rPr>
            </w:pPr>
          </w:p>
        </w:tc>
        <w:tc>
          <w:tcPr>
            <w:tcW w:w="929" w:type="dxa"/>
            <w:vAlign w:val="center"/>
          </w:tcPr>
          <w:p w14:paraId="0453EC93" w14:textId="1355CCB5"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1515BB79" w14:textId="3D65C56E"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51FAAF87"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77CDEF7E" w14:textId="2EF822EC" w:rsidTr="008D1D7B">
        <w:trPr>
          <w:trHeight w:val="288"/>
          <w:jc w:val="center"/>
        </w:trPr>
        <w:tc>
          <w:tcPr>
            <w:tcW w:w="881" w:type="dxa"/>
            <w:vMerge/>
            <w:tcBorders>
              <w:left w:val="single" w:sz="12" w:space="0" w:color="auto"/>
            </w:tcBorders>
            <w:shd w:val="clear" w:color="auto" w:fill="DDD9C3" w:themeFill="background2" w:themeFillShade="E6"/>
            <w:textDirection w:val="tbRlV"/>
          </w:tcPr>
          <w:p w14:paraId="78FC7647" w14:textId="77777777" w:rsidR="00CD1E95" w:rsidRPr="008D1D7B" w:rsidRDefault="00CD1E95" w:rsidP="003D0F2B">
            <w:pPr>
              <w:ind w:left="113" w:right="113"/>
              <w:rPr>
                <w:rFonts w:asciiTheme="majorEastAsia" w:eastAsiaTheme="majorEastAsia" w:hAnsiTheme="majorEastAsia"/>
                <w:color w:val="000000" w:themeColor="text1"/>
              </w:rPr>
            </w:pPr>
          </w:p>
        </w:tc>
        <w:tc>
          <w:tcPr>
            <w:tcW w:w="2142" w:type="dxa"/>
            <w:vMerge/>
            <w:vAlign w:val="center"/>
          </w:tcPr>
          <w:p w14:paraId="08527B8E"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restart"/>
            <w:tcBorders>
              <w:top w:val="nil"/>
            </w:tcBorders>
            <w:vAlign w:val="center"/>
          </w:tcPr>
          <w:p w14:paraId="5F5AB081" w14:textId="77777777" w:rsidR="00CD1E95" w:rsidRPr="008D1D7B" w:rsidRDefault="00CD1E95" w:rsidP="003D0F2B">
            <w:pPr>
              <w:spacing w:line="280" w:lineRule="exact"/>
              <w:ind w:left="210" w:hangingChars="100" w:hanging="210"/>
              <w:rPr>
                <w:rFonts w:asciiTheme="majorEastAsia" w:eastAsiaTheme="majorEastAsia" w:hAnsiTheme="majorEastAsia"/>
                <w:strike/>
                <w:color w:val="000000" w:themeColor="text1"/>
              </w:rPr>
            </w:pPr>
          </w:p>
        </w:tc>
        <w:tc>
          <w:tcPr>
            <w:tcW w:w="4377" w:type="dxa"/>
            <w:gridSpan w:val="2"/>
            <w:tcBorders>
              <w:bottom w:val="dashed" w:sz="4" w:space="0" w:color="auto"/>
            </w:tcBorders>
            <w:vAlign w:val="center"/>
          </w:tcPr>
          <w:p w14:paraId="329C1638" w14:textId="77777777" w:rsidR="009608FD"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・実施回数　　　</w:t>
            </w:r>
          </w:p>
          <w:p w14:paraId="7777FA89" w14:textId="77777777" w:rsidR="009608FD" w:rsidRPr="008D1D7B" w:rsidRDefault="00CD1E95"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平成30年度目標：31　回</w:t>
            </w:r>
          </w:p>
          <w:p w14:paraId="4A9F8F77" w14:textId="290D1F56" w:rsidR="00CD1E95" w:rsidRPr="008D1D7B" w:rsidRDefault="00CD1E95"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（29年度実績39回）</w:t>
            </w:r>
          </w:p>
        </w:tc>
        <w:tc>
          <w:tcPr>
            <w:tcW w:w="5856" w:type="dxa"/>
            <w:tcBorders>
              <w:bottom w:val="dashed" w:sz="4" w:space="0" w:color="auto"/>
            </w:tcBorders>
          </w:tcPr>
          <w:p w14:paraId="35322E5D" w14:textId="71C0B82C" w:rsidR="00CD1E95" w:rsidRPr="008D1D7B" w:rsidRDefault="007C54FB"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00CD1E95" w:rsidRPr="008D1D7B">
              <w:rPr>
                <w:rFonts w:asciiTheme="majorEastAsia" w:eastAsiaTheme="majorEastAsia" w:hAnsiTheme="majorEastAsia" w:hint="eastAsia"/>
                <w:color w:val="000000" w:themeColor="text1"/>
              </w:rPr>
              <w:t>：26回</w:t>
            </w:r>
            <w:r w:rsidRPr="008D1D7B">
              <w:rPr>
                <w:rFonts w:asciiTheme="majorEastAsia" w:eastAsiaTheme="majorEastAsia" w:hAnsiTheme="majorEastAsia" w:hint="eastAsia"/>
                <w:color w:val="000000" w:themeColor="text1"/>
                <w:szCs w:val="18"/>
              </w:rPr>
              <w:t>【年度末見込</w:t>
            </w:r>
            <w:r w:rsidR="002D4C99" w:rsidRPr="008D1D7B">
              <w:rPr>
                <w:rFonts w:asciiTheme="majorEastAsia" w:eastAsiaTheme="majorEastAsia" w:hAnsiTheme="majorEastAsia"/>
                <w:color w:val="000000" w:themeColor="text1"/>
                <w:szCs w:val="18"/>
              </w:rPr>
              <w:t>44.6</w:t>
            </w:r>
            <w:r w:rsidRPr="008D1D7B">
              <w:rPr>
                <w:rFonts w:asciiTheme="majorEastAsia" w:eastAsiaTheme="majorEastAsia" w:hAnsiTheme="majorEastAsia" w:hint="eastAsia"/>
                <w:color w:val="000000" w:themeColor="text1"/>
                <w:szCs w:val="18"/>
              </w:rPr>
              <w:t>回】</w:t>
            </w:r>
            <w:r w:rsidR="00CD1E95" w:rsidRPr="008D1D7B">
              <w:rPr>
                <w:rFonts w:asciiTheme="majorEastAsia" w:eastAsiaTheme="majorEastAsia" w:hAnsiTheme="majorEastAsia" w:hint="eastAsia"/>
                <w:color w:val="000000" w:themeColor="text1"/>
              </w:rPr>
              <w:t>「別冊資料Ｐ4・5」※4</w:t>
            </w:r>
          </w:p>
        </w:tc>
        <w:tc>
          <w:tcPr>
            <w:tcW w:w="677" w:type="dxa"/>
            <w:vMerge/>
            <w:vAlign w:val="center"/>
          </w:tcPr>
          <w:p w14:paraId="6E4B708C"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tcBorders>
              <w:bottom w:val="dashed" w:sz="4" w:space="0" w:color="auto"/>
            </w:tcBorders>
          </w:tcPr>
          <w:p w14:paraId="3C2DF1E0" w14:textId="2E872CD9" w:rsidR="00CD1E95" w:rsidRPr="008D1D7B" w:rsidRDefault="00CD1E95"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評価点４　　　（達成度　14</w:t>
            </w:r>
            <w:r w:rsidR="002D4C99" w:rsidRPr="008D1D7B">
              <w:rPr>
                <w:rFonts w:asciiTheme="majorEastAsia" w:eastAsiaTheme="majorEastAsia" w:hAnsiTheme="majorEastAsia"/>
                <w:color w:val="000000" w:themeColor="text1"/>
              </w:rPr>
              <w:t>3</w:t>
            </w:r>
            <w:r w:rsidR="002D4C99" w:rsidRPr="008D1D7B">
              <w:rPr>
                <w:rFonts w:asciiTheme="majorEastAsia" w:eastAsiaTheme="majorEastAsia" w:hAnsiTheme="majorEastAsia" w:hint="eastAsia"/>
                <w:color w:val="000000" w:themeColor="text1"/>
              </w:rPr>
              <w:t>.9</w:t>
            </w:r>
            <w:r w:rsidRPr="008D1D7B">
              <w:rPr>
                <w:rFonts w:asciiTheme="majorEastAsia" w:eastAsiaTheme="majorEastAsia" w:hAnsiTheme="majorEastAsia" w:hint="eastAsia"/>
                <w:color w:val="000000" w:themeColor="text1"/>
              </w:rPr>
              <w:t>%）</w:t>
            </w:r>
          </w:p>
        </w:tc>
        <w:tc>
          <w:tcPr>
            <w:tcW w:w="929" w:type="dxa"/>
            <w:vMerge w:val="restart"/>
            <w:vAlign w:val="center"/>
          </w:tcPr>
          <w:p w14:paraId="61297608" w14:textId="5D9AEFE7"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w:t>
            </w:r>
          </w:p>
        </w:tc>
        <w:tc>
          <w:tcPr>
            <w:tcW w:w="929" w:type="dxa"/>
            <w:vMerge/>
            <w:vAlign w:val="center"/>
          </w:tcPr>
          <w:p w14:paraId="0EA1FF5B" w14:textId="77777777"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00607135"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356E9A44" w14:textId="1DA4EABD" w:rsidTr="008D1D7B">
        <w:trPr>
          <w:trHeight w:val="234"/>
          <w:jc w:val="center"/>
        </w:trPr>
        <w:tc>
          <w:tcPr>
            <w:tcW w:w="881" w:type="dxa"/>
            <w:vMerge/>
            <w:tcBorders>
              <w:left w:val="single" w:sz="12" w:space="0" w:color="auto"/>
            </w:tcBorders>
            <w:shd w:val="clear" w:color="auto" w:fill="DDD9C3" w:themeFill="background2" w:themeFillShade="E6"/>
            <w:textDirection w:val="tbRlV"/>
          </w:tcPr>
          <w:p w14:paraId="01194647" w14:textId="77777777" w:rsidR="00CD1E95" w:rsidRPr="008D1D7B" w:rsidRDefault="00CD1E95" w:rsidP="003D0F2B">
            <w:pPr>
              <w:ind w:left="113" w:right="113"/>
              <w:rPr>
                <w:rFonts w:asciiTheme="majorEastAsia" w:eastAsiaTheme="majorEastAsia" w:hAnsiTheme="majorEastAsia"/>
                <w:color w:val="000000" w:themeColor="text1"/>
              </w:rPr>
            </w:pPr>
          </w:p>
        </w:tc>
        <w:tc>
          <w:tcPr>
            <w:tcW w:w="2142" w:type="dxa"/>
            <w:vMerge/>
            <w:vAlign w:val="center"/>
          </w:tcPr>
          <w:p w14:paraId="41A9C832"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2971EBB2" w14:textId="77777777" w:rsidR="00CD1E95" w:rsidRPr="008D1D7B" w:rsidRDefault="00CD1E95" w:rsidP="003D0F2B">
            <w:pPr>
              <w:spacing w:line="280" w:lineRule="exact"/>
              <w:ind w:left="210" w:hangingChars="100" w:hanging="210"/>
              <w:rPr>
                <w:rFonts w:asciiTheme="majorEastAsia" w:eastAsiaTheme="majorEastAsia" w:hAnsiTheme="majorEastAsia"/>
                <w:strike/>
                <w:color w:val="000000" w:themeColor="text1"/>
              </w:rPr>
            </w:pPr>
          </w:p>
        </w:tc>
        <w:tc>
          <w:tcPr>
            <w:tcW w:w="4377" w:type="dxa"/>
            <w:gridSpan w:val="2"/>
            <w:tcBorders>
              <w:top w:val="dashed" w:sz="4" w:space="0" w:color="auto"/>
              <w:bottom w:val="dashed" w:sz="4" w:space="0" w:color="auto"/>
            </w:tcBorders>
            <w:vAlign w:val="center"/>
          </w:tcPr>
          <w:p w14:paraId="536C8274" w14:textId="77777777" w:rsidR="009608FD"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・参加者人数</w:t>
            </w:r>
          </w:p>
          <w:p w14:paraId="09858EDF" w14:textId="77777777" w:rsidR="009608FD" w:rsidRPr="008D1D7B" w:rsidRDefault="009608FD"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w:t>
            </w:r>
            <w:r w:rsidR="00CD1E95" w:rsidRPr="008D1D7B">
              <w:rPr>
                <w:rFonts w:asciiTheme="majorEastAsia" w:eastAsiaTheme="majorEastAsia" w:hAnsiTheme="majorEastAsia" w:hint="eastAsia"/>
                <w:color w:val="000000" w:themeColor="text1"/>
              </w:rPr>
              <w:t>平成30年度目標：</w:t>
            </w:r>
            <w:r w:rsidR="00CD1E95" w:rsidRPr="008D1D7B">
              <w:rPr>
                <w:rFonts w:asciiTheme="majorEastAsia" w:eastAsiaTheme="majorEastAsia" w:hAnsiTheme="majorEastAsia" w:hint="eastAsia"/>
                <w:color w:val="000000" w:themeColor="text1"/>
                <w:shd w:val="clear" w:color="auto" w:fill="FFFFFF"/>
              </w:rPr>
              <w:t xml:space="preserve">　</w:t>
            </w:r>
            <w:r w:rsidR="00CD1E95" w:rsidRPr="008D1D7B">
              <w:rPr>
                <w:rFonts w:asciiTheme="majorEastAsia" w:eastAsiaTheme="majorEastAsia" w:hAnsiTheme="majorEastAsia" w:hint="eastAsia"/>
                <w:color w:val="000000" w:themeColor="text1"/>
              </w:rPr>
              <w:t>3,181人</w:t>
            </w:r>
          </w:p>
          <w:p w14:paraId="126BC19E" w14:textId="0D3A1D5F" w:rsidR="00CD1E95" w:rsidRPr="008D1D7B" w:rsidRDefault="00CD1E95" w:rsidP="009608FD">
            <w:pPr>
              <w:spacing w:line="280" w:lineRule="exact"/>
              <w:ind w:leftChars="100" w:left="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（29年度実績　3,933人）</w:t>
            </w:r>
          </w:p>
        </w:tc>
        <w:tc>
          <w:tcPr>
            <w:tcW w:w="5856" w:type="dxa"/>
            <w:tcBorders>
              <w:top w:val="dashed" w:sz="4" w:space="0" w:color="auto"/>
              <w:bottom w:val="dashed" w:sz="4" w:space="0" w:color="auto"/>
            </w:tcBorders>
          </w:tcPr>
          <w:p w14:paraId="4AEF757B" w14:textId="2DFD6CAC" w:rsidR="00CD1E95" w:rsidRPr="008D1D7B" w:rsidRDefault="002D4C99"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10月末実績：</w:t>
            </w:r>
            <w:r w:rsidR="00CD1E95" w:rsidRPr="008D1D7B">
              <w:rPr>
                <w:rFonts w:asciiTheme="majorEastAsia" w:eastAsiaTheme="majorEastAsia" w:hAnsiTheme="majorEastAsia" w:hint="eastAsia"/>
                <w:color w:val="000000" w:themeColor="text1"/>
              </w:rPr>
              <w:t>4,558人</w:t>
            </w:r>
            <w:r w:rsidRPr="008D1D7B">
              <w:rPr>
                <w:rFonts w:asciiTheme="majorEastAsia" w:eastAsiaTheme="majorEastAsia" w:hAnsiTheme="majorEastAsia" w:hint="eastAsia"/>
                <w:color w:val="000000" w:themeColor="text1"/>
                <w:szCs w:val="18"/>
              </w:rPr>
              <w:t>【年度末見込</w:t>
            </w:r>
            <w:r w:rsidRPr="008D1D7B">
              <w:rPr>
                <w:rFonts w:asciiTheme="majorEastAsia" w:eastAsiaTheme="majorEastAsia" w:hAnsiTheme="majorEastAsia"/>
                <w:color w:val="000000" w:themeColor="text1"/>
                <w:szCs w:val="18"/>
              </w:rPr>
              <w:t>7813.7</w:t>
            </w:r>
            <w:r w:rsidRPr="008D1D7B">
              <w:rPr>
                <w:rFonts w:asciiTheme="majorEastAsia" w:eastAsiaTheme="majorEastAsia" w:hAnsiTheme="majorEastAsia" w:hint="eastAsia"/>
                <w:color w:val="000000" w:themeColor="text1"/>
                <w:szCs w:val="18"/>
              </w:rPr>
              <w:t>人】</w:t>
            </w:r>
            <w:r w:rsidR="00CD1E95" w:rsidRPr="008D1D7B">
              <w:rPr>
                <w:rFonts w:asciiTheme="majorEastAsia" w:eastAsiaTheme="majorEastAsia" w:hAnsiTheme="majorEastAsia" w:hint="eastAsia"/>
                <w:color w:val="000000" w:themeColor="text1"/>
                <w:szCs w:val="16"/>
              </w:rPr>
              <w:t>「別冊資料Ｐ4・5」※4</w:t>
            </w:r>
          </w:p>
        </w:tc>
        <w:tc>
          <w:tcPr>
            <w:tcW w:w="677" w:type="dxa"/>
            <w:vMerge/>
            <w:vAlign w:val="center"/>
          </w:tcPr>
          <w:p w14:paraId="3C36BC62"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tcBorders>
              <w:top w:val="dashed" w:sz="4" w:space="0" w:color="auto"/>
              <w:bottom w:val="dashed" w:sz="4" w:space="0" w:color="auto"/>
            </w:tcBorders>
          </w:tcPr>
          <w:p w14:paraId="575BF56B" w14:textId="79AEAF51" w:rsidR="00CD1E95" w:rsidRPr="008D1D7B" w:rsidRDefault="00CD1E95" w:rsidP="002D4C99">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評価点４　　　（達成度　245.</w:t>
            </w:r>
            <w:r w:rsidR="002D4C99" w:rsidRPr="008D1D7B">
              <w:rPr>
                <w:rFonts w:asciiTheme="majorEastAsia" w:eastAsiaTheme="majorEastAsia" w:hAnsiTheme="majorEastAsia"/>
                <w:color w:val="000000" w:themeColor="text1"/>
              </w:rPr>
              <w:t>6</w:t>
            </w:r>
            <w:r w:rsidRPr="008D1D7B">
              <w:rPr>
                <w:rFonts w:asciiTheme="majorEastAsia" w:eastAsiaTheme="majorEastAsia" w:hAnsiTheme="majorEastAsia" w:hint="eastAsia"/>
                <w:color w:val="000000" w:themeColor="text1"/>
              </w:rPr>
              <w:t>%　）</w:t>
            </w:r>
          </w:p>
        </w:tc>
        <w:tc>
          <w:tcPr>
            <w:tcW w:w="929" w:type="dxa"/>
            <w:vMerge/>
            <w:vAlign w:val="center"/>
          </w:tcPr>
          <w:p w14:paraId="5F7ADA88" w14:textId="00339EB3" w:rsidR="00CD1E95" w:rsidRPr="008D1D7B" w:rsidRDefault="00CD1E95" w:rsidP="004F51E8">
            <w:pPr>
              <w:jc w:val="center"/>
              <w:rPr>
                <w:rFonts w:asciiTheme="majorEastAsia" w:eastAsiaTheme="majorEastAsia" w:hAnsiTheme="majorEastAsia"/>
                <w:color w:val="000000" w:themeColor="text1"/>
              </w:rPr>
            </w:pPr>
          </w:p>
        </w:tc>
        <w:tc>
          <w:tcPr>
            <w:tcW w:w="929" w:type="dxa"/>
            <w:vMerge/>
            <w:vAlign w:val="center"/>
          </w:tcPr>
          <w:p w14:paraId="071E6E00" w14:textId="77777777"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5ACE1493"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48224E80" w14:textId="6DA20FD8" w:rsidTr="008D1D7B">
        <w:trPr>
          <w:trHeight w:val="1128"/>
          <w:jc w:val="center"/>
        </w:trPr>
        <w:tc>
          <w:tcPr>
            <w:tcW w:w="881" w:type="dxa"/>
            <w:vMerge/>
            <w:tcBorders>
              <w:left w:val="single" w:sz="12" w:space="0" w:color="auto"/>
            </w:tcBorders>
            <w:shd w:val="clear" w:color="auto" w:fill="DDD9C3" w:themeFill="background2" w:themeFillShade="E6"/>
            <w:textDirection w:val="tbRlV"/>
          </w:tcPr>
          <w:p w14:paraId="2EE48518" w14:textId="77777777" w:rsidR="00CD1E95" w:rsidRPr="008D1D7B" w:rsidRDefault="00CD1E95" w:rsidP="003D0F2B">
            <w:pPr>
              <w:ind w:left="113" w:right="113"/>
              <w:rPr>
                <w:rFonts w:asciiTheme="majorEastAsia" w:eastAsiaTheme="majorEastAsia" w:hAnsiTheme="majorEastAsia"/>
                <w:color w:val="000000" w:themeColor="text1"/>
              </w:rPr>
            </w:pPr>
          </w:p>
        </w:tc>
        <w:tc>
          <w:tcPr>
            <w:tcW w:w="2142" w:type="dxa"/>
            <w:vMerge/>
            <w:vAlign w:val="center"/>
          </w:tcPr>
          <w:p w14:paraId="0FD2BCAB"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520" w:type="dxa"/>
            <w:vMerge/>
            <w:vAlign w:val="center"/>
          </w:tcPr>
          <w:p w14:paraId="229CA285" w14:textId="77777777" w:rsidR="00CD1E95" w:rsidRPr="008D1D7B" w:rsidRDefault="00CD1E95" w:rsidP="003D0F2B">
            <w:pPr>
              <w:spacing w:line="280" w:lineRule="exact"/>
              <w:ind w:left="210" w:hangingChars="100" w:hanging="210"/>
              <w:rPr>
                <w:rFonts w:asciiTheme="majorEastAsia" w:eastAsiaTheme="majorEastAsia" w:hAnsiTheme="majorEastAsia"/>
                <w:strike/>
                <w:color w:val="000000" w:themeColor="text1"/>
              </w:rPr>
            </w:pPr>
          </w:p>
        </w:tc>
        <w:tc>
          <w:tcPr>
            <w:tcW w:w="4377" w:type="dxa"/>
            <w:gridSpan w:val="2"/>
            <w:tcBorders>
              <w:top w:val="dashed" w:sz="4" w:space="0" w:color="auto"/>
            </w:tcBorders>
            <w:vAlign w:val="center"/>
          </w:tcPr>
          <w:p w14:paraId="6E139D35" w14:textId="63D24AEB" w:rsidR="00CD1E95"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・参加者満足度調査を行い、分析結果をフィードバックしているか</w:t>
            </w:r>
          </w:p>
        </w:tc>
        <w:tc>
          <w:tcPr>
            <w:tcW w:w="5856" w:type="dxa"/>
            <w:tcBorders>
              <w:top w:val="dashed" w:sz="4" w:space="0" w:color="auto"/>
            </w:tcBorders>
          </w:tcPr>
          <w:p w14:paraId="0182F2BE" w14:textId="1F6269CD"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会議室の寄席で出演していただいた噺家さん（桂春蝶）をホールでも、というお声にお応えして開催した。集客もあり満足度が高かった。「別冊資料Ｐ5」※5</w:t>
            </w:r>
          </w:p>
        </w:tc>
        <w:tc>
          <w:tcPr>
            <w:tcW w:w="677" w:type="dxa"/>
            <w:vMerge/>
            <w:vAlign w:val="center"/>
          </w:tcPr>
          <w:p w14:paraId="238104C8"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tcBorders>
              <w:top w:val="dashed" w:sz="4" w:space="0" w:color="auto"/>
            </w:tcBorders>
          </w:tcPr>
          <w:p w14:paraId="3E41CA12" w14:textId="17439B45" w:rsidR="006D65E0" w:rsidRPr="008D1D7B" w:rsidRDefault="00CD1E95" w:rsidP="00AE2F10">
            <w:pPr>
              <w:rPr>
                <w:rFonts w:asciiTheme="majorEastAsia" w:eastAsiaTheme="majorEastAsia" w:hAnsiTheme="majorEastAsia"/>
                <w:color w:val="000000" w:themeColor="text1"/>
                <w:u w:val="single"/>
              </w:rPr>
            </w:pPr>
            <w:r w:rsidRPr="008D1D7B">
              <w:rPr>
                <w:rFonts w:asciiTheme="majorEastAsia" w:eastAsiaTheme="majorEastAsia" w:hAnsiTheme="majorEastAsia"/>
                <w:color w:val="000000" w:themeColor="text1"/>
              </w:rPr>
              <w:t>参加者の生の声であるアンケート</w:t>
            </w:r>
            <w:r w:rsidRPr="008D1D7B">
              <w:rPr>
                <w:rFonts w:asciiTheme="majorEastAsia" w:eastAsiaTheme="majorEastAsia" w:hAnsiTheme="majorEastAsia" w:hint="eastAsia"/>
                <w:color w:val="000000" w:themeColor="text1"/>
              </w:rPr>
              <w:t>結果へ</w:t>
            </w:r>
            <w:r w:rsidRPr="008D1D7B">
              <w:rPr>
                <w:rFonts w:asciiTheme="majorEastAsia" w:eastAsiaTheme="majorEastAsia" w:hAnsiTheme="majorEastAsia"/>
                <w:color w:val="000000" w:themeColor="text1"/>
              </w:rPr>
              <w:t>誠実</w:t>
            </w:r>
            <w:r w:rsidRPr="008D1D7B">
              <w:rPr>
                <w:rFonts w:asciiTheme="majorEastAsia" w:eastAsiaTheme="majorEastAsia" w:hAnsiTheme="majorEastAsia" w:hint="eastAsia"/>
                <w:color w:val="000000" w:themeColor="text1"/>
              </w:rPr>
              <w:t>に</w:t>
            </w:r>
            <w:r w:rsidRPr="008D1D7B">
              <w:rPr>
                <w:rFonts w:asciiTheme="majorEastAsia" w:eastAsiaTheme="majorEastAsia" w:hAnsiTheme="majorEastAsia"/>
                <w:color w:val="000000" w:themeColor="text1"/>
              </w:rPr>
              <w:t>対応</w:t>
            </w:r>
            <w:r w:rsidRPr="008D1D7B">
              <w:rPr>
                <w:rFonts w:asciiTheme="majorEastAsia" w:eastAsiaTheme="majorEastAsia" w:hAnsiTheme="majorEastAsia" w:hint="eastAsia"/>
                <w:color w:val="000000" w:themeColor="text1"/>
              </w:rPr>
              <w:t>することで、</w:t>
            </w:r>
            <w:r w:rsidRPr="008D1D7B">
              <w:rPr>
                <w:rFonts w:asciiTheme="majorEastAsia" w:eastAsiaTheme="majorEastAsia" w:hAnsiTheme="majorEastAsia"/>
                <w:color w:val="000000" w:themeColor="text1"/>
              </w:rPr>
              <w:t>次回以降のイベント</w:t>
            </w:r>
            <w:r w:rsidRPr="008D1D7B">
              <w:rPr>
                <w:rFonts w:asciiTheme="majorEastAsia" w:eastAsiaTheme="majorEastAsia" w:hAnsiTheme="majorEastAsia" w:hint="eastAsia"/>
                <w:color w:val="000000" w:themeColor="text1"/>
              </w:rPr>
              <w:t>参加</w:t>
            </w:r>
            <w:r w:rsidRPr="008D1D7B">
              <w:rPr>
                <w:rFonts w:asciiTheme="majorEastAsia" w:eastAsiaTheme="majorEastAsia" w:hAnsiTheme="majorEastAsia"/>
                <w:color w:val="000000" w:themeColor="text1"/>
              </w:rPr>
              <w:t>に</w:t>
            </w:r>
            <w:r w:rsidRPr="008D1D7B">
              <w:rPr>
                <w:rFonts w:asciiTheme="majorEastAsia" w:eastAsiaTheme="majorEastAsia" w:hAnsiTheme="majorEastAsia" w:hint="eastAsia"/>
                <w:color w:val="000000" w:themeColor="text1"/>
              </w:rPr>
              <w:t>繋げており、結果をフィードバックしている。</w:t>
            </w:r>
            <w:r w:rsidR="006D65E0" w:rsidRPr="008D1D7B">
              <w:rPr>
                <w:rFonts w:asciiTheme="majorEastAsia" w:eastAsiaTheme="majorEastAsia" w:hAnsiTheme="majorEastAsia" w:hint="eastAsia"/>
                <w:color w:val="000000" w:themeColor="text1"/>
              </w:rPr>
              <w:t xml:space="preserve">　評価点３</w:t>
            </w:r>
          </w:p>
        </w:tc>
        <w:tc>
          <w:tcPr>
            <w:tcW w:w="929" w:type="dxa"/>
            <w:vMerge/>
            <w:vAlign w:val="center"/>
          </w:tcPr>
          <w:p w14:paraId="17A71980" w14:textId="6097E53A" w:rsidR="00CD1E95" w:rsidRPr="008D1D7B" w:rsidRDefault="00CD1E95" w:rsidP="004F51E8">
            <w:pPr>
              <w:jc w:val="center"/>
              <w:rPr>
                <w:rFonts w:asciiTheme="majorEastAsia" w:eastAsiaTheme="majorEastAsia" w:hAnsiTheme="majorEastAsia"/>
                <w:color w:val="000000" w:themeColor="text1"/>
              </w:rPr>
            </w:pPr>
          </w:p>
        </w:tc>
        <w:tc>
          <w:tcPr>
            <w:tcW w:w="929" w:type="dxa"/>
            <w:vMerge/>
            <w:vAlign w:val="center"/>
          </w:tcPr>
          <w:p w14:paraId="0089F901" w14:textId="77777777"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7D46BBF0"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50D7106F" w14:textId="729EB5F0" w:rsidTr="008D1D7B">
        <w:trPr>
          <w:trHeight w:val="279"/>
          <w:jc w:val="center"/>
        </w:trPr>
        <w:tc>
          <w:tcPr>
            <w:tcW w:w="88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8D1D7B" w:rsidRPr="008D1D7B" w:rsidRDefault="008D1D7B" w:rsidP="003D0F2B">
            <w:pPr>
              <w:spacing w:line="240" w:lineRule="exact"/>
              <w:ind w:left="113" w:right="113"/>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Ⅲ適正な管理業務の遂行を図ることができる能力及び財政基盤に関する項目</w:t>
            </w:r>
          </w:p>
        </w:tc>
        <w:tc>
          <w:tcPr>
            <w:tcW w:w="2142" w:type="dxa"/>
            <w:vMerge w:val="restart"/>
            <w:tcBorders>
              <w:top w:val="single" w:sz="12" w:space="0" w:color="auto"/>
            </w:tcBorders>
            <w:vAlign w:val="center"/>
          </w:tcPr>
          <w:p w14:paraId="350D2B0C" w14:textId="1A4FE8B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(1)収支計画の内容、適格性及び実現の程度</w:t>
            </w:r>
          </w:p>
        </w:tc>
        <w:tc>
          <w:tcPr>
            <w:tcW w:w="4897" w:type="dxa"/>
            <w:gridSpan w:val="3"/>
            <w:tcBorders>
              <w:top w:val="single" w:sz="12" w:space="0" w:color="auto"/>
              <w:bottom w:val="single" w:sz="4" w:space="0" w:color="auto"/>
            </w:tcBorders>
            <w:vAlign w:val="center"/>
          </w:tcPr>
          <w:p w14:paraId="064423A9" w14:textId="68E8970B"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856" w:type="dxa"/>
            <w:tcBorders>
              <w:top w:val="single" w:sz="12" w:space="0" w:color="auto"/>
              <w:bottom w:val="single" w:sz="4" w:space="0" w:color="auto"/>
            </w:tcBorders>
          </w:tcPr>
          <w:p w14:paraId="5D0E7DDB" w14:textId="7777777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概ね計画通り。</w:t>
            </w:r>
          </w:p>
          <w:p w14:paraId="7F18B27A" w14:textId="65F82A18"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10月時点の利用料金収入は昨年度より増加傾向。</w:t>
            </w:r>
          </w:p>
        </w:tc>
        <w:tc>
          <w:tcPr>
            <w:tcW w:w="677" w:type="dxa"/>
            <w:vMerge w:val="restart"/>
            <w:tcBorders>
              <w:top w:val="single" w:sz="12" w:space="0" w:color="auto"/>
            </w:tcBorders>
            <w:vAlign w:val="center"/>
          </w:tcPr>
          <w:p w14:paraId="11ABEB82" w14:textId="46542F35"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Borders>
              <w:top w:val="single" w:sz="12" w:space="0" w:color="auto"/>
              <w:bottom w:val="single" w:sz="4" w:space="0" w:color="auto"/>
            </w:tcBorders>
          </w:tcPr>
          <w:p w14:paraId="534A8F31" w14:textId="3F8EF62B" w:rsidR="008D1D7B" w:rsidRPr="008D1D7B" w:rsidRDefault="008D1D7B" w:rsidP="006D65E0">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Pr="008D1D7B">
              <w:rPr>
                <w:rFonts w:asciiTheme="majorEastAsia" w:eastAsiaTheme="majorEastAsia" w:hAnsiTheme="majorEastAsia"/>
                <w:color w:val="000000" w:themeColor="text1"/>
              </w:rPr>
              <w:t>数度</w:t>
            </w:r>
            <w:r w:rsidRPr="008D1D7B">
              <w:rPr>
                <w:rFonts w:asciiTheme="majorEastAsia" w:eastAsiaTheme="majorEastAsia" w:hAnsiTheme="majorEastAsia" w:hint="eastAsia"/>
                <w:color w:val="000000" w:themeColor="text1"/>
              </w:rPr>
              <w:t>発生した</w:t>
            </w:r>
            <w:r w:rsidRPr="008D1D7B">
              <w:rPr>
                <w:rFonts w:asciiTheme="majorEastAsia" w:eastAsiaTheme="majorEastAsia" w:hAnsiTheme="majorEastAsia"/>
                <w:color w:val="000000" w:themeColor="text1"/>
              </w:rPr>
              <w:t>自然災害</w:t>
            </w:r>
            <w:r w:rsidRPr="008D1D7B">
              <w:rPr>
                <w:rFonts w:asciiTheme="majorEastAsia" w:eastAsiaTheme="majorEastAsia" w:hAnsiTheme="majorEastAsia" w:hint="eastAsia"/>
                <w:color w:val="000000" w:themeColor="text1"/>
              </w:rPr>
              <w:t>での被害についても、緊急性・重要性の観点から柔軟に対応できるなど、緊急対応が可能な収支計画となっており、また事業計画等との整合性についても図られている。</w:t>
            </w:r>
          </w:p>
        </w:tc>
        <w:tc>
          <w:tcPr>
            <w:tcW w:w="929" w:type="dxa"/>
            <w:tcBorders>
              <w:top w:val="single" w:sz="12" w:space="0" w:color="auto"/>
              <w:bottom w:val="single" w:sz="4" w:space="0" w:color="auto"/>
            </w:tcBorders>
            <w:vAlign w:val="center"/>
          </w:tcPr>
          <w:p w14:paraId="0D49EE29" w14:textId="53B61666"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restart"/>
            <w:tcBorders>
              <w:top w:val="single" w:sz="12" w:space="0" w:color="auto"/>
            </w:tcBorders>
            <w:vAlign w:val="center"/>
          </w:tcPr>
          <w:p w14:paraId="7183F957" w14:textId="521326D7"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top w:val="single" w:sz="12" w:space="0" w:color="auto"/>
              <w:right w:val="single" w:sz="12" w:space="0" w:color="auto"/>
            </w:tcBorders>
          </w:tcPr>
          <w:p w14:paraId="4DB69C2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7CFBA998" w14:textId="35CE6881" w:rsidTr="008D1D7B">
        <w:trPr>
          <w:trHeight w:val="279"/>
          <w:jc w:val="center"/>
        </w:trPr>
        <w:tc>
          <w:tcPr>
            <w:tcW w:w="881" w:type="dxa"/>
            <w:vMerge/>
            <w:tcBorders>
              <w:left w:val="single" w:sz="12" w:space="0" w:color="auto"/>
            </w:tcBorders>
            <w:shd w:val="clear" w:color="auto" w:fill="DDD9C3" w:themeFill="background2" w:themeFillShade="E6"/>
            <w:textDirection w:val="tbRlV"/>
            <w:vAlign w:val="center"/>
          </w:tcPr>
          <w:p w14:paraId="7D9637E4" w14:textId="77777777" w:rsidR="008D1D7B" w:rsidRPr="008D1D7B" w:rsidRDefault="008D1D7B" w:rsidP="003D0F2B">
            <w:pPr>
              <w:spacing w:line="240" w:lineRule="exact"/>
              <w:ind w:left="113" w:right="113"/>
              <w:rPr>
                <w:rFonts w:asciiTheme="majorEastAsia" w:eastAsiaTheme="majorEastAsia" w:hAnsiTheme="majorEastAsia"/>
                <w:color w:val="000000" w:themeColor="text1"/>
              </w:rPr>
            </w:pPr>
          </w:p>
        </w:tc>
        <w:tc>
          <w:tcPr>
            <w:tcW w:w="2142" w:type="dxa"/>
            <w:vMerge/>
            <w:vAlign w:val="center"/>
          </w:tcPr>
          <w:p w14:paraId="06EB19D2"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top w:val="single" w:sz="4" w:space="0" w:color="auto"/>
              <w:bottom w:val="single" w:sz="4" w:space="0" w:color="auto"/>
            </w:tcBorders>
            <w:vAlign w:val="center"/>
          </w:tcPr>
          <w:p w14:paraId="044A47AA" w14:textId="056A8269"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②収入確保や管理コスト削減の取組みは実施されているか</w:t>
            </w:r>
          </w:p>
        </w:tc>
        <w:tc>
          <w:tcPr>
            <w:tcW w:w="5856" w:type="dxa"/>
            <w:tcBorders>
              <w:top w:val="single" w:sz="4" w:space="0" w:color="auto"/>
              <w:bottom w:val="single" w:sz="4" w:space="0" w:color="auto"/>
            </w:tcBorders>
          </w:tcPr>
          <w:p w14:paraId="14E300D5" w14:textId="77777777"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①昨年同様、様々な媒体を駆使し、指定事業収入を確保するための努力を行っている。</w:t>
            </w:r>
          </w:p>
          <w:p w14:paraId="30ABE4FA" w14:textId="7C73CE68"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施設管理運営上からは、環境基準を保った上での省エネルギー対策に努め、空調機器類の的確なメンテナンスに合理的な運転、照度の確保、効率的なホール・会議室・駐車場運営などにてコストは削減できている。</w:t>
            </w:r>
          </w:p>
        </w:tc>
        <w:tc>
          <w:tcPr>
            <w:tcW w:w="677" w:type="dxa"/>
            <w:vMerge/>
            <w:vAlign w:val="center"/>
          </w:tcPr>
          <w:p w14:paraId="03F09F67"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single" w:sz="4" w:space="0" w:color="auto"/>
              <w:bottom w:val="single" w:sz="4" w:space="0" w:color="auto"/>
            </w:tcBorders>
          </w:tcPr>
          <w:p w14:paraId="0D9D7969" w14:textId="228F8177" w:rsidR="008D1D7B" w:rsidRPr="008D1D7B" w:rsidRDefault="008D1D7B" w:rsidP="005F683E">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〇カフェや食堂の利用促進や野菜・パンの販売等、収益活動に力を入れると同時に、施設維持管理に要する管理コストについては、継続して省エネ化や精査に努めている。</w:t>
            </w:r>
          </w:p>
        </w:tc>
        <w:tc>
          <w:tcPr>
            <w:tcW w:w="929" w:type="dxa"/>
            <w:tcBorders>
              <w:top w:val="single" w:sz="4" w:space="0" w:color="auto"/>
              <w:bottom w:val="single" w:sz="4" w:space="0" w:color="auto"/>
            </w:tcBorders>
            <w:vAlign w:val="center"/>
          </w:tcPr>
          <w:p w14:paraId="321FCC11" w14:textId="61973562"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vAlign w:val="center"/>
          </w:tcPr>
          <w:p w14:paraId="4D7C28B4" w14:textId="327E4B69"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right w:val="single" w:sz="12" w:space="0" w:color="auto"/>
            </w:tcBorders>
          </w:tcPr>
          <w:p w14:paraId="4A8BDCB4"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70186827" w14:textId="5E41226B" w:rsidTr="008D1D7B">
        <w:trPr>
          <w:trHeight w:val="279"/>
          <w:jc w:val="center"/>
        </w:trPr>
        <w:tc>
          <w:tcPr>
            <w:tcW w:w="881" w:type="dxa"/>
            <w:vMerge/>
            <w:tcBorders>
              <w:left w:val="single" w:sz="12" w:space="0" w:color="auto"/>
            </w:tcBorders>
            <w:shd w:val="clear" w:color="auto" w:fill="DDD9C3" w:themeFill="background2" w:themeFillShade="E6"/>
            <w:textDirection w:val="tbRlV"/>
            <w:vAlign w:val="center"/>
          </w:tcPr>
          <w:p w14:paraId="026A81F3" w14:textId="77777777" w:rsidR="008D1D7B" w:rsidRPr="008D1D7B" w:rsidRDefault="008D1D7B" w:rsidP="003D0F2B">
            <w:pPr>
              <w:spacing w:line="240" w:lineRule="exact"/>
              <w:ind w:left="113" w:right="113"/>
              <w:rPr>
                <w:rFonts w:asciiTheme="majorEastAsia" w:eastAsiaTheme="majorEastAsia" w:hAnsiTheme="majorEastAsia"/>
                <w:color w:val="000000" w:themeColor="text1"/>
              </w:rPr>
            </w:pPr>
          </w:p>
        </w:tc>
        <w:tc>
          <w:tcPr>
            <w:tcW w:w="2142" w:type="dxa"/>
            <w:vMerge/>
            <w:tcBorders>
              <w:bottom w:val="single" w:sz="2" w:space="0" w:color="auto"/>
            </w:tcBorders>
            <w:vAlign w:val="center"/>
          </w:tcPr>
          <w:p w14:paraId="4B07EF4A" w14:textId="77777777"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top w:val="single" w:sz="4" w:space="0" w:color="auto"/>
              <w:bottom w:val="single" w:sz="2" w:space="0" w:color="auto"/>
            </w:tcBorders>
            <w:vAlign w:val="center"/>
          </w:tcPr>
          <w:p w14:paraId="0A73C394" w14:textId="58E93386" w:rsidR="008D1D7B" w:rsidRPr="008D1D7B" w:rsidRDefault="008D1D7B"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③収支は計画どおり行われているか</w:t>
            </w:r>
          </w:p>
        </w:tc>
        <w:tc>
          <w:tcPr>
            <w:tcW w:w="5856" w:type="dxa"/>
            <w:tcBorders>
              <w:top w:val="single" w:sz="4" w:space="0" w:color="auto"/>
              <w:bottom w:val="single" w:sz="4" w:space="0" w:color="auto"/>
            </w:tcBorders>
          </w:tcPr>
          <w:p w14:paraId="1622B925" w14:textId="1BF15C7D"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概ね計画通り。</w:t>
            </w:r>
          </w:p>
        </w:tc>
        <w:tc>
          <w:tcPr>
            <w:tcW w:w="677" w:type="dxa"/>
            <w:vMerge/>
            <w:tcBorders>
              <w:bottom w:val="single" w:sz="4" w:space="0" w:color="auto"/>
            </w:tcBorders>
            <w:vAlign w:val="center"/>
          </w:tcPr>
          <w:p w14:paraId="61C86C39" w14:textId="77777777" w:rsidR="008D1D7B" w:rsidRPr="008D1D7B" w:rsidRDefault="008D1D7B" w:rsidP="003D0F2B">
            <w:pPr>
              <w:jc w:val="center"/>
              <w:rPr>
                <w:rFonts w:asciiTheme="majorEastAsia" w:eastAsiaTheme="majorEastAsia" w:hAnsiTheme="majorEastAsia"/>
                <w:color w:val="000000" w:themeColor="text1"/>
              </w:rPr>
            </w:pPr>
          </w:p>
        </w:tc>
        <w:tc>
          <w:tcPr>
            <w:tcW w:w="5302" w:type="dxa"/>
            <w:tcBorders>
              <w:top w:val="single" w:sz="4" w:space="0" w:color="auto"/>
              <w:bottom w:val="single" w:sz="4" w:space="0" w:color="auto"/>
            </w:tcBorders>
          </w:tcPr>
          <w:p w14:paraId="7C9CF774" w14:textId="0A56FA31"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概ね計画どおり。</w:t>
            </w:r>
          </w:p>
        </w:tc>
        <w:tc>
          <w:tcPr>
            <w:tcW w:w="929" w:type="dxa"/>
            <w:tcBorders>
              <w:top w:val="single" w:sz="4" w:space="0" w:color="auto"/>
              <w:bottom w:val="single" w:sz="2" w:space="0" w:color="auto"/>
            </w:tcBorders>
            <w:vAlign w:val="center"/>
          </w:tcPr>
          <w:p w14:paraId="4D2572A5" w14:textId="19286071"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Borders>
              <w:bottom w:val="single" w:sz="2" w:space="0" w:color="auto"/>
            </w:tcBorders>
            <w:vAlign w:val="center"/>
          </w:tcPr>
          <w:p w14:paraId="30ABF23E" w14:textId="77777777" w:rsidR="008D1D7B" w:rsidRPr="008D1D7B" w:rsidRDefault="008D1D7B" w:rsidP="004F51E8">
            <w:pPr>
              <w:jc w:val="center"/>
              <w:rPr>
                <w:rFonts w:asciiTheme="majorEastAsia" w:eastAsiaTheme="majorEastAsia" w:hAnsiTheme="majorEastAsia"/>
                <w:color w:val="000000" w:themeColor="text1"/>
              </w:rPr>
            </w:pPr>
          </w:p>
        </w:tc>
        <w:tc>
          <w:tcPr>
            <w:tcW w:w="1037" w:type="dxa"/>
            <w:vMerge/>
            <w:tcBorders>
              <w:bottom w:val="single" w:sz="2" w:space="0" w:color="auto"/>
              <w:right w:val="single" w:sz="12" w:space="0" w:color="auto"/>
            </w:tcBorders>
          </w:tcPr>
          <w:p w14:paraId="03D24C86"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BFE9C27" w14:textId="4DB9EE7A" w:rsidTr="008D1D7B">
        <w:trPr>
          <w:trHeight w:val="459"/>
          <w:jc w:val="center"/>
        </w:trPr>
        <w:tc>
          <w:tcPr>
            <w:tcW w:w="881" w:type="dxa"/>
            <w:vMerge/>
            <w:tcBorders>
              <w:left w:val="single" w:sz="12" w:space="0" w:color="auto"/>
            </w:tcBorders>
            <w:shd w:val="clear" w:color="auto" w:fill="DDD9C3" w:themeFill="background2" w:themeFillShade="E6"/>
          </w:tcPr>
          <w:p w14:paraId="659E65A3" w14:textId="77777777" w:rsidR="008D1D7B" w:rsidRPr="008D1D7B" w:rsidRDefault="008D1D7B" w:rsidP="003D0F2B">
            <w:pPr>
              <w:ind w:left="113"/>
              <w:rPr>
                <w:rFonts w:asciiTheme="majorEastAsia" w:eastAsiaTheme="majorEastAsia" w:hAnsiTheme="majorEastAsia"/>
                <w:color w:val="000000" w:themeColor="text1"/>
              </w:rPr>
            </w:pPr>
          </w:p>
        </w:tc>
        <w:tc>
          <w:tcPr>
            <w:tcW w:w="2142" w:type="dxa"/>
            <w:vMerge w:val="restart"/>
            <w:vAlign w:val="center"/>
          </w:tcPr>
          <w:p w14:paraId="08AE0CF6" w14:textId="12B21594" w:rsidR="008D1D7B" w:rsidRPr="008D1D7B" w:rsidRDefault="008D1D7B"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(2)安定的な運営が可能となる人的能力</w:t>
            </w:r>
          </w:p>
        </w:tc>
        <w:tc>
          <w:tcPr>
            <w:tcW w:w="4897" w:type="dxa"/>
            <w:gridSpan w:val="3"/>
            <w:vAlign w:val="center"/>
          </w:tcPr>
          <w:p w14:paraId="1F136C73" w14:textId="0221158F" w:rsidR="008D1D7B" w:rsidRPr="008D1D7B" w:rsidRDefault="008D1D7B" w:rsidP="003D0F2B">
            <w:pPr>
              <w:spacing w:line="280" w:lineRule="exact"/>
              <w:ind w:left="210" w:hangingChars="100" w:hanging="210"/>
              <w:rPr>
                <w:rFonts w:asciiTheme="majorEastAsia" w:eastAsiaTheme="majorEastAsia" w:hAnsiTheme="majorEastAsia"/>
                <w:strike/>
                <w:color w:val="000000" w:themeColor="text1"/>
              </w:rPr>
            </w:pPr>
            <w:r w:rsidRPr="008D1D7B">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856" w:type="dxa"/>
          </w:tcPr>
          <w:p w14:paraId="47342C14" w14:textId="01C25702" w:rsidR="008D1D7B" w:rsidRPr="008D1D7B" w:rsidRDefault="008D1D7B"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3団体それぞれ管理監督要員を配置している。職員は個々の資格・得意分野を活かせるよう適切な人員配置を維持している。</w:t>
            </w:r>
          </w:p>
        </w:tc>
        <w:tc>
          <w:tcPr>
            <w:tcW w:w="677" w:type="dxa"/>
            <w:vMerge w:val="restart"/>
            <w:vAlign w:val="center"/>
          </w:tcPr>
          <w:p w14:paraId="275AEBA1" w14:textId="26A3E909" w:rsidR="008D1D7B" w:rsidRPr="008D1D7B" w:rsidRDefault="008D1D7B"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shd w:val="clear" w:color="auto" w:fill="auto"/>
          </w:tcPr>
          <w:p w14:paraId="09C16C9E" w14:textId="77777777" w:rsidR="008D1D7B" w:rsidRPr="008D1D7B" w:rsidRDefault="008D1D7B"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Pr="008D1D7B">
              <w:rPr>
                <w:rFonts w:asciiTheme="majorEastAsia" w:eastAsiaTheme="majorEastAsia" w:hAnsiTheme="majorEastAsia"/>
                <w:color w:val="000000" w:themeColor="text1"/>
              </w:rPr>
              <w:t>指定管理</w:t>
            </w:r>
            <w:r w:rsidRPr="008D1D7B">
              <w:rPr>
                <w:rFonts w:asciiTheme="majorEastAsia" w:eastAsiaTheme="majorEastAsia" w:hAnsiTheme="majorEastAsia" w:hint="eastAsia"/>
                <w:color w:val="000000" w:themeColor="text1"/>
              </w:rPr>
              <w:t>者</w:t>
            </w:r>
            <w:r w:rsidRPr="008D1D7B">
              <w:rPr>
                <w:rFonts w:asciiTheme="majorEastAsia" w:eastAsiaTheme="majorEastAsia" w:hAnsiTheme="majorEastAsia"/>
                <w:color w:val="000000" w:themeColor="text1"/>
              </w:rPr>
              <w:t>代責任者不在時</w:t>
            </w:r>
            <w:r w:rsidRPr="008D1D7B">
              <w:rPr>
                <w:rFonts w:asciiTheme="majorEastAsia" w:eastAsiaTheme="majorEastAsia" w:hAnsiTheme="majorEastAsia" w:hint="eastAsia"/>
                <w:color w:val="000000" w:themeColor="text1"/>
              </w:rPr>
              <w:t>等</w:t>
            </w:r>
            <w:r w:rsidRPr="008D1D7B">
              <w:rPr>
                <w:rFonts w:asciiTheme="majorEastAsia" w:eastAsiaTheme="majorEastAsia" w:hAnsiTheme="majorEastAsia"/>
                <w:color w:val="000000" w:themeColor="text1"/>
              </w:rPr>
              <w:t>の</w:t>
            </w:r>
            <w:r w:rsidRPr="008D1D7B">
              <w:rPr>
                <w:rFonts w:asciiTheme="majorEastAsia" w:eastAsiaTheme="majorEastAsia" w:hAnsiTheme="majorEastAsia" w:hint="eastAsia"/>
                <w:color w:val="000000" w:themeColor="text1"/>
              </w:rPr>
              <w:t>管理</w:t>
            </w:r>
            <w:r w:rsidRPr="008D1D7B">
              <w:rPr>
                <w:rFonts w:asciiTheme="majorEastAsia" w:eastAsiaTheme="majorEastAsia" w:hAnsiTheme="majorEastAsia"/>
                <w:color w:val="000000" w:themeColor="text1"/>
              </w:rPr>
              <w:t>体制が不明確であ</w:t>
            </w:r>
            <w:r w:rsidRPr="008D1D7B">
              <w:rPr>
                <w:rFonts w:asciiTheme="majorEastAsia" w:eastAsiaTheme="majorEastAsia" w:hAnsiTheme="majorEastAsia" w:hint="eastAsia"/>
                <w:color w:val="000000" w:themeColor="text1"/>
              </w:rPr>
              <w:t>り、図書館からの要望に迅速に対応できない場合があった。限られた人員数での運営ではあるが、</w:t>
            </w:r>
            <w:r w:rsidRPr="008D1D7B">
              <w:rPr>
                <w:rFonts w:asciiTheme="majorEastAsia" w:eastAsiaTheme="majorEastAsia" w:hAnsiTheme="majorEastAsia"/>
                <w:color w:val="000000" w:themeColor="text1"/>
              </w:rPr>
              <w:t>今後は、</w:t>
            </w:r>
            <w:r w:rsidRPr="008D1D7B">
              <w:rPr>
                <w:rFonts w:asciiTheme="majorEastAsia" w:eastAsiaTheme="majorEastAsia" w:hAnsiTheme="majorEastAsia" w:hint="eastAsia"/>
                <w:color w:val="000000" w:themeColor="text1"/>
              </w:rPr>
              <w:t>日常業務、非常時ともに責任者</w:t>
            </w:r>
            <w:r w:rsidRPr="008D1D7B">
              <w:rPr>
                <w:rFonts w:asciiTheme="majorEastAsia" w:eastAsiaTheme="majorEastAsia" w:hAnsiTheme="majorEastAsia"/>
                <w:color w:val="000000" w:themeColor="text1"/>
              </w:rPr>
              <w:t>不在時</w:t>
            </w:r>
            <w:r w:rsidRPr="008D1D7B">
              <w:rPr>
                <w:rFonts w:asciiTheme="majorEastAsia" w:eastAsiaTheme="majorEastAsia" w:hAnsiTheme="majorEastAsia" w:hint="eastAsia"/>
                <w:color w:val="000000" w:themeColor="text1"/>
              </w:rPr>
              <w:t>においても、迅速かつ確実な</w:t>
            </w:r>
            <w:r w:rsidRPr="008D1D7B">
              <w:rPr>
                <w:rFonts w:asciiTheme="majorEastAsia" w:eastAsiaTheme="majorEastAsia" w:hAnsiTheme="majorEastAsia"/>
                <w:color w:val="000000" w:themeColor="text1"/>
              </w:rPr>
              <w:t>管理体制を</w:t>
            </w:r>
            <w:r w:rsidRPr="008D1D7B">
              <w:rPr>
                <w:rFonts w:asciiTheme="majorEastAsia" w:eastAsiaTheme="majorEastAsia" w:hAnsiTheme="majorEastAsia" w:hint="eastAsia"/>
                <w:color w:val="000000" w:themeColor="text1"/>
              </w:rPr>
              <w:t>確保</w:t>
            </w:r>
            <w:r w:rsidRPr="008D1D7B">
              <w:rPr>
                <w:rFonts w:asciiTheme="majorEastAsia" w:eastAsiaTheme="majorEastAsia" w:hAnsiTheme="majorEastAsia"/>
                <w:color w:val="000000" w:themeColor="text1"/>
              </w:rPr>
              <w:t>にされたい。</w:t>
            </w:r>
          </w:p>
          <w:p w14:paraId="5F159D3D" w14:textId="600A6494" w:rsidR="008D1D7B" w:rsidRPr="008D1D7B" w:rsidRDefault="008D1D7B" w:rsidP="00DD11AB">
            <w:pPr>
              <w:ind w:left="210" w:hangingChars="100" w:hanging="210"/>
              <w:rPr>
                <w:rFonts w:asciiTheme="majorEastAsia" w:eastAsiaTheme="majorEastAsia" w:hAnsiTheme="majorEastAsia"/>
                <w:color w:val="000000" w:themeColor="text1"/>
              </w:rPr>
            </w:pPr>
          </w:p>
        </w:tc>
        <w:tc>
          <w:tcPr>
            <w:tcW w:w="929" w:type="dxa"/>
            <w:vAlign w:val="center"/>
          </w:tcPr>
          <w:p w14:paraId="2E425979" w14:textId="316E113A"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B</w:t>
            </w:r>
          </w:p>
        </w:tc>
        <w:tc>
          <w:tcPr>
            <w:tcW w:w="929" w:type="dxa"/>
            <w:vMerge w:val="restart"/>
            <w:vAlign w:val="center"/>
          </w:tcPr>
          <w:p w14:paraId="675BCDC0" w14:textId="77777777" w:rsidR="008D1D7B" w:rsidRPr="008D1D7B" w:rsidRDefault="008D1D7B" w:rsidP="004F51E8">
            <w:pPr>
              <w:jc w:val="center"/>
              <w:rPr>
                <w:rFonts w:asciiTheme="majorEastAsia" w:eastAsiaTheme="majorEastAsia" w:hAnsiTheme="majorEastAsia"/>
                <w:color w:val="000000" w:themeColor="text1"/>
              </w:rPr>
            </w:pPr>
          </w:p>
          <w:p w14:paraId="0C8A6E02" w14:textId="77777777" w:rsidR="008D1D7B" w:rsidRPr="008D1D7B" w:rsidRDefault="008D1D7B" w:rsidP="004F51E8">
            <w:pPr>
              <w:jc w:val="center"/>
              <w:rPr>
                <w:rFonts w:asciiTheme="majorEastAsia" w:eastAsiaTheme="majorEastAsia" w:hAnsiTheme="majorEastAsia"/>
                <w:color w:val="000000" w:themeColor="text1"/>
              </w:rPr>
            </w:pPr>
          </w:p>
          <w:p w14:paraId="79104D71" w14:textId="77777777" w:rsidR="008D1D7B" w:rsidRPr="008D1D7B" w:rsidRDefault="008D1D7B" w:rsidP="004F51E8">
            <w:pPr>
              <w:jc w:val="center"/>
              <w:rPr>
                <w:rFonts w:asciiTheme="majorEastAsia" w:eastAsiaTheme="majorEastAsia" w:hAnsiTheme="majorEastAsia"/>
                <w:color w:val="000000" w:themeColor="text1"/>
              </w:rPr>
            </w:pPr>
          </w:p>
          <w:p w14:paraId="6E32ED16" w14:textId="77777777" w:rsidR="008D1D7B" w:rsidRPr="008D1D7B" w:rsidRDefault="008D1D7B" w:rsidP="004F51E8">
            <w:pPr>
              <w:jc w:val="center"/>
              <w:rPr>
                <w:rFonts w:asciiTheme="majorEastAsia" w:eastAsiaTheme="majorEastAsia" w:hAnsiTheme="majorEastAsia"/>
                <w:color w:val="000000" w:themeColor="text1"/>
              </w:rPr>
            </w:pPr>
          </w:p>
          <w:p w14:paraId="48BC603C" w14:textId="77777777" w:rsidR="008D1D7B" w:rsidRPr="008D1D7B" w:rsidRDefault="008D1D7B" w:rsidP="004F51E8">
            <w:pPr>
              <w:jc w:val="center"/>
              <w:rPr>
                <w:rFonts w:asciiTheme="majorEastAsia" w:eastAsiaTheme="majorEastAsia" w:hAnsiTheme="majorEastAsia"/>
                <w:color w:val="000000" w:themeColor="text1"/>
              </w:rPr>
            </w:pPr>
          </w:p>
          <w:p w14:paraId="7EFC576D" w14:textId="77777777" w:rsidR="008D1D7B" w:rsidRPr="008D1D7B" w:rsidRDefault="008D1D7B" w:rsidP="004F51E8">
            <w:pPr>
              <w:jc w:val="center"/>
              <w:rPr>
                <w:rFonts w:asciiTheme="majorEastAsia" w:eastAsiaTheme="majorEastAsia" w:hAnsiTheme="majorEastAsia"/>
                <w:color w:val="000000" w:themeColor="text1"/>
              </w:rPr>
            </w:pPr>
          </w:p>
          <w:p w14:paraId="3881FD95" w14:textId="77777777" w:rsidR="008D1D7B" w:rsidRPr="008D1D7B" w:rsidRDefault="008D1D7B" w:rsidP="004F51E8">
            <w:pPr>
              <w:jc w:val="center"/>
              <w:rPr>
                <w:rFonts w:asciiTheme="majorEastAsia" w:eastAsiaTheme="majorEastAsia" w:hAnsiTheme="majorEastAsia"/>
                <w:color w:val="000000" w:themeColor="text1"/>
              </w:rPr>
            </w:pPr>
          </w:p>
          <w:p w14:paraId="48495C39" w14:textId="77777777" w:rsidR="008D1D7B" w:rsidRPr="008D1D7B" w:rsidRDefault="008D1D7B" w:rsidP="004F51E8">
            <w:pPr>
              <w:jc w:val="center"/>
              <w:rPr>
                <w:rFonts w:asciiTheme="majorEastAsia" w:eastAsiaTheme="majorEastAsia" w:hAnsiTheme="majorEastAsia"/>
                <w:color w:val="000000" w:themeColor="text1"/>
              </w:rPr>
            </w:pPr>
          </w:p>
          <w:p w14:paraId="26AC1940" w14:textId="6DEA158B" w:rsidR="008D1D7B" w:rsidRPr="008D1D7B" w:rsidRDefault="008D1D7B"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vMerge w:val="restart"/>
            <w:tcBorders>
              <w:right w:val="single" w:sz="12" w:space="0" w:color="auto"/>
            </w:tcBorders>
          </w:tcPr>
          <w:p w14:paraId="70FE9BE7" w14:textId="77777777" w:rsidR="008D1D7B" w:rsidRPr="008D1D7B" w:rsidRDefault="008D1D7B" w:rsidP="003D0F2B">
            <w:pPr>
              <w:rPr>
                <w:rFonts w:asciiTheme="majorEastAsia" w:eastAsiaTheme="majorEastAsia" w:hAnsiTheme="majorEastAsia"/>
                <w:color w:val="000000" w:themeColor="text1"/>
              </w:rPr>
            </w:pPr>
          </w:p>
        </w:tc>
      </w:tr>
      <w:tr w:rsidR="008D1D7B" w:rsidRPr="008D1D7B" w14:paraId="17864253" w14:textId="184D91DB" w:rsidTr="008D1D7B">
        <w:trPr>
          <w:trHeight w:val="270"/>
          <w:jc w:val="center"/>
        </w:trPr>
        <w:tc>
          <w:tcPr>
            <w:tcW w:w="881" w:type="dxa"/>
            <w:vMerge w:val="restart"/>
            <w:tcBorders>
              <w:left w:val="single" w:sz="12" w:space="0" w:color="auto"/>
            </w:tcBorders>
            <w:shd w:val="clear" w:color="auto" w:fill="DDD9C3" w:themeFill="background2" w:themeFillShade="E6"/>
          </w:tcPr>
          <w:p w14:paraId="5538DF8E" w14:textId="77777777" w:rsidR="00CD1E95" w:rsidRPr="008D1D7B" w:rsidRDefault="00CD1E95" w:rsidP="003D0F2B">
            <w:pPr>
              <w:ind w:left="113"/>
              <w:rPr>
                <w:rFonts w:asciiTheme="majorEastAsia" w:eastAsiaTheme="majorEastAsia" w:hAnsiTheme="majorEastAsia"/>
                <w:color w:val="000000" w:themeColor="text1"/>
              </w:rPr>
            </w:pPr>
          </w:p>
        </w:tc>
        <w:tc>
          <w:tcPr>
            <w:tcW w:w="2142" w:type="dxa"/>
            <w:vMerge/>
            <w:tcBorders>
              <w:bottom w:val="single" w:sz="2" w:space="0" w:color="auto"/>
            </w:tcBorders>
            <w:vAlign w:val="center"/>
          </w:tcPr>
          <w:p w14:paraId="01E52B79" w14:textId="77777777"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p>
        </w:tc>
        <w:tc>
          <w:tcPr>
            <w:tcW w:w="4897" w:type="dxa"/>
            <w:gridSpan w:val="3"/>
            <w:tcBorders>
              <w:bottom w:val="single" w:sz="2" w:space="0" w:color="auto"/>
            </w:tcBorders>
            <w:vAlign w:val="center"/>
          </w:tcPr>
          <w:p w14:paraId="4FC16F1D" w14:textId="7E22D924" w:rsidR="00CD1E95" w:rsidRPr="008D1D7B" w:rsidRDefault="00CD1E95" w:rsidP="003D0F2B">
            <w:pPr>
              <w:spacing w:line="280" w:lineRule="exac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856" w:type="dxa"/>
            <w:tcBorders>
              <w:bottom w:val="single" w:sz="2" w:space="0" w:color="auto"/>
            </w:tcBorders>
          </w:tcPr>
          <w:p w14:paraId="4AD0812E" w14:textId="0577051F"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指定管理者年間研修計画通り研修は行えている</w:t>
            </w:r>
            <w:r w:rsidR="00DD11AB" w:rsidRPr="008D1D7B">
              <w:rPr>
                <w:rFonts w:asciiTheme="majorEastAsia" w:eastAsiaTheme="majorEastAsia" w:hAnsiTheme="majorEastAsia" w:hint="eastAsia"/>
                <w:color w:val="000000" w:themeColor="text1"/>
              </w:rPr>
              <w:t>。</w:t>
            </w:r>
          </w:p>
        </w:tc>
        <w:tc>
          <w:tcPr>
            <w:tcW w:w="677" w:type="dxa"/>
            <w:vMerge/>
            <w:tcBorders>
              <w:bottom w:val="single" w:sz="2" w:space="0" w:color="auto"/>
            </w:tcBorders>
            <w:vAlign w:val="center"/>
          </w:tcPr>
          <w:p w14:paraId="30A5F9BD" w14:textId="77777777" w:rsidR="00CD1E95" w:rsidRPr="008D1D7B" w:rsidRDefault="00CD1E95" w:rsidP="003D0F2B">
            <w:pPr>
              <w:jc w:val="center"/>
              <w:rPr>
                <w:rFonts w:asciiTheme="majorEastAsia" w:eastAsiaTheme="majorEastAsia" w:hAnsiTheme="majorEastAsia"/>
                <w:color w:val="000000" w:themeColor="text1"/>
              </w:rPr>
            </w:pPr>
          </w:p>
        </w:tc>
        <w:tc>
          <w:tcPr>
            <w:tcW w:w="5302" w:type="dxa"/>
            <w:tcBorders>
              <w:bottom w:val="single" w:sz="2" w:space="0" w:color="auto"/>
            </w:tcBorders>
          </w:tcPr>
          <w:p w14:paraId="7614EBF5" w14:textId="4163D1BF" w:rsidR="00CD1E95" w:rsidRPr="008D1D7B" w:rsidRDefault="005F683E" w:rsidP="00DD11AB">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〇年間研修計画を策定し、</w:t>
            </w:r>
            <w:r w:rsidRPr="008D1D7B">
              <w:rPr>
                <w:rFonts w:asciiTheme="majorEastAsia" w:eastAsiaTheme="majorEastAsia" w:hAnsiTheme="majorEastAsia"/>
                <w:color w:val="000000" w:themeColor="text1"/>
              </w:rPr>
              <w:t>今年度は警備員を対象に危機管理事案に</w:t>
            </w:r>
            <w:r w:rsidRPr="008D1D7B">
              <w:rPr>
                <w:rFonts w:asciiTheme="majorEastAsia" w:eastAsiaTheme="majorEastAsia" w:hAnsiTheme="majorEastAsia" w:hint="eastAsia"/>
                <w:color w:val="000000" w:themeColor="text1"/>
              </w:rPr>
              <w:t>対応</w:t>
            </w:r>
            <w:r w:rsidRPr="008D1D7B">
              <w:rPr>
                <w:rFonts w:asciiTheme="majorEastAsia" w:eastAsiaTheme="majorEastAsia" w:hAnsiTheme="majorEastAsia"/>
                <w:color w:val="000000" w:themeColor="text1"/>
              </w:rPr>
              <w:t>した研修も実施</w:t>
            </w:r>
            <w:r w:rsidRPr="008D1D7B">
              <w:rPr>
                <w:rFonts w:asciiTheme="majorEastAsia" w:eastAsiaTheme="majorEastAsia" w:hAnsiTheme="majorEastAsia" w:hint="eastAsia"/>
                <w:color w:val="000000" w:themeColor="text1"/>
              </w:rPr>
              <w:t>する等、適切</w:t>
            </w:r>
            <w:r w:rsidR="00411B6E" w:rsidRPr="008D1D7B">
              <w:rPr>
                <w:rFonts w:asciiTheme="majorEastAsia" w:eastAsiaTheme="majorEastAsia" w:hAnsiTheme="majorEastAsia" w:hint="eastAsia"/>
                <w:color w:val="000000" w:themeColor="text1"/>
              </w:rPr>
              <w:t>な</w:t>
            </w:r>
            <w:r w:rsidRPr="008D1D7B">
              <w:rPr>
                <w:rFonts w:asciiTheme="majorEastAsia" w:eastAsiaTheme="majorEastAsia" w:hAnsiTheme="majorEastAsia" w:hint="eastAsia"/>
                <w:color w:val="000000" w:themeColor="text1"/>
              </w:rPr>
              <w:t>職員の指導育成を行えている。今後は</w:t>
            </w:r>
            <w:r w:rsidR="003E4BD5" w:rsidRPr="008D1D7B">
              <w:rPr>
                <w:rFonts w:asciiTheme="majorEastAsia" w:eastAsiaTheme="majorEastAsia" w:hAnsiTheme="majorEastAsia" w:hint="eastAsia"/>
                <w:color w:val="000000" w:themeColor="text1"/>
              </w:rPr>
              <w:t>特に</w:t>
            </w:r>
            <w:r w:rsidR="00CD1E95" w:rsidRPr="008D1D7B">
              <w:rPr>
                <w:rFonts w:asciiTheme="majorEastAsia" w:eastAsiaTheme="majorEastAsia" w:hAnsiTheme="majorEastAsia"/>
                <w:color w:val="000000" w:themeColor="text1"/>
              </w:rPr>
              <w:t>警備員等</w:t>
            </w:r>
            <w:r w:rsidR="00CD1E95"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color w:val="000000" w:themeColor="text1"/>
              </w:rPr>
              <w:t>直接、利用者と接する機会が多い職員</w:t>
            </w:r>
            <w:r w:rsidRPr="008D1D7B">
              <w:rPr>
                <w:rFonts w:asciiTheme="majorEastAsia" w:eastAsiaTheme="majorEastAsia" w:hAnsiTheme="majorEastAsia" w:hint="eastAsia"/>
                <w:color w:val="000000" w:themeColor="text1"/>
              </w:rPr>
              <w:t>への</w:t>
            </w:r>
            <w:r w:rsidR="00CD1E95" w:rsidRPr="008D1D7B">
              <w:rPr>
                <w:rFonts w:asciiTheme="majorEastAsia" w:eastAsiaTheme="majorEastAsia" w:hAnsiTheme="majorEastAsia"/>
                <w:color w:val="000000" w:themeColor="text1"/>
              </w:rPr>
              <w:t>、</w:t>
            </w:r>
            <w:r w:rsidR="00CD1E95" w:rsidRPr="008D1D7B">
              <w:rPr>
                <w:rFonts w:asciiTheme="majorEastAsia" w:eastAsiaTheme="majorEastAsia" w:hAnsiTheme="majorEastAsia" w:hint="eastAsia"/>
                <w:color w:val="000000" w:themeColor="text1"/>
              </w:rPr>
              <w:t>接遇研修</w:t>
            </w:r>
            <w:r w:rsidRPr="008D1D7B">
              <w:rPr>
                <w:rFonts w:asciiTheme="majorEastAsia" w:eastAsiaTheme="majorEastAsia" w:hAnsiTheme="majorEastAsia" w:hint="eastAsia"/>
                <w:color w:val="000000" w:themeColor="text1"/>
              </w:rPr>
              <w:t>を</w:t>
            </w:r>
            <w:r w:rsidR="00B44DB7" w:rsidRPr="008D1D7B">
              <w:rPr>
                <w:rFonts w:asciiTheme="majorEastAsia" w:eastAsiaTheme="majorEastAsia" w:hAnsiTheme="majorEastAsia" w:hint="eastAsia"/>
                <w:color w:val="000000" w:themeColor="text1"/>
              </w:rPr>
              <w:t>さらに</w:t>
            </w:r>
            <w:r w:rsidR="00411B6E" w:rsidRPr="008D1D7B">
              <w:rPr>
                <w:rFonts w:asciiTheme="majorEastAsia" w:eastAsiaTheme="majorEastAsia" w:hAnsiTheme="majorEastAsia" w:hint="eastAsia"/>
                <w:color w:val="000000" w:themeColor="text1"/>
              </w:rPr>
              <w:t>充実</w:t>
            </w:r>
            <w:r w:rsidRPr="008D1D7B">
              <w:rPr>
                <w:rFonts w:asciiTheme="majorEastAsia" w:eastAsiaTheme="majorEastAsia" w:hAnsiTheme="majorEastAsia" w:hint="eastAsia"/>
                <w:color w:val="000000" w:themeColor="text1"/>
              </w:rPr>
              <w:t>していただきたい</w:t>
            </w:r>
            <w:r w:rsidR="00CD1E95" w:rsidRPr="008D1D7B">
              <w:rPr>
                <w:rFonts w:asciiTheme="majorEastAsia" w:eastAsiaTheme="majorEastAsia" w:hAnsiTheme="majorEastAsia" w:hint="eastAsia"/>
                <w:color w:val="000000" w:themeColor="text1"/>
              </w:rPr>
              <w:t>。</w:t>
            </w:r>
          </w:p>
        </w:tc>
        <w:tc>
          <w:tcPr>
            <w:tcW w:w="929" w:type="dxa"/>
            <w:tcBorders>
              <w:bottom w:val="single" w:sz="2" w:space="0" w:color="auto"/>
            </w:tcBorders>
            <w:vAlign w:val="center"/>
          </w:tcPr>
          <w:p w14:paraId="3BF8A3CB" w14:textId="72A50CA0"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929" w:type="dxa"/>
            <w:vMerge/>
            <w:tcBorders>
              <w:bottom w:val="single" w:sz="2" w:space="0" w:color="auto"/>
            </w:tcBorders>
            <w:vAlign w:val="center"/>
          </w:tcPr>
          <w:p w14:paraId="4CB073AB" w14:textId="77777777" w:rsidR="00CD1E95" w:rsidRPr="008D1D7B" w:rsidRDefault="00CD1E95" w:rsidP="004F51E8">
            <w:pPr>
              <w:jc w:val="center"/>
              <w:rPr>
                <w:rFonts w:asciiTheme="majorEastAsia" w:eastAsiaTheme="majorEastAsia" w:hAnsiTheme="majorEastAsia"/>
                <w:color w:val="000000" w:themeColor="text1"/>
              </w:rPr>
            </w:pPr>
          </w:p>
        </w:tc>
        <w:tc>
          <w:tcPr>
            <w:tcW w:w="1037" w:type="dxa"/>
            <w:vMerge/>
            <w:tcBorders>
              <w:bottom w:val="single" w:sz="2" w:space="0" w:color="auto"/>
              <w:right w:val="single" w:sz="12" w:space="0" w:color="auto"/>
            </w:tcBorders>
          </w:tcPr>
          <w:p w14:paraId="72E14FDA" w14:textId="77777777" w:rsidR="00CD1E95" w:rsidRPr="008D1D7B" w:rsidRDefault="00CD1E95" w:rsidP="003D0F2B">
            <w:pPr>
              <w:rPr>
                <w:rFonts w:asciiTheme="majorEastAsia" w:eastAsiaTheme="majorEastAsia" w:hAnsiTheme="majorEastAsia"/>
                <w:color w:val="000000" w:themeColor="text1"/>
              </w:rPr>
            </w:pPr>
          </w:p>
        </w:tc>
      </w:tr>
      <w:tr w:rsidR="008D1D7B" w:rsidRPr="008D1D7B" w14:paraId="7608DF25" w14:textId="04F7ED4C" w:rsidTr="008D1D7B">
        <w:trPr>
          <w:trHeight w:val="730"/>
          <w:jc w:val="center"/>
        </w:trPr>
        <w:tc>
          <w:tcPr>
            <w:tcW w:w="881" w:type="dxa"/>
            <w:vMerge/>
            <w:tcBorders>
              <w:left w:val="single" w:sz="12" w:space="0" w:color="auto"/>
              <w:bottom w:val="single" w:sz="12" w:space="0" w:color="auto"/>
            </w:tcBorders>
            <w:shd w:val="clear" w:color="auto" w:fill="DDD9C3" w:themeFill="background2" w:themeFillShade="E6"/>
          </w:tcPr>
          <w:p w14:paraId="11B9534C" w14:textId="77777777" w:rsidR="00CD1E95" w:rsidRPr="008D1D7B" w:rsidRDefault="00CD1E95" w:rsidP="003D0F2B">
            <w:pPr>
              <w:ind w:left="113"/>
              <w:rPr>
                <w:rFonts w:asciiTheme="majorEastAsia" w:eastAsiaTheme="majorEastAsia" w:hAnsiTheme="majorEastAsia"/>
                <w:color w:val="000000" w:themeColor="text1"/>
              </w:rPr>
            </w:pPr>
          </w:p>
        </w:tc>
        <w:tc>
          <w:tcPr>
            <w:tcW w:w="2142" w:type="dxa"/>
            <w:tcBorders>
              <w:bottom w:val="single" w:sz="12" w:space="0" w:color="auto"/>
            </w:tcBorders>
            <w:vAlign w:val="center"/>
          </w:tcPr>
          <w:p w14:paraId="0DBD36E5" w14:textId="75DF497F" w:rsidR="00CD1E95" w:rsidRPr="008D1D7B" w:rsidRDefault="00CD1E95" w:rsidP="003D0F2B">
            <w:pPr>
              <w:spacing w:line="280" w:lineRule="exact"/>
              <w:ind w:left="210" w:hangingChars="100" w:hanging="210"/>
              <w:jc w:val="left"/>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(3)安定的な運営が可能となる財政的基盤</w:t>
            </w:r>
          </w:p>
        </w:tc>
        <w:tc>
          <w:tcPr>
            <w:tcW w:w="4897" w:type="dxa"/>
            <w:gridSpan w:val="3"/>
            <w:tcBorders>
              <w:bottom w:val="single" w:sz="12" w:space="0" w:color="auto"/>
            </w:tcBorders>
            <w:vAlign w:val="center"/>
          </w:tcPr>
          <w:p w14:paraId="6AE48E90" w14:textId="491B5C5E" w:rsidR="00CD1E95" w:rsidRPr="008D1D7B" w:rsidRDefault="00CD1E95" w:rsidP="003D0F2B">
            <w:pPr>
              <w:spacing w:line="280" w:lineRule="exact"/>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事業者の経営状況及び財務状況は適正か</w:t>
            </w:r>
          </w:p>
        </w:tc>
        <w:tc>
          <w:tcPr>
            <w:tcW w:w="5856" w:type="dxa"/>
            <w:tcBorders>
              <w:bottom w:val="single" w:sz="12" w:space="0" w:color="auto"/>
            </w:tcBorders>
          </w:tcPr>
          <w:p w14:paraId="5D3E153C" w14:textId="420C2864" w:rsidR="00CD1E95" w:rsidRPr="008D1D7B" w:rsidRDefault="00CD1E95" w:rsidP="003D0F2B">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共同事業体を構成する3つの企業、長谷工コミュニティ・大阪共立・図書館流通センターはともに経営規模、事業規模及び組織規模の運営基盤は、十分確保している</w:t>
            </w:r>
            <w:r w:rsidR="00DD11AB" w:rsidRPr="008D1D7B">
              <w:rPr>
                <w:rFonts w:asciiTheme="majorEastAsia" w:eastAsiaTheme="majorEastAsia" w:hAnsiTheme="majorEastAsia" w:hint="eastAsia"/>
                <w:color w:val="000000" w:themeColor="text1"/>
              </w:rPr>
              <w:t>。</w:t>
            </w:r>
          </w:p>
        </w:tc>
        <w:tc>
          <w:tcPr>
            <w:tcW w:w="677" w:type="dxa"/>
            <w:tcBorders>
              <w:bottom w:val="single" w:sz="12" w:space="0" w:color="auto"/>
            </w:tcBorders>
            <w:vAlign w:val="center"/>
          </w:tcPr>
          <w:p w14:paraId="0C224A50" w14:textId="3A0DD122" w:rsidR="00CD1E95" w:rsidRPr="008D1D7B" w:rsidRDefault="00CD1E95" w:rsidP="003D0F2B">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5302" w:type="dxa"/>
            <w:tcBorders>
              <w:bottom w:val="single" w:sz="12" w:space="0" w:color="auto"/>
            </w:tcBorders>
            <w:shd w:val="clear" w:color="auto" w:fill="auto"/>
          </w:tcPr>
          <w:p w14:paraId="5E3BD629" w14:textId="0D475AE7" w:rsidR="00CD1E95" w:rsidRPr="008D1D7B" w:rsidRDefault="00411B6E" w:rsidP="00411B6E">
            <w:pPr>
              <w:ind w:left="210" w:hangingChars="100" w:hanging="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〇</w:t>
            </w:r>
            <w:r w:rsidR="00CD1E95" w:rsidRPr="008D1D7B">
              <w:rPr>
                <w:rFonts w:asciiTheme="majorEastAsia" w:eastAsiaTheme="majorEastAsia" w:hAnsiTheme="majorEastAsia" w:hint="eastAsia"/>
                <w:color w:val="000000" w:themeColor="text1"/>
              </w:rPr>
              <w:t>指定管理者グループ構成各社母体の財務状況について、健全性がたもたれて</w:t>
            </w:r>
            <w:r w:rsidR="007C54FB" w:rsidRPr="008D1D7B">
              <w:rPr>
                <w:rFonts w:asciiTheme="majorEastAsia" w:eastAsiaTheme="majorEastAsia" w:hAnsiTheme="majorEastAsia" w:hint="eastAsia"/>
                <w:color w:val="000000" w:themeColor="text1"/>
              </w:rPr>
              <w:t>おり、経営状態についても適正で問題はない。</w:t>
            </w:r>
          </w:p>
        </w:tc>
        <w:tc>
          <w:tcPr>
            <w:tcW w:w="929" w:type="dxa"/>
            <w:tcBorders>
              <w:bottom w:val="single" w:sz="12" w:space="0" w:color="auto"/>
            </w:tcBorders>
            <w:vAlign w:val="center"/>
          </w:tcPr>
          <w:p w14:paraId="559794B6" w14:textId="76DECB4E"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color w:val="000000" w:themeColor="text1"/>
              </w:rPr>
              <w:t>A</w:t>
            </w:r>
          </w:p>
        </w:tc>
        <w:tc>
          <w:tcPr>
            <w:tcW w:w="929" w:type="dxa"/>
            <w:tcBorders>
              <w:bottom w:val="single" w:sz="12" w:space="0" w:color="auto"/>
            </w:tcBorders>
            <w:vAlign w:val="center"/>
          </w:tcPr>
          <w:p w14:paraId="31C1806E" w14:textId="7F8DE2C6" w:rsidR="00CD1E95" w:rsidRPr="008D1D7B" w:rsidRDefault="00CD1E95" w:rsidP="004F51E8">
            <w:pPr>
              <w:jc w:val="cente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A</w:t>
            </w:r>
          </w:p>
        </w:tc>
        <w:tc>
          <w:tcPr>
            <w:tcW w:w="1037" w:type="dxa"/>
            <w:tcBorders>
              <w:bottom w:val="single" w:sz="12" w:space="0" w:color="auto"/>
              <w:right w:val="single" w:sz="12" w:space="0" w:color="auto"/>
            </w:tcBorders>
          </w:tcPr>
          <w:p w14:paraId="36573302" w14:textId="77777777" w:rsidR="00CD1E95" w:rsidRPr="008D1D7B" w:rsidRDefault="00CD1E95" w:rsidP="003D0F2B">
            <w:pPr>
              <w:rPr>
                <w:rFonts w:asciiTheme="majorEastAsia" w:eastAsiaTheme="majorEastAsia" w:hAnsiTheme="majorEastAsia"/>
                <w:color w:val="000000" w:themeColor="text1"/>
              </w:rPr>
            </w:pPr>
          </w:p>
        </w:tc>
      </w:tr>
    </w:tbl>
    <w:p w14:paraId="6D4D17A7" w14:textId="77777777" w:rsidR="002C34FB" w:rsidRPr="008D1D7B" w:rsidRDefault="002C34FB">
      <w:pPr>
        <w:rPr>
          <w:color w:val="000000" w:themeColor="text1"/>
        </w:rPr>
      </w:pPr>
    </w:p>
    <w:p w14:paraId="03E5C982" w14:textId="77777777" w:rsidR="00796387" w:rsidRPr="008D1D7B" w:rsidRDefault="00796387" w:rsidP="002C34FB">
      <w:pPr>
        <w:ind w:firstLineChars="100" w:firstLine="210"/>
        <w:rPr>
          <w:rFonts w:asciiTheme="majorEastAsia" w:eastAsiaTheme="majorEastAsia" w:hAnsiTheme="majorEastAsia"/>
          <w:color w:val="000000" w:themeColor="text1"/>
        </w:rPr>
      </w:pPr>
    </w:p>
    <w:p w14:paraId="1EA2BB53" w14:textId="78F9029A" w:rsidR="002C34FB" w:rsidRPr="008D1D7B" w:rsidRDefault="002C34FB" w:rsidP="002C34FB">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8D1D7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8D1D7B" w:rsidRDefault="002C34FB" w:rsidP="002C34FB">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○評価項目に</w:t>
      </w:r>
      <w:r w:rsidR="00BB0A2B" w:rsidRPr="008D1D7B">
        <w:rPr>
          <w:rFonts w:asciiTheme="majorEastAsia" w:eastAsiaTheme="majorEastAsia" w:hAnsiTheme="majorEastAsia" w:hint="eastAsia"/>
          <w:color w:val="000000" w:themeColor="text1"/>
        </w:rPr>
        <w:t>複数の評価基準が</w:t>
      </w:r>
      <w:r w:rsidRPr="008D1D7B">
        <w:rPr>
          <w:rFonts w:asciiTheme="majorEastAsia" w:eastAsiaTheme="majorEastAsia" w:hAnsiTheme="majorEastAsia" w:hint="eastAsia"/>
          <w:color w:val="000000" w:themeColor="text1"/>
        </w:rPr>
        <w:t>あるものについては、各評価基準につき評価項目と同じSABCの4段階で評価し</w:t>
      </w:r>
      <w:r w:rsidR="002870A2" w:rsidRPr="008D1D7B">
        <w:rPr>
          <w:rFonts w:asciiTheme="majorEastAsia" w:eastAsiaTheme="majorEastAsia" w:hAnsiTheme="majorEastAsia" w:hint="eastAsia"/>
          <w:color w:val="000000" w:themeColor="text1"/>
        </w:rPr>
        <w:t>たうえで</w:t>
      </w:r>
      <w:r w:rsidRPr="008D1D7B">
        <w:rPr>
          <w:rFonts w:asciiTheme="majorEastAsia" w:eastAsiaTheme="majorEastAsia" w:hAnsiTheme="majorEastAsia" w:hint="eastAsia"/>
          <w:color w:val="000000" w:themeColor="text1"/>
        </w:rPr>
        <w:t>、</w:t>
      </w:r>
    </w:p>
    <w:p w14:paraId="09B43C74" w14:textId="3EE2346A" w:rsidR="002C34FB" w:rsidRPr="008D1D7B" w:rsidRDefault="002C34FB" w:rsidP="002C34FB">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S（4点）、A（3点）、B（2点）、C（1点）とし</w:t>
      </w:r>
      <w:r w:rsidR="002870A2" w:rsidRPr="008D1D7B">
        <w:rPr>
          <w:rFonts w:asciiTheme="majorEastAsia" w:eastAsiaTheme="majorEastAsia" w:hAnsiTheme="majorEastAsia" w:hint="eastAsia"/>
          <w:color w:val="000000" w:themeColor="text1"/>
        </w:rPr>
        <w:t>て</w:t>
      </w:r>
      <w:r w:rsidRPr="008D1D7B">
        <w:rPr>
          <w:rFonts w:asciiTheme="majorEastAsia" w:eastAsiaTheme="majorEastAsia" w:hAnsiTheme="majorEastAsia" w:hint="eastAsia"/>
          <w:color w:val="000000" w:themeColor="text1"/>
        </w:rPr>
        <w:t>評価基準の平均値により評価項目の評価</w:t>
      </w:r>
      <w:r w:rsidR="002870A2" w:rsidRPr="008D1D7B">
        <w:rPr>
          <w:rFonts w:asciiTheme="majorEastAsia" w:eastAsiaTheme="majorEastAsia" w:hAnsiTheme="majorEastAsia" w:hint="eastAsia"/>
          <w:color w:val="000000" w:themeColor="text1"/>
        </w:rPr>
        <w:t>を</w:t>
      </w:r>
      <w:r w:rsidR="00862620" w:rsidRPr="008D1D7B">
        <w:rPr>
          <w:rFonts w:asciiTheme="majorEastAsia" w:eastAsiaTheme="majorEastAsia" w:hAnsiTheme="majorEastAsia" w:hint="eastAsia"/>
          <w:color w:val="000000" w:themeColor="text1"/>
        </w:rPr>
        <w:t>、</w:t>
      </w:r>
    </w:p>
    <w:p w14:paraId="4B84A935" w14:textId="6538B05B" w:rsidR="00BB0A2B" w:rsidRPr="008D1D7B" w:rsidRDefault="002C34FB" w:rsidP="00862620">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平均得点</w:t>
      </w:r>
      <w:r w:rsidR="00862620" w:rsidRPr="008D1D7B">
        <w:rPr>
          <w:rFonts w:asciiTheme="majorEastAsia" w:eastAsiaTheme="majorEastAsia" w:hAnsiTheme="majorEastAsia" w:hint="eastAsia"/>
          <w:color w:val="000000" w:themeColor="text1"/>
        </w:rPr>
        <w:t>が</w:t>
      </w:r>
      <w:r w:rsidR="00BB0A2B" w:rsidRPr="008D1D7B">
        <w:rPr>
          <w:rFonts w:asciiTheme="majorEastAsia" w:eastAsiaTheme="majorEastAsia" w:hAnsiTheme="majorEastAsia" w:hint="eastAsia"/>
          <w:color w:val="000000" w:themeColor="text1"/>
        </w:rPr>
        <w:t xml:space="preserve">【　4～3.5　　…S　</w:t>
      </w:r>
      <w:r w:rsidR="00BB0A2B"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 xml:space="preserve">3.4～2.5　…A　</w:t>
      </w:r>
      <w:r w:rsidR="00BB0A2B" w:rsidRPr="008D1D7B">
        <w:rPr>
          <w:rFonts w:asciiTheme="majorEastAsia" w:eastAsiaTheme="majorEastAsia" w:hAnsiTheme="majorEastAsia" w:hint="eastAsia"/>
          <w:noProof/>
          <w:color w:val="000000" w:themeColor="text1"/>
        </w:rPr>
        <w:t xml:space="preserve"> /　</w:t>
      </w:r>
      <w:r w:rsidR="00BB0A2B" w:rsidRPr="008D1D7B">
        <w:rPr>
          <w:rFonts w:asciiTheme="majorEastAsia" w:eastAsiaTheme="majorEastAsia" w:hAnsiTheme="majorEastAsia" w:hint="eastAsia"/>
          <w:color w:val="000000" w:themeColor="text1"/>
        </w:rPr>
        <w:t xml:space="preserve">2.4～1.5　…B　</w:t>
      </w:r>
      <w:r w:rsidR="00BB0A2B" w:rsidRPr="008D1D7B">
        <w:rPr>
          <w:rFonts w:asciiTheme="majorEastAsia" w:eastAsiaTheme="majorEastAsia" w:hAnsiTheme="majorEastAsia" w:hint="eastAsia"/>
          <w:noProof/>
          <w:color w:val="000000" w:themeColor="text1"/>
        </w:rPr>
        <w:t xml:space="preserve"> /　</w:t>
      </w:r>
      <w:r w:rsidR="00BB0A2B" w:rsidRPr="008D1D7B">
        <w:rPr>
          <w:rFonts w:asciiTheme="majorEastAsia" w:eastAsiaTheme="majorEastAsia" w:hAnsiTheme="majorEastAsia" w:hint="eastAsia"/>
          <w:color w:val="000000" w:themeColor="text1"/>
        </w:rPr>
        <w:t>1.4～1 　 …C</w:t>
      </w:r>
      <w:r w:rsidR="00BB0A2B"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w:t>
      </w:r>
      <w:r w:rsidR="00BB0A2B" w:rsidRPr="008D1D7B">
        <w:rPr>
          <w:rFonts w:asciiTheme="majorEastAsia" w:eastAsiaTheme="majorEastAsia" w:hAnsiTheme="majorEastAsia" w:hint="eastAsia"/>
          <w:noProof/>
          <w:color w:val="000000" w:themeColor="text1"/>
        </w:rPr>
        <w:t>として決定</w:t>
      </w:r>
      <w:r w:rsidR="00862620" w:rsidRPr="008D1D7B">
        <w:rPr>
          <w:rFonts w:asciiTheme="majorEastAsia" w:eastAsiaTheme="majorEastAsia" w:hAnsiTheme="majorEastAsia" w:hint="eastAsia"/>
          <w:noProof/>
          <w:color w:val="000000" w:themeColor="text1"/>
        </w:rPr>
        <w:t>する。</w:t>
      </w:r>
    </w:p>
    <w:p w14:paraId="491F5FF3" w14:textId="77777777" w:rsidR="00BB0A2B" w:rsidRPr="008D1D7B" w:rsidRDefault="00BB0A2B" w:rsidP="00BB0A2B">
      <w:pPr>
        <w:ind w:firstLineChars="500" w:firstLine="1050"/>
        <w:rPr>
          <w:rFonts w:asciiTheme="majorEastAsia" w:eastAsiaTheme="majorEastAsia" w:hAnsiTheme="majorEastAsia"/>
          <w:color w:val="000000" w:themeColor="text1"/>
        </w:rPr>
      </w:pPr>
    </w:p>
    <w:p w14:paraId="7306395D" w14:textId="35E3F838" w:rsidR="001608E9" w:rsidRPr="008D1D7B" w:rsidRDefault="00E51A52" w:rsidP="001608E9">
      <w:pPr>
        <w:ind w:firstLineChars="100" w:firstLine="21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w:t>
      </w:r>
      <w:r w:rsidR="00DE3DF2" w:rsidRPr="008D1D7B">
        <w:rPr>
          <w:rFonts w:asciiTheme="majorEastAsia" w:eastAsiaTheme="majorEastAsia" w:hAnsiTheme="majorEastAsia" w:hint="eastAsia"/>
          <w:color w:val="000000" w:themeColor="text1"/>
        </w:rPr>
        <w:t>評価基準に具体的な数値が設定されているもの</w:t>
      </w:r>
      <w:r w:rsidR="00BB0A2B" w:rsidRPr="008D1D7B">
        <w:rPr>
          <w:rFonts w:asciiTheme="majorEastAsia" w:eastAsiaTheme="majorEastAsia" w:hAnsiTheme="majorEastAsia" w:hint="eastAsia"/>
          <w:color w:val="000000" w:themeColor="text1"/>
        </w:rPr>
        <w:t>について</w:t>
      </w:r>
    </w:p>
    <w:p w14:paraId="244B403B" w14:textId="77777777" w:rsidR="00CB2534" w:rsidRPr="008D1D7B" w:rsidRDefault="001608E9" w:rsidP="00CB2534">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w:t>
      </w:r>
      <w:r w:rsidR="00CB2534" w:rsidRPr="008D1D7B">
        <w:rPr>
          <w:rFonts w:asciiTheme="majorEastAsia" w:eastAsiaTheme="majorEastAsia" w:hAnsiTheme="majorEastAsia" w:hint="eastAsia"/>
          <w:color w:val="000000" w:themeColor="text1"/>
        </w:rPr>
        <w:t>①目標値が設定されているもの</w:t>
      </w:r>
    </w:p>
    <w:p w14:paraId="71E83D69" w14:textId="7588C81F" w:rsidR="00CB2534" w:rsidRPr="008D1D7B" w:rsidRDefault="00CB2534" w:rsidP="00CB2534">
      <w:pPr>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 xml:space="preserve">　　　目標値の達成度が【　120％以上 …４　/　目標値の95％以上120％未満　…３　/　80％以上95％未満　 …２　/　80％未満　…１】（回数・人数・金額が目標値になっているものは、実績・目標値ともに平均値を算出して評価する）</w:t>
      </w:r>
    </w:p>
    <w:p w14:paraId="2E82525B" w14:textId="3C1FA009" w:rsidR="001608E9" w:rsidRPr="008D1D7B" w:rsidRDefault="001608E9" w:rsidP="00CB2534">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②</w:t>
      </w:r>
      <w:r w:rsidR="00A847F4" w:rsidRPr="008D1D7B">
        <w:rPr>
          <w:rFonts w:asciiTheme="majorEastAsia" w:eastAsiaTheme="majorEastAsia" w:hAnsiTheme="majorEastAsia" w:hint="eastAsia"/>
          <w:noProof/>
          <w:color w:val="000000" w:themeColor="text1"/>
        </w:rPr>
        <w:t>参加者満足度調査</w:t>
      </w:r>
    </w:p>
    <w:p w14:paraId="70E311F4" w14:textId="6FF356C8" w:rsidR="00A847F4"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【満足度調査を行い、その分析結果をフィードバックした効果がその後の事業の満足度調査結果とし明確に表れている…４</w:t>
      </w:r>
    </w:p>
    <w:p w14:paraId="338BBCCB" w14:textId="77777777" w:rsidR="00A847F4"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満足度調査を行い、その分析結果をフィードバックしている…３</w:t>
      </w:r>
    </w:p>
    <w:p w14:paraId="4B3AF56A" w14:textId="5C18E090" w:rsidR="001608E9" w:rsidRPr="008D1D7B" w:rsidRDefault="00A847F4" w:rsidP="001608E9">
      <w:pPr>
        <w:rPr>
          <w:rFonts w:asciiTheme="majorEastAsia" w:eastAsiaTheme="majorEastAsia" w:hAnsiTheme="majorEastAsia"/>
          <w:noProof/>
          <w:color w:val="000000" w:themeColor="text1"/>
        </w:rPr>
      </w:pPr>
      <w:r w:rsidRPr="008D1D7B">
        <w:rPr>
          <w:rFonts w:asciiTheme="majorEastAsia" w:eastAsiaTheme="majorEastAsia" w:hAnsiTheme="majorEastAsia" w:hint="eastAsia"/>
          <w:noProof/>
          <w:color w:val="000000" w:themeColor="text1"/>
        </w:rPr>
        <w:t xml:space="preserve">　　　　満足度調査は行っているが、分析をしていない・分析結果をフィードバックしていない…２ / 満足度調査を行っていない…１　】</w:t>
      </w:r>
    </w:p>
    <w:p w14:paraId="2FE5CFEE" w14:textId="4A71EA37" w:rsidR="001608E9" w:rsidRPr="008D1D7B" w:rsidRDefault="001608E9" w:rsidP="00DE3DF2">
      <w:pPr>
        <w:ind w:firstLineChars="200" w:firstLine="420"/>
        <w:rPr>
          <w:rFonts w:asciiTheme="majorEastAsia" w:eastAsiaTheme="majorEastAsia" w:hAnsiTheme="majorEastAsia"/>
          <w:color w:val="000000" w:themeColor="text1"/>
        </w:rPr>
      </w:pPr>
      <w:r w:rsidRPr="008D1D7B">
        <w:rPr>
          <w:rFonts w:asciiTheme="majorEastAsia" w:eastAsiaTheme="majorEastAsia" w:hAnsiTheme="majorEastAsia" w:hint="eastAsia"/>
          <w:color w:val="000000" w:themeColor="text1"/>
        </w:rPr>
        <w:t>とし</w:t>
      </w:r>
      <w:r w:rsidR="00862620"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hint="eastAsia"/>
          <w:color w:val="000000" w:themeColor="text1"/>
        </w:rPr>
        <w:t>点数の平均</w:t>
      </w:r>
      <w:r w:rsidR="00800B11" w:rsidRPr="008D1D7B">
        <w:rPr>
          <w:rFonts w:asciiTheme="majorEastAsia" w:eastAsiaTheme="majorEastAsia" w:hAnsiTheme="majorEastAsia" w:hint="eastAsia"/>
          <w:color w:val="000000" w:themeColor="text1"/>
        </w:rPr>
        <w:t>を計算し</w:t>
      </w:r>
      <w:r w:rsidR="00BB0A2B" w:rsidRPr="008D1D7B">
        <w:rPr>
          <w:rFonts w:asciiTheme="majorEastAsia" w:eastAsiaTheme="majorEastAsia" w:hAnsiTheme="majorEastAsia" w:hint="eastAsia"/>
          <w:color w:val="000000" w:themeColor="text1"/>
        </w:rPr>
        <w:t>、</w:t>
      </w:r>
      <w:r w:rsidR="00800B11" w:rsidRPr="008D1D7B">
        <w:rPr>
          <w:rFonts w:asciiTheme="majorEastAsia" w:eastAsiaTheme="majorEastAsia" w:hAnsiTheme="majorEastAsia" w:hint="eastAsia"/>
          <w:color w:val="000000" w:themeColor="text1"/>
        </w:rPr>
        <w:t>平均</w:t>
      </w:r>
      <w:r w:rsidR="00BB0A2B" w:rsidRPr="008D1D7B">
        <w:rPr>
          <w:rFonts w:asciiTheme="majorEastAsia" w:eastAsiaTheme="majorEastAsia" w:hAnsiTheme="majorEastAsia" w:hint="eastAsia"/>
          <w:color w:val="000000" w:themeColor="text1"/>
        </w:rPr>
        <w:t>得点</w:t>
      </w:r>
      <w:r w:rsidR="00862620" w:rsidRPr="008D1D7B">
        <w:rPr>
          <w:rFonts w:asciiTheme="majorEastAsia" w:eastAsiaTheme="majorEastAsia" w:hAnsiTheme="majorEastAsia" w:hint="eastAsia"/>
          <w:color w:val="000000" w:themeColor="text1"/>
        </w:rPr>
        <w:t>が</w:t>
      </w:r>
      <w:r w:rsidR="00BB0A2B" w:rsidRPr="008D1D7B">
        <w:rPr>
          <w:rFonts w:asciiTheme="majorEastAsia" w:eastAsiaTheme="majorEastAsia" w:hAnsiTheme="majorEastAsia" w:hint="eastAsia"/>
          <w:color w:val="000000" w:themeColor="text1"/>
        </w:rPr>
        <w:t xml:space="preserve">【　</w:t>
      </w:r>
      <w:r w:rsidR="00DE3DF2" w:rsidRPr="008D1D7B">
        <w:rPr>
          <w:rFonts w:asciiTheme="majorEastAsia" w:eastAsiaTheme="majorEastAsia" w:hAnsiTheme="majorEastAsia" w:hint="eastAsia"/>
          <w:color w:val="000000" w:themeColor="text1"/>
        </w:rPr>
        <w:t>4～3.5　　…S</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hint="eastAsia"/>
          <w:noProof/>
          <w:color w:val="000000" w:themeColor="text1"/>
        </w:rPr>
        <w:t xml:space="preserve">/　</w:t>
      </w:r>
      <w:r w:rsidR="00DE3DF2" w:rsidRPr="008D1D7B">
        <w:rPr>
          <w:rFonts w:asciiTheme="majorEastAsia" w:eastAsiaTheme="majorEastAsia" w:hAnsiTheme="majorEastAsia" w:hint="eastAsia"/>
          <w:color w:val="000000" w:themeColor="text1"/>
        </w:rPr>
        <w:t>3.4～2.5　…A</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hint="eastAsia"/>
          <w:noProof/>
          <w:color w:val="000000" w:themeColor="text1"/>
        </w:rPr>
        <w:t xml:space="preserve"> /　</w:t>
      </w:r>
      <w:r w:rsidR="00DE3DF2" w:rsidRPr="008D1D7B">
        <w:rPr>
          <w:rFonts w:asciiTheme="majorEastAsia" w:eastAsiaTheme="majorEastAsia" w:hAnsiTheme="majorEastAsia" w:hint="eastAsia"/>
          <w:color w:val="000000" w:themeColor="text1"/>
        </w:rPr>
        <w:t>2.4～1.5　…B</w:t>
      </w:r>
      <w:r w:rsidRPr="008D1D7B">
        <w:rPr>
          <w:rFonts w:asciiTheme="majorEastAsia" w:eastAsiaTheme="majorEastAsia" w:hAnsiTheme="majorEastAsia" w:hint="eastAsia"/>
          <w:color w:val="000000" w:themeColor="text1"/>
        </w:rPr>
        <w:t xml:space="preserve">　</w:t>
      </w:r>
      <w:r w:rsidRPr="008D1D7B">
        <w:rPr>
          <w:rFonts w:asciiTheme="majorEastAsia" w:eastAsiaTheme="majorEastAsia" w:hAnsiTheme="majorEastAsia" w:hint="eastAsia"/>
          <w:noProof/>
          <w:color w:val="000000" w:themeColor="text1"/>
        </w:rPr>
        <w:t xml:space="preserve"> /　</w:t>
      </w:r>
      <w:r w:rsidR="00DE3DF2" w:rsidRPr="008D1D7B">
        <w:rPr>
          <w:rFonts w:asciiTheme="majorEastAsia" w:eastAsiaTheme="majorEastAsia" w:hAnsiTheme="majorEastAsia" w:hint="eastAsia"/>
          <w:color w:val="000000" w:themeColor="text1"/>
        </w:rPr>
        <w:t>1.4～1 　 …C</w:t>
      </w:r>
      <w:r w:rsidRPr="008D1D7B">
        <w:rPr>
          <w:rFonts w:asciiTheme="majorEastAsia" w:eastAsiaTheme="majorEastAsia" w:hAnsiTheme="majorEastAsia" w:hint="eastAsia"/>
          <w:noProof/>
          <w:color w:val="000000" w:themeColor="text1"/>
        </w:rPr>
        <w:t xml:space="preserve"> 　</w:t>
      </w:r>
      <w:r w:rsidR="00BB0A2B" w:rsidRPr="008D1D7B">
        <w:rPr>
          <w:rFonts w:asciiTheme="majorEastAsia" w:eastAsiaTheme="majorEastAsia" w:hAnsiTheme="majorEastAsia" w:hint="eastAsia"/>
          <w:color w:val="000000" w:themeColor="text1"/>
        </w:rPr>
        <w:t>】</w:t>
      </w:r>
      <w:r w:rsidRPr="008D1D7B">
        <w:rPr>
          <w:rFonts w:asciiTheme="majorEastAsia" w:eastAsiaTheme="majorEastAsia" w:hAnsiTheme="majorEastAsia" w:hint="eastAsia"/>
          <w:noProof/>
          <w:color w:val="000000" w:themeColor="text1"/>
        </w:rPr>
        <w:t>として評価</w:t>
      </w:r>
      <w:r w:rsidR="00862620" w:rsidRPr="008D1D7B">
        <w:rPr>
          <w:rFonts w:asciiTheme="majorEastAsia" w:eastAsiaTheme="majorEastAsia" w:hAnsiTheme="majorEastAsia" w:hint="eastAsia"/>
          <w:noProof/>
          <w:color w:val="000000" w:themeColor="text1"/>
        </w:rPr>
        <w:t>を決定</w:t>
      </w:r>
      <w:r w:rsidRPr="008D1D7B">
        <w:rPr>
          <w:rFonts w:asciiTheme="majorEastAsia" w:eastAsiaTheme="majorEastAsia" w:hAnsiTheme="majorEastAsia" w:hint="eastAsia"/>
          <w:noProof/>
          <w:color w:val="000000" w:themeColor="text1"/>
        </w:rPr>
        <w:t>する。</w:t>
      </w:r>
    </w:p>
    <w:p w14:paraId="68498F13" w14:textId="1FD6FC2C" w:rsidR="00E01069" w:rsidRPr="008D1D7B" w:rsidRDefault="00644BFC" w:rsidP="001608E9">
      <w:pPr>
        <w:rPr>
          <w:rFonts w:asciiTheme="majorEastAsia" w:eastAsiaTheme="majorEastAsia" w:hAnsiTheme="majorEastAsia"/>
          <w:color w:val="000000" w:themeColor="text1"/>
        </w:rPr>
      </w:pPr>
      <w:r w:rsidRPr="008D1D7B">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1E66B0EF" wp14:editId="229B31E0">
                <wp:simplePos x="0" y="0"/>
                <wp:positionH relativeFrom="column">
                  <wp:posOffset>9169400</wp:posOffset>
                </wp:positionH>
                <wp:positionV relativeFrom="paragraph">
                  <wp:posOffset>483235</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7C54FB" w:rsidRDefault="007C54FB"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7" type="#_x0000_t202" style="position:absolute;left:0;text-align:left;margin-left:722pt;margin-top:38.0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" fillcolor="white [3201]" strokeweight=".5pt">
                <v:textbox>
                  <w:txbxContent>
                    <w:p w14:paraId="78920D97" w14:textId="77777777" w:rsidR="007C54FB" w:rsidRDefault="007C54FB"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bookmarkStart w:id="0" w:name="_GoBack"/>
      <w:bookmarkEnd w:id="0"/>
    </w:p>
    <w:sectPr w:rsidR="00E01069" w:rsidRPr="008D1D7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A03F" w14:textId="77777777" w:rsidR="007C54FB" w:rsidRDefault="007C54FB" w:rsidP="005350B3">
      <w:r>
        <w:separator/>
      </w:r>
    </w:p>
  </w:endnote>
  <w:endnote w:type="continuationSeparator" w:id="0">
    <w:p w14:paraId="6084A835" w14:textId="77777777" w:rsidR="007C54FB" w:rsidRDefault="007C54FB"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D8F3" w14:textId="77777777" w:rsidR="007C54FB" w:rsidRDefault="007C54FB" w:rsidP="005350B3">
      <w:r>
        <w:separator/>
      </w:r>
    </w:p>
  </w:footnote>
  <w:footnote w:type="continuationSeparator" w:id="0">
    <w:p w14:paraId="0A09560D" w14:textId="77777777" w:rsidR="007C54FB" w:rsidRDefault="007C54FB"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34A9"/>
    <w:rsid w:val="00006A3C"/>
    <w:rsid w:val="00015EE1"/>
    <w:rsid w:val="00023B75"/>
    <w:rsid w:val="0003326D"/>
    <w:rsid w:val="00033998"/>
    <w:rsid w:val="000377C5"/>
    <w:rsid w:val="000432C2"/>
    <w:rsid w:val="00052C95"/>
    <w:rsid w:val="0006161A"/>
    <w:rsid w:val="00070CBF"/>
    <w:rsid w:val="00073E48"/>
    <w:rsid w:val="00085BC9"/>
    <w:rsid w:val="00087E89"/>
    <w:rsid w:val="000900C4"/>
    <w:rsid w:val="00096590"/>
    <w:rsid w:val="000B6E58"/>
    <w:rsid w:val="000C7E16"/>
    <w:rsid w:val="000D4537"/>
    <w:rsid w:val="000E0AD7"/>
    <w:rsid w:val="000E7007"/>
    <w:rsid w:val="000F4537"/>
    <w:rsid w:val="00102959"/>
    <w:rsid w:val="00114487"/>
    <w:rsid w:val="00117F6E"/>
    <w:rsid w:val="00126DCE"/>
    <w:rsid w:val="00132C54"/>
    <w:rsid w:val="0014337E"/>
    <w:rsid w:val="001608E9"/>
    <w:rsid w:val="0016648F"/>
    <w:rsid w:val="00171089"/>
    <w:rsid w:val="0017777C"/>
    <w:rsid w:val="00181FB5"/>
    <w:rsid w:val="001906D1"/>
    <w:rsid w:val="001A73A6"/>
    <w:rsid w:val="001B199C"/>
    <w:rsid w:val="001B795D"/>
    <w:rsid w:val="001C3BFC"/>
    <w:rsid w:val="001C5D99"/>
    <w:rsid w:val="001F1A91"/>
    <w:rsid w:val="001F4324"/>
    <w:rsid w:val="001F6E7F"/>
    <w:rsid w:val="00205044"/>
    <w:rsid w:val="00222554"/>
    <w:rsid w:val="00223B22"/>
    <w:rsid w:val="00227B2F"/>
    <w:rsid w:val="0023275A"/>
    <w:rsid w:val="00233078"/>
    <w:rsid w:val="00246DDF"/>
    <w:rsid w:val="0026076C"/>
    <w:rsid w:val="00263EEC"/>
    <w:rsid w:val="00270C6D"/>
    <w:rsid w:val="00271B43"/>
    <w:rsid w:val="0027597A"/>
    <w:rsid w:val="002870A2"/>
    <w:rsid w:val="00287F6E"/>
    <w:rsid w:val="00292F14"/>
    <w:rsid w:val="002A4711"/>
    <w:rsid w:val="002A5DD5"/>
    <w:rsid w:val="002B7A4F"/>
    <w:rsid w:val="002C34FB"/>
    <w:rsid w:val="002C3521"/>
    <w:rsid w:val="002C5DB3"/>
    <w:rsid w:val="002D4C99"/>
    <w:rsid w:val="002E2E08"/>
    <w:rsid w:val="002E6637"/>
    <w:rsid w:val="002F556D"/>
    <w:rsid w:val="003133E5"/>
    <w:rsid w:val="00321EA6"/>
    <w:rsid w:val="003377EB"/>
    <w:rsid w:val="00347728"/>
    <w:rsid w:val="00352636"/>
    <w:rsid w:val="00365F75"/>
    <w:rsid w:val="00373B73"/>
    <w:rsid w:val="00380084"/>
    <w:rsid w:val="0038509C"/>
    <w:rsid w:val="00386C34"/>
    <w:rsid w:val="00391ED5"/>
    <w:rsid w:val="00394B79"/>
    <w:rsid w:val="003952E3"/>
    <w:rsid w:val="00396D88"/>
    <w:rsid w:val="003A4504"/>
    <w:rsid w:val="003B11C5"/>
    <w:rsid w:val="003B2A33"/>
    <w:rsid w:val="003B76E5"/>
    <w:rsid w:val="003C1116"/>
    <w:rsid w:val="003D0F2B"/>
    <w:rsid w:val="003E21F8"/>
    <w:rsid w:val="003E4BD5"/>
    <w:rsid w:val="003E5862"/>
    <w:rsid w:val="00401E28"/>
    <w:rsid w:val="004060B9"/>
    <w:rsid w:val="00411B6E"/>
    <w:rsid w:val="00416DD9"/>
    <w:rsid w:val="004238BC"/>
    <w:rsid w:val="004308E3"/>
    <w:rsid w:val="00431DC5"/>
    <w:rsid w:val="004569BA"/>
    <w:rsid w:val="00462E99"/>
    <w:rsid w:val="00464DE8"/>
    <w:rsid w:val="00482A2E"/>
    <w:rsid w:val="00485DDD"/>
    <w:rsid w:val="00487892"/>
    <w:rsid w:val="004A1CE3"/>
    <w:rsid w:val="004A2803"/>
    <w:rsid w:val="004A518B"/>
    <w:rsid w:val="004A5A27"/>
    <w:rsid w:val="004B542D"/>
    <w:rsid w:val="004C3D0E"/>
    <w:rsid w:val="004D2DEB"/>
    <w:rsid w:val="004D4B2D"/>
    <w:rsid w:val="004E1AA9"/>
    <w:rsid w:val="004F0574"/>
    <w:rsid w:val="004F4F36"/>
    <w:rsid w:val="004F51E8"/>
    <w:rsid w:val="00510E31"/>
    <w:rsid w:val="00514DA5"/>
    <w:rsid w:val="005217FF"/>
    <w:rsid w:val="00533CD1"/>
    <w:rsid w:val="005350B3"/>
    <w:rsid w:val="00544611"/>
    <w:rsid w:val="005572FE"/>
    <w:rsid w:val="0056126D"/>
    <w:rsid w:val="00571BD4"/>
    <w:rsid w:val="0057265F"/>
    <w:rsid w:val="00580218"/>
    <w:rsid w:val="00590DA7"/>
    <w:rsid w:val="0059339B"/>
    <w:rsid w:val="005A35A7"/>
    <w:rsid w:val="005B139A"/>
    <w:rsid w:val="005B5D7F"/>
    <w:rsid w:val="005B6DD5"/>
    <w:rsid w:val="005E2767"/>
    <w:rsid w:val="005E2C8F"/>
    <w:rsid w:val="005F683E"/>
    <w:rsid w:val="0061344C"/>
    <w:rsid w:val="006172B7"/>
    <w:rsid w:val="00617711"/>
    <w:rsid w:val="00644BFC"/>
    <w:rsid w:val="00644D04"/>
    <w:rsid w:val="0065681A"/>
    <w:rsid w:val="00667443"/>
    <w:rsid w:val="00671EC8"/>
    <w:rsid w:val="006B5BA8"/>
    <w:rsid w:val="006B6D1E"/>
    <w:rsid w:val="006C5E20"/>
    <w:rsid w:val="006D65E0"/>
    <w:rsid w:val="006E0D7C"/>
    <w:rsid w:val="006E42A9"/>
    <w:rsid w:val="006F3FBF"/>
    <w:rsid w:val="00713402"/>
    <w:rsid w:val="00715D80"/>
    <w:rsid w:val="00717D88"/>
    <w:rsid w:val="00720657"/>
    <w:rsid w:val="00727FD5"/>
    <w:rsid w:val="007312D6"/>
    <w:rsid w:val="00732459"/>
    <w:rsid w:val="00754B09"/>
    <w:rsid w:val="00756373"/>
    <w:rsid w:val="00772667"/>
    <w:rsid w:val="0078122A"/>
    <w:rsid w:val="00791586"/>
    <w:rsid w:val="00796387"/>
    <w:rsid w:val="007A263E"/>
    <w:rsid w:val="007C54FB"/>
    <w:rsid w:val="007D0621"/>
    <w:rsid w:val="007F0B11"/>
    <w:rsid w:val="007F42DB"/>
    <w:rsid w:val="00800B11"/>
    <w:rsid w:val="0080354F"/>
    <w:rsid w:val="008134EE"/>
    <w:rsid w:val="008149D1"/>
    <w:rsid w:val="0083688A"/>
    <w:rsid w:val="0084361B"/>
    <w:rsid w:val="008441F1"/>
    <w:rsid w:val="00852FDA"/>
    <w:rsid w:val="00853352"/>
    <w:rsid w:val="008564BE"/>
    <w:rsid w:val="00862620"/>
    <w:rsid w:val="00875D12"/>
    <w:rsid w:val="00877AB1"/>
    <w:rsid w:val="008815F2"/>
    <w:rsid w:val="00892932"/>
    <w:rsid w:val="0089431A"/>
    <w:rsid w:val="008C0557"/>
    <w:rsid w:val="008C1570"/>
    <w:rsid w:val="008C6983"/>
    <w:rsid w:val="008D1D7B"/>
    <w:rsid w:val="008E32EC"/>
    <w:rsid w:val="008F2074"/>
    <w:rsid w:val="008F4AD5"/>
    <w:rsid w:val="00901C98"/>
    <w:rsid w:val="009064B6"/>
    <w:rsid w:val="0091361D"/>
    <w:rsid w:val="0092165A"/>
    <w:rsid w:val="009368E0"/>
    <w:rsid w:val="009423B1"/>
    <w:rsid w:val="00951400"/>
    <w:rsid w:val="00957AF5"/>
    <w:rsid w:val="009604C2"/>
    <w:rsid w:val="009608FD"/>
    <w:rsid w:val="00961425"/>
    <w:rsid w:val="00963E1D"/>
    <w:rsid w:val="009652B4"/>
    <w:rsid w:val="00977938"/>
    <w:rsid w:val="0098633B"/>
    <w:rsid w:val="00986432"/>
    <w:rsid w:val="0098651A"/>
    <w:rsid w:val="00992F11"/>
    <w:rsid w:val="00994846"/>
    <w:rsid w:val="00997716"/>
    <w:rsid w:val="009A08AB"/>
    <w:rsid w:val="009A1B7F"/>
    <w:rsid w:val="009B4E23"/>
    <w:rsid w:val="009C2867"/>
    <w:rsid w:val="009C3BB2"/>
    <w:rsid w:val="009C6AF9"/>
    <w:rsid w:val="009C6CBC"/>
    <w:rsid w:val="009C6D2C"/>
    <w:rsid w:val="009D3D67"/>
    <w:rsid w:val="009F330E"/>
    <w:rsid w:val="00A20E88"/>
    <w:rsid w:val="00A27568"/>
    <w:rsid w:val="00A346B7"/>
    <w:rsid w:val="00A34D21"/>
    <w:rsid w:val="00A43AFC"/>
    <w:rsid w:val="00A60C2E"/>
    <w:rsid w:val="00A61F57"/>
    <w:rsid w:val="00A6555F"/>
    <w:rsid w:val="00A74232"/>
    <w:rsid w:val="00A814AA"/>
    <w:rsid w:val="00A847F4"/>
    <w:rsid w:val="00A9000D"/>
    <w:rsid w:val="00A9072A"/>
    <w:rsid w:val="00A910CC"/>
    <w:rsid w:val="00A913A4"/>
    <w:rsid w:val="00A92E7B"/>
    <w:rsid w:val="00A97D18"/>
    <w:rsid w:val="00AB2F3C"/>
    <w:rsid w:val="00AB57BB"/>
    <w:rsid w:val="00AB766A"/>
    <w:rsid w:val="00AC2A8E"/>
    <w:rsid w:val="00AC2AB1"/>
    <w:rsid w:val="00AC43A8"/>
    <w:rsid w:val="00AC4AF7"/>
    <w:rsid w:val="00AC6106"/>
    <w:rsid w:val="00AD6327"/>
    <w:rsid w:val="00AE2F10"/>
    <w:rsid w:val="00AF4BCD"/>
    <w:rsid w:val="00B10E25"/>
    <w:rsid w:val="00B20E99"/>
    <w:rsid w:val="00B21625"/>
    <w:rsid w:val="00B248BC"/>
    <w:rsid w:val="00B2769E"/>
    <w:rsid w:val="00B32B68"/>
    <w:rsid w:val="00B406DD"/>
    <w:rsid w:val="00B44DB7"/>
    <w:rsid w:val="00B5172D"/>
    <w:rsid w:val="00B57E49"/>
    <w:rsid w:val="00B65C28"/>
    <w:rsid w:val="00B661CC"/>
    <w:rsid w:val="00B727C0"/>
    <w:rsid w:val="00B9628B"/>
    <w:rsid w:val="00B97A32"/>
    <w:rsid w:val="00BA6484"/>
    <w:rsid w:val="00BB0A2B"/>
    <w:rsid w:val="00BC0369"/>
    <w:rsid w:val="00BC2EF1"/>
    <w:rsid w:val="00BE1C7B"/>
    <w:rsid w:val="00C05E41"/>
    <w:rsid w:val="00C07DAF"/>
    <w:rsid w:val="00C15370"/>
    <w:rsid w:val="00C1774C"/>
    <w:rsid w:val="00C445B8"/>
    <w:rsid w:val="00C52F79"/>
    <w:rsid w:val="00C650F3"/>
    <w:rsid w:val="00C83CDA"/>
    <w:rsid w:val="00C9135A"/>
    <w:rsid w:val="00CA4458"/>
    <w:rsid w:val="00CA688A"/>
    <w:rsid w:val="00CA7035"/>
    <w:rsid w:val="00CB2534"/>
    <w:rsid w:val="00CC26F9"/>
    <w:rsid w:val="00CD08B5"/>
    <w:rsid w:val="00CD1E95"/>
    <w:rsid w:val="00CD42B2"/>
    <w:rsid w:val="00CE49F7"/>
    <w:rsid w:val="00CE54F8"/>
    <w:rsid w:val="00CF2FBA"/>
    <w:rsid w:val="00D03AB1"/>
    <w:rsid w:val="00D3158A"/>
    <w:rsid w:val="00D3428E"/>
    <w:rsid w:val="00D4111F"/>
    <w:rsid w:val="00D601AC"/>
    <w:rsid w:val="00D61F23"/>
    <w:rsid w:val="00D63CD4"/>
    <w:rsid w:val="00D76659"/>
    <w:rsid w:val="00D84B59"/>
    <w:rsid w:val="00D87C6F"/>
    <w:rsid w:val="00D91E2E"/>
    <w:rsid w:val="00DB29D0"/>
    <w:rsid w:val="00DC1DF5"/>
    <w:rsid w:val="00DC79A2"/>
    <w:rsid w:val="00DD11AB"/>
    <w:rsid w:val="00DE1161"/>
    <w:rsid w:val="00DE2EE5"/>
    <w:rsid w:val="00DE3DF2"/>
    <w:rsid w:val="00DE736F"/>
    <w:rsid w:val="00E01069"/>
    <w:rsid w:val="00E025D8"/>
    <w:rsid w:val="00E03E9A"/>
    <w:rsid w:val="00E26885"/>
    <w:rsid w:val="00E32376"/>
    <w:rsid w:val="00E3350A"/>
    <w:rsid w:val="00E41300"/>
    <w:rsid w:val="00E435BC"/>
    <w:rsid w:val="00E51A52"/>
    <w:rsid w:val="00E55B90"/>
    <w:rsid w:val="00E55D2D"/>
    <w:rsid w:val="00E5681A"/>
    <w:rsid w:val="00E56F81"/>
    <w:rsid w:val="00E62C0B"/>
    <w:rsid w:val="00E71B54"/>
    <w:rsid w:val="00E760AF"/>
    <w:rsid w:val="00E83856"/>
    <w:rsid w:val="00E879F8"/>
    <w:rsid w:val="00E93C61"/>
    <w:rsid w:val="00EA703A"/>
    <w:rsid w:val="00EB0A26"/>
    <w:rsid w:val="00EC3F11"/>
    <w:rsid w:val="00ED0832"/>
    <w:rsid w:val="00ED3A8C"/>
    <w:rsid w:val="00ED6641"/>
    <w:rsid w:val="00EE3700"/>
    <w:rsid w:val="00EF2202"/>
    <w:rsid w:val="00EF619E"/>
    <w:rsid w:val="00EF66F5"/>
    <w:rsid w:val="00EF7444"/>
    <w:rsid w:val="00EF7FB4"/>
    <w:rsid w:val="00F01B4B"/>
    <w:rsid w:val="00F06C27"/>
    <w:rsid w:val="00F108F7"/>
    <w:rsid w:val="00F11803"/>
    <w:rsid w:val="00F26E1F"/>
    <w:rsid w:val="00F371D1"/>
    <w:rsid w:val="00F43C37"/>
    <w:rsid w:val="00F44D09"/>
    <w:rsid w:val="00F55F21"/>
    <w:rsid w:val="00F57596"/>
    <w:rsid w:val="00F57B60"/>
    <w:rsid w:val="00F631F1"/>
    <w:rsid w:val="00F64DE9"/>
    <w:rsid w:val="00F70AF3"/>
    <w:rsid w:val="00F84AB8"/>
    <w:rsid w:val="00F84D59"/>
    <w:rsid w:val="00F86570"/>
    <w:rsid w:val="00F90EE4"/>
    <w:rsid w:val="00F91E9D"/>
    <w:rsid w:val="00F96E05"/>
    <w:rsid w:val="00FA0FB8"/>
    <w:rsid w:val="00FA564D"/>
    <w:rsid w:val="00FB00F4"/>
    <w:rsid w:val="00FB0738"/>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9C664D"/>
  <w15:docId w15:val="{3FC05FF0-7FC0-4DA6-B4D0-AFDE2EAC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3EC3A1-924C-431C-9D4A-F04A999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1308</Words>
  <Characters>7457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6</cp:revision>
  <cp:lastPrinted>2018-12-19T04:21:00Z</cp:lastPrinted>
  <dcterms:created xsi:type="dcterms:W3CDTF">2018-12-14T04:19:00Z</dcterms:created>
  <dcterms:modified xsi:type="dcterms:W3CDTF">2019-02-15T01:03:00Z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