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5D0E6" w14:textId="2AD1FBD4" w:rsidR="002B7620" w:rsidRDefault="00AA148D">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令和３年度　中之島図書館指定管理運営業務評価票　　　　　　　　　　　　　　　　　　　　　　　　　　　　　　　　</w:t>
      </w:r>
    </w:p>
    <w:tbl>
      <w:tblPr>
        <w:tblStyle w:val="af"/>
        <w:tblW w:w="22670" w:type="dxa"/>
        <w:tblLayout w:type="fixed"/>
        <w:tblLook w:val="04A0" w:firstRow="1" w:lastRow="0" w:firstColumn="1" w:lastColumn="0" w:noHBand="0" w:noVBand="1"/>
      </w:tblPr>
      <w:tblGrid>
        <w:gridCol w:w="3776"/>
        <w:gridCol w:w="9304"/>
        <w:gridCol w:w="5359"/>
        <w:gridCol w:w="4231"/>
      </w:tblGrid>
      <w:tr w:rsidR="002B7620" w14:paraId="10DAD23E" w14:textId="77777777">
        <w:trPr>
          <w:trHeight w:val="484"/>
        </w:trPr>
        <w:tc>
          <w:tcPr>
            <w:tcW w:w="3776" w:type="dxa"/>
            <w:vAlign w:val="center"/>
          </w:tcPr>
          <w:p w14:paraId="604C0116" w14:textId="77777777" w:rsidR="002B7620" w:rsidRDefault="00AA148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施設名称：大阪府立中之島図書館</w:t>
            </w:r>
          </w:p>
        </w:tc>
        <w:tc>
          <w:tcPr>
            <w:tcW w:w="9304" w:type="dxa"/>
            <w:vAlign w:val="center"/>
          </w:tcPr>
          <w:p w14:paraId="5ED29AA8" w14:textId="77777777" w:rsidR="002B7620" w:rsidRDefault="00AA148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指定管理者：株式会社小学館集英社プロダクション・株式会社長谷工コミュニティ・株式会社図書館流通センター</w:t>
            </w:r>
          </w:p>
        </w:tc>
        <w:tc>
          <w:tcPr>
            <w:tcW w:w="5359" w:type="dxa"/>
            <w:vAlign w:val="center"/>
          </w:tcPr>
          <w:p w14:paraId="50840DED" w14:textId="77777777" w:rsidR="002B7620" w:rsidRDefault="00AA148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指定期間：令和3年4月1日～令和8年3月31日</w:t>
            </w:r>
          </w:p>
        </w:tc>
        <w:tc>
          <w:tcPr>
            <w:tcW w:w="4231" w:type="dxa"/>
            <w:vAlign w:val="center"/>
          </w:tcPr>
          <w:p w14:paraId="75171057" w14:textId="77777777" w:rsidR="002B7620" w:rsidRDefault="00AA148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所管課：中之島図書館・地域域教育振興課</w:t>
            </w:r>
          </w:p>
        </w:tc>
      </w:tr>
    </w:tbl>
    <w:tbl>
      <w:tblPr>
        <w:tblStyle w:val="af"/>
        <w:tblpPr w:leftFromText="142" w:rightFromText="142" w:vertAnchor="page" w:horzAnchor="margin" w:tblpY="1621"/>
        <w:tblW w:w="22675" w:type="dxa"/>
        <w:tblLayout w:type="fixed"/>
        <w:tblLook w:val="04A0" w:firstRow="1" w:lastRow="0" w:firstColumn="1" w:lastColumn="0" w:noHBand="0" w:noVBand="1"/>
      </w:tblPr>
      <w:tblGrid>
        <w:gridCol w:w="668"/>
        <w:gridCol w:w="2280"/>
        <w:gridCol w:w="236"/>
        <w:gridCol w:w="1348"/>
        <w:gridCol w:w="69"/>
        <w:gridCol w:w="3748"/>
        <w:gridCol w:w="5244"/>
        <w:gridCol w:w="993"/>
        <w:gridCol w:w="4536"/>
        <w:gridCol w:w="992"/>
        <w:gridCol w:w="2561"/>
      </w:tblGrid>
      <w:tr w:rsidR="002B64D4" w14:paraId="2C953377" w14:textId="77777777" w:rsidTr="002B64D4">
        <w:trPr>
          <w:trHeight w:val="276"/>
        </w:trPr>
        <w:tc>
          <w:tcPr>
            <w:tcW w:w="2948" w:type="dxa"/>
            <w:gridSpan w:val="2"/>
            <w:vMerge w:val="restart"/>
            <w:tcBorders>
              <w:top w:val="single" w:sz="12" w:space="0" w:color="auto"/>
              <w:left w:val="single" w:sz="12" w:space="0" w:color="auto"/>
            </w:tcBorders>
            <w:vAlign w:val="center"/>
          </w:tcPr>
          <w:p w14:paraId="35C05915"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評価項目</w:t>
            </w:r>
          </w:p>
        </w:tc>
        <w:tc>
          <w:tcPr>
            <w:tcW w:w="5401" w:type="dxa"/>
            <w:gridSpan w:val="4"/>
            <w:vMerge w:val="restart"/>
            <w:tcBorders>
              <w:top w:val="single" w:sz="12" w:space="0" w:color="auto"/>
            </w:tcBorders>
            <w:vAlign w:val="center"/>
          </w:tcPr>
          <w:p w14:paraId="2F265C30"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評価基準（内容）</w:t>
            </w:r>
          </w:p>
        </w:tc>
        <w:tc>
          <w:tcPr>
            <w:tcW w:w="6237" w:type="dxa"/>
            <w:gridSpan w:val="2"/>
            <w:tcBorders>
              <w:top w:val="single" w:sz="12" w:space="0" w:color="auto"/>
            </w:tcBorders>
            <w:vAlign w:val="center"/>
          </w:tcPr>
          <w:p w14:paraId="6DAB63F1"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指定管理者自己評価</w:t>
            </w:r>
          </w:p>
        </w:tc>
        <w:tc>
          <w:tcPr>
            <w:tcW w:w="4536" w:type="dxa"/>
            <w:tcBorders>
              <w:top w:val="single" w:sz="12" w:space="0" w:color="auto"/>
            </w:tcBorders>
            <w:vAlign w:val="center"/>
          </w:tcPr>
          <w:p w14:paraId="632611D4"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施設所管課の評価</w:t>
            </w:r>
          </w:p>
        </w:tc>
        <w:tc>
          <w:tcPr>
            <w:tcW w:w="992" w:type="dxa"/>
            <w:tcBorders>
              <w:top w:val="single" w:sz="12" w:space="0" w:color="auto"/>
            </w:tcBorders>
            <w:vAlign w:val="center"/>
          </w:tcPr>
          <w:p w14:paraId="0DE7C188" w14:textId="77777777" w:rsidR="002B64D4" w:rsidRDefault="002B64D4" w:rsidP="002B64D4">
            <w:pPr>
              <w:jc w:val="center"/>
              <w:rPr>
                <w:rFonts w:asciiTheme="majorEastAsia" w:eastAsiaTheme="majorEastAsia" w:hAnsiTheme="majorEastAsia"/>
              </w:rPr>
            </w:pPr>
          </w:p>
        </w:tc>
        <w:tc>
          <w:tcPr>
            <w:tcW w:w="2561" w:type="dxa"/>
            <w:vMerge w:val="restart"/>
            <w:tcBorders>
              <w:top w:val="single" w:sz="12" w:space="0" w:color="auto"/>
              <w:right w:val="single" w:sz="12" w:space="0" w:color="auto"/>
            </w:tcBorders>
            <w:vAlign w:val="center"/>
          </w:tcPr>
          <w:p w14:paraId="4686E6D4" w14:textId="6CFBAB4E"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評価委員の</w:t>
            </w:r>
          </w:p>
          <w:p w14:paraId="405233AC"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指摘・提言</w:t>
            </w:r>
          </w:p>
        </w:tc>
      </w:tr>
      <w:tr w:rsidR="002B64D4" w14:paraId="5848F55F" w14:textId="77777777" w:rsidTr="002B64D4">
        <w:tc>
          <w:tcPr>
            <w:tcW w:w="2948" w:type="dxa"/>
            <w:gridSpan w:val="2"/>
            <w:vMerge/>
            <w:tcBorders>
              <w:left w:val="single" w:sz="12" w:space="0" w:color="auto"/>
            </w:tcBorders>
          </w:tcPr>
          <w:p w14:paraId="72E417DF" w14:textId="77777777" w:rsidR="002B64D4" w:rsidRDefault="002B64D4" w:rsidP="002B64D4">
            <w:pPr>
              <w:rPr>
                <w:rFonts w:asciiTheme="majorEastAsia" w:eastAsiaTheme="majorEastAsia" w:hAnsiTheme="majorEastAsia"/>
              </w:rPr>
            </w:pPr>
          </w:p>
        </w:tc>
        <w:tc>
          <w:tcPr>
            <w:tcW w:w="5401" w:type="dxa"/>
            <w:gridSpan w:val="4"/>
            <w:vMerge/>
          </w:tcPr>
          <w:p w14:paraId="3374B655" w14:textId="77777777" w:rsidR="002B64D4" w:rsidRDefault="002B64D4" w:rsidP="002B64D4">
            <w:pPr>
              <w:jc w:val="center"/>
              <w:rPr>
                <w:rFonts w:asciiTheme="majorEastAsia" w:eastAsiaTheme="majorEastAsia" w:hAnsiTheme="majorEastAsia"/>
              </w:rPr>
            </w:pPr>
          </w:p>
        </w:tc>
        <w:tc>
          <w:tcPr>
            <w:tcW w:w="5244" w:type="dxa"/>
            <w:vMerge w:val="restart"/>
            <w:vAlign w:val="center"/>
          </w:tcPr>
          <w:p w14:paraId="1F839926"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評価内容</w:t>
            </w:r>
          </w:p>
        </w:tc>
        <w:tc>
          <w:tcPr>
            <w:tcW w:w="993" w:type="dxa"/>
            <w:tcBorders>
              <w:bottom w:val="dashed" w:sz="4" w:space="0" w:color="auto"/>
            </w:tcBorders>
          </w:tcPr>
          <w:p w14:paraId="1696F81C"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評価</w:t>
            </w:r>
          </w:p>
        </w:tc>
        <w:tc>
          <w:tcPr>
            <w:tcW w:w="4536" w:type="dxa"/>
            <w:vMerge w:val="restart"/>
            <w:vAlign w:val="center"/>
          </w:tcPr>
          <w:p w14:paraId="38B91194"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評価内容</w:t>
            </w:r>
          </w:p>
        </w:tc>
        <w:tc>
          <w:tcPr>
            <w:tcW w:w="992" w:type="dxa"/>
            <w:tcBorders>
              <w:bottom w:val="dashed" w:sz="4" w:space="0" w:color="auto"/>
            </w:tcBorders>
          </w:tcPr>
          <w:p w14:paraId="045B4921"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評価</w:t>
            </w:r>
          </w:p>
        </w:tc>
        <w:tc>
          <w:tcPr>
            <w:tcW w:w="2561" w:type="dxa"/>
            <w:vMerge/>
            <w:tcBorders>
              <w:right w:val="single" w:sz="12" w:space="0" w:color="auto"/>
            </w:tcBorders>
          </w:tcPr>
          <w:p w14:paraId="3D1135C7" w14:textId="77777777" w:rsidR="002B64D4" w:rsidRDefault="002B64D4" w:rsidP="002B64D4">
            <w:pPr>
              <w:jc w:val="center"/>
              <w:rPr>
                <w:rFonts w:asciiTheme="majorEastAsia" w:eastAsiaTheme="majorEastAsia" w:hAnsiTheme="majorEastAsia"/>
              </w:rPr>
            </w:pPr>
          </w:p>
        </w:tc>
      </w:tr>
      <w:tr w:rsidR="002B64D4" w14:paraId="3C978120" w14:textId="77777777" w:rsidTr="002B64D4">
        <w:trPr>
          <w:trHeight w:val="95"/>
        </w:trPr>
        <w:tc>
          <w:tcPr>
            <w:tcW w:w="2948" w:type="dxa"/>
            <w:gridSpan w:val="2"/>
            <w:vMerge/>
            <w:tcBorders>
              <w:left w:val="single" w:sz="12" w:space="0" w:color="auto"/>
              <w:bottom w:val="single" w:sz="12" w:space="0" w:color="auto"/>
            </w:tcBorders>
          </w:tcPr>
          <w:p w14:paraId="01FA34CD" w14:textId="77777777" w:rsidR="002B64D4" w:rsidRDefault="002B64D4" w:rsidP="002B64D4">
            <w:pPr>
              <w:rPr>
                <w:rFonts w:asciiTheme="majorEastAsia" w:eastAsiaTheme="majorEastAsia" w:hAnsiTheme="majorEastAsia"/>
              </w:rPr>
            </w:pPr>
          </w:p>
        </w:tc>
        <w:tc>
          <w:tcPr>
            <w:tcW w:w="5401" w:type="dxa"/>
            <w:gridSpan w:val="4"/>
            <w:vMerge/>
            <w:tcBorders>
              <w:bottom w:val="single" w:sz="12" w:space="0" w:color="auto"/>
            </w:tcBorders>
          </w:tcPr>
          <w:p w14:paraId="76C8568A" w14:textId="77777777" w:rsidR="002B64D4" w:rsidRDefault="002B64D4" w:rsidP="002B64D4">
            <w:pPr>
              <w:rPr>
                <w:rFonts w:asciiTheme="majorEastAsia" w:eastAsiaTheme="majorEastAsia" w:hAnsiTheme="majorEastAsia"/>
              </w:rPr>
            </w:pPr>
          </w:p>
        </w:tc>
        <w:tc>
          <w:tcPr>
            <w:tcW w:w="5244" w:type="dxa"/>
            <w:vMerge/>
            <w:tcBorders>
              <w:bottom w:val="single" w:sz="12" w:space="0" w:color="auto"/>
            </w:tcBorders>
          </w:tcPr>
          <w:p w14:paraId="7EACE391" w14:textId="77777777" w:rsidR="002B64D4" w:rsidRDefault="002B64D4" w:rsidP="002B64D4">
            <w:pPr>
              <w:rPr>
                <w:rFonts w:asciiTheme="majorEastAsia" w:eastAsiaTheme="majorEastAsia" w:hAnsiTheme="majorEastAsia"/>
              </w:rPr>
            </w:pPr>
          </w:p>
        </w:tc>
        <w:tc>
          <w:tcPr>
            <w:tcW w:w="993" w:type="dxa"/>
            <w:tcBorders>
              <w:top w:val="dashed" w:sz="4" w:space="0" w:color="auto"/>
              <w:bottom w:val="single" w:sz="12" w:space="0" w:color="auto"/>
            </w:tcBorders>
          </w:tcPr>
          <w:p w14:paraId="49A3371F"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S～C</w:t>
            </w:r>
          </w:p>
        </w:tc>
        <w:tc>
          <w:tcPr>
            <w:tcW w:w="4536" w:type="dxa"/>
            <w:vMerge/>
            <w:tcBorders>
              <w:bottom w:val="single" w:sz="12" w:space="0" w:color="auto"/>
            </w:tcBorders>
          </w:tcPr>
          <w:p w14:paraId="15868D6F" w14:textId="77777777" w:rsidR="002B64D4" w:rsidRDefault="002B64D4" w:rsidP="002B64D4">
            <w:pPr>
              <w:rPr>
                <w:rFonts w:asciiTheme="majorEastAsia" w:eastAsiaTheme="majorEastAsia" w:hAnsiTheme="majorEastAsia"/>
              </w:rPr>
            </w:pPr>
          </w:p>
        </w:tc>
        <w:tc>
          <w:tcPr>
            <w:tcW w:w="992" w:type="dxa"/>
            <w:tcBorders>
              <w:top w:val="dashed" w:sz="4" w:space="0" w:color="auto"/>
              <w:bottom w:val="single" w:sz="12" w:space="0" w:color="auto"/>
            </w:tcBorders>
          </w:tcPr>
          <w:p w14:paraId="42EC5514" w14:textId="77777777" w:rsidR="002B64D4" w:rsidRDefault="002B64D4" w:rsidP="002B64D4">
            <w:pPr>
              <w:jc w:val="center"/>
              <w:rPr>
                <w:rFonts w:asciiTheme="majorEastAsia" w:eastAsiaTheme="majorEastAsia" w:hAnsiTheme="majorEastAsia"/>
              </w:rPr>
            </w:pPr>
            <w:r>
              <w:rPr>
                <w:rFonts w:asciiTheme="majorEastAsia" w:eastAsiaTheme="majorEastAsia" w:hAnsiTheme="majorEastAsia" w:hint="eastAsia"/>
              </w:rPr>
              <w:t>S～C</w:t>
            </w:r>
          </w:p>
        </w:tc>
        <w:tc>
          <w:tcPr>
            <w:tcW w:w="2561" w:type="dxa"/>
            <w:vMerge/>
            <w:tcBorders>
              <w:bottom w:val="single" w:sz="12" w:space="0" w:color="auto"/>
              <w:right w:val="single" w:sz="12" w:space="0" w:color="auto"/>
            </w:tcBorders>
          </w:tcPr>
          <w:p w14:paraId="7F88C26B" w14:textId="77777777" w:rsidR="002B64D4" w:rsidRDefault="002B64D4" w:rsidP="002B64D4">
            <w:pPr>
              <w:jc w:val="center"/>
              <w:rPr>
                <w:rFonts w:asciiTheme="majorEastAsia" w:eastAsiaTheme="majorEastAsia" w:hAnsiTheme="majorEastAsia"/>
              </w:rPr>
            </w:pPr>
          </w:p>
        </w:tc>
      </w:tr>
      <w:tr w:rsidR="002B64D4" w:rsidRPr="00B40C4D" w14:paraId="6F64A625" w14:textId="77777777" w:rsidTr="002B64D4">
        <w:trPr>
          <w:trHeight w:val="2405"/>
        </w:trPr>
        <w:tc>
          <w:tcPr>
            <w:tcW w:w="668" w:type="dxa"/>
            <w:vMerge w:val="restart"/>
            <w:tcBorders>
              <w:top w:val="single" w:sz="12" w:space="0" w:color="auto"/>
              <w:left w:val="single" w:sz="12" w:space="0" w:color="auto"/>
            </w:tcBorders>
            <w:shd w:val="clear" w:color="auto" w:fill="DDD9C3" w:themeFill="background2" w:themeFillShade="E6"/>
            <w:textDirection w:val="tbRlV"/>
            <w:vAlign w:val="center"/>
          </w:tcPr>
          <w:p w14:paraId="1B418504" w14:textId="77777777" w:rsidR="002B64D4" w:rsidRPr="00B40C4D" w:rsidRDefault="002B64D4" w:rsidP="002B64D4">
            <w:pPr>
              <w:ind w:left="113" w:right="113"/>
              <w:jc w:val="center"/>
              <w:rPr>
                <w:rFonts w:asciiTheme="majorEastAsia" w:eastAsiaTheme="majorEastAsia" w:hAnsiTheme="majorEastAsia"/>
              </w:rPr>
            </w:pPr>
            <w:r w:rsidRPr="00B40C4D">
              <w:rPr>
                <w:rFonts w:asciiTheme="majorEastAsia" w:eastAsiaTheme="majorEastAsia" w:hAnsiTheme="majorEastAsia" w:hint="eastAsia"/>
              </w:rPr>
              <w:t>Ⅰ提案の履行状況に関する項目</w:t>
            </w:r>
          </w:p>
        </w:tc>
        <w:tc>
          <w:tcPr>
            <w:tcW w:w="2280" w:type="dxa"/>
            <w:tcBorders>
              <w:top w:val="single" w:sz="12" w:space="0" w:color="auto"/>
            </w:tcBorders>
            <w:vAlign w:val="center"/>
          </w:tcPr>
          <w:p w14:paraId="3B989C81"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(1)施設の設置目的及び管理運営方針の理解</w:t>
            </w:r>
          </w:p>
        </w:tc>
        <w:tc>
          <w:tcPr>
            <w:tcW w:w="5401" w:type="dxa"/>
            <w:gridSpan w:val="4"/>
            <w:tcBorders>
              <w:top w:val="single" w:sz="12" w:space="0" w:color="auto"/>
            </w:tcBorders>
            <w:vAlign w:val="center"/>
          </w:tcPr>
          <w:p w14:paraId="68B8E796" w14:textId="35A4888C"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○施設のコンセプト及び提案された管理運営方針に沿った運営が実施されているか</w:t>
            </w:r>
          </w:p>
        </w:tc>
        <w:tc>
          <w:tcPr>
            <w:tcW w:w="5244" w:type="dxa"/>
            <w:tcBorders>
              <w:top w:val="single" w:sz="12" w:space="0" w:color="auto"/>
            </w:tcBorders>
          </w:tcPr>
          <w:p w14:paraId="5C8D08A6" w14:textId="4315145A"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○コロナウイルス感染症対策として１階入口には新たに非接触型検温計を設置、手指消毒薬のボトルも指定管理の図書館ロゴを利用して目立つように更新した。</w:t>
            </w:r>
          </w:p>
          <w:p w14:paraId="13201595"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1AED2AB6" w14:textId="52EE6D85"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○書庫棟等耐</w:t>
            </w:r>
            <w:r w:rsidRPr="005D17F9">
              <w:rPr>
                <w:rFonts w:asciiTheme="majorEastAsia" w:eastAsiaTheme="majorEastAsia" w:hAnsiTheme="majorEastAsia" w:hint="eastAsia"/>
              </w:rPr>
              <w:t>震改修工事による不便等が軽減されるよう対策に取組んでい</w:t>
            </w:r>
            <w:r w:rsidRPr="00B40C4D">
              <w:rPr>
                <w:rFonts w:asciiTheme="majorEastAsia" w:eastAsiaTheme="majorEastAsia" w:hAnsiTheme="majorEastAsia" w:hint="eastAsia"/>
              </w:rPr>
              <w:t>る。</w:t>
            </w:r>
          </w:p>
          <w:p w14:paraId="159D7928" w14:textId="77777777" w:rsidR="002B64D4" w:rsidRPr="00B40C4D" w:rsidRDefault="002B64D4" w:rsidP="002B64D4">
            <w:pPr>
              <w:spacing w:line="300" w:lineRule="exact"/>
              <w:rPr>
                <w:rFonts w:asciiTheme="majorEastAsia" w:eastAsiaTheme="majorEastAsia" w:hAnsiTheme="majorEastAsia"/>
              </w:rPr>
            </w:pPr>
          </w:p>
          <w:p w14:paraId="3DB5B852" w14:textId="5AEC6519"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中之島を代表する重要文化財であり『文化ステーション』の位置づけで文化を創造・発信する図書館として、利用者の館内回遊を促すため、「大阪製ブランド展」では、その展示商品を２階ライブラリーショップでも展示品を紹介（販売）することにより、ショップを訪れ展示品を見た来館者がそのまま３階展示室へ向かうという効果もあった。</w:t>
            </w:r>
          </w:p>
          <w:p w14:paraId="0181F37A" w14:textId="1E163A84" w:rsidR="002B64D4" w:rsidRPr="00B40C4D" w:rsidRDefault="002B64D4" w:rsidP="002B64D4">
            <w:pPr>
              <w:spacing w:line="300" w:lineRule="exact"/>
              <w:ind w:leftChars="100" w:left="210"/>
              <w:rPr>
                <w:rFonts w:asciiTheme="majorEastAsia" w:eastAsiaTheme="majorEastAsia" w:hAnsiTheme="majorEastAsia"/>
              </w:rPr>
            </w:pPr>
            <w:r w:rsidRPr="00B40C4D">
              <w:rPr>
                <w:rFonts w:asciiTheme="majorEastAsia" w:eastAsiaTheme="majorEastAsia" w:hAnsiTheme="majorEastAsia" w:hint="eastAsia"/>
              </w:rPr>
              <w:t>「ナカノシマ大学」では講師の著作本をショップで販売する等、展示室・多目的ホールとショップ等、複数箇所訪問を目指した運営</w:t>
            </w:r>
            <w:r w:rsidRPr="00B40C4D">
              <w:rPr>
                <w:rFonts w:asciiTheme="majorEastAsia" w:eastAsiaTheme="majorEastAsia" w:hAnsiTheme="majorEastAsia" w:hint="eastAsia"/>
                <w:color w:val="000000" w:themeColor="text1"/>
              </w:rPr>
              <w:t>を行った</w:t>
            </w:r>
            <w:r w:rsidRPr="00B40C4D">
              <w:rPr>
                <w:rFonts w:asciiTheme="majorEastAsia" w:eastAsiaTheme="majorEastAsia" w:hAnsiTheme="majorEastAsia" w:hint="eastAsia"/>
              </w:rPr>
              <w:t>。</w:t>
            </w:r>
          </w:p>
          <w:p w14:paraId="20E3D369" w14:textId="77777777" w:rsidR="002B64D4" w:rsidRPr="00B40C4D" w:rsidRDefault="002B64D4" w:rsidP="002B64D4">
            <w:pPr>
              <w:spacing w:line="300" w:lineRule="exact"/>
              <w:ind w:leftChars="100" w:left="210"/>
              <w:rPr>
                <w:rFonts w:asciiTheme="majorEastAsia" w:eastAsiaTheme="majorEastAsia" w:hAnsiTheme="majorEastAsia"/>
              </w:rPr>
            </w:pPr>
          </w:p>
          <w:p w14:paraId="77018E95" w14:textId="6259E428"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文化ステーション』の位置づけのもと大阪市中央公会堂とのチラシの相互配架や２月に開館する中之島美術館のプレイベントとなるスタンプラリーのチェックポイントとして協力する等、「中之島ブランド」の価値向上に貢献した。</w:t>
            </w:r>
          </w:p>
          <w:p w14:paraId="7D7029DA"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75D294DA" w14:textId="5BE4B003"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 xml:space="preserve">○「ビジネス支援」と「大阪資料・古典籍」に特化し　</w:t>
            </w:r>
          </w:p>
          <w:p w14:paraId="4443D9DE" w14:textId="0A1482EA"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 xml:space="preserve">　た図書館のコンセプトを踏まえ、司書部と連携した講座において、関連図書のホール展示や図書館所蔵の資料テキスト利用を提案するなど、図書館との連携の強化を図っている。</w:t>
            </w:r>
          </w:p>
        </w:tc>
        <w:tc>
          <w:tcPr>
            <w:tcW w:w="993" w:type="dxa"/>
            <w:tcBorders>
              <w:top w:val="single" w:sz="12" w:space="0" w:color="auto"/>
            </w:tcBorders>
            <w:vAlign w:val="center"/>
          </w:tcPr>
          <w:p w14:paraId="7A09ECBE" w14:textId="77777777"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4536" w:type="dxa"/>
            <w:tcBorders>
              <w:top w:val="single" w:sz="12" w:space="0" w:color="auto"/>
              <w:bottom w:val="single" w:sz="4" w:space="0" w:color="auto"/>
            </w:tcBorders>
          </w:tcPr>
          <w:p w14:paraId="270AAD41" w14:textId="56210BD5"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入口への非接触型の体温計や各所へのアルコール消毒液の設置など新型コロナウイルス感染症拡大防止策を講じるとともに、大規模工事による騒音対応等、誰もが安心して利用できる施設環境の適切な提供に努めている。</w:t>
            </w:r>
          </w:p>
          <w:p w14:paraId="67A451A6"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55924E77" w14:textId="1F41C499" w:rsidR="002B64D4" w:rsidRPr="00B40C4D" w:rsidRDefault="002B64D4" w:rsidP="002B64D4">
            <w:pPr>
              <w:spacing w:line="300" w:lineRule="exact"/>
              <w:ind w:left="210" w:hangingChars="100" w:hanging="210"/>
              <w:rPr>
                <w:rFonts w:asciiTheme="majorEastAsia" w:eastAsiaTheme="majorEastAsia" w:hAnsiTheme="majorEastAsia"/>
                <w:szCs w:val="21"/>
              </w:rPr>
            </w:pPr>
            <w:r w:rsidRPr="00B40C4D">
              <w:rPr>
                <w:rFonts w:asciiTheme="majorEastAsia" w:eastAsiaTheme="majorEastAsia" w:hAnsiTheme="majorEastAsia" w:hint="eastAsia"/>
              </w:rPr>
              <w:t>○利用者の館内の回遊を促す「大阪製ブランド展」を実施する等、</w:t>
            </w:r>
            <w:r w:rsidRPr="00B40C4D">
              <w:rPr>
                <w:rFonts w:asciiTheme="majorEastAsia" w:eastAsiaTheme="majorEastAsia" w:hAnsiTheme="majorEastAsia" w:hint="eastAsia"/>
                <w:szCs w:val="21"/>
              </w:rPr>
              <w:t>国指定重要文化財である建物の魅力発信と文化の創造に寄与している。</w:t>
            </w:r>
          </w:p>
          <w:p w14:paraId="1D2CD00F" w14:textId="77777777" w:rsidR="002B64D4" w:rsidRPr="00B40C4D" w:rsidRDefault="002B64D4" w:rsidP="002B64D4">
            <w:pPr>
              <w:spacing w:line="300" w:lineRule="exact"/>
              <w:rPr>
                <w:rFonts w:asciiTheme="majorEastAsia" w:eastAsiaTheme="majorEastAsia" w:hAnsiTheme="majorEastAsia"/>
                <w:strike/>
              </w:rPr>
            </w:pPr>
          </w:p>
          <w:p w14:paraId="1BFEFDBA" w14:textId="4F3FF718" w:rsidR="002B64D4" w:rsidRPr="00B40C4D" w:rsidRDefault="002B64D4" w:rsidP="002B64D4">
            <w:pPr>
              <w:spacing w:line="300" w:lineRule="exact"/>
              <w:ind w:left="210" w:hangingChars="100" w:hanging="210"/>
              <w:rPr>
                <w:rFonts w:asciiTheme="majorEastAsia" w:eastAsiaTheme="majorEastAsia" w:hAnsiTheme="majorEastAsia"/>
                <w:strike/>
              </w:rPr>
            </w:pPr>
            <w:r w:rsidRPr="00B40C4D">
              <w:rPr>
                <w:rFonts w:asciiTheme="majorEastAsia" w:eastAsiaTheme="majorEastAsia" w:hAnsiTheme="majorEastAsia" w:hint="eastAsia"/>
              </w:rPr>
              <w:t>○中之島図書館での「ナカノシマ大学」の開催や大阪市中央公会堂とのチラシの相互配架、中之島美術館開館プレイベントへの参加など、中之島図書館の認知度の向上や中之島エリアのブランド化に向けた近隣施設との連携事業を実施し、従来の図書館の枠を超えた中之島エリアの「文化ステーション」として、中之島図書館のブランド価値向上を図っている。</w:t>
            </w:r>
          </w:p>
          <w:p w14:paraId="6E62D308" w14:textId="03D535AA" w:rsidR="002B64D4" w:rsidRPr="00B40C4D" w:rsidRDefault="002B64D4" w:rsidP="002B64D4">
            <w:pPr>
              <w:spacing w:line="300" w:lineRule="exact"/>
              <w:ind w:leftChars="100" w:left="210" w:firstLineChars="100" w:firstLine="210"/>
              <w:rPr>
                <w:rFonts w:asciiTheme="majorEastAsia" w:eastAsiaTheme="majorEastAsia" w:hAnsiTheme="majorEastAsia"/>
              </w:rPr>
            </w:pPr>
          </w:p>
          <w:p w14:paraId="69CC1FB8" w14:textId="3269D63C"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ビジネス支援」「大阪資料・古典籍」といった図書館のコンセプトを踏まえ、司書部と連携して「英語コミュニケーション講座」や「古文書講座」を実施するなど、コンセプトに沿った運営がなされている。</w:t>
            </w:r>
          </w:p>
        </w:tc>
        <w:tc>
          <w:tcPr>
            <w:tcW w:w="992" w:type="dxa"/>
            <w:tcBorders>
              <w:top w:val="single" w:sz="12" w:space="0" w:color="auto"/>
            </w:tcBorders>
            <w:vAlign w:val="center"/>
          </w:tcPr>
          <w:p w14:paraId="61CB72CA" w14:textId="5E6E6E74"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2561" w:type="dxa"/>
            <w:tcBorders>
              <w:top w:val="single" w:sz="12" w:space="0" w:color="auto"/>
              <w:right w:val="single" w:sz="12" w:space="0" w:color="auto"/>
            </w:tcBorders>
          </w:tcPr>
          <w:p w14:paraId="54FFAB8A" w14:textId="77777777" w:rsidR="002B64D4" w:rsidRPr="00B40C4D" w:rsidRDefault="002B64D4" w:rsidP="002B64D4">
            <w:pPr>
              <w:rPr>
                <w:rFonts w:asciiTheme="majorEastAsia" w:eastAsiaTheme="majorEastAsia" w:hAnsiTheme="majorEastAsia"/>
              </w:rPr>
            </w:pPr>
          </w:p>
        </w:tc>
      </w:tr>
      <w:tr w:rsidR="002B64D4" w:rsidRPr="00B40C4D" w14:paraId="39240538" w14:textId="77777777" w:rsidTr="002B64D4">
        <w:trPr>
          <w:trHeight w:val="385"/>
        </w:trPr>
        <w:tc>
          <w:tcPr>
            <w:tcW w:w="668" w:type="dxa"/>
            <w:vMerge/>
            <w:tcBorders>
              <w:left w:val="single" w:sz="12" w:space="0" w:color="auto"/>
            </w:tcBorders>
            <w:shd w:val="clear" w:color="auto" w:fill="DDD9C3" w:themeFill="background2" w:themeFillShade="E6"/>
          </w:tcPr>
          <w:p w14:paraId="0346D18E" w14:textId="77777777" w:rsidR="002B64D4" w:rsidRPr="00B40C4D" w:rsidRDefault="002B64D4" w:rsidP="002B64D4">
            <w:pPr>
              <w:rPr>
                <w:rFonts w:asciiTheme="majorEastAsia" w:eastAsiaTheme="majorEastAsia" w:hAnsiTheme="majorEastAsia"/>
              </w:rPr>
            </w:pPr>
          </w:p>
        </w:tc>
        <w:tc>
          <w:tcPr>
            <w:tcW w:w="2280" w:type="dxa"/>
            <w:vMerge w:val="restart"/>
            <w:vAlign w:val="center"/>
          </w:tcPr>
          <w:p w14:paraId="4EE1EEA8"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(2)平等な利用を図るための具体的手法・効果</w:t>
            </w:r>
          </w:p>
        </w:tc>
        <w:tc>
          <w:tcPr>
            <w:tcW w:w="5401" w:type="dxa"/>
            <w:gridSpan w:val="4"/>
            <w:vAlign w:val="center"/>
          </w:tcPr>
          <w:p w14:paraId="4C8D741B"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①平等利用を確保するための基本方針に沿った取組みがなされているか</w:t>
            </w:r>
          </w:p>
        </w:tc>
        <w:tc>
          <w:tcPr>
            <w:tcW w:w="5244" w:type="dxa"/>
          </w:tcPr>
          <w:p w14:paraId="6FF560A7" w14:textId="6A87CF28"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○図書館業務への問合せ、臨時休館時対応・暖房設備修理時対応をはじめ、講座等への申込みや多目的スペースの利用申込など、利用者の利便性も高めた。</w:t>
            </w:r>
          </w:p>
          <w:p w14:paraId="44D33316"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1A7728EC" w14:textId="74539049"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○Ｑ＆Ａやスタッフ間の連絡帳を作成、受付交代時の引継ぎを十分に行う等、様々な利用者に丁寧に対応できるようにした。</w:t>
            </w:r>
          </w:p>
          <w:p w14:paraId="147078A7"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7EC405C1" w14:textId="0FBA0A06"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○多目的スペースの利用に関しては、指定管理者の</w:t>
            </w:r>
            <w:r w:rsidRPr="005D17F9">
              <w:rPr>
                <w:rFonts w:asciiTheme="majorEastAsia" w:eastAsiaTheme="majorEastAsia" w:hAnsiTheme="majorEastAsia" w:hint="eastAsia"/>
              </w:rPr>
              <w:t>ホームページで写真等を使い分かりやすく紹介す</w:t>
            </w:r>
            <w:r w:rsidRPr="00B40C4D">
              <w:rPr>
                <w:rFonts w:asciiTheme="majorEastAsia" w:eastAsiaTheme="majorEastAsia" w:hAnsiTheme="majorEastAsia" w:hint="eastAsia"/>
              </w:rPr>
              <w:t>るとともに、利用規定や申込方法・料金表も公開し利用理解を図った。ＨＰに合わせて料金表チラシ</w:t>
            </w:r>
            <w:r w:rsidRPr="00B40C4D">
              <w:rPr>
                <w:rFonts w:asciiTheme="majorEastAsia" w:eastAsiaTheme="majorEastAsia" w:hAnsiTheme="majorEastAsia" w:hint="eastAsia"/>
                <w:color w:val="000000" w:themeColor="text1"/>
              </w:rPr>
              <w:t>のデザインも一新</w:t>
            </w:r>
            <w:r w:rsidRPr="00B40C4D">
              <w:rPr>
                <w:rFonts w:asciiTheme="majorEastAsia" w:eastAsiaTheme="majorEastAsia" w:hAnsiTheme="majorEastAsia" w:hint="eastAsia"/>
              </w:rPr>
              <w:t>した。</w:t>
            </w:r>
          </w:p>
        </w:tc>
        <w:tc>
          <w:tcPr>
            <w:tcW w:w="993" w:type="dxa"/>
            <w:vMerge w:val="restart"/>
            <w:tcBorders>
              <w:top w:val="single" w:sz="4" w:space="0" w:color="auto"/>
            </w:tcBorders>
            <w:vAlign w:val="center"/>
          </w:tcPr>
          <w:p w14:paraId="411DB42D" w14:textId="77777777"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4536" w:type="dxa"/>
            <w:tcBorders>
              <w:top w:val="single" w:sz="4" w:space="0" w:color="auto"/>
            </w:tcBorders>
          </w:tcPr>
          <w:p w14:paraId="22CCDD6D" w14:textId="2A491A86"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○受付対応としてＱ＆Ａを作成・共有し、様々な利用者に対し、平等かつ丁寧に対応できる体制を整備している。</w:t>
            </w:r>
          </w:p>
          <w:p w14:paraId="518B4C4A" w14:textId="77777777" w:rsidR="002B64D4" w:rsidRPr="00B40C4D" w:rsidRDefault="002B64D4" w:rsidP="002B64D4">
            <w:pPr>
              <w:spacing w:line="300" w:lineRule="exact"/>
              <w:ind w:left="210" w:hangingChars="100" w:hanging="210"/>
              <w:rPr>
                <w:rFonts w:asciiTheme="majorEastAsia" w:eastAsiaTheme="majorEastAsia" w:hAnsiTheme="majorEastAsia"/>
                <w:strike/>
              </w:rPr>
            </w:pPr>
          </w:p>
          <w:p w14:paraId="465A4A84" w14:textId="323DDE50" w:rsidR="002B64D4" w:rsidRPr="00B40C4D" w:rsidRDefault="002B64D4" w:rsidP="002B64D4">
            <w:pPr>
              <w:spacing w:line="300" w:lineRule="exact"/>
              <w:ind w:left="210" w:hangingChars="100" w:hanging="210"/>
              <w:rPr>
                <w:rFonts w:asciiTheme="majorEastAsia" w:eastAsiaTheme="majorEastAsia" w:hAnsiTheme="majorEastAsia"/>
                <w:strike/>
              </w:rPr>
            </w:pPr>
            <w:r w:rsidRPr="00B40C4D">
              <w:rPr>
                <w:rFonts w:asciiTheme="majorEastAsia" w:eastAsiaTheme="majorEastAsia" w:hAnsiTheme="majorEastAsia" w:hint="eastAsia"/>
              </w:rPr>
              <w:t>○貸室の利用方法について、案内チラシやホームページにおいて、貸室の活用イメージがわく写真や間取り図を使用し、利用事例を誰にでもわかりやすくなるように案内している。</w:t>
            </w:r>
          </w:p>
          <w:p w14:paraId="31D667AF" w14:textId="3480BBD8" w:rsidR="002B64D4" w:rsidRPr="00B40C4D" w:rsidRDefault="002B64D4" w:rsidP="002B64D4">
            <w:pPr>
              <w:ind w:left="210" w:hangingChars="100" w:hanging="210"/>
              <w:rPr>
                <w:rFonts w:asciiTheme="majorEastAsia" w:eastAsiaTheme="majorEastAsia" w:hAnsiTheme="majorEastAsia"/>
                <w:strike/>
              </w:rPr>
            </w:pPr>
          </w:p>
        </w:tc>
        <w:tc>
          <w:tcPr>
            <w:tcW w:w="992" w:type="dxa"/>
            <w:vMerge w:val="restart"/>
            <w:vAlign w:val="center"/>
          </w:tcPr>
          <w:p w14:paraId="060D2204" w14:textId="0B95E6D1"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2561" w:type="dxa"/>
            <w:vMerge w:val="restart"/>
            <w:tcBorders>
              <w:right w:val="single" w:sz="12" w:space="0" w:color="auto"/>
            </w:tcBorders>
          </w:tcPr>
          <w:p w14:paraId="40DEA9C7" w14:textId="77777777" w:rsidR="002B64D4" w:rsidRPr="00B40C4D" w:rsidRDefault="002B64D4" w:rsidP="002B64D4">
            <w:pPr>
              <w:rPr>
                <w:rFonts w:asciiTheme="majorEastAsia" w:eastAsiaTheme="majorEastAsia" w:hAnsiTheme="majorEastAsia"/>
              </w:rPr>
            </w:pPr>
          </w:p>
        </w:tc>
      </w:tr>
      <w:tr w:rsidR="002B64D4" w:rsidRPr="00B40C4D" w14:paraId="30D688AD" w14:textId="77777777" w:rsidTr="002B64D4">
        <w:trPr>
          <w:trHeight w:val="442"/>
        </w:trPr>
        <w:tc>
          <w:tcPr>
            <w:tcW w:w="668" w:type="dxa"/>
            <w:vMerge/>
            <w:tcBorders>
              <w:left w:val="single" w:sz="12" w:space="0" w:color="auto"/>
            </w:tcBorders>
            <w:shd w:val="clear" w:color="auto" w:fill="DDD9C3" w:themeFill="background2" w:themeFillShade="E6"/>
          </w:tcPr>
          <w:p w14:paraId="35E90B96" w14:textId="77777777" w:rsidR="002B64D4" w:rsidRPr="00B40C4D" w:rsidRDefault="002B64D4" w:rsidP="002B64D4">
            <w:pPr>
              <w:rPr>
                <w:rFonts w:asciiTheme="majorEastAsia" w:eastAsiaTheme="majorEastAsia" w:hAnsiTheme="majorEastAsia"/>
              </w:rPr>
            </w:pPr>
          </w:p>
        </w:tc>
        <w:tc>
          <w:tcPr>
            <w:tcW w:w="2280" w:type="dxa"/>
            <w:vMerge/>
            <w:vAlign w:val="center"/>
          </w:tcPr>
          <w:p w14:paraId="486E55F4"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vAlign w:val="center"/>
          </w:tcPr>
          <w:p w14:paraId="4BE45106"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②高齢者、障がい者、外国人等に対して利用援助の方針に沿った取組みがなされているか</w:t>
            </w:r>
          </w:p>
        </w:tc>
        <w:tc>
          <w:tcPr>
            <w:tcW w:w="5244" w:type="dxa"/>
          </w:tcPr>
          <w:p w14:paraId="0FED3B5C" w14:textId="5676B862"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○各スタッフが、府開催の人権研修を始め、各社内個人情報研修、ＭＦＡ（メディック・ファーストエイド）の応急救護</w:t>
            </w:r>
            <w:r w:rsidRPr="00B40C4D">
              <w:rPr>
                <w:rFonts w:asciiTheme="majorEastAsia" w:eastAsiaTheme="majorEastAsia" w:hAnsiTheme="majorEastAsia"/>
              </w:rPr>
              <w:t>研修、衛生推進者研修、防火責任者研修、普通救命講習</w:t>
            </w:r>
            <w:r w:rsidRPr="00B40C4D">
              <w:rPr>
                <w:rFonts w:asciiTheme="majorEastAsia" w:eastAsiaTheme="majorEastAsia" w:hAnsiTheme="majorEastAsia" w:hint="eastAsia"/>
              </w:rPr>
              <w:t>等、各種研修会に参加し人権問題や介助・安全管理等への理解を深めている。</w:t>
            </w:r>
          </w:p>
          <w:p w14:paraId="3A5EACB4"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0F72AC6D" w14:textId="41D56075"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○車椅子利用者等、階段利用が出来ない方には、工事前は事務棟エレベーターを、工事開始後は階段昇降</w:t>
            </w:r>
          </w:p>
          <w:p w14:paraId="7D9B4DCC" w14:textId="77859181"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 xml:space="preserve">　機を利用しながらスタッフが利用者の導線を意識しながら同行案内を行っている。</w:t>
            </w:r>
          </w:p>
          <w:p w14:paraId="5A2C025D"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6158E2AF" w14:textId="77D4658D"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○階段昇降機設置に合わせて、館内にあった車椅子３台をリサイクルし利用可能にし、その運行の障害にならないように本館北館通路の4カ所に段差解消スロープを設置した。</w:t>
            </w:r>
          </w:p>
          <w:p w14:paraId="1D7E5D44" w14:textId="114628D5" w:rsidR="002B64D4" w:rsidRPr="00B40C4D" w:rsidRDefault="002B64D4" w:rsidP="002B64D4">
            <w:pPr>
              <w:spacing w:line="300" w:lineRule="exact"/>
              <w:rPr>
                <w:rFonts w:asciiTheme="majorEastAsia" w:eastAsiaTheme="majorEastAsia" w:hAnsiTheme="majorEastAsia"/>
              </w:rPr>
            </w:pPr>
          </w:p>
          <w:p w14:paraId="59A53AD4" w14:textId="609016DA"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○出入口表示や部屋名表示、誘導サインや注意事項表示等変更可能な箇所に関してはユニバ―サルデザインに変更した。</w:t>
            </w:r>
          </w:p>
          <w:p w14:paraId="73868341"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196BC194" w14:textId="6D286696"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○総合案内には、老眼鏡や虫眼鏡、耳マークや筆談ボード等も設置した。</w:t>
            </w:r>
          </w:p>
          <w:p w14:paraId="0F5B4F82"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75EB71D1" w14:textId="2C3FD221"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外国人対応としては、２階総合案内には簡単な英会話対応が出来るスタッフを配置するようにしており、英語・韓国語・中国語の簡単な応対Ｑ＆Ａも作成中である。また、館内サインにはフリガナ及び英語でも表記した。</w:t>
            </w:r>
          </w:p>
        </w:tc>
        <w:tc>
          <w:tcPr>
            <w:tcW w:w="993" w:type="dxa"/>
            <w:vMerge/>
          </w:tcPr>
          <w:p w14:paraId="647A52EA" w14:textId="77777777" w:rsidR="002B64D4" w:rsidRPr="00B40C4D" w:rsidRDefault="002B64D4" w:rsidP="002B64D4">
            <w:pPr>
              <w:jc w:val="center"/>
              <w:rPr>
                <w:rFonts w:asciiTheme="majorEastAsia" w:eastAsiaTheme="majorEastAsia" w:hAnsiTheme="majorEastAsia"/>
              </w:rPr>
            </w:pPr>
          </w:p>
        </w:tc>
        <w:tc>
          <w:tcPr>
            <w:tcW w:w="4536" w:type="dxa"/>
          </w:tcPr>
          <w:p w14:paraId="2F1AB2B7" w14:textId="7E0A4F44"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○各職員が、人権研修や普通救命講習等に参加し、人権問題や介助・安全管理等への理解に深め、高齢者や障がい者等の導線を意識しながら同行案内を行うなど安全管理に努めている。</w:t>
            </w:r>
          </w:p>
          <w:p w14:paraId="6F94F794" w14:textId="77777777" w:rsidR="002B64D4" w:rsidRPr="005D17F9" w:rsidRDefault="002B64D4" w:rsidP="002B64D4">
            <w:pPr>
              <w:spacing w:line="300" w:lineRule="exact"/>
              <w:ind w:left="210" w:hangingChars="100" w:hanging="210"/>
              <w:rPr>
                <w:rFonts w:asciiTheme="majorEastAsia" w:eastAsiaTheme="majorEastAsia" w:hAnsiTheme="majorEastAsia"/>
              </w:rPr>
            </w:pPr>
          </w:p>
          <w:p w14:paraId="61384091" w14:textId="34B114AA"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○車椅子利用者等のスムーズな移動導線を確保するため、図書館各部屋の継ぎ目に段差解消スロープやゴムマットを敷く等の工夫をしている。</w:t>
            </w:r>
          </w:p>
          <w:p w14:paraId="6539F640" w14:textId="77777777" w:rsidR="002B64D4" w:rsidRPr="005D17F9" w:rsidRDefault="002B64D4" w:rsidP="002B64D4">
            <w:pPr>
              <w:spacing w:line="300" w:lineRule="exact"/>
              <w:ind w:left="210" w:hangingChars="100" w:hanging="210"/>
              <w:rPr>
                <w:rFonts w:asciiTheme="majorEastAsia" w:eastAsiaTheme="majorEastAsia" w:hAnsiTheme="majorEastAsia"/>
              </w:rPr>
            </w:pPr>
          </w:p>
          <w:p w14:paraId="403E7B05" w14:textId="5ADA8014"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○各部屋の案内表示や注意事項表示などの館内表示にピクトグラムやユニバーサルデザインを取り入れ景観を損なわないデザインで統一し、利用者にわかりやすい案内表示に取組んでいる。</w:t>
            </w:r>
          </w:p>
          <w:p w14:paraId="7982FD30" w14:textId="77777777" w:rsidR="002B64D4" w:rsidRPr="005D17F9" w:rsidRDefault="002B64D4" w:rsidP="002B64D4">
            <w:pPr>
              <w:spacing w:line="300" w:lineRule="exact"/>
              <w:ind w:left="210" w:hangingChars="100" w:hanging="210"/>
              <w:rPr>
                <w:rFonts w:asciiTheme="majorEastAsia" w:eastAsiaTheme="majorEastAsia" w:hAnsiTheme="majorEastAsia"/>
              </w:rPr>
            </w:pPr>
          </w:p>
          <w:p w14:paraId="167E1E80" w14:textId="195BEBA6"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○総合案内に老眼鏡や筆談ボードを設置するなど提案書に記載されている利用者目線でのサービスを実施している。</w:t>
            </w:r>
          </w:p>
          <w:p w14:paraId="5B460CA9" w14:textId="77777777" w:rsidR="002B64D4" w:rsidRPr="005D17F9" w:rsidRDefault="002B64D4" w:rsidP="002B64D4">
            <w:pPr>
              <w:spacing w:line="300" w:lineRule="exact"/>
              <w:ind w:left="210" w:hangingChars="100" w:hanging="210"/>
              <w:rPr>
                <w:rFonts w:asciiTheme="majorEastAsia" w:eastAsiaTheme="majorEastAsia" w:hAnsiTheme="majorEastAsia"/>
              </w:rPr>
            </w:pPr>
          </w:p>
          <w:p w14:paraId="3BF03C65" w14:textId="3B1AAB9A"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○館内サインに英語標記を取り入れるとともに、英会話ができるスタッフを配置している。</w:t>
            </w:r>
          </w:p>
          <w:p w14:paraId="43CBBBBE" w14:textId="601D9FEA" w:rsidR="002B64D4" w:rsidRPr="005D17F9" w:rsidRDefault="002B64D4" w:rsidP="002B64D4">
            <w:pPr>
              <w:spacing w:line="300" w:lineRule="exact"/>
              <w:ind w:left="210"/>
              <w:rPr>
                <w:rFonts w:asciiTheme="majorEastAsia" w:eastAsiaTheme="majorEastAsia" w:hAnsiTheme="majorEastAsia"/>
              </w:rPr>
            </w:pPr>
            <w:r w:rsidRPr="005D17F9">
              <w:rPr>
                <w:rFonts w:asciiTheme="majorEastAsia" w:eastAsiaTheme="majorEastAsia" w:hAnsiTheme="majorEastAsia" w:hint="eastAsia"/>
              </w:rPr>
              <w:t>また、韓国語や中国語等でのＱ＆Ａの作成など多言語対応に取組んでいる。</w:t>
            </w:r>
          </w:p>
        </w:tc>
        <w:tc>
          <w:tcPr>
            <w:tcW w:w="992" w:type="dxa"/>
            <w:vMerge/>
          </w:tcPr>
          <w:p w14:paraId="417ECE32"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38B91E92" w14:textId="77777777" w:rsidR="002B64D4" w:rsidRPr="00B40C4D" w:rsidRDefault="002B64D4" w:rsidP="002B64D4">
            <w:pPr>
              <w:rPr>
                <w:rFonts w:asciiTheme="majorEastAsia" w:eastAsiaTheme="majorEastAsia" w:hAnsiTheme="majorEastAsia"/>
              </w:rPr>
            </w:pPr>
          </w:p>
        </w:tc>
      </w:tr>
      <w:tr w:rsidR="002B64D4" w:rsidRPr="00B40C4D" w14:paraId="2F6ACA79" w14:textId="77777777" w:rsidTr="002B64D4">
        <w:trPr>
          <w:trHeight w:val="1123"/>
        </w:trPr>
        <w:tc>
          <w:tcPr>
            <w:tcW w:w="668" w:type="dxa"/>
            <w:vMerge/>
            <w:tcBorders>
              <w:left w:val="single" w:sz="12" w:space="0" w:color="auto"/>
            </w:tcBorders>
            <w:shd w:val="clear" w:color="auto" w:fill="DDD9C3" w:themeFill="background2" w:themeFillShade="E6"/>
          </w:tcPr>
          <w:p w14:paraId="3146332F" w14:textId="77777777" w:rsidR="002B64D4" w:rsidRPr="00B40C4D" w:rsidRDefault="002B64D4" w:rsidP="002B64D4">
            <w:pPr>
              <w:rPr>
                <w:rFonts w:asciiTheme="majorEastAsia" w:eastAsiaTheme="majorEastAsia" w:hAnsiTheme="majorEastAsia"/>
              </w:rPr>
            </w:pPr>
          </w:p>
        </w:tc>
        <w:tc>
          <w:tcPr>
            <w:tcW w:w="2280" w:type="dxa"/>
            <w:vMerge w:val="restart"/>
            <w:vAlign w:val="center"/>
          </w:tcPr>
          <w:p w14:paraId="6D265FD9"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(3)利用者の増加を図るための具体的手法・効果</w:t>
            </w:r>
          </w:p>
        </w:tc>
        <w:tc>
          <w:tcPr>
            <w:tcW w:w="5401" w:type="dxa"/>
            <w:gridSpan w:val="4"/>
            <w:shd w:val="clear" w:color="auto" w:fill="DAEEF3" w:themeFill="accent5" w:themeFillTint="33"/>
            <w:vAlign w:val="center"/>
          </w:tcPr>
          <w:p w14:paraId="7437F680" w14:textId="77777777" w:rsidR="002B64D4" w:rsidRPr="00B40C4D" w:rsidRDefault="002B64D4" w:rsidP="002B64D4">
            <w:pPr>
              <w:spacing w:line="28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 xml:space="preserve">①施策に取り組んだ結果、利用者の増加に反映されているか　</w:t>
            </w:r>
          </w:p>
          <w:p w14:paraId="21F87148" w14:textId="77777777" w:rsidR="002B64D4" w:rsidRPr="00B40C4D" w:rsidRDefault="002B64D4" w:rsidP="002B64D4">
            <w:pPr>
              <w:rPr>
                <w:rFonts w:asciiTheme="majorEastAsia" w:eastAsiaTheme="majorEastAsia" w:hAnsiTheme="majorEastAsia"/>
              </w:rPr>
            </w:pPr>
            <w:r w:rsidRPr="00B40C4D">
              <w:rPr>
                <w:rFonts w:asciiTheme="majorEastAsia" w:eastAsiaTheme="majorEastAsia" w:hAnsiTheme="majorEastAsia" w:hint="eastAsia"/>
              </w:rPr>
              <w:t>・令和３年度目標　入館者数 :</w:t>
            </w:r>
            <w:r w:rsidRPr="00B40C4D">
              <w:rPr>
                <w:rFonts w:asciiTheme="majorEastAsia" w:eastAsiaTheme="majorEastAsia" w:hAnsiTheme="majorEastAsia"/>
              </w:rPr>
              <w:t xml:space="preserve"> </w:t>
            </w:r>
            <w:r w:rsidRPr="00B40C4D">
              <w:rPr>
                <w:rFonts w:asciiTheme="majorEastAsia" w:eastAsiaTheme="majorEastAsia" w:hAnsiTheme="majorEastAsia" w:hint="eastAsia"/>
              </w:rPr>
              <w:t>―（※）</w:t>
            </w:r>
          </w:p>
        </w:tc>
        <w:tc>
          <w:tcPr>
            <w:tcW w:w="5244" w:type="dxa"/>
            <w:shd w:val="clear" w:color="auto" w:fill="DAEEF3" w:themeFill="accent5" w:themeFillTint="33"/>
            <w:vAlign w:val="center"/>
          </w:tcPr>
          <w:p w14:paraId="531E9678" w14:textId="04171DCF" w:rsidR="002B64D4" w:rsidRPr="00B40C4D" w:rsidRDefault="002B64D4" w:rsidP="002B64D4">
            <w:pPr>
              <w:spacing w:line="300" w:lineRule="exact"/>
              <w:ind w:left="210" w:hangingChars="100" w:hanging="210"/>
              <w:rPr>
                <w:rFonts w:asciiTheme="majorEastAsia" w:eastAsiaTheme="majorEastAsia" w:hAnsiTheme="majorEastAsia"/>
                <w:shd w:val="clear" w:color="auto" w:fill="FFFF00"/>
              </w:rPr>
            </w:pPr>
          </w:p>
        </w:tc>
        <w:tc>
          <w:tcPr>
            <w:tcW w:w="993" w:type="dxa"/>
            <w:vMerge w:val="restart"/>
            <w:shd w:val="clear" w:color="auto" w:fill="auto"/>
          </w:tcPr>
          <w:p w14:paraId="57E9040C" w14:textId="77777777" w:rsidR="002B64D4" w:rsidRPr="00B40C4D" w:rsidRDefault="002B64D4" w:rsidP="002B64D4">
            <w:pPr>
              <w:jc w:val="center"/>
              <w:rPr>
                <w:rFonts w:asciiTheme="majorEastAsia" w:eastAsiaTheme="majorEastAsia" w:hAnsiTheme="majorEastAsia"/>
              </w:rPr>
            </w:pPr>
          </w:p>
          <w:p w14:paraId="28292EB9" w14:textId="77777777" w:rsidR="002B64D4" w:rsidRPr="00B40C4D" w:rsidRDefault="002B64D4" w:rsidP="002B64D4">
            <w:pPr>
              <w:jc w:val="center"/>
              <w:rPr>
                <w:rFonts w:asciiTheme="majorEastAsia" w:eastAsiaTheme="majorEastAsia" w:hAnsiTheme="majorEastAsia"/>
              </w:rPr>
            </w:pPr>
          </w:p>
          <w:p w14:paraId="3EE94E8B" w14:textId="0D4DBAE5" w:rsidR="002B64D4" w:rsidRPr="00B40C4D" w:rsidRDefault="002B64D4" w:rsidP="002B64D4">
            <w:pPr>
              <w:jc w:val="center"/>
              <w:rPr>
                <w:rFonts w:asciiTheme="majorEastAsia" w:eastAsiaTheme="majorEastAsia" w:hAnsiTheme="majorEastAsia"/>
              </w:rPr>
            </w:pPr>
          </w:p>
          <w:p w14:paraId="7A079278" w14:textId="0F8AF70A" w:rsidR="002B64D4" w:rsidRPr="00B40C4D" w:rsidRDefault="002B64D4" w:rsidP="002B64D4">
            <w:pPr>
              <w:jc w:val="center"/>
              <w:rPr>
                <w:rFonts w:asciiTheme="majorEastAsia" w:eastAsiaTheme="majorEastAsia" w:hAnsiTheme="majorEastAsia"/>
              </w:rPr>
            </w:pPr>
          </w:p>
          <w:p w14:paraId="6133EE68" w14:textId="204DF954" w:rsidR="002B64D4" w:rsidRPr="00B40C4D" w:rsidRDefault="002B64D4" w:rsidP="002B64D4">
            <w:pPr>
              <w:jc w:val="center"/>
              <w:rPr>
                <w:rFonts w:asciiTheme="majorEastAsia" w:eastAsiaTheme="majorEastAsia" w:hAnsiTheme="majorEastAsia"/>
              </w:rPr>
            </w:pPr>
          </w:p>
          <w:p w14:paraId="6A62D46B" w14:textId="6C7C02F5" w:rsidR="002B64D4" w:rsidRPr="00B40C4D" w:rsidRDefault="002B64D4" w:rsidP="002B64D4">
            <w:pPr>
              <w:jc w:val="center"/>
              <w:rPr>
                <w:rFonts w:asciiTheme="majorEastAsia" w:eastAsiaTheme="majorEastAsia" w:hAnsiTheme="majorEastAsia"/>
              </w:rPr>
            </w:pPr>
          </w:p>
          <w:p w14:paraId="6C8A5508" w14:textId="11ED00A1" w:rsidR="002B64D4" w:rsidRPr="00B40C4D" w:rsidRDefault="002B64D4" w:rsidP="002B64D4">
            <w:pPr>
              <w:jc w:val="center"/>
              <w:rPr>
                <w:rFonts w:asciiTheme="majorEastAsia" w:eastAsiaTheme="majorEastAsia" w:hAnsiTheme="majorEastAsia"/>
              </w:rPr>
            </w:pPr>
          </w:p>
          <w:p w14:paraId="4C3DE98B" w14:textId="7E355727" w:rsidR="002B64D4" w:rsidRPr="00B40C4D" w:rsidRDefault="002B64D4" w:rsidP="002B64D4">
            <w:pPr>
              <w:jc w:val="center"/>
              <w:rPr>
                <w:rFonts w:asciiTheme="majorEastAsia" w:eastAsiaTheme="majorEastAsia" w:hAnsiTheme="majorEastAsia"/>
              </w:rPr>
            </w:pPr>
          </w:p>
          <w:p w14:paraId="5F5D7551" w14:textId="1F6A91E6" w:rsidR="002B64D4" w:rsidRPr="00B40C4D" w:rsidRDefault="002B64D4" w:rsidP="002B64D4">
            <w:pPr>
              <w:jc w:val="center"/>
              <w:rPr>
                <w:rFonts w:asciiTheme="majorEastAsia" w:eastAsiaTheme="majorEastAsia" w:hAnsiTheme="majorEastAsia"/>
              </w:rPr>
            </w:pPr>
          </w:p>
          <w:p w14:paraId="566BE67E" w14:textId="0476439F" w:rsidR="002B64D4" w:rsidRPr="00B40C4D" w:rsidRDefault="002B64D4" w:rsidP="002B64D4">
            <w:pPr>
              <w:jc w:val="center"/>
              <w:rPr>
                <w:rFonts w:asciiTheme="majorEastAsia" w:eastAsiaTheme="majorEastAsia" w:hAnsiTheme="majorEastAsia"/>
              </w:rPr>
            </w:pPr>
          </w:p>
          <w:p w14:paraId="480CE80E" w14:textId="77777777" w:rsidR="002B64D4" w:rsidRPr="00B40C4D" w:rsidRDefault="002B64D4" w:rsidP="002B64D4">
            <w:pPr>
              <w:jc w:val="center"/>
              <w:rPr>
                <w:rFonts w:asciiTheme="majorEastAsia" w:eastAsiaTheme="majorEastAsia" w:hAnsiTheme="majorEastAsia"/>
              </w:rPr>
            </w:pPr>
          </w:p>
          <w:p w14:paraId="577F6617" w14:textId="1776F308"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4536" w:type="dxa"/>
            <w:shd w:val="clear" w:color="auto" w:fill="DAEEF3" w:themeFill="accent5" w:themeFillTint="33"/>
          </w:tcPr>
          <w:p w14:paraId="4D7C5ACB" w14:textId="77777777" w:rsidR="002B64D4" w:rsidRPr="00B40C4D" w:rsidRDefault="002B64D4" w:rsidP="002B64D4">
            <w:pPr>
              <w:ind w:left="210" w:hangingChars="100" w:hanging="210"/>
              <w:rPr>
                <w:rFonts w:asciiTheme="majorEastAsia" w:eastAsiaTheme="majorEastAsia" w:hAnsiTheme="majorEastAsia"/>
              </w:rPr>
            </w:pPr>
          </w:p>
        </w:tc>
        <w:tc>
          <w:tcPr>
            <w:tcW w:w="992" w:type="dxa"/>
            <w:vMerge w:val="restart"/>
            <w:vAlign w:val="center"/>
          </w:tcPr>
          <w:p w14:paraId="328F9742" w14:textId="1DF6CCDD"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2561" w:type="dxa"/>
            <w:vMerge w:val="restart"/>
            <w:tcBorders>
              <w:right w:val="single" w:sz="12" w:space="0" w:color="auto"/>
            </w:tcBorders>
          </w:tcPr>
          <w:p w14:paraId="49AA9033" w14:textId="77777777" w:rsidR="002B64D4" w:rsidRPr="00B40C4D" w:rsidRDefault="002B64D4" w:rsidP="002B64D4">
            <w:pPr>
              <w:rPr>
                <w:rFonts w:asciiTheme="majorEastAsia" w:eastAsiaTheme="majorEastAsia" w:hAnsiTheme="majorEastAsia"/>
              </w:rPr>
            </w:pPr>
          </w:p>
        </w:tc>
      </w:tr>
      <w:tr w:rsidR="002B64D4" w:rsidRPr="00B40C4D" w14:paraId="17CA93CB" w14:textId="77777777" w:rsidTr="002B64D4">
        <w:trPr>
          <w:trHeight w:val="416"/>
        </w:trPr>
        <w:tc>
          <w:tcPr>
            <w:tcW w:w="668" w:type="dxa"/>
            <w:vMerge/>
            <w:tcBorders>
              <w:left w:val="single" w:sz="12" w:space="0" w:color="auto"/>
            </w:tcBorders>
            <w:shd w:val="clear" w:color="auto" w:fill="DDD9C3" w:themeFill="background2" w:themeFillShade="E6"/>
          </w:tcPr>
          <w:p w14:paraId="2EE6448C" w14:textId="77777777" w:rsidR="002B64D4" w:rsidRPr="00B40C4D" w:rsidRDefault="002B64D4" w:rsidP="002B64D4">
            <w:pPr>
              <w:rPr>
                <w:rFonts w:asciiTheme="majorEastAsia" w:eastAsiaTheme="majorEastAsia" w:hAnsiTheme="majorEastAsia"/>
              </w:rPr>
            </w:pPr>
          </w:p>
        </w:tc>
        <w:tc>
          <w:tcPr>
            <w:tcW w:w="2280" w:type="dxa"/>
            <w:vMerge/>
            <w:vAlign w:val="center"/>
          </w:tcPr>
          <w:p w14:paraId="52E0785D"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vAlign w:val="center"/>
          </w:tcPr>
          <w:p w14:paraId="087668E5"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②提案された情報発信プランに沿った広報が実施されているか</w:t>
            </w:r>
          </w:p>
        </w:tc>
        <w:tc>
          <w:tcPr>
            <w:tcW w:w="5244" w:type="dxa"/>
          </w:tcPr>
          <w:p w14:paraId="59BDA4AC" w14:textId="089933C3"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○指定管理者ホームページ</w:t>
            </w:r>
            <w:r w:rsidRPr="005D17F9">
              <w:rPr>
                <w:rFonts w:asciiTheme="majorEastAsia" w:eastAsiaTheme="majorEastAsia" w:hAnsiTheme="majorEastAsia" w:hint="eastAsia"/>
                <w:color w:val="000000" w:themeColor="text1"/>
              </w:rPr>
              <w:t>に図</w:t>
            </w:r>
            <w:r w:rsidRPr="005D17F9">
              <w:rPr>
                <w:rFonts w:asciiTheme="majorEastAsia" w:eastAsiaTheme="majorEastAsia" w:hAnsiTheme="majorEastAsia" w:hint="eastAsia"/>
              </w:rPr>
              <w:t>書館内の写真を活用し、リンクさせながら、イベント情報や多目的スペースの情報を提示、中之島の文化施設や建築物等の紹介ページも作成した。</w:t>
            </w:r>
          </w:p>
          <w:p w14:paraId="568D4372" w14:textId="77777777" w:rsidR="002B64D4" w:rsidRPr="005D17F9" w:rsidRDefault="002B64D4" w:rsidP="002B64D4">
            <w:pPr>
              <w:spacing w:line="300" w:lineRule="exact"/>
              <w:ind w:left="210" w:hangingChars="100" w:hanging="210"/>
              <w:rPr>
                <w:rFonts w:asciiTheme="majorEastAsia" w:eastAsiaTheme="majorEastAsia" w:hAnsiTheme="majorEastAsia"/>
              </w:rPr>
            </w:pPr>
          </w:p>
          <w:p w14:paraId="09B15FDB" w14:textId="193DE77F" w:rsidR="002B64D4" w:rsidRPr="005D17F9" w:rsidRDefault="002B64D4" w:rsidP="002B64D4">
            <w:pPr>
              <w:spacing w:line="300" w:lineRule="exact"/>
              <w:ind w:left="210" w:hangingChars="100" w:hanging="210"/>
              <w:rPr>
                <w:rFonts w:asciiTheme="majorEastAsia" w:eastAsiaTheme="majorEastAsia" w:hAnsiTheme="majorEastAsia"/>
                <w:color w:val="000000" w:themeColor="text1"/>
              </w:rPr>
            </w:pPr>
            <w:r w:rsidRPr="005D17F9">
              <w:rPr>
                <w:rFonts w:asciiTheme="majorEastAsia" w:eastAsiaTheme="majorEastAsia" w:hAnsiTheme="majorEastAsia" w:hint="eastAsia"/>
              </w:rPr>
              <w:t>○また、ツイ</w:t>
            </w:r>
            <w:r w:rsidRPr="005D17F9">
              <w:rPr>
                <w:rFonts w:asciiTheme="majorEastAsia" w:eastAsiaTheme="majorEastAsia" w:hAnsiTheme="majorEastAsia" w:hint="eastAsia"/>
                <w:color w:val="000000" w:themeColor="text1"/>
              </w:rPr>
              <w:t>ッターや館内デジタルサイネージ、ライブラリーショップを利用したイベント情報の発信、新聞社や放送局等へは直接、さらに「イベントバンク」を活用したニュースリリースの発信を行い、新聞やテレビ放送等多数のメディアに対して広報を実施した。</w:t>
            </w:r>
          </w:p>
          <w:p w14:paraId="22AE7ED7" w14:textId="77777777" w:rsidR="002B64D4" w:rsidRPr="005D17F9" w:rsidRDefault="002B64D4" w:rsidP="002B64D4">
            <w:pPr>
              <w:spacing w:line="300" w:lineRule="exact"/>
              <w:ind w:leftChars="100" w:left="210"/>
              <w:rPr>
                <w:rFonts w:asciiTheme="majorEastAsia" w:eastAsiaTheme="majorEastAsia" w:hAnsiTheme="majorEastAsia"/>
              </w:rPr>
            </w:pPr>
          </w:p>
          <w:p w14:paraId="2EB03C71" w14:textId="2A1870A2"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○中之島公会堂、東洋陶磁美術館等の近隣施設とのチラシ相互設置や、商業施設でのチラシ設置を積極的に行った。</w:t>
            </w:r>
          </w:p>
          <w:p w14:paraId="36F5A070" w14:textId="77777777" w:rsidR="002B64D4" w:rsidRPr="005D17F9" w:rsidRDefault="002B64D4" w:rsidP="002B64D4">
            <w:pPr>
              <w:spacing w:line="300" w:lineRule="exact"/>
              <w:ind w:left="210" w:hangingChars="100" w:hanging="210"/>
              <w:rPr>
                <w:rFonts w:asciiTheme="majorEastAsia" w:eastAsiaTheme="majorEastAsia" w:hAnsiTheme="majorEastAsia"/>
                <w:color w:val="FF0000"/>
              </w:rPr>
            </w:pPr>
          </w:p>
          <w:p w14:paraId="3A0B79EB" w14:textId="63327854"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○指定管理業務に使用する中之島図書館のロゴやマークを新しく作成して、名刺、名札、ホームページ、チラシ、封筒などに活用し、広報の統一性を図った。</w:t>
            </w:r>
          </w:p>
        </w:tc>
        <w:tc>
          <w:tcPr>
            <w:tcW w:w="993" w:type="dxa"/>
            <w:vMerge/>
          </w:tcPr>
          <w:p w14:paraId="6550EF0E" w14:textId="77777777" w:rsidR="002B64D4" w:rsidRPr="00B40C4D" w:rsidRDefault="002B64D4" w:rsidP="002B64D4">
            <w:pPr>
              <w:jc w:val="center"/>
              <w:rPr>
                <w:rFonts w:asciiTheme="majorEastAsia" w:eastAsiaTheme="majorEastAsia" w:hAnsiTheme="majorEastAsia"/>
              </w:rPr>
            </w:pPr>
          </w:p>
        </w:tc>
        <w:tc>
          <w:tcPr>
            <w:tcW w:w="4536" w:type="dxa"/>
          </w:tcPr>
          <w:p w14:paraId="5D1227EA" w14:textId="5D8CB87A"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指定管理者運営のホームページやツイッターに、提案書どおり重要文化財である図書館建物の魅力的な写真を組み込んで紹介し、ウエディングフォト撮影での活用を増やすなど、効果的な施設の魅力発信を実施している。</w:t>
            </w:r>
          </w:p>
          <w:p w14:paraId="2F73486E"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6F7F5B86" w14:textId="65FDF84E"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○新聞社や放送局等マスコミ媒体への直接広報及びイベントサイトへの定期的な情報発信の実施など、積極的な広報展開を実施している。</w:t>
            </w:r>
          </w:p>
          <w:p w14:paraId="1FFB7D53"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6CEFDF40" w14:textId="7A84509D"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○東洋陶磁美術館や香雪美術館などの近隣施設とチラシ等の相互設置を積極的に行い、他施設利用者への情報発信も行っている。</w:t>
            </w:r>
          </w:p>
          <w:p w14:paraId="3ABDBC93" w14:textId="2920A492" w:rsidR="002B64D4" w:rsidRPr="00B40C4D" w:rsidRDefault="002B64D4" w:rsidP="002B64D4">
            <w:pPr>
              <w:spacing w:line="300" w:lineRule="exact"/>
              <w:ind w:left="210" w:hangingChars="100" w:hanging="210"/>
              <w:rPr>
                <w:rFonts w:asciiTheme="majorEastAsia" w:eastAsiaTheme="majorEastAsia" w:hAnsiTheme="majorEastAsia"/>
              </w:rPr>
            </w:pPr>
          </w:p>
          <w:p w14:paraId="69FD6189" w14:textId="77777777" w:rsidR="002B64D4" w:rsidRPr="00B40C4D" w:rsidRDefault="002B64D4" w:rsidP="002B64D4">
            <w:pPr>
              <w:ind w:left="211" w:hangingChars="100" w:hanging="211"/>
              <w:rPr>
                <w:rFonts w:asciiTheme="majorEastAsia" w:eastAsiaTheme="majorEastAsia" w:hAnsiTheme="majorEastAsia"/>
                <w:b/>
              </w:rPr>
            </w:pPr>
          </w:p>
          <w:p w14:paraId="49547B0F" w14:textId="6518CE32" w:rsidR="002B64D4" w:rsidRPr="00B40C4D" w:rsidRDefault="002B64D4" w:rsidP="002B64D4">
            <w:pPr>
              <w:rPr>
                <w:rFonts w:asciiTheme="majorEastAsia" w:eastAsiaTheme="majorEastAsia" w:hAnsiTheme="majorEastAsia"/>
              </w:rPr>
            </w:pPr>
          </w:p>
        </w:tc>
        <w:tc>
          <w:tcPr>
            <w:tcW w:w="992" w:type="dxa"/>
            <w:vMerge/>
          </w:tcPr>
          <w:p w14:paraId="629625C3"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35339AE8" w14:textId="77777777" w:rsidR="002B64D4" w:rsidRPr="00B40C4D" w:rsidRDefault="002B64D4" w:rsidP="002B64D4">
            <w:pPr>
              <w:rPr>
                <w:rFonts w:asciiTheme="majorEastAsia" w:eastAsiaTheme="majorEastAsia" w:hAnsiTheme="majorEastAsia"/>
              </w:rPr>
            </w:pPr>
          </w:p>
        </w:tc>
      </w:tr>
      <w:tr w:rsidR="002B64D4" w:rsidRPr="00B40C4D" w14:paraId="2568D561" w14:textId="77777777" w:rsidTr="002B64D4">
        <w:trPr>
          <w:trHeight w:val="700"/>
        </w:trPr>
        <w:tc>
          <w:tcPr>
            <w:tcW w:w="668" w:type="dxa"/>
            <w:vMerge/>
            <w:tcBorders>
              <w:top w:val="nil"/>
              <w:left w:val="single" w:sz="12" w:space="0" w:color="auto"/>
            </w:tcBorders>
            <w:shd w:val="clear" w:color="auto" w:fill="DDD9C3" w:themeFill="background2" w:themeFillShade="E6"/>
          </w:tcPr>
          <w:p w14:paraId="5194A099" w14:textId="77777777" w:rsidR="002B64D4" w:rsidRPr="00B40C4D" w:rsidRDefault="002B64D4" w:rsidP="002B64D4">
            <w:pPr>
              <w:rPr>
                <w:rFonts w:asciiTheme="majorEastAsia" w:eastAsiaTheme="majorEastAsia" w:hAnsiTheme="majorEastAsia"/>
              </w:rPr>
            </w:pPr>
          </w:p>
        </w:tc>
        <w:tc>
          <w:tcPr>
            <w:tcW w:w="2280" w:type="dxa"/>
            <w:vMerge/>
            <w:tcBorders>
              <w:top w:val="nil"/>
            </w:tcBorders>
            <w:vAlign w:val="center"/>
          </w:tcPr>
          <w:p w14:paraId="4DE1DCDB"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tcBorders>
              <w:bottom w:val="nil"/>
            </w:tcBorders>
            <w:vAlign w:val="center"/>
          </w:tcPr>
          <w:p w14:paraId="6CE29E24"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244" w:type="dxa"/>
          </w:tcPr>
          <w:p w14:paraId="4CD9AA16" w14:textId="30CDD3BC"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w:t>
            </w:r>
            <w:r w:rsidRPr="005D17F9">
              <w:rPr>
                <w:rFonts w:asciiTheme="majorEastAsia" w:eastAsiaTheme="majorEastAsia" w:hAnsiTheme="majorEastAsia" w:hint="eastAsia"/>
              </w:rPr>
              <w:t>貸室案内チラシも新しいロゴを使い明るく更新し、ホームページでは多目的スペースの利用事例を紹介、利用者が新し</w:t>
            </w:r>
            <w:r w:rsidRPr="00B40C4D">
              <w:rPr>
                <w:rFonts w:asciiTheme="majorEastAsia" w:eastAsiaTheme="majorEastAsia" w:hAnsiTheme="majorEastAsia" w:hint="eastAsia"/>
              </w:rPr>
              <w:t>い活用方法を見いだせるような広報活動に取り組むことで利用者獲得に努めた。</w:t>
            </w:r>
          </w:p>
        </w:tc>
        <w:tc>
          <w:tcPr>
            <w:tcW w:w="993" w:type="dxa"/>
            <w:vMerge/>
          </w:tcPr>
          <w:p w14:paraId="555EF41E" w14:textId="77777777" w:rsidR="002B64D4" w:rsidRPr="00B40C4D" w:rsidRDefault="002B64D4" w:rsidP="002B64D4">
            <w:pPr>
              <w:jc w:val="center"/>
              <w:rPr>
                <w:rFonts w:asciiTheme="majorEastAsia" w:eastAsiaTheme="majorEastAsia" w:hAnsiTheme="majorEastAsia"/>
              </w:rPr>
            </w:pPr>
          </w:p>
        </w:tc>
        <w:tc>
          <w:tcPr>
            <w:tcW w:w="4536" w:type="dxa"/>
          </w:tcPr>
          <w:p w14:paraId="3487AA2F" w14:textId="4BAEA756"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新型コロナウイルス感染症拡大に伴う臨時休館措置や耐震改修工事による多目的スペースの利用停止など、活用方策が取りにくい状況ではあったが、多目的スペースの活用事例をホームページに掲載するなど、広く情報発信に努めるとともに、近隣の企業や団体を訪問し、新型コロナウイルス対策を講じた上で利用が可能である旨を伝</w:t>
            </w:r>
            <w:r w:rsidRPr="005D17F9">
              <w:rPr>
                <w:rFonts w:asciiTheme="majorEastAsia" w:eastAsiaTheme="majorEastAsia" w:hAnsiTheme="majorEastAsia" w:hint="eastAsia"/>
              </w:rPr>
              <w:t>え、多目的スペース利用者の獲得に向けた取組</w:t>
            </w:r>
            <w:r w:rsidRPr="00B40C4D">
              <w:rPr>
                <w:rFonts w:asciiTheme="majorEastAsia" w:eastAsiaTheme="majorEastAsia" w:hAnsiTheme="majorEastAsia" w:hint="eastAsia"/>
              </w:rPr>
              <w:t>を行っている。</w:t>
            </w:r>
          </w:p>
        </w:tc>
        <w:tc>
          <w:tcPr>
            <w:tcW w:w="992" w:type="dxa"/>
            <w:vMerge/>
          </w:tcPr>
          <w:p w14:paraId="1E403F1C"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21C1DDDB" w14:textId="77777777" w:rsidR="002B64D4" w:rsidRPr="00B40C4D" w:rsidRDefault="002B64D4" w:rsidP="002B64D4">
            <w:pPr>
              <w:rPr>
                <w:rFonts w:asciiTheme="majorEastAsia" w:eastAsiaTheme="majorEastAsia" w:hAnsiTheme="majorEastAsia"/>
              </w:rPr>
            </w:pPr>
          </w:p>
        </w:tc>
      </w:tr>
      <w:tr w:rsidR="002B64D4" w:rsidRPr="00B40C4D" w14:paraId="6E37C4D4" w14:textId="77777777" w:rsidTr="002B64D4">
        <w:trPr>
          <w:trHeight w:val="418"/>
        </w:trPr>
        <w:tc>
          <w:tcPr>
            <w:tcW w:w="668" w:type="dxa"/>
            <w:vMerge/>
            <w:tcBorders>
              <w:top w:val="nil"/>
              <w:left w:val="single" w:sz="12" w:space="0" w:color="auto"/>
            </w:tcBorders>
            <w:shd w:val="clear" w:color="auto" w:fill="DDD9C3" w:themeFill="background2" w:themeFillShade="E6"/>
          </w:tcPr>
          <w:p w14:paraId="41CEB445" w14:textId="77777777" w:rsidR="002B64D4" w:rsidRPr="00B40C4D" w:rsidRDefault="002B64D4" w:rsidP="002B64D4">
            <w:pPr>
              <w:rPr>
                <w:rFonts w:asciiTheme="majorEastAsia" w:eastAsiaTheme="majorEastAsia" w:hAnsiTheme="majorEastAsia"/>
              </w:rPr>
            </w:pPr>
          </w:p>
        </w:tc>
        <w:tc>
          <w:tcPr>
            <w:tcW w:w="2280" w:type="dxa"/>
            <w:vMerge/>
            <w:tcBorders>
              <w:top w:val="nil"/>
            </w:tcBorders>
            <w:vAlign w:val="center"/>
          </w:tcPr>
          <w:p w14:paraId="31E6803A"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restart"/>
            <w:tcBorders>
              <w:top w:val="nil"/>
            </w:tcBorders>
            <w:vAlign w:val="center"/>
          </w:tcPr>
          <w:p w14:paraId="72D1FDA5" w14:textId="77777777" w:rsidR="002B64D4" w:rsidRPr="00B40C4D" w:rsidRDefault="002B64D4" w:rsidP="002B64D4">
            <w:pPr>
              <w:spacing w:line="280" w:lineRule="exact"/>
              <w:ind w:leftChars="100" w:left="210"/>
              <w:rPr>
                <w:rFonts w:asciiTheme="majorEastAsia" w:eastAsiaTheme="majorEastAsia" w:hAnsiTheme="majorEastAsia"/>
              </w:rPr>
            </w:pPr>
          </w:p>
        </w:tc>
        <w:tc>
          <w:tcPr>
            <w:tcW w:w="5165" w:type="dxa"/>
            <w:gridSpan w:val="3"/>
            <w:tcBorders>
              <w:bottom w:val="dashed" w:sz="4" w:space="0" w:color="auto"/>
            </w:tcBorders>
            <w:shd w:val="clear" w:color="auto" w:fill="DAEEF3" w:themeFill="accent5" w:themeFillTint="33"/>
          </w:tcPr>
          <w:p w14:paraId="7CFC9534" w14:textId="77777777" w:rsidR="002B64D4" w:rsidRPr="00B40C4D" w:rsidRDefault="002B64D4" w:rsidP="002B64D4">
            <w:pPr>
              <w:ind w:left="2730" w:hangingChars="1300" w:hanging="2730"/>
              <w:rPr>
                <w:rFonts w:asciiTheme="majorEastAsia" w:eastAsiaTheme="majorEastAsia" w:hAnsiTheme="majorEastAsia"/>
              </w:rPr>
            </w:pPr>
            <w:r w:rsidRPr="00B40C4D">
              <w:rPr>
                <w:rFonts w:asciiTheme="majorEastAsia" w:eastAsiaTheme="majorEastAsia" w:hAnsiTheme="majorEastAsia" w:hint="eastAsia"/>
              </w:rPr>
              <w:t>・多目的スペース１有料利用稼働率</w:t>
            </w:r>
          </w:p>
          <w:p w14:paraId="00F4EC3F" w14:textId="77777777" w:rsidR="002B64D4" w:rsidRPr="00B40C4D" w:rsidRDefault="002B64D4" w:rsidP="002B64D4">
            <w:pPr>
              <w:ind w:firstLineChars="200" w:firstLine="420"/>
              <w:rPr>
                <w:rFonts w:asciiTheme="majorEastAsia" w:eastAsiaTheme="majorEastAsia" w:hAnsiTheme="majorEastAsia"/>
              </w:rPr>
            </w:pPr>
            <w:r w:rsidRPr="00B40C4D">
              <w:rPr>
                <w:rFonts w:asciiTheme="majorEastAsia" w:eastAsiaTheme="majorEastAsia" w:hAnsiTheme="majorEastAsia" w:hint="eastAsia"/>
              </w:rPr>
              <w:t>令和３年度目標：―（※）</w:t>
            </w:r>
          </w:p>
        </w:tc>
        <w:tc>
          <w:tcPr>
            <w:tcW w:w="5244" w:type="dxa"/>
            <w:tcBorders>
              <w:bottom w:val="dashed" w:sz="4" w:space="0" w:color="auto"/>
            </w:tcBorders>
            <w:shd w:val="clear" w:color="auto" w:fill="DAEEF3" w:themeFill="accent5" w:themeFillTint="33"/>
          </w:tcPr>
          <w:p w14:paraId="4F17E635" w14:textId="05DF3DC8" w:rsidR="002B64D4" w:rsidRPr="00B40C4D" w:rsidRDefault="002B64D4" w:rsidP="002B64D4">
            <w:pPr>
              <w:spacing w:line="300" w:lineRule="exact"/>
              <w:ind w:left="3780" w:hangingChars="1800" w:hanging="3780"/>
              <w:rPr>
                <w:rFonts w:asciiTheme="majorEastAsia" w:eastAsiaTheme="majorEastAsia" w:hAnsiTheme="majorEastAsia"/>
              </w:rPr>
            </w:pPr>
          </w:p>
        </w:tc>
        <w:tc>
          <w:tcPr>
            <w:tcW w:w="993" w:type="dxa"/>
            <w:vMerge/>
            <w:shd w:val="clear" w:color="auto" w:fill="DAEEF3" w:themeFill="accent5" w:themeFillTint="33"/>
          </w:tcPr>
          <w:p w14:paraId="62E7575E" w14:textId="77777777" w:rsidR="002B64D4" w:rsidRPr="00B40C4D" w:rsidRDefault="002B64D4" w:rsidP="002B64D4">
            <w:pPr>
              <w:jc w:val="center"/>
              <w:rPr>
                <w:rFonts w:asciiTheme="majorEastAsia" w:eastAsiaTheme="majorEastAsia" w:hAnsiTheme="majorEastAsia"/>
                <w:color w:val="0D0D0D" w:themeColor="text1" w:themeTint="F2"/>
              </w:rPr>
            </w:pPr>
          </w:p>
        </w:tc>
        <w:tc>
          <w:tcPr>
            <w:tcW w:w="4536" w:type="dxa"/>
            <w:tcBorders>
              <w:bottom w:val="dashed" w:sz="4" w:space="0" w:color="auto"/>
            </w:tcBorders>
            <w:shd w:val="clear" w:color="auto" w:fill="DAEEF3" w:themeFill="accent5" w:themeFillTint="33"/>
          </w:tcPr>
          <w:p w14:paraId="600FADD4" w14:textId="77777777" w:rsidR="002B64D4" w:rsidRPr="00B40C4D" w:rsidRDefault="002B64D4" w:rsidP="002B64D4">
            <w:pPr>
              <w:rPr>
                <w:rFonts w:asciiTheme="majorEastAsia" w:eastAsiaTheme="majorEastAsia" w:hAnsiTheme="majorEastAsia"/>
                <w:color w:val="0D0D0D" w:themeColor="text1" w:themeTint="F2"/>
              </w:rPr>
            </w:pPr>
          </w:p>
        </w:tc>
        <w:tc>
          <w:tcPr>
            <w:tcW w:w="992" w:type="dxa"/>
            <w:vMerge w:val="restart"/>
          </w:tcPr>
          <w:p w14:paraId="2D4ECDAE" w14:textId="77777777" w:rsidR="002B64D4" w:rsidRPr="00B40C4D" w:rsidRDefault="002B64D4" w:rsidP="002B64D4">
            <w:pPr>
              <w:rPr>
                <w:rFonts w:asciiTheme="majorEastAsia" w:eastAsiaTheme="majorEastAsia" w:hAnsiTheme="majorEastAsia"/>
              </w:rPr>
            </w:pPr>
          </w:p>
        </w:tc>
        <w:tc>
          <w:tcPr>
            <w:tcW w:w="2561" w:type="dxa"/>
            <w:vMerge w:val="restart"/>
            <w:tcBorders>
              <w:right w:val="single" w:sz="12" w:space="0" w:color="auto"/>
            </w:tcBorders>
          </w:tcPr>
          <w:p w14:paraId="433548D4" w14:textId="77777777" w:rsidR="002B64D4" w:rsidRPr="00B40C4D" w:rsidRDefault="002B64D4" w:rsidP="002B64D4">
            <w:pPr>
              <w:rPr>
                <w:rFonts w:asciiTheme="majorEastAsia" w:eastAsiaTheme="majorEastAsia" w:hAnsiTheme="majorEastAsia"/>
              </w:rPr>
            </w:pPr>
          </w:p>
        </w:tc>
      </w:tr>
      <w:tr w:rsidR="002B64D4" w:rsidRPr="00B40C4D" w14:paraId="6A92374B" w14:textId="77777777" w:rsidTr="002B64D4">
        <w:trPr>
          <w:trHeight w:val="418"/>
        </w:trPr>
        <w:tc>
          <w:tcPr>
            <w:tcW w:w="668" w:type="dxa"/>
            <w:vMerge/>
            <w:tcBorders>
              <w:top w:val="nil"/>
              <w:left w:val="single" w:sz="12" w:space="0" w:color="auto"/>
            </w:tcBorders>
            <w:shd w:val="clear" w:color="auto" w:fill="DDD9C3" w:themeFill="background2" w:themeFillShade="E6"/>
          </w:tcPr>
          <w:p w14:paraId="6C86F4B8" w14:textId="77777777" w:rsidR="002B64D4" w:rsidRPr="00B40C4D" w:rsidRDefault="002B64D4" w:rsidP="002B64D4">
            <w:pPr>
              <w:rPr>
                <w:rFonts w:asciiTheme="majorEastAsia" w:eastAsiaTheme="majorEastAsia" w:hAnsiTheme="majorEastAsia"/>
              </w:rPr>
            </w:pPr>
          </w:p>
        </w:tc>
        <w:tc>
          <w:tcPr>
            <w:tcW w:w="2280" w:type="dxa"/>
            <w:vMerge/>
            <w:tcBorders>
              <w:top w:val="nil"/>
            </w:tcBorders>
            <w:vAlign w:val="center"/>
          </w:tcPr>
          <w:p w14:paraId="106732DA"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tcBorders>
              <w:top w:val="nil"/>
            </w:tcBorders>
            <w:vAlign w:val="center"/>
          </w:tcPr>
          <w:p w14:paraId="6216A059" w14:textId="77777777" w:rsidR="002B64D4" w:rsidRPr="00B40C4D" w:rsidRDefault="002B64D4" w:rsidP="002B64D4">
            <w:pPr>
              <w:spacing w:line="280" w:lineRule="exact"/>
              <w:ind w:leftChars="100" w:left="210"/>
              <w:rPr>
                <w:rFonts w:asciiTheme="majorEastAsia" w:eastAsiaTheme="majorEastAsia" w:hAnsiTheme="majorEastAsia"/>
              </w:rPr>
            </w:pPr>
          </w:p>
        </w:tc>
        <w:tc>
          <w:tcPr>
            <w:tcW w:w="5165" w:type="dxa"/>
            <w:gridSpan w:val="3"/>
            <w:tcBorders>
              <w:top w:val="dashed" w:sz="4" w:space="0" w:color="auto"/>
              <w:bottom w:val="dashed" w:sz="4" w:space="0" w:color="auto"/>
            </w:tcBorders>
            <w:shd w:val="clear" w:color="auto" w:fill="DAEEF3" w:themeFill="accent5" w:themeFillTint="33"/>
          </w:tcPr>
          <w:p w14:paraId="1912574B" w14:textId="77777777" w:rsidR="002B64D4" w:rsidRPr="00B40C4D" w:rsidRDefault="002B64D4" w:rsidP="002B64D4">
            <w:pPr>
              <w:ind w:left="2730" w:hangingChars="1300" w:hanging="2730"/>
              <w:rPr>
                <w:rFonts w:asciiTheme="majorEastAsia" w:eastAsiaTheme="majorEastAsia" w:hAnsiTheme="majorEastAsia"/>
              </w:rPr>
            </w:pPr>
            <w:r w:rsidRPr="00B40C4D">
              <w:rPr>
                <w:rFonts w:asciiTheme="majorEastAsia" w:eastAsiaTheme="majorEastAsia" w:hAnsiTheme="majorEastAsia" w:hint="eastAsia"/>
              </w:rPr>
              <w:t>・多目的スペース２有料利用稼働率</w:t>
            </w:r>
          </w:p>
          <w:p w14:paraId="6FAB8D5E" w14:textId="77777777" w:rsidR="002B64D4" w:rsidRPr="00B40C4D" w:rsidRDefault="002B64D4" w:rsidP="002B64D4">
            <w:pPr>
              <w:ind w:leftChars="100" w:left="2730" w:hangingChars="1200" w:hanging="2520"/>
              <w:rPr>
                <w:rFonts w:asciiTheme="majorEastAsia" w:eastAsiaTheme="majorEastAsia" w:hAnsiTheme="majorEastAsia"/>
              </w:rPr>
            </w:pPr>
            <w:r w:rsidRPr="00B40C4D">
              <w:rPr>
                <w:rFonts w:asciiTheme="majorEastAsia" w:eastAsiaTheme="majorEastAsia" w:hAnsiTheme="majorEastAsia" w:hint="eastAsia"/>
              </w:rPr>
              <w:t xml:space="preserve">　令和３年度目標：―（※）</w:t>
            </w:r>
          </w:p>
        </w:tc>
        <w:tc>
          <w:tcPr>
            <w:tcW w:w="5244" w:type="dxa"/>
            <w:tcBorders>
              <w:top w:val="dashed" w:sz="4" w:space="0" w:color="auto"/>
              <w:bottom w:val="dashed" w:sz="4" w:space="0" w:color="auto"/>
            </w:tcBorders>
            <w:shd w:val="clear" w:color="auto" w:fill="DAEEF3" w:themeFill="accent5" w:themeFillTint="33"/>
          </w:tcPr>
          <w:p w14:paraId="235B4709" w14:textId="6051E23E" w:rsidR="002B64D4" w:rsidRPr="00B40C4D" w:rsidRDefault="002B64D4" w:rsidP="002B64D4">
            <w:pPr>
              <w:spacing w:line="300" w:lineRule="exact"/>
              <w:ind w:left="3780" w:hangingChars="1800" w:hanging="3780"/>
              <w:rPr>
                <w:rFonts w:asciiTheme="majorEastAsia" w:eastAsiaTheme="majorEastAsia" w:hAnsiTheme="majorEastAsia"/>
                <w:color w:val="0D0D0D" w:themeColor="text1" w:themeTint="F2"/>
              </w:rPr>
            </w:pPr>
          </w:p>
        </w:tc>
        <w:tc>
          <w:tcPr>
            <w:tcW w:w="993" w:type="dxa"/>
            <w:vMerge/>
            <w:shd w:val="clear" w:color="auto" w:fill="DAEEF3" w:themeFill="accent5" w:themeFillTint="33"/>
          </w:tcPr>
          <w:p w14:paraId="7FC0EFB8" w14:textId="77777777" w:rsidR="002B64D4" w:rsidRPr="00B40C4D" w:rsidRDefault="002B64D4" w:rsidP="002B64D4">
            <w:pPr>
              <w:jc w:val="center"/>
              <w:rPr>
                <w:rFonts w:asciiTheme="majorEastAsia" w:eastAsiaTheme="majorEastAsia" w:hAnsiTheme="majorEastAsia"/>
                <w:color w:val="0D0D0D" w:themeColor="text1" w:themeTint="F2"/>
              </w:rPr>
            </w:pPr>
          </w:p>
        </w:tc>
        <w:tc>
          <w:tcPr>
            <w:tcW w:w="4536" w:type="dxa"/>
            <w:tcBorders>
              <w:top w:val="dashed" w:sz="4" w:space="0" w:color="auto"/>
              <w:bottom w:val="dashed" w:sz="4" w:space="0" w:color="auto"/>
            </w:tcBorders>
            <w:shd w:val="clear" w:color="auto" w:fill="DAEEF3" w:themeFill="accent5" w:themeFillTint="33"/>
          </w:tcPr>
          <w:p w14:paraId="27B962AD" w14:textId="77777777" w:rsidR="002B64D4" w:rsidRPr="00B40C4D" w:rsidRDefault="002B64D4" w:rsidP="002B64D4">
            <w:pPr>
              <w:rPr>
                <w:rFonts w:asciiTheme="majorEastAsia" w:eastAsiaTheme="majorEastAsia" w:hAnsiTheme="majorEastAsia"/>
                <w:color w:val="0D0D0D" w:themeColor="text1" w:themeTint="F2"/>
              </w:rPr>
            </w:pPr>
          </w:p>
        </w:tc>
        <w:tc>
          <w:tcPr>
            <w:tcW w:w="992" w:type="dxa"/>
            <w:vMerge/>
          </w:tcPr>
          <w:p w14:paraId="6355AAF5"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688C547D" w14:textId="77777777" w:rsidR="002B64D4" w:rsidRPr="00B40C4D" w:rsidRDefault="002B64D4" w:rsidP="002B64D4">
            <w:pPr>
              <w:rPr>
                <w:rFonts w:asciiTheme="majorEastAsia" w:eastAsiaTheme="majorEastAsia" w:hAnsiTheme="majorEastAsia"/>
              </w:rPr>
            </w:pPr>
          </w:p>
        </w:tc>
      </w:tr>
      <w:tr w:rsidR="002B64D4" w:rsidRPr="00B40C4D" w14:paraId="77D5580E" w14:textId="77777777" w:rsidTr="002B64D4">
        <w:trPr>
          <w:trHeight w:val="418"/>
        </w:trPr>
        <w:tc>
          <w:tcPr>
            <w:tcW w:w="668" w:type="dxa"/>
            <w:vMerge/>
            <w:tcBorders>
              <w:top w:val="nil"/>
              <w:left w:val="single" w:sz="12" w:space="0" w:color="auto"/>
            </w:tcBorders>
            <w:shd w:val="clear" w:color="auto" w:fill="DDD9C3" w:themeFill="background2" w:themeFillShade="E6"/>
          </w:tcPr>
          <w:p w14:paraId="06602A11" w14:textId="77777777" w:rsidR="002B64D4" w:rsidRPr="00B40C4D" w:rsidRDefault="002B64D4" w:rsidP="002B64D4">
            <w:pPr>
              <w:rPr>
                <w:rFonts w:asciiTheme="majorEastAsia" w:eastAsiaTheme="majorEastAsia" w:hAnsiTheme="majorEastAsia"/>
              </w:rPr>
            </w:pPr>
          </w:p>
        </w:tc>
        <w:tc>
          <w:tcPr>
            <w:tcW w:w="2280" w:type="dxa"/>
            <w:vMerge/>
            <w:tcBorders>
              <w:top w:val="nil"/>
            </w:tcBorders>
            <w:vAlign w:val="center"/>
          </w:tcPr>
          <w:p w14:paraId="323A7E48"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tcBorders>
              <w:top w:val="nil"/>
            </w:tcBorders>
            <w:vAlign w:val="center"/>
          </w:tcPr>
          <w:p w14:paraId="090B5B2A" w14:textId="77777777" w:rsidR="002B64D4" w:rsidRPr="00B40C4D" w:rsidRDefault="002B64D4" w:rsidP="002B64D4">
            <w:pPr>
              <w:spacing w:line="280" w:lineRule="exact"/>
              <w:ind w:leftChars="100" w:left="210"/>
              <w:rPr>
                <w:rFonts w:asciiTheme="majorEastAsia" w:eastAsiaTheme="majorEastAsia" w:hAnsiTheme="majorEastAsia"/>
              </w:rPr>
            </w:pPr>
          </w:p>
        </w:tc>
        <w:tc>
          <w:tcPr>
            <w:tcW w:w="5165" w:type="dxa"/>
            <w:gridSpan w:val="3"/>
            <w:tcBorders>
              <w:top w:val="dashed" w:sz="4" w:space="0" w:color="auto"/>
              <w:bottom w:val="dashed" w:sz="4" w:space="0" w:color="auto"/>
            </w:tcBorders>
            <w:shd w:val="clear" w:color="auto" w:fill="DAEEF3" w:themeFill="accent5" w:themeFillTint="33"/>
          </w:tcPr>
          <w:p w14:paraId="13B506EB" w14:textId="77777777" w:rsidR="002B64D4" w:rsidRPr="00B40C4D" w:rsidRDefault="002B64D4" w:rsidP="002B64D4">
            <w:pPr>
              <w:ind w:left="2730" w:hangingChars="1300" w:hanging="2730"/>
              <w:rPr>
                <w:rFonts w:asciiTheme="majorEastAsia" w:eastAsiaTheme="majorEastAsia" w:hAnsiTheme="majorEastAsia"/>
              </w:rPr>
            </w:pPr>
            <w:r w:rsidRPr="00B40C4D">
              <w:rPr>
                <w:rFonts w:asciiTheme="majorEastAsia" w:eastAsiaTheme="majorEastAsia" w:hAnsiTheme="majorEastAsia" w:hint="eastAsia"/>
              </w:rPr>
              <w:t>・多目的スペース３有料利用稼働率</w:t>
            </w:r>
          </w:p>
          <w:p w14:paraId="22D722BD" w14:textId="77777777" w:rsidR="002B64D4" w:rsidRPr="00B40C4D" w:rsidRDefault="002B64D4" w:rsidP="002B64D4">
            <w:pPr>
              <w:ind w:leftChars="100" w:left="2730" w:hangingChars="1200" w:hanging="2520"/>
              <w:rPr>
                <w:rFonts w:asciiTheme="majorEastAsia" w:eastAsiaTheme="majorEastAsia" w:hAnsiTheme="majorEastAsia"/>
              </w:rPr>
            </w:pPr>
            <w:r w:rsidRPr="00B40C4D">
              <w:rPr>
                <w:rFonts w:asciiTheme="majorEastAsia" w:eastAsiaTheme="majorEastAsia" w:hAnsiTheme="majorEastAsia" w:hint="eastAsia"/>
              </w:rPr>
              <w:t xml:space="preserve">　令和３年度目標：―（※）</w:t>
            </w:r>
          </w:p>
        </w:tc>
        <w:tc>
          <w:tcPr>
            <w:tcW w:w="5244" w:type="dxa"/>
            <w:tcBorders>
              <w:top w:val="dashed" w:sz="4" w:space="0" w:color="auto"/>
              <w:bottom w:val="dashed" w:sz="4" w:space="0" w:color="auto"/>
            </w:tcBorders>
            <w:shd w:val="clear" w:color="auto" w:fill="DAEEF3" w:themeFill="accent5" w:themeFillTint="33"/>
          </w:tcPr>
          <w:p w14:paraId="325C7D6F" w14:textId="40615464" w:rsidR="002B64D4" w:rsidRPr="00B40C4D" w:rsidRDefault="002B64D4" w:rsidP="002B64D4">
            <w:pPr>
              <w:spacing w:line="300" w:lineRule="exact"/>
              <w:ind w:left="3780" w:hangingChars="1800" w:hanging="3780"/>
              <w:rPr>
                <w:rFonts w:asciiTheme="majorEastAsia" w:eastAsiaTheme="majorEastAsia" w:hAnsiTheme="majorEastAsia"/>
                <w:color w:val="0D0D0D" w:themeColor="text1" w:themeTint="F2"/>
              </w:rPr>
            </w:pPr>
          </w:p>
        </w:tc>
        <w:tc>
          <w:tcPr>
            <w:tcW w:w="993" w:type="dxa"/>
            <w:vMerge/>
            <w:shd w:val="clear" w:color="auto" w:fill="DAEEF3" w:themeFill="accent5" w:themeFillTint="33"/>
          </w:tcPr>
          <w:p w14:paraId="2144DDD3" w14:textId="77777777" w:rsidR="002B64D4" w:rsidRPr="00B40C4D" w:rsidRDefault="002B64D4" w:rsidP="002B64D4">
            <w:pPr>
              <w:jc w:val="center"/>
              <w:rPr>
                <w:rFonts w:asciiTheme="majorEastAsia" w:eastAsiaTheme="majorEastAsia" w:hAnsiTheme="majorEastAsia"/>
                <w:color w:val="0D0D0D" w:themeColor="text1" w:themeTint="F2"/>
              </w:rPr>
            </w:pPr>
          </w:p>
        </w:tc>
        <w:tc>
          <w:tcPr>
            <w:tcW w:w="4536" w:type="dxa"/>
            <w:tcBorders>
              <w:top w:val="dashed" w:sz="4" w:space="0" w:color="auto"/>
              <w:bottom w:val="dashed" w:sz="4" w:space="0" w:color="auto"/>
            </w:tcBorders>
            <w:shd w:val="clear" w:color="auto" w:fill="DAEEF3" w:themeFill="accent5" w:themeFillTint="33"/>
          </w:tcPr>
          <w:p w14:paraId="69FE9A9A" w14:textId="77777777" w:rsidR="002B64D4" w:rsidRPr="00B40C4D" w:rsidRDefault="002B64D4" w:rsidP="002B64D4">
            <w:pPr>
              <w:rPr>
                <w:rFonts w:asciiTheme="majorEastAsia" w:eastAsiaTheme="majorEastAsia" w:hAnsiTheme="majorEastAsia"/>
                <w:color w:val="0D0D0D" w:themeColor="text1" w:themeTint="F2"/>
              </w:rPr>
            </w:pPr>
          </w:p>
        </w:tc>
        <w:tc>
          <w:tcPr>
            <w:tcW w:w="992" w:type="dxa"/>
            <w:vMerge/>
          </w:tcPr>
          <w:p w14:paraId="65F5D18C"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2274D9D4" w14:textId="77777777" w:rsidR="002B64D4" w:rsidRPr="00B40C4D" w:rsidRDefault="002B64D4" w:rsidP="002B64D4">
            <w:pPr>
              <w:rPr>
                <w:rFonts w:asciiTheme="majorEastAsia" w:eastAsiaTheme="majorEastAsia" w:hAnsiTheme="majorEastAsia"/>
              </w:rPr>
            </w:pPr>
          </w:p>
        </w:tc>
      </w:tr>
      <w:tr w:rsidR="002B64D4" w:rsidRPr="00B40C4D" w14:paraId="0F91FC16" w14:textId="77777777" w:rsidTr="002B64D4">
        <w:trPr>
          <w:trHeight w:val="418"/>
        </w:trPr>
        <w:tc>
          <w:tcPr>
            <w:tcW w:w="668" w:type="dxa"/>
            <w:vMerge/>
            <w:tcBorders>
              <w:top w:val="nil"/>
              <w:left w:val="single" w:sz="12" w:space="0" w:color="auto"/>
            </w:tcBorders>
            <w:shd w:val="clear" w:color="auto" w:fill="DDD9C3" w:themeFill="background2" w:themeFillShade="E6"/>
          </w:tcPr>
          <w:p w14:paraId="4E9FFA36" w14:textId="77777777" w:rsidR="002B64D4" w:rsidRPr="00B40C4D" w:rsidRDefault="002B64D4" w:rsidP="002B64D4">
            <w:pPr>
              <w:rPr>
                <w:rFonts w:asciiTheme="majorEastAsia" w:eastAsiaTheme="majorEastAsia" w:hAnsiTheme="majorEastAsia"/>
              </w:rPr>
            </w:pPr>
          </w:p>
        </w:tc>
        <w:tc>
          <w:tcPr>
            <w:tcW w:w="2280" w:type="dxa"/>
            <w:vMerge/>
            <w:tcBorders>
              <w:top w:val="nil"/>
            </w:tcBorders>
            <w:vAlign w:val="center"/>
          </w:tcPr>
          <w:p w14:paraId="6A4EBD76"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tcBorders>
              <w:top w:val="nil"/>
            </w:tcBorders>
            <w:vAlign w:val="center"/>
          </w:tcPr>
          <w:p w14:paraId="69C73B85" w14:textId="77777777" w:rsidR="002B64D4" w:rsidRPr="00B40C4D" w:rsidRDefault="002B64D4" w:rsidP="002B64D4">
            <w:pPr>
              <w:spacing w:line="280" w:lineRule="exact"/>
              <w:ind w:leftChars="100" w:left="210"/>
              <w:rPr>
                <w:rFonts w:asciiTheme="majorEastAsia" w:eastAsiaTheme="majorEastAsia" w:hAnsiTheme="majorEastAsia"/>
              </w:rPr>
            </w:pPr>
          </w:p>
        </w:tc>
        <w:tc>
          <w:tcPr>
            <w:tcW w:w="5165" w:type="dxa"/>
            <w:gridSpan w:val="3"/>
            <w:tcBorders>
              <w:top w:val="dashed" w:sz="4" w:space="0" w:color="auto"/>
              <w:bottom w:val="dashed" w:sz="4" w:space="0" w:color="auto"/>
            </w:tcBorders>
            <w:shd w:val="clear" w:color="auto" w:fill="DAEEF3" w:themeFill="accent5" w:themeFillTint="33"/>
          </w:tcPr>
          <w:p w14:paraId="1B434D7D" w14:textId="77777777" w:rsidR="002B64D4" w:rsidRPr="00B40C4D" w:rsidRDefault="002B64D4" w:rsidP="002B64D4">
            <w:pPr>
              <w:ind w:left="2730" w:hangingChars="1300" w:hanging="2730"/>
              <w:rPr>
                <w:rFonts w:asciiTheme="majorEastAsia" w:eastAsiaTheme="majorEastAsia" w:hAnsiTheme="majorEastAsia"/>
              </w:rPr>
            </w:pPr>
            <w:r w:rsidRPr="00B40C4D">
              <w:rPr>
                <w:rFonts w:asciiTheme="majorEastAsia" w:eastAsiaTheme="majorEastAsia" w:hAnsiTheme="majorEastAsia" w:hint="eastAsia"/>
              </w:rPr>
              <w:t>・収入額　令和３年度目標：―（※）</w:t>
            </w:r>
          </w:p>
        </w:tc>
        <w:tc>
          <w:tcPr>
            <w:tcW w:w="5244" w:type="dxa"/>
            <w:tcBorders>
              <w:top w:val="dashed" w:sz="4" w:space="0" w:color="auto"/>
              <w:bottom w:val="dashed" w:sz="4" w:space="0" w:color="auto"/>
            </w:tcBorders>
            <w:shd w:val="clear" w:color="auto" w:fill="DAEEF3" w:themeFill="accent5" w:themeFillTint="33"/>
          </w:tcPr>
          <w:p w14:paraId="000064AB" w14:textId="70EF616F" w:rsidR="002B64D4" w:rsidRPr="00B40C4D" w:rsidRDefault="002B64D4" w:rsidP="002B64D4">
            <w:pPr>
              <w:spacing w:line="300" w:lineRule="exact"/>
              <w:ind w:left="3780" w:hangingChars="1800" w:hanging="3780"/>
              <w:rPr>
                <w:rFonts w:asciiTheme="majorEastAsia" w:eastAsiaTheme="majorEastAsia" w:hAnsiTheme="majorEastAsia"/>
                <w:color w:val="0D0D0D" w:themeColor="text1" w:themeTint="F2"/>
              </w:rPr>
            </w:pPr>
          </w:p>
        </w:tc>
        <w:tc>
          <w:tcPr>
            <w:tcW w:w="993" w:type="dxa"/>
            <w:vMerge/>
            <w:shd w:val="clear" w:color="auto" w:fill="DAEEF3" w:themeFill="accent5" w:themeFillTint="33"/>
          </w:tcPr>
          <w:p w14:paraId="2A22A6B3" w14:textId="77777777" w:rsidR="002B64D4" w:rsidRPr="00B40C4D" w:rsidRDefault="002B64D4" w:rsidP="002B64D4">
            <w:pPr>
              <w:jc w:val="center"/>
              <w:rPr>
                <w:rFonts w:asciiTheme="majorEastAsia" w:eastAsiaTheme="majorEastAsia" w:hAnsiTheme="majorEastAsia"/>
                <w:color w:val="0D0D0D" w:themeColor="text1" w:themeTint="F2"/>
              </w:rPr>
            </w:pPr>
          </w:p>
        </w:tc>
        <w:tc>
          <w:tcPr>
            <w:tcW w:w="4536" w:type="dxa"/>
            <w:tcBorders>
              <w:top w:val="dashed" w:sz="4" w:space="0" w:color="auto"/>
              <w:bottom w:val="dashed" w:sz="4" w:space="0" w:color="auto"/>
            </w:tcBorders>
            <w:shd w:val="clear" w:color="auto" w:fill="DAEEF3" w:themeFill="accent5" w:themeFillTint="33"/>
          </w:tcPr>
          <w:p w14:paraId="0E61EBCF" w14:textId="77777777" w:rsidR="002B64D4" w:rsidRPr="00B40C4D" w:rsidRDefault="002B64D4" w:rsidP="002B64D4">
            <w:pPr>
              <w:rPr>
                <w:rFonts w:asciiTheme="majorEastAsia" w:eastAsiaTheme="majorEastAsia" w:hAnsiTheme="majorEastAsia"/>
                <w:color w:val="0D0D0D" w:themeColor="text1" w:themeTint="F2"/>
              </w:rPr>
            </w:pPr>
          </w:p>
        </w:tc>
        <w:tc>
          <w:tcPr>
            <w:tcW w:w="992" w:type="dxa"/>
            <w:vMerge/>
          </w:tcPr>
          <w:p w14:paraId="65622F5B"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02BFB511" w14:textId="77777777" w:rsidR="002B64D4" w:rsidRPr="00B40C4D" w:rsidRDefault="002B64D4" w:rsidP="002B64D4">
            <w:pPr>
              <w:rPr>
                <w:rFonts w:asciiTheme="majorEastAsia" w:eastAsiaTheme="majorEastAsia" w:hAnsiTheme="majorEastAsia"/>
              </w:rPr>
            </w:pPr>
          </w:p>
        </w:tc>
      </w:tr>
      <w:tr w:rsidR="002B64D4" w:rsidRPr="00B40C4D" w14:paraId="31E64C99" w14:textId="77777777" w:rsidTr="002B64D4">
        <w:trPr>
          <w:trHeight w:val="3442"/>
        </w:trPr>
        <w:tc>
          <w:tcPr>
            <w:tcW w:w="668" w:type="dxa"/>
            <w:vMerge/>
            <w:tcBorders>
              <w:top w:val="nil"/>
              <w:left w:val="single" w:sz="12" w:space="0" w:color="auto"/>
            </w:tcBorders>
            <w:shd w:val="clear" w:color="auto" w:fill="DDD9C3" w:themeFill="background2" w:themeFillShade="E6"/>
          </w:tcPr>
          <w:p w14:paraId="6E80803A" w14:textId="77777777" w:rsidR="002B64D4" w:rsidRPr="00B40C4D" w:rsidRDefault="002B64D4" w:rsidP="002B64D4">
            <w:pPr>
              <w:rPr>
                <w:rFonts w:asciiTheme="majorEastAsia" w:eastAsiaTheme="majorEastAsia" w:hAnsiTheme="majorEastAsia"/>
              </w:rPr>
            </w:pPr>
          </w:p>
        </w:tc>
        <w:tc>
          <w:tcPr>
            <w:tcW w:w="2280" w:type="dxa"/>
            <w:vMerge w:val="restart"/>
            <w:vAlign w:val="center"/>
          </w:tcPr>
          <w:p w14:paraId="52C436AB"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(4)サービスの向上を図るための具体的手法・効果</w:t>
            </w:r>
          </w:p>
        </w:tc>
        <w:tc>
          <w:tcPr>
            <w:tcW w:w="5401" w:type="dxa"/>
            <w:gridSpan w:val="4"/>
            <w:tcBorders>
              <w:bottom w:val="nil"/>
            </w:tcBorders>
            <w:shd w:val="clear" w:color="auto" w:fill="auto"/>
            <w:vAlign w:val="center"/>
          </w:tcPr>
          <w:p w14:paraId="4C7212DD"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①施設のコンセプトを踏まえた文化事業等（展示室での展示を除く）は、適切に実施されているか</w:t>
            </w:r>
          </w:p>
        </w:tc>
        <w:tc>
          <w:tcPr>
            <w:tcW w:w="5244" w:type="dxa"/>
            <w:shd w:val="clear" w:color="auto" w:fill="auto"/>
          </w:tcPr>
          <w:p w14:paraId="1C58ED49" w14:textId="3BEF1A8C"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○中之島の「文化ステーション」として文化的な1日を過ごしてもらうため「ナカノシマ大学」の定期開催や「英語コミュニケーション講座」「くずし字入門講座」「古文書講座」等の開催を行った。</w:t>
            </w:r>
          </w:p>
          <w:p w14:paraId="434167A2"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219B887F" w14:textId="310861E7"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○「生きた建築ミュージアムフェスティバル大阪」への参加や「キテミテ中之島」への協力など近隣施設や地元団体とも連携し、中之島一帯の魅力を向上させるべく館全体を活用してイベントを実施した。</w:t>
            </w:r>
          </w:p>
          <w:p w14:paraId="6C66C459"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3824A371" w14:textId="02B784FB"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○歴史と建築的な価値を伝える、また、資料の所蔵方法など図書館ならではのガイドツアーを実施した。</w:t>
            </w:r>
          </w:p>
        </w:tc>
        <w:tc>
          <w:tcPr>
            <w:tcW w:w="993" w:type="dxa"/>
            <w:vMerge w:val="restart"/>
            <w:shd w:val="clear" w:color="auto" w:fill="auto"/>
            <w:vAlign w:val="center"/>
          </w:tcPr>
          <w:p w14:paraId="709F061B" w14:textId="091AE5A8"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4536" w:type="dxa"/>
            <w:shd w:val="clear" w:color="auto" w:fill="auto"/>
          </w:tcPr>
          <w:p w14:paraId="3C367AF1" w14:textId="065B35C0"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○中之島エリアの「文化ステーション」として「生きた建築フェスティバル大阪」への参加など近隣施設等と連携し、大阪の文化魅力を発信し、中之島エリアのブランド化に寄与している。</w:t>
            </w:r>
          </w:p>
          <w:p w14:paraId="49564696" w14:textId="77777777" w:rsidR="002B64D4" w:rsidRPr="00B40C4D" w:rsidRDefault="002B64D4" w:rsidP="002B64D4">
            <w:pPr>
              <w:rPr>
                <w:rFonts w:asciiTheme="majorEastAsia" w:eastAsiaTheme="majorEastAsia" w:hAnsiTheme="majorEastAsia"/>
              </w:rPr>
            </w:pPr>
          </w:p>
          <w:p w14:paraId="1FBA34C5" w14:textId="65CE0386"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○歴史と建築的な魅力等を発信するため、ガイドツアー等、施設のコンセプトを踏まえた文化事業を実施している。</w:t>
            </w:r>
          </w:p>
        </w:tc>
        <w:tc>
          <w:tcPr>
            <w:tcW w:w="992" w:type="dxa"/>
            <w:vMerge w:val="restart"/>
            <w:vAlign w:val="center"/>
          </w:tcPr>
          <w:p w14:paraId="6BDF3BC0" w14:textId="5EACE4AC"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2561" w:type="dxa"/>
            <w:vMerge w:val="restart"/>
            <w:tcBorders>
              <w:right w:val="single" w:sz="12" w:space="0" w:color="auto"/>
            </w:tcBorders>
          </w:tcPr>
          <w:p w14:paraId="6E04315A" w14:textId="77777777" w:rsidR="002B64D4" w:rsidRPr="00B40C4D" w:rsidRDefault="002B64D4" w:rsidP="002B64D4">
            <w:pPr>
              <w:rPr>
                <w:rFonts w:asciiTheme="majorEastAsia" w:eastAsiaTheme="majorEastAsia" w:hAnsiTheme="majorEastAsia"/>
              </w:rPr>
            </w:pPr>
          </w:p>
        </w:tc>
      </w:tr>
      <w:tr w:rsidR="002B64D4" w:rsidRPr="00B40C4D" w14:paraId="13D851C3" w14:textId="77777777" w:rsidTr="002B64D4">
        <w:trPr>
          <w:trHeight w:val="553"/>
        </w:trPr>
        <w:tc>
          <w:tcPr>
            <w:tcW w:w="668" w:type="dxa"/>
            <w:vMerge/>
            <w:tcBorders>
              <w:top w:val="nil"/>
              <w:left w:val="single" w:sz="12" w:space="0" w:color="auto"/>
            </w:tcBorders>
            <w:shd w:val="clear" w:color="auto" w:fill="DDD9C3" w:themeFill="background2" w:themeFillShade="E6"/>
          </w:tcPr>
          <w:p w14:paraId="6B1549A5" w14:textId="77777777" w:rsidR="002B64D4" w:rsidRPr="00B40C4D" w:rsidRDefault="002B64D4" w:rsidP="002B64D4">
            <w:pPr>
              <w:rPr>
                <w:rFonts w:asciiTheme="majorEastAsia" w:eastAsiaTheme="majorEastAsia" w:hAnsiTheme="majorEastAsia"/>
              </w:rPr>
            </w:pPr>
          </w:p>
        </w:tc>
        <w:tc>
          <w:tcPr>
            <w:tcW w:w="2280" w:type="dxa"/>
            <w:vMerge/>
            <w:vAlign w:val="center"/>
          </w:tcPr>
          <w:p w14:paraId="2AB72465"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restart"/>
            <w:tcBorders>
              <w:top w:val="nil"/>
            </w:tcBorders>
            <w:vAlign w:val="center"/>
          </w:tcPr>
          <w:p w14:paraId="4EFC0E6F" w14:textId="77777777" w:rsidR="002B64D4" w:rsidRPr="00B40C4D" w:rsidRDefault="002B64D4" w:rsidP="002B64D4">
            <w:pPr>
              <w:spacing w:line="280" w:lineRule="exact"/>
              <w:ind w:left="210" w:hangingChars="100" w:hanging="210"/>
              <w:rPr>
                <w:rFonts w:asciiTheme="majorEastAsia" w:eastAsiaTheme="majorEastAsia" w:hAnsiTheme="majorEastAsia"/>
              </w:rPr>
            </w:pPr>
          </w:p>
          <w:p w14:paraId="36C286B3" w14:textId="77777777" w:rsidR="002B64D4" w:rsidRPr="00B40C4D" w:rsidRDefault="002B64D4" w:rsidP="002B64D4">
            <w:pPr>
              <w:spacing w:line="280" w:lineRule="exact"/>
              <w:rPr>
                <w:rFonts w:asciiTheme="majorEastAsia" w:eastAsiaTheme="majorEastAsia" w:hAnsiTheme="majorEastAsia"/>
              </w:rPr>
            </w:pPr>
          </w:p>
        </w:tc>
        <w:tc>
          <w:tcPr>
            <w:tcW w:w="1348" w:type="dxa"/>
            <w:vMerge w:val="restart"/>
            <w:shd w:val="clear" w:color="auto" w:fill="auto"/>
            <w:vAlign w:val="center"/>
          </w:tcPr>
          <w:p w14:paraId="5FB65AB7" w14:textId="77777777" w:rsidR="002B64D4" w:rsidRPr="00B40C4D" w:rsidRDefault="002B64D4" w:rsidP="002B64D4">
            <w:pPr>
              <w:spacing w:line="280" w:lineRule="exact"/>
              <w:rPr>
                <w:rFonts w:asciiTheme="majorEastAsia" w:eastAsiaTheme="majorEastAsia" w:hAnsiTheme="majorEastAsia"/>
                <w:sz w:val="20"/>
                <w:szCs w:val="20"/>
              </w:rPr>
            </w:pPr>
            <w:r w:rsidRPr="00B40C4D">
              <w:rPr>
                <w:rFonts w:asciiTheme="majorEastAsia" w:eastAsiaTheme="majorEastAsia" w:hAnsiTheme="majorEastAsia" w:hint="eastAsia"/>
                <w:sz w:val="20"/>
                <w:szCs w:val="20"/>
              </w:rPr>
              <w:t>多目的スペース３等を活用した講座・イベント（自主事業含む）</w:t>
            </w:r>
          </w:p>
        </w:tc>
        <w:tc>
          <w:tcPr>
            <w:tcW w:w="3817" w:type="dxa"/>
            <w:gridSpan w:val="2"/>
            <w:tcBorders>
              <w:bottom w:val="dashed" w:sz="4" w:space="0" w:color="auto"/>
            </w:tcBorders>
            <w:shd w:val="clear" w:color="auto" w:fill="DAEEF3" w:themeFill="accent5" w:themeFillTint="33"/>
            <w:vAlign w:val="center"/>
          </w:tcPr>
          <w:p w14:paraId="71C30894" w14:textId="77777777" w:rsidR="002B64D4" w:rsidRPr="00B40C4D" w:rsidRDefault="002B64D4" w:rsidP="002B64D4">
            <w:pPr>
              <w:ind w:left="1260" w:hangingChars="600" w:hanging="1260"/>
              <w:rPr>
                <w:rFonts w:asciiTheme="majorEastAsia" w:eastAsiaTheme="majorEastAsia" w:hAnsiTheme="majorEastAsia"/>
              </w:rPr>
            </w:pPr>
            <w:r w:rsidRPr="00B40C4D">
              <w:rPr>
                <w:rFonts w:asciiTheme="majorEastAsia" w:eastAsiaTheme="majorEastAsia" w:hAnsiTheme="majorEastAsia" w:hint="eastAsia"/>
              </w:rPr>
              <w:t xml:space="preserve">・開催数　令和３年度目標：―（※） </w:t>
            </w:r>
          </w:p>
        </w:tc>
        <w:tc>
          <w:tcPr>
            <w:tcW w:w="5244" w:type="dxa"/>
            <w:tcBorders>
              <w:bottom w:val="dashed" w:sz="4" w:space="0" w:color="auto"/>
            </w:tcBorders>
            <w:shd w:val="clear" w:color="auto" w:fill="DAEEF3" w:themeFill="accent5" w:themeFillTint="33"/>
          </w:tcPr>
          <w:p w14:paraId="622CF765" w14:textId="5E294F70" w:rsidR="002B64D4" w:rsidRPr="00B40C4D" w:rsidRDefault="002B64D4" w:rsidP="002B64D4">
            <w:pPr>
              <w:spacing w:line="300" w:lineRule="exact"/>
              <w:rPr>
                <w:rFonts w:asciiTheme="majorEastAsia" w:eastAsiaTheme="majorEastAsia" w:hAnsiTheme="majorEastAsia"/>
              </w:rPr>
            </w:pPr>
          </w:p>
        </w:tc>
        <w:tc>
          <w:tcPr>
            <w:tcW w:w="993" w:type="dxa"/>
            <w:vMerge/>
            <w:shd w:val="clear" w:color="auto" w:fill="auto"/>
          </w:tcPr>
          <w:p w14:paraId="721BD19A" w14:textId="109A733B" w:rsidR="002B64D4" w:rsidRPr="00B40C4D" w:rsidRDefault="002B64D4" w:rsidP="002B64D4">
            <w:pPr>
              <w:rPr>
                <w:rFonts w:asciiTheme="majorEastAsia" w:eastAsiaTheme="majorEastAsia" w:hAnsiTheme="majorEastAsia"/>
              </w:rPr>
            </w:pPr>
          </w:p>
        </w:tc>
        <w:tc>
          <w:tcPr>
            <w:tcW w:w="4536" w:type="dxa"/>
            <w:tcBorders>
              <w:top w:val="nil"/>
              <w:bottom w:val="dashed" w:sz="4" w:space="0" w:color="auto"/>
            </w:tcBorders>
            <w:shd w:val="clear" w:color="auto" w:fill="DAEEF3" w:themeFill="accent5" w:themeFillTint="33"/>
          </w:tcPr>
          <w:p w14:paraId="30450113" w14:textId="77777777" w:rsidR="002B64D4" w:rsidRPr="00B40C4D" w:rsidRDefault="002B64D4" w:rsidP="002B64D4">
            <w:pPr>
              <w:rPr>
                <w:rFonts w:asciiTheme="majorEastAsia" w:eastAsiaTheme="majorEastAsia" w:hAnsiTheme="majorEastAsia"/>
              </w:rPr>
            </w:pPr>
          </w:p>
        </w:tc>
        <w:tc>
          <w:tcPr>
            <w:tcW w:w="992" w:type="dxa"/>
            <w:vMerge/>
          </w:tcPr>
          <w:p w14:paraId="58F4D78F" w14:textId="0956B6BB"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43FE74EC" w14:textId="77777777" w:rsidR="002B64D4" w:rsidRPr="00B40C4D" w:rsidRDefault="002B64D4" w:rsidP="002B64D4">
            <w:pPr>
              <w:rPr>
                <w:rFonts w:asciiTheme="majorEastAsia" w:eastAsiaTheme="majorEastAsia" w:hAnsiTheme="majorEastAsia"/>
              </w:rPr>
            </w:pPr>
          </w:p>
        </w:tc>
      </w:tr>
      <w:tr w:rsidR="002B64D4" w:rsidRPr="00B40C4D" w14:paraId="6AEB337F" w14:textId="77777777" w:rsidTr="002B64D4">
        <w:trPr>
          <w:trHeight w:val="475"/>
        </w:trPr>
        <w:tc>
          <w:tcPr>
            <w:tcW w:w="668" w:type="dxa"/>
            <w:vMerge/>
            <w:tcBorders>
              <w:top w:val="nil"/>
              <w:left w:val="single" w:sz="12" w:space="0" w:color="auto"/>
            </w:tcBorders>
            <w:shd w:val="clear" w:color="auto" w:fill="DDD9C3" w:themeFill="background2" w:themeFillShade="E6"/>
          </w:tcPr>
          <w:p w14:paraId="6CC55903" w14:textId="77777777" w:rsidR="002B64D4" w:rsidRPr="00B40C4D" w:rsidRDefault="002B64D4" w:rsidP="002B64D4">
            <w:pPr>
              <w:rPr>
                <w:rFonts w:asciiTheme="majorEastAsia" w:eastAsiaTheme="majorEastAsia" w:hAnsiTheme="majorEastAsia"/>
              </w:rPr>
            </w:pPr>
          </w:p>
        </w:tc>
        <w:tc>
          <w:tcPr>
            <w:tcW w:w="2280" w:type="dxa"/>
            <w:vMerge/>
            <w:vAlign w:val="center"/>
          </w:tcPr>
          <w:p w14:paraId="69F4CA9D"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6F0DD30E"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1348" w:type="dxa"/>
            <w:vMerge/>
            <w:shd w:val="clear" w:color="auto" w:fill="auto"/>
            <w:vAlign w:val="center"/>
          </w:tcPr>
          <w:p w14:paraId="0066C11E" w14:textId="77777777" w:rsidR="002B64D4" w:rsidRPr="00B40C4D" w:rsidRDefault="002B64D4" w:rsidP="002B64D4">
            <w:pPr>
              <w:spacing w:line="280" w:lineRule="exact"/>
              <w:rPr>
                <w:rFonts w:asciiTheme="majorEastAsia" w:eastAsiaTheme="majorEastAsia" w:hAnsiTheme="majorEastAsia"/>
              </w:rPr>
            </w:pPr>
          </w:p>
        </w:tc>
        <w:tc>
          <w:tcPr>
            <w:tcW w:w="3817" w:type="dxa"/>
            <w:gridSpan w:val="2"/>
            <w:tcBorders>
              <w:top w:val="dashed" w:sz="4" w:space="0" w:color="auto"/>
              <w:bottom w:val="dashed" w:sz="4" w:space="0" w:color="auto"/>
            </w:tcBorders>
            <w:shd w:val="clear" w:color="auto" w:fill="DAEEF3" w:themeFill="accent5" w:themeFillTint="33"/>
            <w:vAlign w:val="center"/>
          </w:tcPr>
          <w:p w14:paraId="010B4749" w14:textId="77777777" w:rsidR="002B64D4" w:rsidRPr="00B40C4D" w:rsidRDefault="002B64D4" w:rsidP="002B64D4">
            <w:pPr>
              <w:ind w:left="840" w:hangingChars="400" w:hanging="840"/>
              <w:rPr>
                <w:rFonts w:asciiTheme="majorEastAsia" w:eastAsiaTheme="majorEastAsia" w:hAnsiTheme="majorEastAsia"/>
              </w:rPr>
            </w:pPr>
            <w:r w:rsidRPr="00B40C4D">
              <w:rPr>
                <w:rFonts w:asciiTheme="majorEastAsia" w:eastAsiaTheme="majorEastAsia" w:hAnsiTheme="majorEastAsia" w:hint="eastAsia"/>
              </w:rPr>
              <w:t>・参加者数 令和３年度目標：―（※）</w:t>
            </w:r>
          </w:p>
        </w:tc>
        <w:tc>
          <w:tcPr>
            <w:tcW w:w="5244" w:type="dxa"/>
            <w:tcBorders>
              <w:top w:val="dashed" w:sz="4" w:space="0" w:color="auto"/>
              <w:bottom w:val="dashed" w:sz="4" w:space="0" w:color="auto"/>
            </w:tcBorders>
            <w:shd w:val="clear" w:color="auto" w:fill="DAEEF3" w:themeFill="accent5" w:themeFillTint="33"/>
          </w:tcPr>
          <w:p w14:paraId="28BA7584" w14:textId="71D96D93" w:rsidR="002B64D4" w:rsidRPr="00B40C4D" w:rsidRDefault="002B64D4" w:rsidP="002B64D4">
            <w:pPr>
              <w:spacing w:line="300" w:lineRule="exact"/>
              <w:rPr>
                <w:rFonts w:asciiTheme="majorEastAsia" w:eastAsiaTheme="majorEastAsia" w:hAnsiTheme="majorEastAsia"/>
              </w:rPr>
            </w:pPr>
          </w:p>
        </w:tc>
        <w:tc>
          <w:tcPr>
            <w:tcW w:w="993" w:type="dxa"/>
            <w:vMerge/>
            <w:shd w:val="clear" w:color="auto" w:fill="auto"/>
          </w:tcPr>
          <w:p w14:paraId="143B216F" w14:textId="2AC16A6D"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bottom w:val="dashed" w:sz="4" w:space="0" w:color="auto"/>
            </w:tcBorders>
            <w:shd w:val="clear" w:color="auto" w:fill="DAEEF3" w:themeFill="accent5" w:themeFillTint="33"/>
          </w:tcPr>
          <w:p w14:paraId="3B7E5B44" w14:textId="77777777" w:rsidR="002B64D4" w:rsidRPr="00B40C4D" w:rsidRDefault="002B64D4" w:rsidP="002B64D4">
            <w:pPr>
              <w:rPr>
                <w:rFonts w:asciiTheme="majorEastAsia" w:eastAsiaTheme="majorEastAsia" w:hAnsiTheme="majorEastAsia"/>
              </w:rPr>
            </w:pPr>
          </w:p>
        </w:tc>
        <w:tc>
          <w:tcPr>
            <w:tcW w:w="992" w:type="dxa"/>
            <w:vMerge/>
          </w:tcPr>
          <w:p w14:paraId="442CA67A" w14:textId="092C78BF"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7FFB68AA" w14:textId="77777777" w:rsidR="002B64D4" w:rsidRPr="00B40C4D" w:rsidRDefault="002B64D4" w:rsidP="002B64D4">
            <w:pPr>
              <w:rPr>
                <w:rFonts w:asciiTheme="majorEastAsia" w:eastAsiaTheme="majorEastAsia" w:hAnsiTheme="majorEastAsia"/>
              </w:rPr>
            </w:pPr>
          </w:p>
        </w:tc>
      </w:tr>
      <w:tr w:rsidR="002B64D4" w:rsidRPr="00B40C4D" w14:paraId="2C5862B5" w14:textId="77777777" w:rsidTr="002B64D4">
        <w:trPr>
          <w:trHeight w:val="501"/>
        </w:trPr>
        <w:tc>
          <w:tcPr>
            <w:tcW w:w="668" w:type="dxa"/>
            <w:vMerge/>
            <w:tcBorders>
              <w:top w:val="nil"/>
              <w:left w:val="single" w:sz="12" w:space="0" w:color="auto"/>
            </w:tcBorders>
            <w:shd w:val="clear" w:color="auto" w:fill="DDD9C3" w:themeFill="background2" w:themeFillShade="E6"/>
          </w:tcPr>
          <w:p w14:paraId="5C238526" w14:textId="77777777" w:rsidR="002B64D4" w:rsidRPr="00B40C4D" w:rsidRDefault="002B64D4" w:rsidP="002B64D4">
            <w:pPr>
              <w:rPr>
                <w:rFonts w:asciiTheme="majorEastAsia" w:eastAsiaTheme="majorEastAsia" w:hAnsiTheme="majorEastAsia"/>
              </w:rPr>
            </w:pPr>
          </w:p>
        </w:tc>
        <w:tc>
          <w:tcPr>
            <w:tcW w:w="2280" w:type="dxa"/>
            <w:vMerge/>
            <w:vAlign w:val="center"/>
          </w:tcPr>
          <w:p w14:paraId="59B7DFF0"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7E16F1EB"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1348" w:type="dxa"/>
            <w:vMerge/>
            <w:vAlign w:val="center"/>
          </w:tcPr>
          <w:p w14:paraId="514BCE9D" w14:textId="77777777" w:rsidR="002B64D4" w:rsidRPr="00B40C4D" w:rsidRDefault="002B64D4" w:rsidP="002B64D4">
            <w:pPr>
              <w:spacing w:line="280" w:lineRule="exact"/>
              <w:rPr>
                <w:rFonts w:asciiTheme="majorEastAsia" w:eastAsiaTheme="majorEastAsia" w:hAnsiTheme="majorEastAsia"/>
              </w:rPr>
            </w:pPr>
          </w:p>
        </w:tc>
        <w:tc>
          <w:tcPr>
            <w:tcW w:w="3817" w:type="dxa"/>
            <w:gridSpan w:val="2"/>
            <w:tcBorders>
              <w:top w:val="dashed" w:sz="4" w:space="0" w:color="auto"/>
            </w:tcBorders>
            <w:vAlign w:val="center"/>
          </w:tcPr>
          <w:p w14:paraId="64423BD1"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・参加者満足度調査を行い、分析結果をフィードバックしているか</w:t>
            </w:r>
          </w:p>
        </w:tc>
        <w:tc>
          <w:tcPr>
            <w:tcW w:w="5244" w:type="dxa"/>
            <w:tcBorders>
              <w:top w:val="dashed" w:sz="4" w:space="0" w:color="auto"/>
            </w:tcBorders>
          </w:tcPr>
          <w:p w14:paraId="5BFDB883" w14:textId="1C68F9A5"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アンケートでは、多目的スペース等を活用した講座等の内容に関しては概ね「良かった」という評価だが、中高年齢層の参加率が高い講座が多かったため、新たにファミリー層やビジネス層も含めて幅広い層に来館・受講して頂ける講座を実施・計画中である。新しい講座として８月には「英語コミュニケーション講座」、</w:t>
            </w:r>
            <w:r w:rsidRPr="005D17F9">
              <w:rPr>
                <w:rFonts w:asciiTheme="majorEastAsia" w:eastAsiaTheme="majorEastAsia" w:hAnsiTheme="majorEastAsia" w:hint="eastAsia"/>
              </w:rPr>
              <w:t>12月には絵</w:t>
            </w:r>
            <w:r w:rsidRPr="00B40C4D">
              <w:rPr>
                <w:rFonts w:asciiTheme="majorEastAsia" w:eastAsiaTheme="majorEastAsia" w:hAnsiTheme="majorEastAsia" w:hint="eastAsia"/>
              </w:rPr>
              <w:t>本の読み聞かせ「おはなし玉手箱」を実施した。来年２月からは日比谷図書館の古文書塾「てらこや」の中之島図書館への誘致、朝日新聞との共催での新聞記者による講演、在外教育施設のシンポジウム、事業承継のトークセッションなどは実施が決まっている。</w:t>
            </w:r>
          </w:p>
        </w:tc>
        <w:tc>
          <w:tcPr>
            <w:tcW w:w="993" w:type="dxa"/>
            <w:vMerge/>
            <w:shd w:val="clear" w:color="auto" w:fill="auto"/>
          </w:tcPr>
          <w:p w14:paraId="2F9C4F89" w14:textId="70CD0ABE"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tcBorders>
          </w:tcPr>
          <w:p w14:paraId="0F7DBEB4" w14:textId="20BB6D7E"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○アンケート結果の参加者年齢を分析し、絵本の読み聞かせ「お</w:t>
            </w:r>
            <w:r w:rsidRPr="00B40C4D">
              <w:rPr>
                <w:rFonts w:asciiTheme="majorEastAsia" w:eastAsiaTheme="majorEastAsia" w:hAnsiTheme="majorEastAsia" w:hint="eastAsia"/>
                <w:color w:val="000000" w:themeColor="text1"/>
              </w:rPr>
              <w:t>はなし</w:t>
            </w:r>
            <w:r w:rsidRPr="00B40C4D">
              <w:rPr>
                <w:rFonts w:asciiTheme="majorEastAsia" w:eastAsiaTheme="majorEastAsia" w:hAnsiTheme="majorEastAsia" w:hint="eastAsia"/>
              </w:rPr>
              <w:t>玉手箱」などファミリー層を対象とした講座等を実施している。</w:t>
            </w:r>
          </w:p>
          <w:p w14:paraId="32F1965F" w14:textId="77777777" w:rsidR="002B64D4" w:rsidRPr="00B40C4D" w:rsidRDefault="002B64D4" w:rsidP="002B64D4">
            <w:pPr>
              <w:spacing w:line="300" w:lineRule="exact"/>
              <w:ind w:firstLineChars="100" w:firstLine="210"/>
              <w:jc w:val="left"/>
              <w:rPr>
                <w:rFonts w:asciiTheme="majorEastAsia" w:eastAsiaTheme="majorEastAsia" w:hAnsiTheme="majorEastAsia"/>
              </w:rPr>
            </w:pPr>
            <w:r w:rsidRPr="00B40C4D">
              <w:rPr>
                <w:rFonts w:asciiTheme="majorEastAsia" w:eastAsiaTheme="majorEastAsia" w:hAnsiTheme="majorEastAsia" w:hint="eastAsia"/>
              </w:rPr>
              <w:t>同様に、新聞記者による講演や事業承継のト</w:t>
            </w:r>
          </w:p>
          <w:p w14:paraId="1AA3FB5C" w14:textId="2B83301A" w:rsidR="002B64D4" w:rsidRPr="00B40C4D" w:rsidRDefault="002B64D4" w:rsidP="002B64D4">
            <w:pPr>
              <w:spacing w:line="300" w:lineRule="exact"/>
              <w:ind w:leftChars="100" w:left="210"/>
              <w:jc w:val="left"/>
              <w:rPr>
                <w:rFonts w:asciiTheme="majorEastAsia" w:eastAsiaTheme="majorEastAsia" w:hAnsiTheme="majorEastAsia"/>
                <w:u w:val="single"/>
              </w:rPr>
            </w:pPr>
            <w:r w:rsidRPr="00B40C4D">
              <w:rPr>
                <w:rFonts w:asciiTheme="majorEastAsia" w:eastAsiaTheme="majorEastAsia" w:hAnsiTheme="majorEastAsia" w:hint="eastAsia"/>
              </w:rPr>
              <w:t>ークセッションを計画するなどビジネス層向けの講座の充</w:t>
            </w:r>
            <w:r w:rsidRPr="005D17F9">
              <w:rPr>
                <w:rFonts w:asciiTheme="majorEastAsia" w:eastAsiaTheme="majorEastAsia" w:hAnsiTheme="majorEastAsia" w:hint="eastAsia"/>
              </w:rPr>
              <w:t>実に努め、より幅広い参加者獲得に向けて取組んでいる</w:t>
            </w:r>
            <w:r w:rsidRPr="00B40C4D">
              <w:rPr>
                <w:rFonts w:asciiTheme="majorEastAsia" w:eastAsiaTheme="majorEastAsia" w:hAnsiTheme="majorEastAsia" w:hint="eastAsia"/>
              </w:rPr>
              <w:t>。</w:t>
            </w:r>
          </w:p>
        </w:tc>
        <w:tc>
          <w:tcPr>
            <w:tcW w:w="992" w:type="dxa"/>
            <w:vMerge/>
          </w:tcPr>
          <w:p w14:paraId="25928235" w14:textId="7072378D"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0099EE52" w14:textId="77777777" w:rsidR="002B64D4" w:rsidRPr="00B40C4D" w:rsidRDefault="002B64D4" w:rsidP="002B64D4">
            <w:pPr>
              <w:rPr>
                <w:rFonts w:asciiTheme="majorEastAsia" w:eastAsiaTheme="majorEastAsia" w:hAnsiTheme="majorEastAsia"/>
              </w:rPr>
            </w:pPr>
          </w:p>
        </w:tc>
      </w:tr>
      <w:tr w:rsidR="002B64D4" w:rsidRPr="00B40C4D" w14:paraId="7722DBC3" w14:textId="77777777" w:rsidTr="002B64D4">
        <w:trPr>
          <w:trHeight w:val="416"/>
        </w:trPr>
        <w:tc>
          <w:tcPr>
            <w:tcW w:w="668" w:type="dxa"/>
            <w:vMerge/>
            <w:tcBorders>
              <w:top w:val="nil"/>
              <w:left w:val="single" w:sz="12" w:space="0" w:color="auto"/>
            </w:tcBorders>
            <w:shd w:val="clear" w:color="auto" w:fill="DDD9C3" w:themeFill="background2" w:themeFillShade="E6"/>
          </w:tcPr>
          <w:p w14:paraId="55CF85F5" w14:textId="77777777" w:rsidR="002B64D4" w:rsidRPr="00B40C4D" w:rsidRDefault="002B64D4" w:rsidP="002B64D4">
            <w:pPr>
              <w:rPr>
                <w:rFonts w:asciiTheme="majorEastAsia" w:eastAsiaTheme="majorEastAsia" w:hAnsiTheme="majorEastAsia"/>
              </w:rPr>
            </w:pPr>
          </w:p>
        </w:tc>
        <w:tc>
          <w:tcPr>
            <w:tcW w:w="2280" w:type="dxa"/>
            <w:vMerge/>
            <w:vAlign w:val="center"/>
          </w:tcPr>
          <w:p w14:paraId="1552E2EF"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27D89B3B"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1348" w:type="dxa"/>
            <w:vMerge w:val="restart"/>
            <w:tcBorders>
              <w:top w:val="dashed" w:sz="4" w:space="0" w:color="auto"/>
            </w:tcBorders>
            <w:vAlign w:val="center"/>
          </w:tcPr>
          <w:p w14:paraId="3BC7E6F3" w14:textId="77777777" w:rsidR="002B64D4" w:rsidRPr="00B40C4D" w:rsidRDefault="002B64D4" w:rsidP="002B64D4">
            <w:pPr>
              <w:spacing w:line="280" w:lineRule="exact"/>
              <w:rPr>
                <w:rFonts w:asciiTheme="majorEastAsia" w:eastAsiaTheme="majorEastAsia" w:hAnsiTheme="majorEastAsia"/>
                <w:sz w:val="20"/>
                <w:szCs w:val="20"/>
              </w:rPr>
            </w:pPr>
            <w:r w:rsidRPr="00B40C4D">
              <w:rPr>
                <w:rFonts w:asciiTheme="majorEastAsia" w:eastAsiaTheme="majorEastAsia" w:hAnsiTheme="majorEastAsia" w:hint="eastAsia"/>
                <w:sz w:val="20"/>
                <w:szCs w:val="20"/>
              </w:rPr>
              <w:t>館全体の活用・近隣施設との連携イベント</w:t>
            </w:r>
          </w:p>
        </w:tc>
        <w:tc>
          <w:tcPr>
            <w:tcW w:w="3817" w:type="dxa"/>
            <w:gridSpan w:val="2"/>
            <w:tcBorders>
              <w:top w:val="dashed" w:sz="4" w:space="0" w:color="auto"/>
              <w:bottom w:val="dashed" w:sz="4" w:space="0" w:color="auto"/>
            </w:tcBorders>
            <w:shd w:val="clear" w:color="auto" w:fill="DAEEF3" w:themeFill="accent5" w:themeFillTint="33"/>
            <w:vAlign w:val="center"/>
          </w:tcPr>
          <w:p w14:paraId="7EF3BACF" w14:textId="77777777" w:rsidR="002B64D4" w:rsidRPr="00B40C4D" w:rsidRDefault="002B64D4" w:rsidP="002B64D4">
            <w:pPr>
              <w:ind w:left="1365" w:hangingChars="650" w:hanging="1365"/>
              <w:rPr>
                <w:rFonts w:asciiTheme="majorEastAsia" w:eastAsiaTheme="majorEastAsia" w:hAnsiTheme="majorEastAsia"/>
              </w:rPr>
            </w:pPr>
            <w:r w:rsidRPr="00B40C4D">
              <w:rPr>
                <w:rFonts w:asciiTheme="majorEastAsia" w:eastAsiaTheme="majorEastAsia" w:hAnsiTheme="majorEastAsia" w:hint="eastAsia"/>
              </w:rPr>
              <w:t>・開催数　 令和３年度目標：―（※）</w:t>
            </w:r>
          </w:p>
        </w:tc>
        <w:tc>
          <w:tcPr>
            <w:tcW w:w="5244" w:type="dxa"/>
            <w:tcBorders>
              <w:bottom w:val="dashed" w:sz="4" w:space="0" w:color="auto"/>
            </w:tcBorders>
            <w:shd w:val="clear" w:color="auto" w:fill="DAEEF3" w:themeFill="accent5" w:themeFillTint="33"/>
            <w:vAlign w:val="center"/>
          </w:tcPr>
          <w:p w14:paraId="6752A2CA" w14:textId="3D4DA434" w:rsidR="002B64D4" w:rsidRPr="00B40C4D" w:rsidRDefault="002B64D4" w:rsidP="002B64D4">
            <w:pPr>
              <w:spacing w:line="300" w:lineRule="exact"/>
              <w:rPr>
                <w:rFonts w:asciiTheme="majorEastAsia" w:eastAsiaTheme="majorEastAsia" w:hAnsiTheme="majorEastAsia"/>
                <w:shd w:val="clear" w:color="auto" w:fill="FFFF00"/>
              </w:rPr>
            </w:pPr>
          </w:p>
        </w:tc>
        <w:tc>
          <w:tcPr>
            <w:tcW w:w="993" w:type="dxa"/>
            <w:vMerge/>
            <w:shd w:val="clear" w:color="auto" w:fill="auto"/>
          </w:tcPr>
          <w:p w14:paraId="683C0881" w14:textId="402E33DE"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bottom w:val="dashed" w:sz="4" w:space="0" w:color="auto"/>
            </w:tcBorders>
            <w:shd w:val="clear" w:color="auto" w:fill="DAEEF3" w:themeFill="accent5" w:themeFillTint="33"/>
          </w:tcPr>
          <w:p w14:paraId="621F36FF" w14:textId="77777777" w:rsidR="002B64D4" w:rsidRPr="00B40C4D" w:rsidRDefault="002B64D4" w:rsidP="002B64D4">
            <w:pPr>
              <w:rPr>
                <w:rFonts w:asciiTheme="majorEastAsia" w:eastAsiaTheme="majorEastAsia" w:hAnsiTheme="majorEastAsia"/>
              </w:rPr>
            </w:pPr>
          </w:p>
        </w:tc>
        <w:tc>
          <w:tcPr>
            <w:tcW w:w="992" w:type="dxa"/>
            <w:vMerge/>
          </w:tcPr>
          <w:p w14:paraId="70D88B13" w14:textId="647E727A"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3E5C5482" w14:textId="77777777" w:rsidR="002B64D4" w:rsidRPr="00B40C4D" w:rsidRDefault="002B64D4" w:rsidP="002B64D4">
            <w:pPr>
              <w:rPr>
                <w:rFonts w:asciiTheme="majorEastAsia" w:eastAsiaTheme="majorEastAsia" w:hAnsiTheme="majorEastAsia"/>
              </w:rPr>
            </w:pPr>
          </w:p>
        </w:tc>
      </w:tr>
      <w:tr w:rsidR="002B64D4" w:rsidRPr="00B40C4D" w14:paraId="59ACB97E" w14:textId="77777777" w:rsidTr="002B64D4">
        <w:trPr>
          <w:trHeight w:val="422"/>
        </w:trPr>
        <w:tc>
          <w:tcPr>
            <w:tcW w:w="668" w:type="dxa"/>
            <w:vMerge/>
            <w:tcBorders>
              <w:top w:val="nil"/>
              <w:left w:val="single" w:sz="12" w:space="0" w:color="auto"/>
            </w:tcBorders>
            <w:shd w:val="clear" w:color="auto" w:fill="DDD9C3" w:themeFill="background2" w:themeFillShade="E6"/>
          </w:tcPr>
          <w:p w14:paraId="0F55AE32" w14:textId="77777777" w:rsidR="002B64D4" w:rsidRPr="00B40C4D" w:rsidRDefault="002B64D4" w:rsidP="002B64D4">
            <w:pPr>
              <w:rPr>
                <w:rFonts w:asciiTheme="majorEastAsia" w:eastAsiaTheme="majorEastAsia" w:hAnsiTheme="majorEastAsia"/>
              </w:rPr>
            </w:pPr>
          </w:p>
        </w:tc>
        <w:tc>
          <w:tcPr>
            <w:tcW w:w="2280" w:type="dxa"/>
            <w:vMerge/>
            <w:vAlign w:val="center"/>
          </w:tcPr>
          <w:p w14:paraId="65086C6F"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0F34C7FA"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1348" w:type="dxa"/>
            <w:vMerge/>
            <w:vAlign w:val="center"/>
          </w:tcPr>
          <w:p w14:paraId="76E879A4" w14:textId="77777777" w:rsidR="002B64D4" w:rsidRPr="00B40C4D" w:rsidRDefault="002B64D4" w:rsidP="002B64D4">
            <w:pPr>
              <w:spacing w:line="280" w:lineRule="exact"/>
              <w:rPr>
                <w:rFonts w:asciiTheme="majorEastAsia" w:eastAsiaTheme="majorEastAsia" w:hAnsiTheme="majorEastAsia"/>
              </w:rPr>
            </w:pPr>
          </w:p>
        </w:tc>
        <w:tc>
          <w:tcPr>
            <w:tcW w:w="3817" w:type="dxa"/>
            <w:gridSpan w:val="2"/>
            <w:tcBorders>
              <w:top w:val="dashed" w:sz="4" w:space="0" w:color="auto"/>
              <w:bottom w:val="dashed" w:sz="4" w:space="0" w:color="auto"/>
            </w:tcBorders>
            <w:shd w:val="clear" w:color="auto" w:fill="DAEEF3" w:themeFill="accent5" w:themeFillTint="33"/>
            <w:vAlign w:val="center"/>
          </w:tcPr>
          <w:p w14:paraId="4F8F6EC8" w14:textId="77777777" w:rsidR="002B64D4" w:rsidRPr="00B40C4D" w:rsidRDefault="002B64D4" w:rsidP="002B64D4">
            <w:pPr>
              <w:ind w:left="945" w:hangingChars="450" w:hanging="945"/>
              <w:rPr>
                <w:rFonts w:asciiTheme="majorEastAsia" w:eastAsiaTheme="majorEastAsia" w:hAnsiTheme="majorEastAsia"/>
              </w:rPr>
            </w:pPr>
            <w:r w:rsidRPr="00B40C4D">
              <w:rPr>
                <w:rFonts w:asciiTheme="majorEastAsia" w:eastAsiaTheme="majorEastAsia" w:hAnsiTheme="majorEastAsia" w:hint="eastAsia"/>
              </w:rPr>
              <w:t>・参加者数　令和３年度目標：―（※）</w:t>
            </w:r>
          </w:p>
        </w:tc>
        <w:tc>
          <w:tcPr>
            <w:tcW w:w="5244" w:type="dxa"/>
            <w:tcBorders>
              <w:top w:val="dashed" w:sz="4" w:space="0" w:color="auto"/>
              <w:bottom w:val="dashed" w:sz="4" w:space="0" w:color="auto"/>
            </w:tcBorders>
            <w:shd w:val="clear" w:color="auto" w:fill="DAEEF3" w:themeFill="accent5" w:themeFillTint="33"/>
          </w:tcPr>
          <w:p w14:paraId="4C99BF34" w14:textId="66A125D8" w:rsidR="002B64D4" w:rsidRPr="00B40C4D" w:rsidRDefault="002B64D4" w:rsidP="002B64D4">
            <w:pPr>
              <w:spacing w:line="300" w:lineRule="exact"/>
              <w:rPr>
                <w:rFonts w:asciiTheme="majorEastAsia" w:eastAsiaTheme="majorEastAsia" w:hAnsiTheme="majorEastAsia"/>
              </w:rPr>
            </w:pPr>
          </w:p>
        </w:tc>
        <w:tc>
          <w:tcPr>
            <w:tcW w:w="993" w:type="dxa"/>
            <w:vMerge/>
            <w:shd w:val="clear" w:color="auto" w:fill="auto"/>
          </w:tcPr>
          <w:p w14:paraId="414911D8" w14:textId="7CDCF251"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bottom w:val="dashed" w:sz="4" w:space="0" w:color="auto"/>
            </w:tcBorders>
            <w:shd w:val="clear" w:color="auto" w:fill="DAEEF3" w:themeFill="accent5" w:themeFillTint="33"/>
          </w:tcPr>
          <w:p w14:paraId="2B3E7126" w14:textId="77777777" w:rsidR="002B64D4" w:rsidRPr="00B40C4D" w:rsidRDefault="002B64D4" w:rsidP="002B64D4">
            <w:pPr>
              <w:rPr>
                <w:rFonts w:asciiTheme="majorEastAsia" w:eastAsiaTheme="majorEastAsia" w:hAnsiTheme="majorEastAsia"/>
              </w:rPr>
            </w:pPr>
          </w:p>
        </w:tc>
        <w:tc>
          <w:tcPr>
            <w:tcW w:w="992" w:type="dxa"/>
            <w:vMerge/>
          </w:tcPr>
          <w:p w14:paraId="0B03C5A1" w14:textId="451F460F"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2AC16E2F" w14:textId="77777777" w:rsidR="002B64D4" w:rsidRPr="00B40C4D" w:rsidRDefault="002B64D4" w:rsidP="002B64D4">
            <w:pPr>
              <w:rPr>
                <w:rFonts w:asciiTheme="majorEastAsia" w:eastAsiaTheme="majorEastAsia" w:hAnsiTheme="majorEastAsia"/>
              </w:rPr>
            </w:pPr>
          </w:p>
        </w:tc>
      </w:tr>
      <w:tr w:rsidR="002B64D4" w:rsidRPr="00B40C4D" w14:paraId="1A39DE8A" w14:textId="77777777" w:rsidTr="002B64D4">
        <w:trPr>
          <w:trHeight w:val="415"/>
        </w:trPr>
        <w:tc>
          <w:tcPr>
            <w:tcW w:w="668" w:type="dxa"/>
            <w:vMerge/>
            <w:tcBorders>
              <w:top w:val="nil"/>
              <w:left w:val="single" w:sz="12" w:space="0" w:color="auto"/>
            </w:tcBorders>
            <w:shd w:val="clear" w:color="auto" w:fill="DDD9C3" w:themeFill="background2" w:themeFillShade="E6"/>
          </w:tcPr>
          <w:p w14:paraId="52550E5C" w14:textId="77777777" w:rsidR="002B64D4" w:rsidRPr="00B40C4D" w:rsidRDefault="002B64D4" w:rsidP="002B64D4">
            <w:pPr>
              <w:rPr>
                <w:rFonts w:asciiTheme="majorEastAsia" w:eastAsiaTheme="majorEastAsia" w:hAnsiTheme="majorEastAsia"/>
              </w:rPr>
            </w:pPr>
          </w:p>
        </w:tc>
        <w:tc>
          <w:tcPr>
            <w:tcW w:w="2280" w:type="dxa"/>
            <w:vMerge/>
            <w:vAlign w:val="center"/>
          </w:tcPr>
          <w:p w14:paraId="2414B55E"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497E97BD"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1348" w:type="dxa"/>
            <w:vMerge/>
            <w:vAlign w:val="center"/>
          </w:tcPr>
          <w:p w14:paraId="188FF72B" w14:textId="77777777" w:rsidR="002B64D4" w:rsidRPr="00B40C4D" w:rsidRDefault="002B64D4" w:rsidP="002B64D4">
            <w:pPr>
              <w:spacing w:line="280" w:lineRule="exact"/>
              <w:rPr>
                <w:rFonts w:asciiTheme="majorEastAsia" w:eastAsiaTheme="majorEastAsia" w:hAnsiTheme="majorEastAsia"/>
              </w:rPr>
            </w:pPr>
          </w:p>
        </w:tc>
        <w:tc>
          <w:tcPr>
            <w:tcW w:w="3817" w:type="dxa"/>
            <w:gridSpan w:val="2"/>
            <w:tcBorders>
              <w:top w:val="dashed" w:sz="4" w:space="0" w:color="auto"/>
            </w:tcBorders>
            <w:shd w:val="clear" w:color="auto" w:fill="auto"/>
            <w:vAlign w:val="center"/>
          </w:tcPr>
          <w:p w14:paraId="6609E75D"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・参加者満足度調査を行い、分析結果</w:t>
            </w:r>
            <w:r w:rsidRPr="00B40C4D">
              <w:rPr>
                <w:rFonts w:asciiTheme="majorEastAsia" w:eastAsiaTheme="majorEastAsia" w:hAnsiTheme="majorEastAsia" w:hint="eastAsia"/>
              </w:rPr>
              <w:lastRenderedPageBreak/>
              <w:t>をフィードバックしているか</w:t>
            </w:r>
          </w:p>
        </w:tc>
        <w:tc>
          <w:tcPr>
            <w:tcW w:w="5244" w:type="dxa"/>
            <w:tcBorders>
              <w:top w:val="dashed" w:sz="4" w:space="0" w:color="auto"/>
            </w:tcBorders>
            <w:shd w:val="clear" w:color="auto" w:fill="auto"/>
          </w:tcPr>
          <w:p w14:paraId="07A01AA5" w14:textId="5CD1BCAE"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lastRenderedPageBreak/>
              <w:t>○アンケートでは、自分で体験できる講座や、生で見聞き出来るイベント等を要望する声も多かったた</w:t>
            </w:r>
            <w:r w:rsidRPr="00B40C4D">
              <w:rPr>
                <w:rFonts w:asciiTheme="majorEastAsia" w:eastAsiaTheme="majorEastAsia" w:hAnsiTheme="majorEastAsia" w:hint="eastAsia"/>
              </w:rPr>
              <w:lastRenderedPageBreak/>
              <w:t>め、インド領事館と</w:t>
            </w:r>
            <w:r w:rsidRPr="00B40C4D">
              <w:rPr>
                <w:rFonts w:asciiTheme="majorEastAsia" w:eastAsiaTheme="majorEastAsia" w:hAnsiTheme="majorEastAsia" w:hint="eastAsia"/>
                <w:color w:val="000000" w:themeColor="text1"/>
              </w:rPr>
              <w:t>共催の「インドヨガ展」では、ヨガの歴史や関連資料の展示やヨガの講座、実技を体験するワークショップを、複数箇所を利用して実</w:t>
            </w:r>
            <w:r w:rsidRPr="00B40C4D">
              <w:rPr>
                <w:rFonts w:asciiTheme="majorEastAsia" w:eastAsiaTheme="majorEastAsia" w:hAnsiTheme="majorEastAsia" w:hint="eastAsia"/>
              </w:rPr>
              <w:t>施した。また、こども本の森中之島や大阪中央公会堂との連携ガイドツアーなど近隣施設を実際に見てもらう等幅広くイベントを実施していく。</w:t>
            </w:r>
          </w:p>
          <w:p w14:paraId="4236A9F2"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365D14E6" w14:textId="1CC108F5"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代表企業が指定管理者である芦屋の谷崎潤一郎記念館で４月に実施された「絵でみる谷崎文学の世界」を中之島に誘致し７月に展示を行った。文学作品を絵画化したことが評価され大阪文学での絵画化を要望する声もあり、近松門左衛門作品の絵画化も準備中である。</w:t>
            </w:r>
          </w:p>
        </w:tc>
        <w:tc>
          <w:tcPr>
            <w:tcW w:w="993" w:type="dxa"/>
            <w:vMerge/>
            <w:shd w:val="clear" w:color="auto" w:fill="auto"/>
          </w:tcPr>
          <w:p w14:paraId="2BF787C2" w14:textId="542267C0"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tcBorders>
            <w:shd w:val="clear" w:color="auto" w:fill="auto"/>
          </w:tcPr>
          <w:p w14:paraId="334A2AEA" w14:textId="5DD91BAC" w:rsidR="002B64D4" w:rsidRPr="005D17F9"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○体験講座を要望するアンケート結果を踏まえ、インド領事館との連携による「インド</w:t>
            </w:r>
            <w:r w:rsidRPr="00B40C4D">
              <w:rPr>
                <w:rFonts w:asciiTheme="majorEastAsia" w:eastAsiaTheme="majorEastAsia" w:hAnsiTheme="majorEastAsia" w:hint="eastAsia"/>
              </w:rPr>
              <w:lastRenderedPageBreak/>
              <w:t>ヨガ展」でのヨガ体験ワークショップの実施やこども本の森中之島との連携ガイドツアーを企画するな</w:t>
            </w:r>
            <w:r w:rsidRPr="005D17F9">
              <w:rPr>
                <w:rFonts w:asciiTheme="majorEastAsia" w:eastAsiaTheme="majorEastAsia" w:hAnsiTheme="majorEastAsia" w:hint="eastAsia"/>
              </w:rPr>
              <w:t>どアンケートを踏まえた参加型イベントに取組んでいる。</w:t>
            </w:r>
          </w:p>
          <w:p w14:paraId="467F3CEF" w14:textId="77777777" w:rsidR="002B64D4" w:rsidRPr="005D17F9" w:rsidRDefault="002B64D4" w:rsidP="002B64D4">
            <w:pPr>
              <w:spacing w:line="300" w:lineRule="exact"/>
              <w:ind w:left="210" w:hangingChars="100" w:hanging="210"/>
              <w:jc w:val="left"/>
              <w:rPr>
                <w:rFonts w:asciiTheme="majorEastAsia" w:eastAsiaTheme="majorEastAsia" w:hAnsiTheme="majorEastAsia"/>
              </w:rPr>
            </w:pPr>
          </w:p>
          <w:p w14:paraId="521FECE6" w14:textId="2E7A3B9C" w:rsidR="002B64D4" w:rsidRPr="00B40C4D" w:rsidRDefault="002B64D4" w:rsidP="002B64D4">
            <w:pPr>
              <w:spacing w:line="300" w:lineRule="exact"/>
              <w:ind w:left="210" w:hangingChars="100" w:hanging="210"/>
              <w:jc w:val="left"/>
              <w:rPr>
                <w:rFonts w:asciiTheme="majorEastAsia" w:eastAsiaTheme="majorEastAsia" w:hAnsiTheme="majorEastAsia"/>
              </w:rPr>
            </w:pPr>
            <w:r w:rsidRPr="005D17F9">
              <w:rPr>
                <w:rFonts w:asciiTheme="majorEastAsia" w:eastAsiaTheme="majorEastAsia" w:hAnsiTheme="majorEastAsia" w:hint="eastAsia"/>
              </w:rPr>
              <w:t>○指定管理者が管理する他の施設で好評であった展示を誘致し、その展示における大阪文学での絵画化の要望の実現に取組むなどアンケート結果や参加者の声をフィー</w:t>
            </w:r>
            <w:r w:rsidRPr="00B40C4D">
              <w:rPr>
                <w:rFonts w:asciiTheme="majorEastAsia" w:eastAsiaTheme="majorEastAsia" w:hAnsiTheme="majorEastAsia" w:hint="eastAsia"/>
              </w:rPr>
              <w:t>ドバックしている。</w:t>
            </w:r>
          </w:p>
        </w:tc>
        <w:tc>
          <w:tcPr>
            <w:tcW w:w="992" w:type="dxa"/>
            <w:vMerge/>
          </w:tcPr>
          <w:p w14:paraId="24B809AC" w14:textId="1794B9B1"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4357CBFF" w14:textId="77777777" w:rsidR="002B64D4" w:rsidRPr="00B40C4D" w:rsidRDefault="002B64D4" w:rsidP="002B64D4">
            <w:pPr>
              <w:rPr>
                <w:rFonts w:asciiTheme="majorEastAsia" w:eastAsiaTheme="majorEastAsia" w:hAnsiTheme="majorEastAsia"/>
              </w:rPr>
            </w:pPr>
          </w:p>
        </w:tc>
      </w:tr>
      <w:tr w:rsidR="002B64D4" w:rsidRPr="00B40C4D" w14:paraId="384C8EF0" w14:textId="77777777" w:rsidTr="002B64D4">
        <w:trPr>
          <w:trHeight w:val="295"/>
        </w:trPr>
        <w:tc>
          <w:tcPr>
            <w:tcW w:w="668" w:type="dxa"/>
            <w:vMerge/>
            <w:tcBorders>
              <w:top w:val="nil"/>
              <w:left w:val="single" w:sz="12" w:space="0" w:color="auto"/>
            </w:tcBorders>
            <w:shd w:val="clear" w:color="auto" w:fill="DDD9C3" w:themeFill="background2" w:themeFillShade="E6"/>
          </w:tcPr>
          <w:p w14:paraId="391B1300" w14:textId="77777777" w:rsidR="002B64D4" w:rsidRPr="00B40C4D" w:rsidRDefault="002B64D4" w:rsidP="002B64D4">
            <w:pPr>
              <w:rPr>
                <w:rFonts w:asciiTheme="majorEastAsia" w:eastAsiaTheme="majorEastAsia" w:hAnsiTheme="majorEastAsia"/>
              </w:rPr>
            </w:pPr>
          </w:p>
        </w:tc>
        <w:tc>
          <w:tcPr>
            <w:tcW w:w="2280" w:type="dxa"/>
            <w:vMerge/>
            <w:vAlign w:val="center"/>
          </w:tcPr>
          <w:p w14:paraId="5EB4A9AF"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53DE91BD"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1348" w:type="dxa"/>
            <w:vMerge w:val="restart"/>
            <w:tcBorders>
              <w:top w:val="dashed" w:sz="4" w:space="0" w:color="auto"/>
            </w:tcBorders>
            <w:vAlign w:val="center"/>
          </w:tcPr>
          <w:p w14:paraId="1C89E078" w14:textId="77777777" w:rsidR="002B64D4" w:rsidRPr="00B40C4D" w:rsidRDefault="002B64D4" w:rsidP="002B64D4">
            <w:pPr>
              <w:spacing w:line="280" w:lineRule="exact"/>
              <w:rPr>
                <w:rFonts w:asciiTheme="majorEastAsia" w:eastAsiaTheme="majorEastAsia" w:hAnsiTheme="majorEastAsia"/>
              </w:rPr>
            </w:pPr>
            <w:r w:rsidRPr="00B40C4D">
              <w:rPr>
                <w:rFonts w:asciiTheme="majorEastAsia" w:eastAsiaTheme="majorEastAsia" w:hAnsiTheme="majorEastAsia" w:hint="eastAsia"/>
              </w:rPr>
              <w:t>ガイドツアー等</w:t>
            </w:r>
          </w:p>
        </w:tc>
        <w:tc>
          <w:tcPr>
            <w:tcW w:w="3817" w:type="dxa"/>
            <w:gridSpan w:val="2"/>
            <w:tcBorders>
              <w:top w:val="dashed" w:sz="4" w:space="0" w:color="auto"/>
              <w:bottom w:val="dashed" w:sz="4" w:space="0" w:color="auto"/>
            </w:tcBorders>
            <w:shd w:val="clear" w:color="auto" w:fill="DAEEF3" w:themeFill="accent5" w:themeFillTint="33"/>
            <w:vAlign w:val="center"/>
          </w:tcPr>
          <w:p w14:paraId="70752924" w14:textId="77777777" w:rsidR="002B64D4" w:rsidRPr="00B40C4D" w:rsidRDefault="002B64D4" w:rsidP="002B64D4">
            <w:pPr>
              <w:ind w:left="1365" w:hangingChars="650" w:hanging="1365"/>
              <w:rPr>
                <w:rFonts w:asciiTheme="majorEastAsia" w:eastAsiaTheme="majorEastAsia" w:hAnsiTheme="majorEastAsia"/>
              </w:rPr>
            </w:pPr>
            <w:r w:rsidRPr="00B40C4D">
              <w:rPr>
                <w:rFonts w:asciiTheme="majorEastAsia" w:eastAsiaTheme="majorEastAsia" w:hAnsiTheme="majorEastAsia" w:hint="eastAsia"/>
              </w:rPr>
              <w:t>・開催数　令和３年度目標：―（※）</w:t>
            </w:r>
          </w:p>
        </w:tc>
        <w:tc>
          <w:tcPr>
            <w:tcW w:w="5244" w:type="dxa"/>
            <w:tcBorders>
              <w:bottom w:val="dashed" w:sz="4" w:space="0" w:color="auto"/>
            </w:tcBorders>
            <w:shd w:val="clear" w:color="auto" w:fill="DAEEF3" w:themeFill="accent5" w:themeFillTint="33"/>
          </w:tcPr>
          <w:p w14:paraId="59B84A34" w14:textId="4F35D032" w:rsidR="002B64D4" w:rsidRPr="00B40C4D" w:rsidRDefault="002B64D4" w:rsidP="002B64D4">
            <w:pPr>
              <w:spacing w:line="300" w:lineRule="exact"/>
              <w:rPr>
                <w:rFonts w:asciiTheme="majorEastAsia" w:eastAsiaTheme="majorEastAsia" w:hAnsiTheme="majorEastAsia"/>
              </w:rPr>
            </w:pPr>
          </w:p>
        </w:tc>
        <w:tc>
          <w:tcPr>
            <w:tcW w:w="993" w:type="dxa"/>
            <w:vMerge/>
            <w:shd w:val="clear" w:color="auto" w:fill="auto"/>
          </w:tcPr>
          <w:p w14:paraId="0E039E1C" w14:textId="406FB97C"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bottom w:val="dashed" w:sz="4" w:space="0" w:color="auto"/>
            </w:tcBorders>
            <w:shd w:val="clear" w:color="auto" w:fill="DAEEF3" w:themeFill="accent5" w:themeFillTint="33"/>
          </w:tcPr>
          <w:p w14:paraId="3BD55D42" w14:textId="77777777" w:rsidR="002B64D4" w:rsidRPr="00B40C4D" w:rsidRDefault="002B64D4" w:rsidP="002B64D4">
            <w:pPr>
              <w:rPr>
                <w:rFonts w:asciiTheme="majorEastAsia" w:eastAsiaTheme="majorEastAsia" w:hAnsiTheme="majorEastAsia"/>
              </w:rPr>
            </w:pPr>
          </w:p>
        </w:tc>
        <w:tc>
          <w:tcPr>
            <w:tcW w:w="992" w:type="dxa"/>
            <w:vMerge/>
          </w:tcPr>
          <w:p w14:paraId="32A3B484" w14:textId="1C108902"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4D51057E" w14:textId="77777777" w:rsidR="002B64D4" w:rsidRPr="00B40C4D" w:rsidRDefault="002B64D4" w:rsidP="002B64D4">
            <w:pPr>
              <w:rPr>
                <w:rFonts w:asciiTheme="majorEastAsia" w:eastAsiaTheme="majorEastAsia" w:hAnsiTheme="majorEastAsia"/>
              </w:rPr>
            </w:pPr>
          </w:p>
        </w:tc>
      </w:tr>
      <w:tr w:rsidR="002B64D4" w:rsidRPr="00B40C4D" w14:paraId="35395B0F" w14:textId="77777777" w:rsidTr="002B64D4">
        <w:trPr>
          <w:trHeight w:val="342"/>
        </w:trPr>
        <w:tc>
          <w:tcPr>
            <w:tcW w:w="668" w:type="dxa"/>
            <w:vMerge/>
            <w:tcBorders>
              <w:top w:val="nil"/>
              <w:left w:val="single" w:sz="12" w:space="0" w:color="auto"/>
            </w:tcBorders>
            <w:shd w:val="clear" w:color="auto" w:fill="DDD9C3" w:themeFill="background2" w:themeFillShade="E6"/>
          </w:tcPr>
          <w:p w14:paraId="6C1450B2" w14:textId="77777777" w:rsidR="002B64D4" w:rsidRPr="00B40C4D" w:rsidRDefault="002B64D4" w:rsidP="002B64D4">
            <w:pPr>
              <w:rPr>
                <w:rFonts w:asciiTheme="majorEastAsia" w:eastAsiaTheme="majorEastAsia" w:hAnsiTheme="majorEastAsia"/>
              </w:rPr>
            </w:pPr>
          </w:p>
        </w:tc>
        <w:tc>
          <w:tcPr>
            <w:tcW w:w="2280" w:type="dxa"/>
            <w:vMerge/>
            <w:vAlign w:val="center"/>
          </w:tcPr>
          <w:p w14:paraId="6268AFC1"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652B58F3"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1348" w:type="dxa"/>
            <w:vMerge/>
            <w:vAlign w:val="center"/>
          </w:tcPr>
          <w:p w14:paraId="4B005A50" w14:textId="77777777" w:rsidR="002B64D4" w:rsidRPr="00B40C4D" w:rsidRDefault="002B64D4" w:rsidP="002B64D4">
            <w:pPr>
              <w:spacing w:line="280" w:lineRule="exact"/>
              <w:rPr>
                <w:rFonts w:asciiTheme="majorEastAsia" w:eastAsiaTheme="majorEastAsia" w:hAnsiTheme="majorEastAsia"/>
              </w:rPr>
            </w:pPr>
          </w:p>
        </w:tc>
        <w:tc>
          <w:tcPr>
            <w:tcW w:w="3817" w:type="dxa"/>
            <w:gridSpan w:val="2"/>
            <w:tcBorders>
              <w:top w:val="dashed" w:sz="4" w:space="0" w:color="auto"/>
              <w:bottom w:val="dashed" w:sz="4" w:space="0" w:color="auto"/>
            </w:tcBorders>
            <w:shd w:val="clear" w:color="auto" w:fill="DAEEF3" w:themeFill="accent5" w:themeFillTint="33"/>
            <w:vAlign w:val="center"/>
          </w:tcPr>
          <w:p w14:paraId="67958873" w14:textId="77777777" w:rsidR="002B64D4" w:rsidRPr="00B40C4D" w:rsidRDefault="002B64D4" w:rsidP="002B64D4">
            <w:pPr>
              <w:ind w:left="1155" w:hangingChars="550" w:hanging="1155"/>
              <w:rPr>
                <w:rFonts w:asciiTheme="majorEastAsia" w:eastAsiaTheme="majorEastAsia" w:hAnsiTheme="majorEastAsia"/>
              </w:rPr>
            </w:pPr>
            <w:r w:rsidRPr="00B40C4D">
              <w:rPr>
                <w:rFonts w:asciiTheme="majorEastAsia" w:eastAsiaTheme="majorEastAsia" w:hAnsiTheme="majorEastAsia" w:hint="eastAsia"/>
              </w:rPr>
              <w:t>・参加者数　令和３年度目標：―（※）</w:t>
            </w:r>
          </w:p>
        </w:tc>
        <w:tc>
          <w:tcPr>
            <w:tcW w:w="5244" w:type="dxa"/>
            <w:tcBorders>
              <w:top w:val="dashed" w:sz="4" w:space="0" w:color="auto"/>
              <w:bottom w:val="dashed" w:sz="4" w:space="0" w:color="auto"/>
            </w:tcBorders>
            <w:shd w:val="clear" w:color="auto" w:fill="DAEEF3" w:themeFill="accent5" w:themeFillTint="33"/>
          </w:tcPr>
          <w:p w14:paraId="6EA0985D" w14:textId="5771C841" w:rsidR="002B64D4" w:rsidRPr="00B40C4D" w:rsidRDefault="002B64D4" w:rsidP="002B64D4">
            <w:pPr>
              <w:spacing w:line="300" w:lineRule="exact"/>
              <w:rPr>
                <w:rFonts w:asciiTheme="majorEastAsia" w:eastAsiaTheme="majorEastAsia" w:hAnsiTheme="majorEastAsia"/>
              </w:rPr>
            </w:pPr>
          </w:p>
        </w:tc>
        <w:tc>
          <w:tcPr>
            <w:tcW w:w="993" w:type="dxa"/>
            <w:vMerge/>
            <w:shd w:val="clear" w:color="auto" w:fill="auto"/>
          </w:tcPr>
          <w:p w14:paraId="220219E7" w14:textId="1485D441"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bottom w:val="dashed" w:sz="4" w:space="0" w:color="auto"/>
            </w:tcBorders>
            <w:shd w:val="clear" w:color="auto" w:fill="DAEEF3" w:themeFill="accent5" w:themeFillTint="33"/>
          </w:tcPr>
          <w:p w14:paraId="45A87EF8" w14:textId="77777777" w:rsidR="002B64D4" w:rsidRPr="00B40C4D" w:rsidRDefault="002B64D4" w:rsidP="002B64D4">
            <w:pPr>
              <w:rPr>
                <w:rFonts w:asciiTheme="majorEastAsia" w:eastAsiaTheme="majorEastAsia" w:hAnsiTheme="majorEastAsia"/>
              </w:rPr>
            </w:pPr>
          </w:p>
        </w:tc>
        <w:tc>
          <w:tcPr>
            <w:tcW w:w="992" w:type="dxa"/>
            <w:vMerge/>
          </w:tcPr>
          <w:p w14:paraId="03382F51" w14:textId="3CA03334"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1D7BE628" w14:textId="77777777" w:rsidR="002B64D4" w:rsidRPr="00B40C4D" w:rsidRDefault="002B64D4" w:rsidP="002B64D4">
            <w:pPr>
              <w:rPr>
                <w:rFonts w:asciiTheme="majorEastAsia" w:eastAsiaTheme="majorEastAsia" w:hAnsiTheme="majorEastAsia"/>
              </w:rPr>
            </w:pPr>
          </w:p>
        </w:tc>
      </w:tr>
      <w:tr w:rsidR="002B64D4" w:rsidRPr="00B40C4D" w14:paraId="54A6A6DB" w14:textId="77777777" w:rsidTr="002B64D4">
        <w:trPr>
          <w:trHeight w:val="406"/>
        </w:trPr>
        <w:tc>
          <w:tcPr>
            <w:tcW w:w="668" w:type="dxa"/>
            <w:vMerge/>
            <w:tcBorders>
              <w:top w:val="nil"/>
              <w:left w:val="single" w:sz="12" w:space="0" w:color="auto"/>
            </w:tcBorders>
            <w:shd w:val="clear" w:color="auto" w:fill="DDD9C3" w:themeFill="background2" w:themeFillShade="E6"/>
          </w:tcPr>
          <w:p w14:paraId="746726B6" w14:textId="77777777" w:rsidR="002B64D4" w:rsidRPr="00B40C4D" w:rsidRDefault="002B64D4" w:rsidP="002B64D4">
            <w:pPr>
              <w:rPr>
                <w:rFonts w:asciiTheme="majorEastAsia" w:eastAsiaTheme="majorEastAsia" w:hAnsiTheme="majorEastAsia"/>
              </w:rPr>
            </w:pPr>
          </w:p>
        </w:tc>
        <w:tc>
          <w:tcPr>
            <w:tcW w:w="2280" w:type="dxa"/>
            <w:vMerge/>
            <w:vAlign w:val="center"/>
          </w:tcPr>
          <w:p w14:paraId="34451346"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59012158"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1348" w:type="dxa"/>
            <w:vMerge/>
            <w:vAlign w:val="center"/>
          </w:tcPr>
          <w:p w14:paraId="1B6920A9" w14:textId="77777777" w:rsidR="002B64D4" w:rsidRPr="00B40C4D" w:rsidRDefault="002B64D4" w:rsidP="002B64D4">
            <w:pPr>
              <w:spacing w:line="280" w:lineRule="exact"/>
              <w:rPr>
                <w:rFonts w:asciiTheme="majorEastAsia" w:eastAsiaTheme="majorEastAsia" w:hAnsiTheme="majorEastAsia"/>
              </w:rPr>
            </w:pPr>
          </w:p>
        </w:tc>
        <w:tc>
          <w:tcPr>
            <w:tcW w:w="3817" w:type="dxa"/>
            <w:gridSpan w:val="2"/>
            <w:tcBorders>
              <w:top w:val="dashed" w:sz="4" w:space="0" w:color="auto"/>
            </w:tcBorders>
            <w:vAlign w:val="center"/>
          </w:tcPr>
          <w:p w14:paraId="2B16B841"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・参加者満足度調査を行い、分析結果をフィードバックしているか</w:t>
            </w:r>
          </w:p>
        </w:tc>
        <w:tc>
          <w:tcPr>
            <w:tcW w:w="5244" w:type="dxa"/>
            <w:tcBorders>
              <w:top w:val="dashed" w:sz="4" w:space="0" w:color="auto"/>
            </w:tcBorders>
          </w:tcPr>
          <w:p w14:paraId="5AF264FF" w14:textId="4CA60E7B"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○これまで館内のデジタルサイ</w:t>
            </w:r>
            <w:r w:rsidRPr="00B40C4D">
              <w:rPr>
                <w:rFonts w:asciiTheme="majorEastAsia" w:eastAsiaTheme="majorEastAsia" w:hAnsiTheme="majorEastAsia" w:hint="eastAsia"/>
                <w:color w:val="000000" w:themeColor="text1"/>
              </w:rPr>
              <w:t>ネージやカウンターでの看板告知及びツイッター</w:t>
            </w:r>
            <w:r w:rsidRPr="00B40C4D">
              <w:rPr>
                <w:rFonts w:asciiTheme="majorEastAsia" w:eastAsiaTheme="majorEastAsia" w:hAnsiTheme="majorEastAsia" w:hint="eastAsia"/>
              </w:rPr>
              <w:t>のみの広報であったことから「館内の案内で知った」という参加者が80％だった。アンケートでは</w:t>
            </w:r>
            <w:r w:rsidRPr="005D17F9">
              <w:rPr>
                <w:rFonts w:asciiTheme="majorEastAsia" w:eastAsiaTheme="majorEastAsia" w:hAnsiTheme="majorEastAsia" w:hint="eastAsia"/>
              </w:rPr>
              <w:t>99％の方</w:t>
            </w:r>
            <w:r w:rsidRPr="00B40C4D">
              <w:rPr>
                <w:rFonts w:asciiTheme="majorEastAsia" w:eastAsiaTheme="majorEastAsia" w:hAnsiTheme="majorEastAsia" w:hint="eastAsia"/>
              </w:rPr>
              <w:t>に「良かった」「とても良かった」との声も頂いているので、より多く参加してもらうため、近隣施設へのチラシ配布など広報活動に力を入れていく。</w:t>
            </w:r>
          </w:p>
          <w:p w14:paraId="6FD6FBD2"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7A091908" w14:textId="7A6F7CDB" w:rsidR="002B64D4" w:rsidRPr="00B40C4D" w:rsidRDefault="002B64D4" w:rsidP="002B64D4">
            <w:pPr>
              <w:autoSpaceDE w:val="0"/>
              <w:autoSpaceDN w:val="0"/>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○アンケートでは40代～60代の</w:t>
            </w:r>
            <w:r w:rsidRPr="00B40C4D">
              <w:rPr>
                <w:rFonts w:asciiTheme="majorEastAsia" w:eastAsiaTheme="majorEastAsia" w:hAnsiTheme="majorEastAsia" w:hint="eastAsia"/>
              </w:rPr>
              <w:t>参加者が多く、子ども同伴で参加されるケースも多く、ガイドツアー中子供たちが退屈している場面が見受けられるため、クイズを取り入れる等、子ども連れでも楽しめるようにガイドツアーの内容改訂を予定している。</w:t>
            </w:r>
          </w:p>
          <w:p w14:paraId="15198C2B"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2019715E" w14:textId="3CFA018C" w:rsidR="002B64D4" w:rsidRPr="00B40C4D" w:rsidRDefault="002B64D4" w:rsidP="002B64D4">
            <w:pPr>
              <w:spacing w:line="300" w:lineRule="exact"/>
              <w:rPr>
                <w:rFonts w:asciiTheme="majorEastAsia" w:eastAsiaTheme="majorEastAsia" w:hAnsiTheme="majorEastAsia"/>
              </w:rPr>
            </w:pPr>
            <w:r w:rsidRPr="00B40C4D">
              <w:rPr>
                <w:rFonts w:asciiTheme="majorEastAsia" w:eastAsiaTheme="majorEastAsia" w:hAnsiTheme="majorEastAsia" w:hint="eastAsia"/>
              </w:rPr>
              <w:t>○夏場のツアーでは暑いと口頭での感想があり、中間</w:t>
            </w:r>
          </w:p>
          <w:p w14:paraId="0B1ED7C0" w14:textId="77777777" w:rsidR="002B64D4" w:rsidRPr="00B40C4D" w:rsidRDefault="002B64D4" w:rsidP="002B64D4">
            <w:pPr>
              <w:spacing w:line="300" w:lineRule="exact"/>
              <w:ind w:firstLineChars="100" w:firstLine="210"/>
              <w:rPr>
                <w:rFonts w:asciiTheme="majorEastAsia" w:eastAsiaTheme="majorEastAsia" w:hAnsiTheme="majorEastAsia"/>
              </w:rPr>
            </w:pPr>
            <w:r w:rsidRPr="00B40C4D">
              <w:rPr>
                <w:rFonts w:asciiTheme="majorEastAsia" w:eastAsiaTheme="majorEastAsia" w:hAnsiTheme="majorEastAsia" w:hint="eastAsia"/>
              </w:rPr>
              <w:t>地点や最終アンケート記載箇所を冷房が効く場所</w:t>
            </w:r>
          </w:p>
          <w:p w14:paraId="078F4031" w14:textId="2EBCE840" w:rsidR="002B64D4" w:rsidRPr="00B40C4D" w:rsidRDefault="002B64D4" w:rsidP="002B64D4">
            <w:pPr>
              <w:spacing w:line="300" w:lineRule="exact"/>
              <w:ind w:firstLineChars="100" w:firstLine="210"/>
              <w:rPr>
                <w:rFonts w:asciiTheme="majorEastAsia" w:eastAsiaTheme="majorEastAsia" w:hAnsiTheme="majorEastAsia"/>
              </w:rPr>
            </w:pPr>
            <w:r w:rsidRPr="00B40C4D">
              <w:rPr>
                <w:rFonts w:asciiTheme="majorEastAsia" w:eastAsiaTheme="majorEastAsia" w:hAnsiTheme="majorEastAsia" w:hint="eastAsia"/>
              </w:rPr>
              <w:t>に変更する等対策をとった。</w:t>
            </w:r>
          </w:p>
        </w:tc>
        <w:tc>
          <w:tcPr>
            <w:tcW w:w="993" w:type="dxa"/>
            <w:vMerge/>
            <w:shd w:val="clear" w:color="auto" w:fill="auto"/>
          </w:tcPr>
          <w:p w14:paraId="1D9E4A61" w14:textId="25745007"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tcBorders>
          </w:tcPr>
          <w:p w14:paraId="6C6EBAF2" w14:textId="139D7847"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○参加者の多くがガイドツアーを館内の案内で知ったというアンケート結果を踏まえ、新たに近隣施設へチラ</w:t>
            </w:r>
            <w:r w:rsidRPr="00B40C4D">
              <w:rPr>
                <w:rFonts w:asciiTheme="majorEastAsia" w:eastAsiaTheme="majorEastAsia" w:hAnsiTheme="majorEastAsia" w:hint="eastAsia"/>
                <w:color w:val="000000" w:themeColor="text1"/>
              </w:rPr>
              <w:t>シを</w:t>
            </w:r>
            <w:r w:rsidRPr="00B40C4D">
              <w:rPr>
                <w:rFonts w:asciiTheme="majorEastAsia" w:eastAsiaTheme="majorEastAsia" w:hAnsiTheme="majorEastAsia" w:hint="eastAsia"/>
              </w:rPr>
              <w:t>配布するなど広報範囲を広げ参加者獲得に努めている。</w:t>
            </w:r>
          </w:p>
          <w:p w14:paraId="3B580783" w14:textId="77777777" w:rsidR="002B64D4" w:rsidRPr="00B40C4D" w:rsidRDefault="002B64D4" w:rsidP="002B64D4">
            <w:pPr>
              <w:spacing w:line="300" w:lineRule="exact"/>
              <w:jc w:val="left"/>
              <w:rPr>
                <w:rFonts w:asciiTheme="majorEastAsia" w:eastAsiaTheme="majorEastAsia" w:hAnsiTheme="majorEastAsia"/>
              </w:rPr>
            </w:pPr>
          </w:p>
          <w:p w14:paraId="5C983604" w14:textId="434EAEFF"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○夏場のツアーにて暑いという参加者の声を聞き、冷房の効く場所に最終地点を変更する等迅速かつ臨機応変に対応している。</w:t>
            </w:r>
          </w:p>
        </w:tc>
        <w:tc>
          <w:tcPr>
            <w:tcW w:w="992" w:type="dxa"/>
            <w:vMerge/>
          </w:tcPr>
          <w:p w14:paraId="4D05698E" w14:textId="5B6D7D64"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63AF3C3C" w14:textId="77777777" w:rsidR="002B64D4" w:rsidRPr="00B40C4D" w:rsidRDefault="002B64D4" w:rsidP="002B64D4">
            <w:pPr>
              <w:rPr>
                <w:rFonts w:asciiTheme="majorEastAsia" w:eastAsiaTheme="majorEastAsia" w:hAnsiTheme="majorEastAsia"/>
              </w:rPr>
            </w:pPr>
          </w:p>
        </w:tc>
      </w:tr>
      <w:tr w:rsidR="002B64D4" w:rsidRPr="00B40C4D" w14:paraId="0C58EC7A" w14:textId="77777777" w:rsidTr="002B64D4">
        <w:trPr>
          <w:trHeight w:val="380"/>
        </w:trPr>
        <w:tc>
          <w:tcPr>
            <w:tcW w:w="668" w:type="dxa"/>
            <w:vMerge/>
            <w:tcBorders>
              <w:top w:val="nil"/>
              <w:left w:val="single" w:sz="12" w:space="0" w:color="auto"/>
            </w:tcBorders>
            <w:shd w:val="clear" w:color="auto" w:fill="DDD9C3" w:themeFill="background2" w:themeFillShade="E6"/>
          </w:tcPr>
          <w:p w14:paraId="185C1054" w14:textId="77777777" w:rsidR="002B64D4" w:rsidRPr="00B40C4D" w:rsidRDefault="002B64D4" w:rsidP="002B64D4">
            <w:pPr>
              <w:rPr>
                <w:rFonts w:asciiTheme="majorEastAsia" w:eastAsiaTheme="majorEastAsia" w:hAnsiTheme="majorEastAsia"/>
              </w:rPr>
            </w:pPr>
          </w:p>
        </w:tc>
        <w:tc>
          <w:tcPr>
            <w:tcW w:w="2280" w:type="dxa"/>
            <w:vMerge/>
            <w:vAlign w:val="center"/>
          </w:tcPr>
          <w:p w14:paraId="1EEB2828"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tcBorders>
              <w:bottom w:val="nil"/>
            </w:tcBorders>
            <w:vAlign w:val="center"/>
          </w:tcPr>
          <w:p w14:paraId="3E703E81"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②展示室について、施設のコンセプトを踏まえ、適切に運営されているか</w:t>
            </w:r>
          </w:p>
        </w:tc>
        <w:tc>
          <w:tcPr>
            <w:tcW w:w="5244" w:type="dxa"/>
          </w:tcPr>
          <w:p w14:paraId="731AA8A3" w14:textId="45CA8A26"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○司書部と共催で「古典籍で見る江戸時代の大坂資料」を展示、また府民との連携で「景観模型」や「鉄道模型」を展示、さらに、大阪の産業製品の展示として「大阪製ブランド」の展示等を行った。</w:t>
            </w:r>
          </w:p>
        </w:tc>
        <w:tc>
          <w:tcPr>
            <w:tcW w:w="993" w:type="dxa"/>
            <w:vMerge/>
            <w:shd w:val="clear" w:color="auto" w:fill="auto"/>
          </w:tcPr>
          <w:p w14:paraId="60C463E2" w14:textId="23034627" w:rsidR="002B64D4" w:rsidRPr="00B40C4D" w:rsidRDefault="002B64D4" w:rsidP="002B64D4">
            <w:pPr>
              <w:jc w:val="center"/>
              <w:rPr>
                <w:rFonts w:asciiTheme="majorEastAsia" w:eastAsiaTheme="majorEastAsia" w:hAnsiTheme="majorEastAsia"/>
              </w:rPr>
            </w:pPr>
          </w:p>
        </w:tc>
        <w:tc>
          <w:tcPr>
            <w:tcW w:w="4536" w:type="dxa"/>
          </w:tcPr>
          <w:p w14:paraId="6938B9E1" w14:textId="2EE00E28"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○図書館所蔵の資料を活用し、古典への興味を誘う「古典籍で見る江戸時代の大坂資料」の展示や大阪の創造力あふれる産業製品「大阪製ブランド」の</w:t>
            </w:r>
            <w:r w:rsidRPr="005D17F9">
              <w:rPr>
                <w:rFonts w:asciiTheme="majorEastAsia" w:eastAsiaTheme="majorEastAsia" w:hAnsiTheme="majorEastAsia" w:hint="eastAsia"/>
              </w:rPr>
              <w:t>展示を通じて大阪に対する理解を深める取組</w:t>
            </w:r>
            <w:r w:rsidRPr="00B40C4D">
              <w:rPr>
                <w:rFonts w:asciiTheme="majorEastAsia" w:eastAsiaTheme="majorEastAsia" w:hAnsiTheme="majorEastAsia" w:hint="eastAsia"/>
              </w:rPr>
              <w:t>を進めている。</w:t>
            </w:r>
          </w:p>
        </w:tc>
        <w:tc>
          <w:tcPr>
            <w:tcW w:w="992" w:type="dxa"/>
            <w:vMerge/>
          </w:tcPr>
          <w:p w14:paraId="6B753922" w14:textId="05E1C7A1"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0B1DABEA" w14:textId="77777777" w:rsidR="002B64D4" w:rsidRPr="00B40C4D" w:rsidRDefault="002B64D4" w:rsidP="002B64D4">
            <w:pPr>
              <w:rPr>
                <w:rFonts w:asciiTheme="majorEastAsia" w:eastAsiaTheme="majorEastAsia" w:hAnsiTheme="majorEastAsia"/>
              </w:rPr>
            </w:pPr>
          </w:p>
        </w:tc>
      </w:tr>
      <w:tr w:rsidR="002B64D4" w:rsidRPr="00B40C4D" w14:paraId="6F124658" w14:textId="77777777" w:rsidTr="002B64D4">
        <w:trPr>
          <w:trHeight w:val="575"/>
        </w:trPr>
        <w:tc>
          <w:tcPr>
            <w:tcW w:w="668" w:type="dxa"/>
            <w:vMerge/>
            <w:tcBorders>
              <w:top w:val="nil"/>
              <w:left w:val="single" w:sz="12" w:space="0" w:color="auto"/>
            </w:tcBorders>
            <w:shd w:val="clear" w:color="auto" w:fill="DDD9C3" w:themeFill="background2" w:themeFillShade="E6"/>
          </w:tcPr>
          <w:p w14:paraId="4A74CE33" w14:textId="77777777" w:rsidR="002B64D4" w:rsidRPr="00B40C4D" w:rsidRDefault="002B64D4" w:rsidP="002B64D4">
            <w:pPr>
              <w:rPr>
                <w:rFonts w:asciiTheme="majorEastAsia" w:eastAsiaTheme="majorEastAsia" w:hAnsiTheme="majorEastAsia"/>
              </w:rPr>
            </w:pPr>
          </w:p>
        </w:tc>
        <w:tc>
          <w:tcPr>
            <w:tcW w:w="2280" w:type="dxa"/>
            <w:vMerge/>
            <w:vAlign w:val="center"/>
          </w:tcPr>
          <w:p w14:paraId="7E17581C"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restart"/>
            <w:tcBorders>
              <w:top w:val="nil"/>
            </w:tcBorders>
            <w:vAlign w:val="center"/>
          </w:tcPr>
          <w:p w14:paraId="609C255A" w14:textId="77777777" w:rsidR="002B64D4" w:rsidRPr="00B40C4D" w:rsidRDefault="002B64D4" w:rsidP="002B64D4">
            <w:pPr>
              <w:spacing w:line="280" w:lineRule="exact"/>
              <w:rPr>
                <w:rFonts w:asciiTheme="majorEastAsia" w:eastAsiaTheme="majorEastAsia" w:hAnsiTheme="majorEastAsia"/>
              </w:rPr>
            </w:pPr>
          </w:p>
        </w:tc>
        <w:tc>
          <w:tcPr>
            <w:tcW w:w="5165" w:type="dxa"/>
            <w:gridSpan w:val="3"/>
            <w:tcBorders>
              <w:bottom w:val="dashed" w:sz="4" w:space="0" w:color="auto"/>
            </w:tcBorders>
            <w:shd w:val="clear" w:color="auto" w:fill="DAEEF3" w:themeFill="accent5" w:themeFillTint="33"/>
            <w:vAlign w:val="center"/>
          </w:tcPr>
          <w:p w14:paraId="6151DF36" w14:textId="77777777" w:rsidR="002B64D4" w:rsidRPr="00B40C4D" w:rsidRDefault="002B64D4" w:rsidP="002B64D4">
            <w:pPr>
              <w:ind w:left="4305" w:hangingChars="2050" w:hanging="4305"/>
              <w:rPr>
                <w:rFonts w:asciiTheme="majorEastAsia" w:eastAsiaTheme="majorEastAsia" w:hAnsiTheme="majorEastAsia"/>
              </w:rPr>
            </w:pPr>
            <w:r w:rsidRPr="00B40C4D">
              <w:rPr>
                <w:rFonts w:asciiTheme="majorEastAsia" w:eastAsiaTheme="majorEastAsia" w:hAnsiTheme="majorEastAsia" w:hint="eastAsia"/>
              </w:rPr>
              <w:t>・開催数　令和３年度目標：―（※）</w:t>
            </w:r>
          </w:p>
        </w:tc>
        <w:tc>
          <w:tcPr>
            <w:tcW w:w="5244" w:type="dxa"/>
            <w:tcBorders>
              <w:bottom w:val="dashed" w:sz="4" w:space="0" w:color="auto"/>
            </w:tcBorders>
            <w:shd w:val="clear" w:color="auto" w:fill="DAEEF3" w:themeFill="accent5" w:themeFillTint="33"/>
          </w:tcPr>
          <w:p w14:paraId="1CECFB94" w14:textId="4CD3C2E9" w:rsidR="002B64D4" w:rsidRPr="00B40C4D" w:rsidRDefault="002B64D4" w:rsidP="002B64D4">
            <w:pPr>
              <w:spacing w:line="300" w:lineRule="exact"/>
              <w:rPr>
                <w:rFonts w:asciiTheme="majorEastAsia" w:eastAsiaTheme="majorEastAsia" w:hAnsiTheme="majorEastAsia"/>
              </w:rPr>
            </w:pPr>
          </w:p>
        </w:tc>
        <w:tc>
          <w:tcPr>
            <w:tcW w:w="993" w:type="dxa"/>
            <w:vMerge/>
            <w:shd w:val="clear" w:color="auto" w:fill="auto"/>
          </w:tcPr>
          <w:p w14:paraId="4A7C11E4" w14:textId="77C369D2" w:rsidR="002B64D4" w:rsidRPr="00B40C4D" w:rsidRDefault="002B64D4" w:rsidP="002B64D4">
            <w:pPr>
              <w:jc w:val="center"/>
              <w:rPr>
                <w:rFonts w:asciiTheme="majorEastAsia" w:eastAsiaTheme="majorEastAsia" w:hAnsiTheme="majorEastAsia"/>
              </w:rPr>
            </w:pPr>
          </w:p>
        </w:tc>
        <w:tc>
          <w:tcPr>
            <w:tcW w:w="4536" w:type="dxa"/>
            <w:tcBorders>
              <w:bottom w:val="dashed" w:sz="4" w:space="0" w:color="auto"/>
            </w:tcBorders>
            <w:shd w:val="clear" w:color="auto" w:fill="DAEEF3" w:themeFill="accent5" w:themeFillTint="33"/>
          </w:tcPr>
          <w:p w14:paraId="14C7295A" w14:textId="77777777" w:rsidR="002B64D4" w:rsidRPr="00B40C4D" w:rsidRDefault="002B64D4" w:rsidP="002B64D4">
            <w:pPr>
              <w:rPr>
                <w:rFonts w:asciiTheme="majorEastAsia" w:eastAsiaTheme="majorEastAsia" w:hAnsiTheme="majorEastAsia"/>
              </w:rPr>
            </w:pPr>
          </w:p>
        </w:tc>
        <w:tc>
          <w:tcPr>
            <w:tcW w:w="992" w:type="dxa"/>
            <w:vMerge/>
          </w:tcPr>
          <w:p w14:paraId="4AF2E146" w14:textId="182A07F5"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62B9056E" w14:textId="77777777" w:rsidR="002B64D4" w:rsidRPr="00B40C4D" w:rsidRDefault="002B64D4" w:rsidP="002B64D4">
            <w:pPr>
              <w:rPr>
                <w:rFonts w:asciiTheme="majorEastAsia" w:eastAsiaTheme="majorEastAsia" w:hAnsiTheme="majorEastAsia"/>
              </w:rPr>
            </w:pPr>
          </w:p>
        </w:tc>
      </w:tr>
      <w:tr w:rsidR="002B64D4" w:rsidRPr="00B40C4D" w14:paraId="48549D06" w14:textId="77777777" w:rsidTr="002B64D4">
        <w:trPr>
          <w:trHeight w:val="405"/>
        </w:trPr>
        <w:tc>
          <w:tcPr>
            <w:tcW w:w="668" w:type="dxa"/>
            <w:vMerge/>
            <w:tcBorders>
              <w:top w:val="nil"/>
              <w:left w:val="single" w:sz="12" w:space="0" w:color="auto"/>
            </w:tcBorders>
            <w:shd w:val="clear" w:color="auto" w:fill="DDD9C3" w:themeFill="background2" w:themeFillShade="E6"/>
          </w:tcPr>
          <w:p w14:paraId="2B2181B3" w14:textId="77777777" w:rsidR="002B64D4" w:rsidRPr="00B40C4D" w:rsidRDefault="002B64D4" w:rsidP="002B64D4">
            <w:pPr>
              <w:rPr>
                <w:rFonts w:asciiTheme="majorEastAsia" w:eastAsiaTheme="majorEastAsia" w:hAnsiTheme="majorEastAsia"/>
              </w:rPr>
            </w:pPr>
          </w:p>
        </w:tc>
        <w:tc>
          <w:tcPr>
            <w:tcW w:w="2280" w:type="dxa"/>
            <w:vMerge/>
            <w:vAlign w:val="center"/>
          </w:tcPr>
          <w:p w14:paraId="3F7980E0"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3351EAD7"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5165" w:type="dxa"/>
            <w:gridSpan w:val="3"/>
            <w:tcBorders>
              <w:top w:val="dashed" w:sz="4" w:space="0" w:color="auto"/>
              <w:bottom w:val="dashed" w:sz="4" w:space="0" w:color="auto"/>
            </w:tcBorders>
            <w:shd w:val="clear" w:color="auto" w:fill="DAEEF3" w:themeFill="accent5" w:themeFillTint="33"/>
            <w:vAlign w:val="center"/>
          </w:tcPr>
          <w:p w14:paraId="68AB0F4C" w14:textId="77777777" w:rsidR="002B64D4" w:rsidRPr="00B40C4D" w:rsidRDefault="002B64D4" w:rsidP="002B64D4">
            <w:pPr>
              <w:ind w:left="2205" w:hangingChars="1050" w:hanging="2205"/>
              <w:rPr>
                <w:rFonts w:asciiTheme="majorEastAsia" w:eastAsiaTheme="majorEastAsia" w:hAnsiTheme="majorEastAsia"/>
              </w:rPr>
            </w:pPr>
            <w:r w:rsidRPr="00B40C4D">
              <w:rPr>
                <w:rFonts w:asciiTheme="majorEastAsia" w:eastAsiaTheme="majorEastAsia" w:hAnsiTheme="majorEastAsia" w:hint="eastAsia"/>
              </w:rPr>
              <w:t>・入室者数　令和３年度目標：―（※）</w:t>
            </w:r>
          </w:p>
        </w:tc>
        <w:tc>
          <w:tcPr>
            <w:tcW w:w="5244" w:type="dxa"/>
            <w:tcBorders>
              <w:top w:val="dashed" w:sz="4" w:space="0" w:color="auto"/>
              <w:bottom w:val="dashed" w:sz="4" w:space="0" w:color="auto"/>
            </w:tcBorders>
            <w:shd w:val="clear" w:color="auto" w:fill="DAEEF3" w:themeFill="accent5" w:themeFillTint="33"/>
          </w:tcPr>
          <w:p w14:paraId="0576C49C" w14:textId="72E94719" w:rsidR="002B64D4" w:rsidRPr="00B40C4D" w:rsidRDefault="002B64D4" w:rsidP="002B64D4">
            <w:pPr>
              <w:spacing w:line="300" w:lineRule="exact"/>
              <w:rPr>
                <w:rFonts w:asciiTheme="majorEastAsia" w:eastAsiaTheme="majorEastAsia" w:hAnsiTheme="majorEastAsia"/>
              </w:rPr>
            </w:pPr>
          </w:p>
        </w:tc>
        <w:tc>
          <w:tcPr>
            <w:tcW w:w="993" w:type="dxa"/>
            <w:vMerge/>
            <w:shd w:val="clear" w:color="auto" w:fill="auto"/>
          </w:tcPr>
          <w:p w14:paraId="38613AA9" w14:textId="465FF2CC"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bottom w:val="dashed" w:sz="4" w:space="0" w:color="auto"/>
            </w:tcBorders>
            <w:shd w:val="clear" w:color="auto" w:fill="DAEEF3" w:themeFill="accent5" w:themeFillTint="33"/>
          </w:tcPr>
          <w:p w14:paraId="051442C2" w14:textId="77777777" w:rsidR="002B64D4" w:rsidRPr="00B40C4D" w:rsidRDefault="002B64D4" w:rsidP="002B64D4">
            <w:pPr>
              <w:rPr>
                <w:rFonts w:asciiTheme="majorEastAsia" w:eastAsiaTheme="majorEastAsia" w:hAnsiTheme="majorEastAsia"/>
              </w:rPr>
            </w:pPr>
          </w:p>
        </w:tc>
        <w:tc>
          <w:tcPr>
            <w:tcW w:w="992" w:type="dxa"/>
            <w:vMerge/>
          </w:tcPr>
          <w:p w14:paraId="5E1AEFD8" w14:textId="2CB26355"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4A70114D" w14:textId="77777777" w:rsidR="002B64D4" w:rsidRPr="00B40C4D" w:rsidRDefault="002B64D4" w:rsidP="002B64D4">
            <w:pPr>
              <w:rPr>
                <w:rFonts w:asciiTheme="majorEastAsia" w:eastAsiaTheme="majorEastAsia" w:hAnsiTheme="majorEastAsia"/>
              </w:rPr>
            </w:pPr>
          </w:p>
        </w:tc>
      </w:tr>
      <w:tr w:rsidR="002B64D4" w:rsidRPr="00B40C4D" w14:paraId="27CE5A51" w14:textId="77777777" w:rsidTr="002B64D4">
        <w:trPr>
          <w:trHeight w:val="495"/>
        </w:trPr>
        <w:tc>
          <w:tcPr>
            <w:tcW w:w="668" w:type="dxa"/>
            <w:vMerge/>
            <w:tcBorders>
              <w:top w:val="nil"/>
              <w:left w:val="single" w:sz="12" w:space="0" w:color="auto"/>
            </w:tcBorders>
            <w:shd w:val="clear" w:color="auto" w:fill="DDD9C3" w:themeFill="background2" w:themeFillShade="E6"/>
          </w:tcPr>
          <w:p w14:paraId="7118D827" w14:textId="77777777" w:rsidR="002B64D4" w:rsidRPr="00B40C4D" w:rsidRDefault="002B64D4" w:rsidP="002B64D4">
            <w:pPr>
              <w:rPr>
                <w:rFonts w:asciiTheme="majorEastAsia" w:eastAsiaTheme="majorEastAsia" w:hAnsiTheme="majorEastAsia"/>
              </w:rPr>
            </w:pPr>
          </w:p>
        </w:tc>
        <w:tc>
          <w:tcPr>
            <w:tcW w:w="2280" w:type="dxa"/>
            <w:vMerge/>
            <w:vAlign w:val="center"/>
          </w:tcPr>
          <w:p w14:paraId="61293C5D"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236" w:type="dxa"/>
            <w:vMerge/>
            <w:vAlign w:val="center"/>
          </w:tcPr>
          <w:p w14:paraId="05FDA0B8"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5165" w:type="dxa"/>
            <w:gridSpan w:val="3"/>
            <w:tcBorders>
              <w:top w:val="dashed" w:sz="4" w:space="0" w:color="auto"/>
            </w:tcBorders>
            <w:vAlign w:val="center"/>
          </w:tcPr>
          <w:p w14:paraId="6E0B59A7" w14:textId="77777777" w:rsidR="002B64D4" w:rsidRPr="00B40C4D" w:rsidRDefault="002B64D4" w:rsidP="002B64D4">
            <w:pPr>
              <w:rPr>
                <w:rFonts w:asciiTheme="majorEastAsia" w:eastAsiaTheme="majorEastAsia" w:hAnsiTheme="majorEastAsia"/>
              </w:rPr>
            </w:pPr>
            <w:r w:rsidRPr="00B40C4D">
              <w:rPr>
                <w:rFonts w:asciiTheme="majorEastAsia" w:eastAsiaTheme="majorEastAsia" w:hAnsiTheme="majorEastAsia" w:hint="eastAsia"/>
              </w:rPr>
              <w:t xml:space="preserve">○参加者満足度調査を行い、分析結果をフィードバックしているか   </w:t>
            </w:r>
          </w:p>
        </w:tc>
        <w:tc>
          <w:tcPr>
            <w:tcW w:w="5244" w:type="dxa"/>
            <w:tcBorders>
              <w:top w:val="dashed" w:sz="4" w:space="0" w:color="auto"/>
            </w:tcBorders>
          </w:tcPr>
          <w:p w14:paraId="04EDF7B3" w14:textId="0507624C"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アンケートでは、内容に関しては概ね「良かった」という評価である。展示内容によって中高年層、ファミリー層、ビジネス層等と明確に分かれており、来期に関しては大阪の古地図や鳥瞰図の展示、海外の絵本や紙芝居の展示、京阪電車今昔の展示など幅広い年齢層を対象とした展示も行う。</w:t>
            </w:r>
          </w:p>
          <w:p w14:paraId="447B5F51" w14:textId="19DBFB23" w:rsidR="002B64D4" w:rsidRPr="00B40C4D" w:rsidRDefault="002B64D4" w:rsidP="002B64D4">
            <w:pPr>
              <w:spacing w:line="300" w:lineRule="exact"/>
              <w:ind w:leftChars="100" w:left="210"/>
              <w:rPr>
                <w:rFonts w:asciiTheme="majorEastAsia" w:eastAsiaTheme="majorEastAsia" w:hAnsiTheme="majorEastAsia"/>
              </w:rPr>
            </w:pPr>
            <w:r w:rsidRPr="00B40C4D">
              <w:rPr>
                <w:rFonts w:asciiTheme="majorEastAsia" w:eastAsiaTheme="majorEastAsia" w:hAnsiTheme="majorEastAsia" w:hint="eastAsia"/>
              </w:rPr>
              <w:t xml:space="preserve">また、アンケートでは、「大阪の橋展」や「アニメキャラクター展」等、様々な展示希望もあるので、実現性も検討しながら年間を通じて幅広い層に楽しんで頂けるように企画していく。　</w:t>
            </w:r>
          </w:p>
        </w:tc>
        <w:tc>
          <w:tcPr>
            <w:tcW w:w="993" w:type="dxa"/>
            <w:vMerge/>
            <w:shd w:val="clear" w:color="auto" w:fill="auto"/>
          </w:tcPr>
          <w:p w14:paraId="4C0485CF" w14:textId="4E93C291" w:rsidR="002B64D4" w:rsidRPr="00B40C4D" w:rsidRDefault="002B64D4" w:rsidP="002B64D4">
            <w:pPr>
              <w:jc w:val="center"/>
              <w:rPr>
                <w:rFonts w:asciiTheme="majorEastAsia" w:eastAsiaTheme="majorEastAsia" w:hAnsiTheme="majorEastAsia"/>
              </w:rPr>
            </w:pPr>
          </w:p>
        </w:tc>
        <w:tc>
          <w:tcPr>
            <w:tcW w:w="4536" w:type="dxa"/>
            <w:tcBorders>
              <w:top w:val="dashed" w:sz="4" w:space="0" w:color="auto"/>
            </w:tcBorders>
            <w:vAlign w:val="center"/>
          </w:tcPr>
          <w:p w14:paraId="1E6B5834" w14:textId="34290C76"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○展示内容ごとに年齢層が明確に分かれるといったアンケート結果を踏まえ、様々な幅広い年齢層を対象とした「京阪電車今昔の展示」等を企画している。</w:t>
            </w:r>
          </w:p>
          <w:p w14:paraId="6B45F32E" w14:textId="77777777" w:rsidR="002B64D4" w:rsidRPr="00B40C4D" w:rsidRDefault="002B64D4" w:rsidP="002B64D4">
            <w:pPr>
              <w:spacing w:line="300" w:lineRule="exact"/>
              <w:rPr>
                <w:rFonts w:asciiTheme="majorEastAsia" w:eastAsiaTheme="majorEastAsia" w:hAnsiTheme="majorEastAsia"/>
              </w:rPr>
            </w:pPr>
          </w:p>
          <w:p w14:paraId="648E38CE" w14:textId="11D32DEB"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○「アニメキャラクター展」等、様々な希望に対する展示も</w:t>
            </w:r>
            <w:r>
              <w:rPr>
                <w:rFonts w:asciiTheme="majorEastAsia" w:eastAsiaTheme="majorEastAsia" w:hAnsiTheme="majorEastAsia" w:hint="eastAsia"/>
              </w:rPr>
              <w:t>検討されており、アンケート結果を反映した展示が実現するように</w:t>
            </w:r>
            <w:r w:rsidRPr="005D17F9">
              <w:rPr>
                <w:rFonts w:asciiTheme="majorEastAsia" w:eastAsiaTheme="majorEastAsia" w:hAnsiTheme="majorEastAsia" w:hint="eastAsia"/>
              </w:rPr>
              <w:t>取組んでいる。</w:t>
            </w:r>
          </w:p>
          <w:p w14:paraId="3F26122D" w14:textId="77777777" w:rsidR="002B64D4" w:rsidRPr="00B40C4D" w:rsidRDefault="002B64D4" w:rsidP="002B64D4">
            <w:pPr>
              <w:spacing w:line="300" w:lineRule="exact"/>
              <w:rPr>
                <w:rFonts w:asciiTheme="majorEastAsia" w:eastAsiaTheme="majorEastAsia" w:hAnsiTheme="majorEastAsia"/>
              </w:rPr>
            </w:pPr>
          </w:p>
        </w:tc>
        <w:tc>
          <w:tcPr>
            <w:tcW w:w="992" w:type="dxa"/>
            <w:vMerge/>
          </w:tcPr>
          <w:p w14:paraId="749AA384" w14:textId="071969FD"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6B7FFB08" w14:textId="77777777" w:rsidR="002B64D4" w:rsidRPr="00B40C4D" w:rsidRDefault="002B64D4" w:rsidP="002B64D4">
            <w:pPr>
              <w:rPr>
                <w:rFonts w:asciiTheme="majorEastAsia" w:eastAsiaTheme="majorEastAsia" w:hAnsiTheme="majorEastAsia"/>
              </w:rPr>
            </w:pPr>
          </w:p>
        </w:tc>
      </w:tr>
      <w:tr w:rsidR="002B64D4" w:rsidRPr="00B40C4D" w14:paraId="19AA9787" w14:textId="77777777" w:rsidTr="002B64D4">
        <w:trPr>
          <w:trHeight w:val="581"/>
        </w:trPr>
        <w:tc>
          <w:tcPr>
            <w:tcW w:w="668" w:type="dxa"/>
            <w:vMerge/>
            <w:tcBorders>
              <w:top w:val="nil"/>
              <w:left w:val="single" w:sz="12" w:space="0" w:color="auto"/>
              <w:bottom w:val="single" w:sz="4" w:space="0" w:color="auto"/>
            </w:tcBorders>
            <w:shd w:val="clear" w:color="auto" w:fill="DDD9C3" w:themeFill="background2" w:themeFillShade="E6"/>
          </w:tcPr>
          <w:p w14:paraId="326BAB5F" w14:textId="77777777" w:rsidR="002B64D4" w:rsidRPr="00B40C4D" w:rsidRDefault="002B64D4" w:rsidP="002B64D4">
            <w:pPr>
              <w:rPr>
                <w:rFonts w:asciiTheme="majorEastAsia" w:eastAsiaTheme="majorEastAsia" w:hAnsiTheme="majorEastAsia"/>
              </w:rPr>
            </w:pPr>
          </w:p>
        </w:tc>
        <w:tc>
          <w:tcPr>
            <w:tcW w:w="2280" w:type="dxa"/>
            <w:vMerge/>
            <w:tcBorders>
              <w:bottom w:val="single" w:sz="4" w:space="0" w:color="auto"/>
            </w:tcBorders>
            <w:vAlign w:val="center"/>
          </w:tcPr>
          <w:p w14:paraId="679A1C19"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tcBorders>
              <w:bottom w:val="single" w:sz="4" w:space="0" w:color="auto"/>
            </w:tcBorders>
            <w:vAlign w:val="center"/>
          </w:tcPr>
          <w:p w14:paraId="1E34DAF4"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③図書館との密接な連携・協力体制のもと、利用者サービスの向上に向けた取組みが実施されているか</w:t>
            </w:r>
          </w:p>
        </w:tc>
        <w:tc>
          <w:tcPr>
            <w:tcW w:w="5244" w:type="dxa"/>
            <w:tcBorders>
              <w:bottom w:val="single" w:sz="4" w:space="0" w:color="auto"/>
            </w:tcBorders>
          </w:tcPr>
          <w:p w14:paraId="18683CEA" w14:textId="729B1A39"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○利用機会の促進と安全性を確保するため、２階のショップに総合案内をメインとした事務所を併設し、２～３名のスタッフを常駐させることで受付対応を徹底した。</w:t>
            </w:r>
          </w:p>
          <w:p w14:paraId="762D45C6"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71E7C542" w14:textId="468FDD3B"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○週１回の連絡調整会議を始め、日常的に図書館職員とは連絡・報告・調整は密接に行い、段差の解消や扉・壁の不良個所の修繕など改善や要望には迅速に対応している。</w:t>
            </w:r>
          </w:p>
          <w:p w14:paraId="6CC07D62" w14:textId="03E48C52" w:rsidR="002B64D4" w:rsidRPr="00B40C4D" w:rsidRDefault="002B64D4" w:rsidP="002B64D4">
            <w:pPr>
              <w:spacing w:line="300" w:lineRule="exact"/>
              <w:ind w:left="210" w:hangingChars="100" w:hanging="210"/>
              <w:rPr>
                <w:rFonts w:asciiTheme="majorEastAsia" w:eastAsiaTheme="majorEastAsia" w:hAnsiTheme="majorEastAsia"/>
                <w:i/>
              </w:rPr>
            </w:pPr>
          </w:p>
        </w:tc>
        <w:tc>
          <w:tcPr>
            <w:tcW w:w="993" w:type="dxa"/>
            <w:vMerge/>
            <w:tcBorders>
              <w:bottom w:val="single" w:sz="4" w:space="0" w:color="auto"/>
            </w:tcBorders>
            <w:shd w:val="clear" w:color="auto" w:fill="auto"/>
          </w:tcPr>
          <w:p w14:paraId="2F970207" w14:textId="6CE8A7D6" w:rsidR="002B64D4" w:rsidRPr="00B40C4D" w:rsidRDefault="002B64D4" w:rsidP="002B64D4">
            <w:pPr>
              <w:jc w:val="center"/>
              <w:rPr>
                <w:rFonts w:asciiTheme="majorEastAsia" w:eastAsiaTheme="majorEastAsia" w:hAnsiTheme="majorEastAsia"/>
              </w:rPr>
            </w:pPr>
          </w:p>
        </w:tc>
        <w:tc>
          <w:tcPr>
            <w:tcW w:w="4536" w:type="dxa"/>
            <w:tcBorders>
              <w:bottom w:val="single" w:sz="4" w:space="0" w:color="auto"/>
            </w:tcBorders>
          </w:tcPr>
          <w:p w14:paraId="43B94249" w14:textId="6CAD2EEC"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○仕様水準書に示した受付案内配置場所以外に、図書館本館２階に総合案内の設置を提案し、利用者への案内の利便性を高める</w:t>
            </w:r>
            <w:r w:rsidRPr="005D17F9">
              <w:rPr>
                <w:rFonts w:asciiTheme="majorEastAsia" w:eastAsiaTheme="majorEastAsia" w:hAnsiTheme="majorEastAsia" w:hint="eastAsia"/>
              </w:rPr>
              <w:t>取組を行っている。</w:t>
            </w:r>
          </w:p>
          <w:p w14:paraId="28B0A8B4" w14:textId="77777777" w:rsidR="002B64D4" w:rsidRPr="00B40C4D" w:rsidRDefault="002B64D4" w:rsidP="002B64D4">
            <w:pPr>
              <w:ind w:left="210" w:hangingChars="100" w:hanging="210"/>
              <w:rPr>
                <w:rFonts w:asciiTheme="majorEastAsia" w:eastAsiaTheme="majorEastAsia" w:hAnsiTheme="majorEastAsia"/>
              </w:rPr>
            </w:pPr>
          </w:p>
          <w:p w14:paraId="4F358FE6" w14:textId="0353340B"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○耐震改修事業に伴い、車いす利用者等の館内移動ルートを変更せざるを得なくなったが、図書館</w:t>
            </w:r>
            <w:r w:rsidRPr="00B40C4D">
              <w:rPr>
                <w:rFonts w:asciiTheme="majorEastAsia" w:eastAsiaTheme="majorEastAsia" w:hAnsiTheme="majorEastAsia" w:hint="eastAsia"/>
                <w:color w:val="000000" w:themeColor="text1"/>
              </w:rPr>
              <w:t>との打合せ等を</w:t>
            </w:r>
            <w:r w:rsidRPr="00B40C4D">
              <w:rPr>
                <w:rFonts w:asciiTheme="majorEastAsia" w:eastAsiaTheme="majorEastAsia" w:hAnsiTheme="majorEastAsia" w:hint="eastAsia"/>
              </w:rPr>
              <w:t>実施の上、新ルートによる移動が少しでも容易になるように段差解消スロープやゴムマットを設置し</w:t>
            </w:r>
            <w:r>
              <w:rPr>
                <w:rFonts w:asciiTheme="majorEastAsia" w:eastAsiaTheme="majorEastAsia" w:hAnsiTheme="majorEastAsia" w:hint="eastAsia"/>
              </w:rPr>
              <w:t>、図書館内の段差解消に努める等利用者サービスの向上に向けた取組</w:t>
            </w:r>
            <w:r w:rsidRPr="00B40C4D">
              <w:rPr>
                <w:rFonts w:asciiTheme="majorEastAsia" w:eastAsiaTheme="majorEastAsia" w:hAnsiTheme="majorEastAsia" w:hint="eastAsia"/>
              </w:rPr>
              <w:t>を実施している。</w:t>
            </w:r>
          </w:p>
        </w:tc>
        <w:tc>
          <w:tcPr>
            <w:tcW w:w="992" w:type="dxa"/>
            <w:vMerge/>
            <w:tcBorders>
              <w:bottom w:val="single" w:sz="4" w:space="0" w:color="auto"/>
            </w:tcBorders>
          </w:tcPr>
          <w:p w14:paraId="6CF2D3DF" w14:textId="071F25FC" w:rsidR="002B64D4" w:rsidRPr="00B40C4D" w:rsidRDefault="002B64D4" w:rsidP="002B64D4">
            <w:pPr>
              <w:rPr>
                <w:rFonts w:asciiTheme="majorEastAsia" w:eastAsiaTheme="majorEastAsia" w:hAnsiTheme="majorEastAsia"/>
              </w:rPr>
            </w:pPr>
          </w:p>
        </w:tc>
        <w:tc>
          <w:tcPr>
            <w:tcW w:w="2561" w:type="dxa"/>
            <w:vMerge/>
            <w:tcBorders>
              <w:bottom w:val="single" w:sz="4" w:space="0" w:color="auto"/>
              <w:right w:val="single" w:sz="12" w:space="0" w:color="auto"/>
            </w:tcBorders>
          </w:tcPr>
          <w:p w14:paraId="3AB700E8" w14:textId="77777777" w:rsidR="002B64D4" w:rsidRPr="00B40C4D" w:rsidRDefault="002B64D4" w:rsidP="002B64D4">
            <w:pPr>
              <w:rPr>
                <w:rFonts w:asciiTheme="majorEastAsia" w:eastAsiaTheme="majorEastAsia" w:hAnsiTheme="majorEastAsia"/>
              </w:rPr>
            </w:pPr>
          </w:p>
        </w:tc>
      </w:tr>
      <w:tr w:rsidR="002B64D4" w:rsidRPr="00B40C4D" w14:paraId="581EB354" w14:textId="77777777" w:rsidTr="002B64D4">
        <w:trPr>
          <w:trHeight w:val="3342"/>
        </w:trPr>
        <w:tc>
          <w:tcPr>
            <w:tcW w:w="668" w:type="dxa"/>
            <w:vMerge w:val="restart"/>
            <w:tcBorders>
              <w:top w:val="single" w:sz="2" w:space="0" w:color="auto"/>
              <w:left w:val="single" w:sz="12" w:space="0" w:color="auto"/>
            </w:tcBorders>
            <w:shd w:val="clear" w:color="auto" w:fill="DDD9C3" w:themeFill="background2" w:themeFillShade="E6"/>
            <w:textDirection w:val="tbRlV"/>
            <w:vAlign w:val="center"/>
          </w:tcPr>
          <w:p w14:paraId="4083E851" w14:textId="77777777" w:rsidR="002B64D4" w:rsidRPr="00B40C4D" w:rsidRDefault="002B64D4" w:rsidP="002B64D4">
            <w:pPr>
              <w:spacing w:line="220" w:lineRule="exact"/>
              <w:ind w:left="113" w:right="113"/>
              <w:rPr>
                <w:rFonts w:asciiTheme="majorEastAsia" w:eastAsiaTheme="majorEastAsia" w:hAnsiTheme="majorEastAsia"/>
                <w:sz w:val="16"/>
                <w:szCs w:val="16"/>
              </w:rPr>
            </w:pPr>
            <w:r w:rsidRPr="00B40C4D">
              <w:rPr>
                <w:rFonts w:asciiTheme="majorEastAsia" w:eastAsiaTheme="majorEastAsia" w:hAnsiTheme="majorEastAsia" w:hint="eastAsia"/>
              </w:rPr>
              <w:t>Ⅰ提案の履行状況に関する項目</w:t>
            </w:r>
          </w:p>
        </w:tc>
        <w:tc>
          <w:tcPr>
            <w:tcW w:w="2280" w:type="dxa"/>
            <w:vMerge w:val="restart"/>
            <w:tcBorders>
              <w:top w:val="single" w:sz="2" w:space="0" w:color="auto"/>
            </w:tcBorders>
            <w:vAlign w:val="center"/>
          </w:tcPr>
          <w:p w14:paraId="1F742FD6"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(5)施設の維持管理の内容、適格性及び実現の程度</w:t>
            </w:r>
          </w:p>
        </w:tc>
        <w:tc>
          <w:tcPr>
            <w:tcW w:w="5401" w:type="dxa"/>
            <w:gridSpan w:val="4"/>
            <w:tcBorders>
              <w:top w:val="single" w:sz="2" w:space="0" w:color="auto"/>
            </w:tcBorders>
            <w:vAlign w:val="center"/>
          </w:tcPr>
          <w:p w14:paraId="475BF85D" w14:textId="77777777" w:rsidR="002B64D4" w:rsidRPr="00B40C4D" w:rsidRDefault="002B64D4" w:rsidP="002B64D4">
            <w:pPr>
              <w:rPr>
                <w:rFonts w:asciiTheme="majorEastAsia" w:eastAsiaTheme="majorEastAsia" w:hAnsiTheme="majorEastAsia"/>
              </w:rPr>
            </w:pPr>
            <w:r w:rsidRPr="00B40C4D">
              <w:rPr>
                <w:rFonts w:asciiTheme="majorEastAsia" w:eastAsiaTheme="majorEastAsia" w:hAnsiTheme="majorEastAsia" w:hint="eastAsia"/>
              </w:rPr>
              <w:t>①維持管理の内容は効果的で適切か</w:t>
            </w:r>
          </w:p>
        </w:tc>
        <w:tc>
          <w:tcPr>
            <w:tcW w:w="5244" w:type="dxa"/>
            <w:tcBorders>
              <w:top w:val="single" w:sz="2" w:space="0" w:color="auto"/>
            </w:tcBorders>
          </w:tcPr>
          <w:p w14:paraId="2E53D689" w14:textId="59570BE1"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〇提案書に基づき、防犯カメラや機械警備を強化すると共に、電気錠を導入した職員の入退館管理を行うことで、人員を抑制し効果的な維持管理体制の構築を目指した。管理体制変更に伴い入館システムの周知等の調整事項はあったが、図書館にも協力いただき、軌道に乗せる事が出来た。</w:t>
            </w:r>
          </w:p>
          <w:p w14:paraId="456D9B72"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58EE9BAE" w14:textId="2FD07D39"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○食堂棟耐震改修工事に伴う、導線の調整や警備システムの配線移設等必要事項にも積極的に協力し、維持管理や運営に支障や無駄が生じないよう対応している。</w:t>
            </w:r>
          </w:p>
        </w:tc>
        <w:tc>
          <w:tcPr>
            <w:tcW w:w="993" w:type="dxa"/>
            <w:vMerge w:val="restart"/>
            <w:tcBorders>
              <w:top w:val="single" w:sz="2" w:space="0" w:color="auto"/>
            </w:tcBorders>
            <w:vAlign w:val="center"/>
          </w:tcPr>
          <w:p w14:paraId="54D745B7" w14:textId="51A7603A"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p w14:paraId="619A5FB6" w14:textId="77777777" w:rsidR="002B64D4" w:rsidRPr="00B40C4D" w:rsidRDefault="002B64D4" w:rsidP="002B64D4">
            <w:pPr>
              <w:jc w:val="center"/>
              <w:rPr>
                <w:rFonts w:asciiTheme="majorEastAsia" w:eastAsiaTheme="majorEastAsia" w:hAnsiTheme="majorEastAsia"/>
              </w:rPr>
            </w:pPr>
          </w:p>
        </w:tc>
        <w:tc>
          <w:tcPr>
            <w:tcW w:w="4536" w:type="dxa"/>
            <w:tcBorders>
              <w:top w:val="single" w:sz="2" w:space="0" w:color="auto"/>
            </w:tcBorders>
          </w:tcPr>
          <w:p w14:paraId="53999AFB" w14:textId="5BD1EE22"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○提案書で示された、防犯カメラや機械警備の導入により防犯設備の強化が図られている。また、電子錠を導入し職員の入退館管理を行うことにより、効率的な維持管理に努めている。</w:t>
            </w:r>
          </w:p>
          <w:p w14:paraId="3043EF73" w14:textId="77777777" w:rsidR="002B64D4" w:rsidRPr="00B40C4D" w:rsidRDefault="002B64D4" w:rsidP="002B64D4">
            <w:pPr>
              <w:spacing w:line="300" w:lineRule="exact"/>
              <w:rPr>
                <w:rFonts w:asciiTheme="majorEastAsia" w:eastAsiaTheme="majorEastAsia" w:hAnsiTheme="majorEastAsia"/>
              </w:rPr>
            </w:pPr>
          </w:p>
          <w:p w14:paraId="7A56A7F9" w14:textId="7C52A63D"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○耐震改修工事に伴う、導線の調整や警備システムの移設等についても、工事施工業者と調整し、維持管理や運営に支障が生じないよう適切に対応している。</w:t>
            </w:r>
          </w:p>
        </w:tc>
        <w:tc>
          <w:tcPr>
            <w:tcW w:w="992" w:type="dxa"/>
            <w:vMerge w:val="restart"/>
            <w:tcBorders>
              <w:top w:val="single" w:sz="2" w:space="0" w:color="auto"/>
            </w:tcBorders>
            <w:vAlign w:val="center"/>
          </w:tcPr>
          <w:p w14:paraId="146216FD" w14:textId="48CF6240"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2561" w:type="dxa"/>
            <w:vMerge w:val="restart"/>
            <w:tcBorders>
              <w:top w:val="single" w:sz="2" w:space="0" w:color="auto"/>
              <w:right w:val="single" w:sz="12" w:space="0" w:color="auto"/>
            </w:tcBorders>
          </w:tcPr>
          <w:p w14:paraId="1218AFD8" w14:textId="77777777" w:rsidR="002B64D4" w:rsidRPr="00B40C4D" w:rsidRDefault="002B64D4" w:rsidP="002B64D4">
            <w:pPr>
              <w:rPr>
                <w:rFonts w:asciiTheme="majorEastAsia" w:eastAsiaTheme="majorEastAsia" w:hAnsiTheme="majorEastAsia"/>
              </w:rPr>
            </w:pPr>
          </w:p>
        </w:tc>
      </w:tr>
      <w:tr w:rsidR="002B64D4" w:rsidRPr="00B40C4D" w14:paraId="6BF96945" w14:textId="77777777" w:rsidTr="002B64D4">
        <w:trPr>
          <w:trHeight w:val="406"/>
        </w:trPr>
        <w:tc>
          <w:tcPr>
            <w:tcW w:w="668" w:type="dxa"/>
            <w:vMerge/>
            <w:tcBorders>
              <w:left w:val="single" w:sz="12" w:space="0" w:color="auto"/>
            </w:tcBorders>
            <w:shd w:val="clear" w:color="auto" w:fill="DDD9C3" w:themeFill="background2" w:themeFillShade="E6"/>
            <w:textDirection w:val="tbRlV"/>
            <w:vAlign w:val="center"/>
          </w:tcPr>
          <w:p w14:paraId="2CD290C2" w14:textId="77777777" w:rsidR="002B64D4" w:rsidRPr="00B40C4D" w:rsidRDefault="002B64D4" w:rsidP="002B64D4">
            <w:pPr>
              <w:spacing w:line="220" w:lineRule="exact"/>
              <w:ind w:left="113" w:right="113"/>
              <w:rPr>
                <w:rFonts w:asciiTheme="majorEastAsia" w:eastAsiaTheme="majorEastAsia" w:hAnsiTheme="majorEastAsia"/>
              </w:rPr>
            </w:pPr>
          </w:p>
        </w:tc>
        <w:tc>
          <w:tcPr>
            <w:tcW w:w="2280" w:type="dxa"/>
            <w:vMerge/>
            <w:vAlign w:val="center"/>
          </w:tcPr>
          <w:p w14:paraId="250823E4"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tcBorders>
              <w:top w:val="single" w:sz="4" w:space="0" w:color="auto"/>
            </w:tcBorders>
            <w:vAlign w:val="center"/>
          </w:tcPr>
          <w:p w14:paraId="4455AB42" w14:textId="77777777" w:rsidR="002B64D4" w:rsidRPr="00B40C4D" w:rsidRDefault="002B64D4" w:rsidP="002B64D4">
            <w:pPr>
              <w:rPr>
                <w:rFonts w:asciiTheme="majorEastAsia" w:eastAsiaTheme="majorEastAsia" w:hAnsiTheme="majorEastAsia"/>
              </w:rPr>
            </w:pPr>
            <w:r w:rsidRPr="00B40C4D">
              <w:rPr>
                <w:rFonts w:asciiTheme="majorEastAsia" w:eastAsiaTheme="majorEastAsia" w:hAnsiTheme="majorEastAsia" w:hint="eastAsia"/>
              </w:rPr>
              <w:t>②施設管理に関する経費の計上は適切か</w:t>
            </w:r>
          </w:p>
        </w:tc>
        <w:tc>
          <w:tcPr>
            <w:tcW w:w="5244" w:type="dxa"/>
          </w:tcPr>
          <w:p w14:paraId="2597DD1E" w14:textId="2962FD55"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業務仕様水準に則った施設管理を実施するとともに、新型コロナウイルス感染症対策として実施した６月の予約取置図書受取サービスにおける警備員の増員や耐震改修工事に伴う小荷物昇降機の点検の増加や書庫棟エレベーターの点検の減少など工事による管理設備の増減等へも実態に合わせて適切に計上している。</w:t>
            </w:r>
          </w:p>
        </w:tc>
        <w:tc>
          <w:tcPr>
            <w:tcW w:w="993" w:type="dxa"/>
            <w:vMerge/>
          </w:tcPr>
          <w:p w14:paraId="4E0A8F14" w14:textId="77777777" w:rsidR="002B64D4" w:rsidRPr="00B40C4D" w:rsidRDefault="002B64D4" w:rsidP="002B64D4">
            <w:pPr>
              <w:jc w:val="center"/>
              <w:rPr>
                <w:rFonts w:asciiTheme="majorEastAsia" w:eastAsiaTheme="majorEastAsia" w:hAnsiTheme="majorEastAsia"/>
              </w:rPr>
            </w:pPr>
          </w:p>
        </w:tc>
        <w:tc>
          <w:tcPr>
            <w:tcW w:w="4536" w:type="dxa"/>
            <w:shd w:val="clear" w:color="auto" w:fill="auto"/>
          </w:tcPr>
          <w:p w14:paraId="3AC3609F" w14:textId="17FD6097"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○新型コロナウイルス感染症対策として入口に検温計を設置するなど実態に合わせ適切に経費を計上している。</w:t>
            </w:r>
          </w:p>
          <w:p w14:paraId="200F59BB" w14:textId="77777777" w:rsidR="002B64D4" w:rsidRPr="00B40C4D" w:rsidRDefault="002B64D4" w:rsidP="002B64D4">
            <w:pPr>
              <w:spacing w:line="300" w:lineRule="exact"/>
              <w:ind w:left="210" w:hangingChars="100" w:hanging="210"/>
              <w:jc w:val="left"/>
              <w:rPr>
                <w:rFonts w:asciiTheme="majorEastAsia" w:eastAsiaTheme="majorEastAsia" w:hAnsiTheme="majorEastAsia"/>
              </w:rPr>
            </w:pPr>
          </w:p>
          <w:p w14:paraId="061FE18A" w14:textId="24D9DADA"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募集時において、耐震改修工事の影響額を考慮しない収支計画を作成することしたため、事前に適切な施設管理経費を計上することが難しかった中、耐震改修工事に伴い新たに発生した、小荷物昇降機の保守点検業務や書庫棟エレベーターの保守点検期間の変更など、当初想定していなかった保守点検業務の増減にも柔軟に対応するなど、適切に経費を計上している。</w:t>
            </w:r>
          </w:p>
        </w:tc>
        <w:tc>
          <w:tcPr>
            <w:tcW w:w="992" w:type="dxa"/>
            <w:vMerge/>
            <w:vAlign w:val="center"/>
          </w:tcPr>
          <w:p w14:paraId="204B09CE" w14:textId="77777777" w:rsidR="002B64D4" w:rsidRPr="00B40C4D" w:rsidRDefault="002B64D4" w:rsidP="002B64D4">
            <w:pPr>
              <w:jc w:val="center"/>
              <w:rPr>
                <w:rFonts w:asciiTheme="majorEastAsia" w:eastAsiaTheme="majorEastAsia" w:hAnsiTheme="majorEastAsia"/>
              </w:rPr>
            </w:pPr>
          </w:p>
        </w:tc>
        <w:tc>
          <w:tcPr>
            <w:tcW w:w="2561" w:type="dxa"/>
            <w:vMerge/>
            <w:tcBorders>
              <w:right w:val="single" w:sz="12" w:space="0" w:color="auto"/>
            </w:tcBorders>
          </w:tcPr>
          <w:p w14:paraId="79C3EA1E" w14:textId="77777777" w:rsidR="002B64D4" w:rsidRPr="00B40C4D" w:rsidRDefault="002B64D4" w:rsidP="002B64D4">
            <w:pPr>
              <w:rPr>
                <w:rFonts w:asciiTheme="majorEastAsia" w:eastAsiaTheme="majorEastAsia" w:hAnsiTheme="majorEastAsia"/>
              </w:rPr>
            </w:pPr>
          </w:p>
        </w:tc>
      </w:tr>
      <w:tr w:rsidR="002B64D4" w:rsidRPr="00B40C4D" w14:paraId="1C4720C3" w14:textId="77777777" w:rsidTr="002B64D4">
        <w:trPr>
          <w:trHeight w:val="406"/>
        </w:trPr>
        <w:tc>
          <w:tcPr>
            <w:tcW w:w="668" w:type="dxa"/>
            <w:vMerge/>
            <w:tcBorders>
              <w:left w:val="single" w:sz="12" w:space="0" w:color="auto"/>
            </w:tcBorders>
            <w:shd w:val="clear" w:color="auto" w:fill="DDD9C3" w:themeFill="background2" w:themeFillShade="E6"/>
            <w:textDirection w:val="tbRlV"/>
            <w:vAlign w:val="center"/>
          </w:tcPr>
          <w:p w14:paraId="5A487D51" w14:textId="77777777" w:rsidR="002B64D4" w:rsidRPr="00B40C4D" w:rsidRDefault="002B64D4" w:rsidP="002B64D4">
            <w:pPr>
              <w:spacing w:line="220" w:lineRule="exact"/>
              <w:ind w:left="113" w:right="113"/>
              <w:rPr>
                <w:rFonts w:asciiTheme="majorEastAsia" w:eastAsiaTheme="majorEastAsia" w:hAnsiTheme="majorEastAsia"/>
              </w:rPr>
            </w:pPr>
          </w:p>
        </w:tc>
        <w:tc>
          <w:tcPr>
            <w:tcW w:w="2280" w:type="dxa"/>
            <w:vMerge/>
            <w:vAlign w:val="center"/>
          </w:tcPr>
          <w:p w14:paraId="29FC7301"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tcBorders>
              <w:top w:val="single" w:sz="4" w:space="0" w:color="auto"/>
            </w:tcBorders>
            <w:vAlign w:val="center"/>
          </w:tcPr>
          <w:p w14:paraId="54D4BA63"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③施設の規模・機能にみあった管理体制・危機管理体制が確保されているか</w:t>
            </w:r>
          </w:p>
        </w:tc>
        <w:tc>
          <w:tcPr>
            <w:tcW w:w="5244" w:type="dxa"/>
          </w:tcPr>
          <w:p w14:paraId="7FFF5DAC" w14:textId="54418AD5"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統括責任者を中心に各スタッフによる日常的な点検や、専門業者による定期点検を確実に行うとともに、代表企業の本部安全管理スタッフによる監査・助言に従い、備品配置の変更や担架・メガホン等の緊急時用の備品も順次揃えている。</w:t>
            </w:r>
          </w:p>
          <w:p w14:paraId="3BEDA656"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02B99D67" w14:textId="62E77196"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○工事に伴う設備等の確認や変更等工事関係者との確認・連絡事項が多岐にわたり発生しているが、業務に影響を及ぼさないように対応を行っている。</w:t>
            </w:r>
          </w:p>
        </w:tc>
        <w:tc>
          <w:tcPr>
            <w:tcW w:w="993" w:type="dxa"/>
            <w:vMerge/>
          </w:tcPr>
          <w:p w14:paraId="25D82D18" w14:textId="77777777" w:rsidR="002B64D4" w:rsidRPr="00B40C4D" w:rsidRDefault="002B64D4" w:rsidP="002B64D4">
            <w:pPr>
              <w:jc w:val="center"/>
              <w:rPr>
                <w:rFonts w:asciiTheme="majorEastAsia" w:eastAsiaTheme="majorEastAsia" w:hAnsiTheme="majorEastAsia"/>
              </w:rPr>
            </w:pPr>
          </w:p>
        </w:tc>
        <w:tc>
          <w:tcPr>
            <w:tcW w:w="4536" w:type="dxa"/>
          </w:tcPr>
          <w:p w14:paraId="18C816D7" w14:textId="0ED96936"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○危機管理安全基本マニュアルに基づき、統括責任者、施設管理責任者を中心とした適切な管理体制、危機管理体制が確保されている。</w:t>
            </w:r>
          </w:p>
          <w:p w14:paraId="46A78159" w14:textId="77777777" w:rsidR="002B64D4" w:rsidRPr="00B40C4D" w:rsidRDefault="002B64D4" w:rsidP="002B64D4">
            <w:pPr>
              <w:spacing w:line="300" w:lineRule="exact"/>
              <w:ind w:left="210" w:hangingChars="100" w:hanging="210"/>
              <w:jc w:val="left"/>
              <w:rPr>
                <w:rFonts w:asciiTheme="majorEastAsia" w:eastAsiaTheme="majorEastAsia" w:hAnsiTheme="majorEastAsia"/>
              </w:rPr>
            </w:pPr>
          </w:p>
          <w:p w14:paraId="7146BFCB" w14:textId="22488DA7"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○耐震改修工事に伴う、工事関係者との設備確認や工事内容の変更等の図書館への連絡など迅速に行い事前に周知することで業務に影響を及ぼさないように</w:t>
            </w:r>
            <w:r w:rsidRPr="005D17F9">
              <w:rPr>
                <w:rFonts w:asciiTheme="majorEastAsia" w:eastAsiaTheme="majorEastAsia" w:hAnsiTheme="majorEastAsia" w:hint="eastAsia"/>
              </w:rPr>
              <w:t>取組んでい</w:t>
            </w:r>
            <w:r w:rsidRPr="00B40C4D">
              <w:rPr>
                <w:rFonts w:asciiTheme="majorEastAsia" w:eastAsiaTheme="majorEastAsia" w:hAnsiTheme="majorEastAsia" w:hint="eastAsia"/>
              </w:rPr>
              <w:t>る。</w:t>
            </w:r>
          </w:p>
        </w:tc>
        <w:tc>
          <w:tcPr>
            <w:tcW w:w="992" w:type="dxa"/>
            <w:vMerge/>
            <w:vAlign w:val="center"/>
          </w:tcPr>
          <w:p w14:paraId="17A77A9E" w14:textId="77777777" w:rsidR="002B64D4" w:rsidRPr="00B40C4D" w:rsidRDefault="002B64D4" w:rsidP="002B64D4">
            <w:pPr>
              <w:jc w:val="center"/>
              <w:rPr>
                <w:rFonts w:asciiTheme="majorEastAsia" w:eastAsiaTheme="majorEastAsia" w:hAnsiTheme="majorEastAsia"/>
              </w:rPr>
            </w:pPr>
          </w:p>
        </w:tc>
        <w:tc>
          <w:tcPr>
            <w:tcW w:w="2561" w:type="dxa"/>
            <w:vMerge/>
            <w:tcBorders>
              <w:right w:val="single" w:sz="12" w:space="0" w:color="auto"/>
            </w:tcBorders>
          </w:tcPr>
          <w:p w14:paraId="0F17B9FF" w14:textId="77777777" w:rsidR="002B64D4" w:rsidRPr="00B40C4D" w:rsidRDefault="002B64D4" w:rsidP="002B64D4">
            <w:pPr>
              <w:rPr>
                <w:rFonts w:asciiTheme="majorEastAsia" w:eastAsiaTheme="majorEastAsia" w:hAnsiTheme="majorEastAsia"/>
              </w:rPr>
            </w:pPr>
          </w:p>
        </w:tc>
      </w:tr>
      <w:tr w:rsidR="002B64D4" w:rsidRPr="00B40C4D" w14:paraId="03E88DC6" w14:textId="77777777" w:rsidTr="002B64D4">
        <w:trPr>
          <w:cantSplit/>
          <w:trHeight w:val="482"/>
        </w:trPr>
        <w:tc>
          <w:tcPr>
            <w:tcW w:w="668" w:type="dxa"/>
            <w:vMerge/>
            <w:tcBorders>
              <w:left w:val="single" w:sz="12" w:space="0" w:color="auto"/>
            </w:tcBorders>
            <w:shd w:val="clear" w:color="auto" w:fill="DDD9C3" w:themeFill="background2" w:themeFillShade="E6"/>
            <w:textDirection w:val="tbRlV"/>
            <w:vAlign w:val="center"/>
          </w:tcPr>
          <w:p w14:paraId="6FC0AA5C" w14:textId="77777777" w:rsidR="002B64D4" w:rsidRPr="00B40C4D" w:rsidRDefault="002B64D4" w:rsidP="002B64D4">
            <w:pPr>
              <w:spacing w:line="220" w:lineRule="exact"/>
              <w:ind w:left="113" w:right="113"/>
              <w:rPr>
                <w:rFonts w:asciiTheme="majorEastAsia" w:eastAsiaTheme="majorEastAsia" w:hAnsiTheme="majorEastAsia"/>
              </w:rPr>
            </w:pPr>
          </w:p>
        </w:tc>
        <w:tc>
          <w:tcPr>
            <w:tcW w:w="2280" w:type="dxa"/>
            <w:vMerge w:val="restart"/>
            <w:tcBorders>
              <w:top w:val="single" w:sz="4" w:space="0" w:color="auto"/>
            </w:tcBorders>
            <w:vAlign w:val="center"/>
          </w:tcPr>
          <w:p w14:paraId="4D547D3D"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(6)府施策との整合</w:t>
            </w:r>
          </w:p>
        </w:tc>
        <w:tc>
          <w:tcPr>
            <w:tcW w:w="1653" w:type="dxa"/>
            <w:gridSpan w:val="3"/>
            <w:vMerge w:val="restart"/>
            <w:vAlign w:val="center"/>
          </w:tcPr>
          <w:p w14:paraId="3D5563B4" w14:textId="77777777" w:rsidR="002B64D4" w:rsidRPr="00B40C4D" w:rsidRDefault="002B64D4" w:rsidP="002B64D4">
            <w:pPr>
              <w:spacing w:line="28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○右記の提案の実施状況は適切か</w:t>
            </w:r>
          </w:p>
        </w:tc>
        <w:tc>
          <w:tcPr>
            <w:tcW w:w="3748" w:type="dxa"/>
            <w:tcBorders>
              <w:bottom w:val="single" w:sz="2" w:space="0" w:color="auto"/>
            </w:tcBorders>
            <w:vAlign w:val="center"/>
          </w:tcPr>
          <w:p w14:paraId="0FDEC25E" w14:textId="77777777" w:rsidR="002B64D4" w:rsidRPr="00B40C4D" w:rsidRDefault="002B64D4" w:rsidP="002B64D4">
            <w:pPr>
              <w:rPr>
                <w:rFonts w:asciiTheme="majorEastAsia" w:eastAsiaTheme="majorEastAsia" w:hAnsiTheme="majorEastAsia"/>
              </w:rPr>
            </w:pPr>
            <w:r w:rsidRPr="00B40C4D">
              <w:rPr>
                <w:rFonts w:asciiTheme="majorEastAsia" w:eastAsiaTheme="majorEastAsia" w:hAnsiTheme="majorEastAsia" w:hint="eastAsia"/>
              </w:rPr>
              <w:t xml:space="preserve">・府、公益事業協力等　　</w:t>
            </w:r>
          </w:p>
        </w:tc>
        <w:tc>
          <w:tcPr>
            <w:tcW w:w="5244" w:type="dxa"/>
          </w:tcPr>
          <w:p w14:paraId="5C1B8435" w14:textId="6F56FF5F" w:rsidR="002B64D4" w:rsidRPr="00B40C4D" w:rsidRDefault="002B64D4" w:rsidP="002B64D4">
            <w:pPr>
              <w:spacing w:line="300" w:lineRule="exact"/>
              <w:rPr>
                <w:rFonts w:asciiTheme="majorEastAsia" w:eastAsiaTheme="majorEastAsia" w:hAnsiTheme="majorEastAsia"/>
              </w:rPr>
            </w:pPr>
            <w:r w:rsidRPr="00B40C4D">
              <w:rPr>
                <w:rFonts w:asciiTheme="majorEastAsia" w:eastAsiaTheme="majorEastAsia" w:hAnsiTheme="majorEastAsia" w:hint="eastAsia"/>
              </w:rPr>
              <w:t>○大阪産業局の「大阪製ブランド」の展示を行い、テ</w:t>
            </w:r>
          </w:p>
          <w:p w14:paraId="6FD338AF" w14:textId="6AF3A2C6" w:rsidR="002B64D4" w:rsidRPr="005D17F9" w:rsidRDefault="002B64D4" w:rsidP="002B64D4">
            <w:pPr>
              <w:spacing w:line="300" w:lineRule="exact"/>
              <w:ind w:leftChars="100" w:left="210"/>
              <w:rPr>
                <w:rFonts w:asciiTheme="majorEastAsia" w:eastAsiaTheme="majorEastAsia" w:hAnsiTheme="majorEastAsia"/>
              </w:rPr>
            </w:pPr>
            <w:r w:rsidRPr="00B40C4D">
              <w:rPr>
                <w:rFonts w:asciiTheme="majorEastAsia" w:eastAsiaTheme="majorEastAsia" w:hAnsiTheme="majorEastAsia" w:hint="eastAsia"/>
              </w:rPr>
              <w:t>レビ取材や百貨店バイヤーの来館等もあり、大阪府内</w:t>
            </w:r>
            <w:r w:rsidRPr="005D17F9">
              <w:rPr>
                <w:rFonts w:asciiTheme="majorEastAsia" w:eastAsiaTheme="majorEastAsia" w:hAnsiTheme="majorEastAsia" w:hint="eastAsia"/>
              </w:rPr>
              <w:t>の中小企業の技術力・発想力の高さ</w:t>
            </w:r>
            <w:r w:rsidRPr="005D17F9">
              <w:rPr>
                <w:rFonts w:asciiTheme="majorEastAsia" w:eastAsiaTheme="majorEastAsia" w:hAnsiTheme="majorEastAsia" w:hint="eastAsia"/>
                <w:color w:val="000000" w:themeColor="text1"/>
              </w:rPr>
              <w:t>を紹</w:t>
            </w:r>
            <w:r w:rsidRPr="005D17F9">
              <w:rPr>
                <w:rFonts w:asciiTheme="majorEastAsia" w:eastAsiaTheme="majorEastAsia" w:hAnsiTheme="majorEastAsia" w:hint="eastAsia"/>
              </w:rPr>
              <w:t>介することが出来た。</w:t>
            </w:r>
          </w:p>
          <w:p w14:paraId="2AF6A8CE" w14:textId="47922215" w:rsidR="002B64D4" w:rsidRPr="00B40C4D" w:rsidRDefault="002B64D4" w:rsidP="002B64D4">
            <w:pPr>
              <w:autoSpaceDE w:val="0"/>
              <w:autoSpaceDN w:val="0"/>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○12月実</w:t>
            </w:r>
            <w:r w:rsidRPr="00B40C4D">
              <w:rPr>
                <w:rFonts w:asciiTheme="majorEastAsia" w:eastAsiaTheme="majorEastAsia" w:hAnsiTheme="majorEastAsia" w:hint="eastAsia"/>
              </w:rPr>
              <w:t>施のＥＸＰＯサポーターズの万博関連展示</w:t>
            </w:r>
            <w:r w:rsidRPr="00B40C4D">
              <w:rPr>
                <w:rFonts w:asciiTheme="majorEastAsia" w:eastAsiaTheme="majorEastAsia" w:hAnsiTheme="majorEastAsia" w:hint="eastAsia"/>
              </w:rPr>
              <w:lastRenderedPageBreak/>
              <w:t>では、過去の万博グッズや資料～現在のドバイ万博の資料まで様々な展示を行い、</w:t>
            </w:r>
            <w:r w:rsidRPr="005D17F9">
              <w:rPr>
                <w:rFonts w:asciiTheme="majorEastAsia" w:eastAsiaTheme="majorEastAsia" w:hAnsiTheme="majorEastAsia" w:hint="eastAsia"/>
              </w:rPr>
              <w:t>2025年の大阪</w:t>
            </w:r>
            <w:r w:rsidRPr="00B40C4D">
              <w:rPr>
                <w:rFonts w:asciiTheme="majorEastAsia" w:eastAsiaTheme="majorEastAsia" w:hAnsiTheme="majorEastAsia" w:hint="eastAsia"/>
              </w:rPr>
              <w:t>万博に向けて、府民や図書館利用者の関心を高めることが出来た。</w:t>
            </w:r>
          </w:p>
          <w:p w14:paraId="0C39B352"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2E2D1DD8" w14:textId="2AB45504"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○社会貢献活動の一つとして、京阪ホールディングのイベント「キテミテ中之島」の中でがん検診促進「リボンでつなぐみんなの愛―家族を思うこころ」の幼稚園児たちの書いたメッセージ展示に協力した。</w:t>
            </w:r>
          </w:p>
          <w:p w14:paraId="685E542D"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4BD96176" w14:textId="27DFE63A" w:rsidR="002B64D4" w:rsidRPr="00B40C4D" w:rsidRDefault="002B64D4" w:rsidP="002B64D4">
            <w:pPr>
              <w:spacing w:line="300" w:lineRule="exact"/>
              <w:ind w:left="210" w:hangingChars="100" w:hanging="210"/>
              <w:rPr>
                <w:rFonts w:asciiTheme="majorEastAsia" w:eastAsiaTheme="majorEastAsia" w:hAnsiTheme="majorEastAsia"/>
                <w:color w:val="FF0000"/>
              </w:rPr>
            </w:pPr>
            <w:r w:rsidRPr="00B40C4D">
              <w:rPr>
                <w:rFonts w:asciiTheme="majorEastAsia" w:eastAsiaTheme="majorEastAsia" w:hAnsiTheme="majorEastAsia" w:hint="eastAsia"/>
              </w:rPr>
              <w:t>○大阪府主催の人権研修には積極的に参加しスタッフの人権意識の向上を図った。</w:t>
            </w:r>
          </w:p>
        </w:tc>
        <w:tc>
          <w:tcPr>
            <w:tcW w:w="993" w:type="dxa"/>
            <w:vMerge w:val="restart"/>
          </w:tcPr>
          <w:p w14:paraId="6FE5785C" w14:textId="77777777" w:rsidR="002B64D4" w:rsidRPr="00B40C4D" w:rsidRDefault="002B64D4" w:rsidP="002B64D4">
            <w:pPr>
              <w:spacing w:line="280" w:lineRule="exact"/>
              <w:jc w:val="center"/>
              <w:rPr>
                <w:rFonts w:asciiTheme="majorEastAsia" w:eastAsiaTheme="majorEastAsia" w:hAnsiTheme="majorEastAsia"/>
              </w:rPr>
            </w:pPr>
          </w:p>
          <w:p w14:paraId="39DDCFDB" w14:textId="77777777" w:rsidR="002B64D4" w:rsidRPr="00B40C4D" w:rsidRDefault="002B64D4" w:rsidP="002B64D4">
            <w:pPr>
              <w:spacing w:line="280" w:lineRule="exact"/>
              <w:jc w:val="center"/>
              <w:rPr>
                <w:rFonts w:asciiTheme="majorEastAsia" w:eastAsiaTheme="majorEastAsia" w:hAnsiTheme="majorEastAsia"/>
              </w:rPr>
            </w:pPr>
          </w:p>
          <w:p w14:paraId="6D7CD01E" w14:textId="51475D94" w:rsidR="002B64D4" w:rsidRPr="00B40C4D" w:rsidRDefault="002B64D4" w:rsidP="002B64D4">
            <w:pPr>
              <w:spacing w:line="280" w:lineRule="exact"/>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4536" w:type="dxa"/>
          </w:tcPr>
          <w:p w14:paraId="07833130" w14:textId="049071F9"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○府内ものづくり中小企業の優れた創造力あふれる製品「大阪製ブランド」の展示と共にショップにて製</w:t>
            </w:r>
            <w:r w:rsidRPr="005D17F9">
              <w:rPr>
                <w:rFonts w:asciiTheme="majorEastAsia" w:eastAsiaTheme="majorEastAsia" w:hAnsiTheme="majorEastAsia" w:hint="eastAsia"/>
              </w:rPr>
              <w:t>品を販売するなど大阪のものづくり支援に取組む</w:t>
            </w:r>
            <w:r w:rsidRPr="00B40C4D">
              <w:rPr>
                <w:rFonts w:asciiTheme="majorEastAsia" w:eastAsiaTheme="majorEastAsia" w:hAnsiTheme="majorEastAsia" w:hint="eastAsia"/>
              </w:rPr>
              <w:t>ことにより、大阪府の施策に協力している。</w:t>
            </w:r>
          </w:p>
          <w:p w14:paraId="1CC4C461" w14:textId="77777777" w:rsidR="002B64D4" w:rsidRPr="00B40C4D" w:rsidRDefault="002B64D4" w:rsidP="002B64D4">
            <w:pPr>
              <w:spacing w:line="300" w:lineRule="exact"/>
              <w:ind w:left="210" w:hangingChars="100" w:hanging="210"/>
              <w:jc w:val="left"/>
              <w:rPr>
                <w:rFonts w:asciiTheme="majorEastAsia" w:eastAsiaTheme="majorEastAsia" w:hAnsiTheme="majorEastAsia"/>
              </w:rPr>
            </w:pPr>
          </w:p>
          <w:p w14:paraId="46395946" w14:textId="1D041A04" w:rsidR="002B64D4" w:rsidRPr="005D17F9"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○202</w:t>
            </w:r>
            <w:r w:rsidRPr="00B40C4D">
              <w:rPr>
                <w:rFonts w:asciiTheme="majorEastAsia" w:eastAsiaTheme="majorEastAsia" w:hAnsiTheme="majorEastAsia"/>
              </w:rPr>
              <w:t>5</w:t>
            </w:r>
            <w:r w:rsidRPr="00B40C4D">
              <w:rPr>
                <w:rFonts w:asciiTheme="majorEastAsia" w:eastAsiaTheme="majorEastAsia" w:hAnsiTheme="majorEastAsia" w:hint="eastAsia"/>
              </w:rPr>
              <w:t>年大阪・関西万博開催の機運醸成に向けて1903年から1990年までに大阪で開催された博覧</w:t>
            </w:r>
            <w:r>
              <w:rPr>
                <w:rFonts w:asciiTheme="majorEastAsia" w:eastAsiaTheme="majorEastAsia" w:hAnsiTheme="majorEastAsia" w:hint="eastAsia"/>
              </w:rPr>
              <w:t>会の記念グッズなどの展示を実施するなど府、公益事業に協</w:t>
            </w:r>
            <w:r w:rsidRPr="005D17F9">
              <w:rPr>
                <w:rFonts w:asciiTheme="majorEastAsia" w:eastAsiaTheme="majorEastAsia" w:hAnsiTheme="majorEastAsia" w:hint="eastAsia"/>
              </w:rPr>
              <w:t>力する取組も行っている</w:t>
            </w:r>
          </w:p>
          <w:p w14:paraId="1691495F" w14:textId="77777777" w:rsidR="002B64D4" w:rsidRPr="005D17F9" w:rsidRDefault="002B64D4" w:rsidP="002B64D4">
            <w:pPr>
              <w:spacing w:line="300" w:lineRule="exact"/>
              <w:ind w:left="210" w:hangingChars="100" w:hanging="210"/>
              <w:jc w:val="left"/>
              <w:rPr>
                <w:rFonts w:asciiTheme="majorEastAsia" w:eastAsiaTheme="majorEastAsia" w:hAnsiTheme="majorEastAsia"/>
              </w:rPr>
            </w:pPr>
          </w:p>
          <w:p w14:paraId="68491073" w14:textId="68A9DEFF" w:rsidR="002B64D4" w:rsidRPr="00B40C4D" w:rsidRDefault="002B64D4" w:rsidP="002B64D4">
            <w:pPr>
              <w:spacing w:line="300" w:lineRule="exact"/>
              <w:ind w:left="210" w:hangingChars="100" w:hanging="210"/>
              <w:jc w:val="left"/>
              <w:rPr>
                <w:rFonts w:asciiTheme="majorEastAsia" w:eastAsiaTheme="majorEastAsia" w:hAnsiTheme="majorEastAsia"/>
              </w:rPr>
            </w:pPr>
            <w:r w:rsidRPr="005D17F9">
              <w:rPr>
                <w:rFonts w:asciiTheme="majorEastAsia" w:eastAsiaTheme="majorEastAsia" w:hAnsiTheme="majorEastAsia" w:hint="eastAsia"/>
              </w:rPr>
              <w:t>○社会貢献の一環としてイベント内で実施のがん検診促進の取組である幼稚</w:t>
            </w:r>
            <w:r w:rsidRPr="00B40C4D">
              <w:rPr>
                <w:rFonts w:asciiTheme="majorEastAsia" w:eastAsiaTheme="majorEastAsia" w:hAnsiTheme="majorEastAsia" w:hint="eastAsia"/>
              </w:rPr>
              <w:t>園児のメッセージ展示に協力している。</w:t>
            </w:r>
          </w:p>
        </w:tc>
        <w:tc>
          <w:tcPr>
            <w:tcW w:w="992" w:type="dxa"/>
            <w:vMerge w:val="restart"/>
            <w:vAlign w:val="center"/>
          </w:tcPr>
          <w:p w14:paraId="2EB3EC31" w14:textId="29D9B79E"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lastRenderedPageBreak/>
              <w:t>Ａ</w:t>
            </w:r>
          </w:p>
        </w:tc>
        <w:tc>
          <w:tcPr>
            <w:tcW w:w="2561" w:type="dxa"/>
            <w:vMerge w:val="restart"/>
            <w:tcBorders>
              <w:right w:val="single" w:sz="12" w:space="0" w:color="auto"/>
            </w:tcBorders>
          </w:tcPr>
          <w:p w14:paraId="4778E4A6" w14:textId="573128DC" w:rsidR="002B64D4" w:rsidRPr="00B40C4D" w:rsidRDefault="00B1706C" w:rsidP="002B64D4">
            <w:pPr>
              <w:rPr>
                <w:rFonts w:asciiTheme="majorEastAsia" w:eastAsiaTheme="majorEastAsia" w:hAnsiTheme="majorEastAsia"/>
              </w:rPr>
            </w:pPr>
            <w:r w:rsidRPr="00757BA8">
              <w:rPr>
                <w:rFonts w:asciiTheme="majorEastAsia" w:eastAsiaTheme="majorEastAsia" w:hAnsiTheme="majorEastAsia" w:hint="eastAsia"/>
                <w:color w:val="000000" w:themeColor="text1"/>
              </w:rPr>
              <w:t>大学の司書課程やサークルなどで読み聞かせ等を行っている団体もある</w:t>
            </w:r>
            <w:r>
              <w:rPr>
                <w:rFonts w:asciiTheme="majorEastAsia" w:eastAsiaTheme="majorEastAsia" w:hAnsiTheme="majorEastAsia" w:hint="eastAsia"/>
                <w:color w:val="000000" w:themeColor="text1"/>
              </w:rPr>
              <w:t>。そのような連携先として</w:t>
            </w:r>
            <w:r>
              <w:rPr>
                <w:rFonts w:asciiTheme="majorEastAsia" w:eastAsiaTheme="majorEastAsia" w:hAnsiTheme="majorEastAsia" w:hint="eastAsia"/>
                <w:color w:val="000000" w:themeColor="text1"/>
              </w:rPr>
              <w:lastRenderedPageBreak/>
              <w:t>ふさわしい団体を広く考慮し、より充実した</w:t>
            </w:r>
            <w:r w:rsidRPr="00757BA8">
              <w:rPr>
                <w:rFonts w:asciiTheme="majorEastAsia" w:eastAsiaTheme="majorEastAsia" w:hAnsiTheme="majorEastAsia" w:hint="eastAsia"/>
                <w:color w:val="000000" w:themeColor="text1"/>
              </w:rPr>
              <w:t>連携</w:t>
            </w:r>
            <w:r>
              <w:rPr>
                <w:rFonts w:asciiTheme="majorEastAsia" w:eastAsiaTheme="majorEastAsia" w:hAnsiTheme="majorEastAsia" w:hint="eastAsia"/>
                <w:color w:val="000000" w:themeColor="text1"/>
              </w:rPr>
              <w:t>先との</w:t>
            </w:r>
            <w:r w:rsidRPr="00757BA8">
              <w:rPr>
                <w:rFonts w:asciiTheme="majorEastAsia" w:eastAsiaTheme="majorEastAsia" w:hAnsiTheme="majorEastAsia" w:hint="eastAsia"/>
                <w:color w:val="000000" w:themeColor="text1"/>
              </w:rPr>
              <w:t>事業実施の検討を行ってはどうか。</w:t>
            </w:r>
            <w:bookmarkStart w:id="0" w:name="_GoBack"/>
            <w:bookmarkEnd w:id="0"/>
          </w:p>
        </w:tc>
      </w:tr>
      <w:tr w:rsidR="002B64D4" w:rsidRPr="00B40C4D" w14:paraId="069DC7B4" w14:textId="77777777" w:rsidTr="002B64D4">
        <w:trPr>
          <w:cantSplit/>
          <w:trHeight w:val="482"/>
        </w:trPr>
        <w:tc>
          <w:tcPr>
            <w:tcW w:w="668" w:type="dxa"/>
            <w:vMerge/>
            <w:tcBorders>
              <w:left w:val="single" w:sz="12" w:space="0" w:color="auto"/>
            </w:tcBorders>
            <w:shd w:val="clear" w:color="auto" w:fill="DDD9C3" w:themeFill="background2" w:themeFillShade="E6"/>
            <w:textDirection w:val="tbRlV"/>
            <w:vAlign w:val="center"/>
          </w:tcPr>
          <w:p w14:paraId="0B9393C3" w14:textId="77777777" w:rsidR="002B64D4" w:rsidRPr="00B40C4D" w:rsidRDefault="002B64D4" w:rsidP="002B64D4">
            <w:pPr>
              <w:spacing w:line="220" w:lineRule="exact"/>
              <w:ind w:left="113" w:right="113"/>
              <w:rPr>
                <w:rFonts w:asciiTheme="majorEastAsia" w:eastAsiaTheme="majorEastAsia" w:hAnsiTheme="majorEastAsia"/>
              </w:rPr>
            </w:pPr>
          </w:p>
        </w:tc>
        <w:tc>
          <w:tcPr>
            <w:tcW w:w="2280" w:type="dxa"/>
            <w:vMerge/>
            <w:vAlign w:val="center"/>
          </w:tcPr>
          <w:p w14:paraId="37986779"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1653" w:type="dxa"/>
            <w:gridSpan w:val="3"/>
            <w:vMerge/>
            <w:vAlign w:val="center"/>
          </w:tcPr>
          <w:p w14:paraId="6CC6594E"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3748" w:type="dxa"/>
            <w:tcBorders>
              <w:bottom w:val="single" w:sz="2" w:space="0" w:color="auto"/>
            </w:tcBorders>
            <w:vAlign w:val="center"/>
          </w:tcPr>
          <w:p w14:paraId="105D0910" w14:textId="77777777" w:rsidR="002B64D4" w:rsidRPr="00B40C4D" w:rsidRDefault="002B64D4" w:rsidP="002B64D4">
            <w:pPr>
              <w:rPr>
                <w:rFonts w:asciiTheme="majorEastAsia" w:eastAsiaTheme="majorEastAsia" w:hAnsiTheme="majorEastAsia"/>
              </w:rPr>
            </w:pPr>
            <w:r w:rsidRPr="00B40C4D">
              <w:rPr>
                <w:rFonts w:asciiTheme="majorEastAsia" w:eastAsiaTheme="majorEastAsia" w:hAnsiTheme="majorEastAsia" w:hint="eastAsia"/>
              </w:rPr>
              <w:t>・行政の福祉化</w:t>
            </w:r>
          </w:p>
        </w:tc>
        <w:tc>
          <w:tcPr>
            <w:tcW w:w="5244" w:type="dxa"/>
          </w:tcPr>
          <w:p w14:paraId="5C316AE0" w14:textId="63C48BCA" w:rsidR="002B64D4" w:rsidRPr="00B40C4D" w:rsidRDefault="002B64D4" w:rsidP="002B64D4">
            <w:pPr>
              <w:spacing w:line="300" w:lineRule="exact"/>
              <w:ind w:left="210" w:hangingChars="100" w:hanging="210"/>
              <w:rPr>
                <w:rFonts w:asciiTheme="majorEastAsia" w:eastAsiaTheme="majorEastAsia" w:hAnsiTheme="majorEastAsia"/>
                <w:color w:val="FF0000"/>
              </w:rPr>
            </w:pPr>
            <w:r w:rsidRPr="00B40C4D">
              <w:rPr>
                <w:rFonts w:asciiTheme="majorEastAsia" w:eastAsiaTheme="majorEastAsia" w:hAnsiTheme="majorEastAsia" w:hint="eastAsia"/>
              </w:rPr>
              <w:t>○知的障がい者の就業に関して、清掃スタッフとして１名従事している。職場環境整備支援組織等を活用し現在の従事者の就業定着に努める。</w:t>
            </w:r>
          </w:p>
        </w:tc>
        <w:tc>
          <w:tcPr>
            <w:tcW w:w="993" w:type="dxa"/>
            <w:vMerge/>
          </w:tcPr>
          <w:p w14:paraId="6EDDF8D3" w14:textId="77777777" w:rsidR="002B64D4" w:rsidRPr="00B40C4D" w:rsidRDefault="002B64D4" w:rsidP="002B64D4">
            <w:pPr>
              <w:spacing w:line="280" w:lineRule="exact"/>
              <w:jc w:val="center"/>
              <w:rPr>
                <w:rFonts w:asciiTheme="majorEastAsia" w:eastAsiaTheme="majorEastAsia" w:hAnsiTheme="majorEastAsia"/>
              </w:rPr>
            </w:pPr>
          </w:p>
        </w:tc>
        <w:tc>
          <w:tcPr>
            <w:tcW w:w="4536" w:type="dxa"/>
          </w:tcPr>
          <w:p w14:paraId="549FB49B" w14:textId="2BE16F2E"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○雇用している清掃スタッフについては、職場環境整備支援組織等を活用し就業定着に努めている。</w:t>
            </w:r>
          </w:p>
        </w:tc>
        <w:tc>
          <w:tcPr>
            <w:tcW w:w="992" w:type="dxa"/>
            <w:vMerge/>
          </w:tcPr>
          <w:p w14:paraId="796244F8"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49FCE9AF" w14:textId="77777777" w:rsidR="002B64D4" w:rsidRPr="00B40C4D" w:rsidRDefault="002B64D4" w:rsidP="002B64D4">
            <w:pPr>
              <w:rPr>
                <w:rFonts w:asciiTheme="majorEastAsia" w:eastAsiaTheme="majorEastAsia" w:hAnsiTheme="majorEastAsia"/>
              </w:rPr>
            </w:pPr>
          </w:p>
        </w:tc>
      </w:tr>
      <w:tr w:rsidR="002B64D4" w:rsidRPr="00B40C4D" w14:paraId="69B0CA13" w14:textId="77777777" w:rsidTr="002B64D4">
        <w:trPr>
          <w:cantSplit/>
          <w:trHeight w:val="482"/>
        </w:trPr>
        <w:tc>
          <w:tcPr>
            <w:tcW w:w="668" w:type="dxa"/>
            <w:vMerge/>
            <w:tcBorders>
              <w:left w:val="single" w:sz="12" w:space="0" w:color="auto"/>
            </w:tcBorders>
            <w:shd w:val="clear" w:color="auto" w:fill="DDD9C3" w:themeFill="background2" w:themeFillShade="E6"/>
            <w:textDirection w:val="tbRlV"/>
            <w:vAlign w:val="center"/>
          </w:tcPr>
          <w:p w14:paraId="6E02F1CB" w14:textId="77777777" w:rsidR="002B64D4" w:rsidRPr="00B40C4D" w:rsidRDefault="002B64D4" w:rsidP="002B64D4">
            <w:pPr>
              <w:spacing w:line="220" w:lineRule="exact"/>
              <w:ind w:left="113" w:right="113"/>
              <w:rPr>
                <w:rFonts w:asciiTheme="majorEastAsia" w:eastAsiaTheme="majorEastAsia" w:hAnsiTheme="majorEastAsia"/>
              </w:rPr>
            </w:pPr>
          </w:p>
        </w:tc>
        <w:tc>
          <w:tcPr>
            <w:tcW w:w="2280" w:type="dxa"/>
            <w:vMerge/>
            <w:vAlign w:val="center"/>
          </w:tcPr>
          <w:p w14:paraId="0202FBCD"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1653" w:type="dxa"/>
            <w:gridSpan w:val="3"/>
            <w:vMerge/>
            <w:vAlign w:val="center"/>
          </w:tcPr>
          <w:p w14:paraId="47828F1C"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3748" w:type="dxa"/>
            <w:tcBorders>
              <w:bottom w:val="single" w:sz="2" w:space="0" w:color="auto"/>
            </w:tcBorders>
            <w:vAlign w:val="center"/>
          </w:tcPr>
          <w:p w14:paraId="76B90262" w14:textId="77777777" w:rsidR="002B64D4" w:rsidRPr="00B40C4D" w:rsidRDefault="002B64D4" w:rsidP="002B64D4">
            <w:pPr>
              <w:rPr>
                <w:rFonts w:asciiTheme="majorEastAsia" w:eastAsiaTheme="majorEastAsia" w:hAnsiTheme="majorEastAsia"/>
              </w:rPr>
            </w:pPr>
            <w:r w:rsidRPr="00B40C4D">
              <w:rPr>
                <w:rFonts w:asciiTheme="majorEastAsia" w:eastAsiaTheme="majorEastAsia" w:hAnsiTheme="majorEastAsia" w:hint="eastAsia"/>
              </w:rPr>
              <w:t>・環境問題への取組み</w:t>
            </w:r>
          </w:p>
        </w:tc>
        <w:tc>
          <w:tcPr>
            <w:tcW w:w="5244" w:type="dxa"/>
          </w:tcPr>
          <w:p w14:paraId="555E63F5" w14:textId="6C8D2D16"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一般廃棄物、産業廃棄物、資源ごみを適切に分別・処理し、ごみ減量と再資源化に努めている。また、コピー用紙やトイレットペーパー等事務・清掃消耗品のグリーン調達製品を購入する等、環境に配慮した施設運営を推進している。</w:t>
            </w:r>
          </w:p>
        </w:tc>
        <w:tc>
          <w:tcPr>
            <w:tcW w:w="993" w:type="dxa"/>
            <w:vMerge/>
          </w:tcPr>
          <w:p w14:paraId="212D92C9" w14:textId="77777777" w:rsidR="002B64D4" w:rsidRPr="00B40C4D" w:rsidRDefault="002B64D4" w:rsidP="002B64D4">
            <w:pPr>
              <w:spacing w:line="280" w:lineRule="exact"/>
              <w:jc w:val="center"/>
              <w:rPr>
                <w:rFonts w:asciiTheme="majorEastAsia" w:eastAsiaTheme="majorEastAsia" w:hAnsiTheme="majorEastAsia"/>
              </w:rPr>
            </w:pPr>
          </w:p>
        </w:tc>
        <w:tc>
          <w:tcPr>
            <w:tcW w:w="4536" w:type="dxa"/>
          </w:tcPr>
          <w:p w14:paraId="6C64E842" w14:textId="01282473"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○ごみの適切な分別により再資源化に努めている。また、グリーン調達製品を購入するなど日々の施設運営の中で環境に配慮した</w:t>
            </w:r>
            <w:r w:rsidRPr="005D17F9">
              <w:rPr>
                <w:rFonts w:asciiTheme="majorEastAsia" w:eastAsiaTheme="majorEastAsia" w:hAnsiTheme="majorEastAsia" w:hint="eastAsia"/>
              </w:rPr>
              <w:t>取組を行っている。</w:t>
            </w:r>
          </w:p>
        </w:tc>
        <w:tc>
          <w:tcPr>
            <w:tcW w:w="992" w:type="dxa"/>
            <w:vMerge/>
          </w:tcPr>
          <w:p w14:paraId="06BF6080"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76E5D1DC" w14:textId="77777777" w:rsidR="002B64D4" w:rsidRPr="00B40C4D" w:rsidRDefault="002B64D4" w:rsidP="002B64D4">
            <w:pPr>
              <w:rPr>
                <w:rFonts w:asciiTheme="majorEastAsia" w:eastAsiaTheme="majorEastAsia" w:hAnsiTheme="majorEastAsia"/>
              </w:rPr>
            </w:pPr>
          </w:p>
        </w:tc>
      </w:tr>
      <w:tr w:rsidR="002B64D4" w:rsidRPr="00B40C4D" w14:paraId="71304F78" w14:textId="77777777" w:rsidTr="002B64D4">
        <w:trPr>
          <w:cantSplit/>
          <w:trHeight w:val="482"/>
        </w:trPr>
        <w:tc>
          <w:tcPr>
            <w:tcW w:w="668" w:type="dxa"/>
            <w:vMerge/>
            <w:tcBorders>
              <w:left w:val="single" w:sz="12" w:space="0" w:color="auto"/>
            </w:tcBorders>
            <w:shd w:val="clear" w:color="auto" w:fill="DDD9C3" w:themeFill="background2" w:themeFillShade="E6"/>
            <w:textDirection w:val="tbRlV"/>
            <w:vAlign w:val="center"/>
          </w:tcPr>
          <w:p w14:paraId="3E451D22" w14:textId="77777777" w:rsidR="002B64D4" w:rsidRPr="00B40C4D" w:rsidRDefault="002B64D4" w:rsidP="002B64D4">
            <w:pPr>
              <w:spacing w:line="220" w:lineRule="exact"/>
              <w:ind w:left="113" w:right="113"/>
              <w:rPr>
                <w:rFonts w:asciiTheme="majorEastAsia" w:eastAsiaTheme="majorEastAsia" w:hAnsiTheme="majorEastAsia"/>
              </w:rPr>
            </w:pPr>
          </w:p>
        </w:tc>
        <w:tc>
          <w:tcPr>
            <w:tcW w:w="2280" w:type="dxa"/>
            <w:vMerge/>
            <w:tcBorders>
              <w:bottom w:val="single" w:sz="2" w:space="0" w:color="auto"/>
            </w:tcBorders>
            <w:vAlign w:val="center"/>
          </w:tcPr>
          <w:p w14:paraId="7C7B8035"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1653" w:type="dxa"/>
            <w:gridSpan w:val="3"/>
            <w:vMerge/>
            <w:tcBorders>
              <w:bottom w:val="single" w:sz="2" w:space="0" w:color="auto"/>
            </w:tcBorders>
            <w:vAlign w:val="center"/>
          </w:tcPr>
          <w:p w14:paraId="28F26FCF" w14:textId="77777777" w:rsidR="002B64D4" w:rsidRPr="00B40C4D" w:rsidRDefault="002B64D4" w:rsidP="002B64D4">
            <w:pPr>
              <w:spacing w:line="280" w:lineRule="exact"/>
              <w:ind w:left="210" w:hangingChars="100" w:hanging="210"/>
              <w:rPr>
                <w:rFonts w:asciiTheme="majorEastAsia" w:eastAsiaTheme="majorEastAsia" w:hAnsiTheme="majorEastAsia"/>
              </w:rPr>
            </w:pPr>
          </w:p>
        </w:tc>
        <w:tc>
          <w:tcPr>
            <w:tcW w:w="3748" w:type="dxa"/>
            <w:tcBorders>
              <w:bottom w:val="single" w:sz="2" w:space="0" w:color="auto"/>
            </w:tcBorders>
            <w:vAlign w:val="center"/>
          </w:tcPr>
          <w:p w14:paraId="77B82A18" w14:textId="77777777" w:rsidR="002B64D4" w:rsidRPr="00B40C4D" w:rsidRDefault="002B64D4" w:rsidP="002B64D4">
            <w:pPr>
              <w:rPr>
                <w:rFonts w:asciiTheme="majorEastAsia" w:eastAsiaTheme="majorEastAsia" w:hAnsiTheme="majorEastAsia"/>
              </w:rPr>
            </w:pPr>
            <w:r w:rsidRPr="00B40C4D">
              <w:rPr>
                <w:rFonts w:asciiTheme="majorEastAsia" w:eastAsiaTheme="majorEastAsia" w:hAnsiTheme="majorEastAsia" w:hint="eastAsia"/>
              </w:rPr>
              <w:t>・府民、ＮＰＯとの協働</w:t>
            </w:r>
          </w:p>
        </w:tc>
        <w:tc>
          <w:tcPr>
            <w:tcW w:w="5244" w:type="dxa"/>
            <w:tcBorders>
              <w:bottom w:val="single" w:sz="2" w:space="0" w:color="auto"/>
            </w:tcBorders>
          </w:tcPr>
          <w:p w14:paraId="6F33C903" w14:textId="75A0F010"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○府民の景観模型作品の展示、万博グッズ収集家の展示を行った。</w:t>
            </w:r>
          </w:p>
        </w:tc>
        <w:tc>
          <w:tcPr>
            <w:tcW w:w="993" w:type="dxa"/>
            <w:vMerge/>
            <w:tcBorders>
              <w:bottom w:val="single" w:sz="2" w:space="0" w:color="auto"/>
            </w:tcBorders>
          </w:tcPr>
          <w:p w14:paraId="30B36051" w14:textId="77777777" w:rsidR="002B64D4" w:rsidRPr="00B40C4D" w:rsidRDefault="002B64D4" w:rsidP="002B64D4">
            <w:pPr>
              <w:spacing w:line="280" w:lineRule="exact"/>
              <w:jc w:val="center"/>
              <w:rPr>
                <w:rFonts w:asciiTheme="majorEastAsia" w:eastAsiaTheme="majorEastAsia" w:hAnsiTheme="majorEastAsia"/>
              </w:rPr>
            </w:pPr>
          </w:p>
        </w:tc>
        <w:tc>
          <w:tcPr>
            <w:tcW w:w="4536" w:type="dxa"/>
            <w:tcBorders>
              <w:bottom w:val="single" w:sz="2" w:space="0" w:color="auto"/>
            </w:tcBorders>
          </w:tcPr>
          <w:p w14:paraId="5AC7762D" w14:textId="26171775"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○景観模型展示や大阪博覧会展示において、府民の方が収集された貴重なグッズを展示するなど府民と協働した取組を進めている。</w:t>
            </w:r>
          </w:p>
          <w:p w14:paraId="29DCCD32" w14:textId="50EDA637" w:rsidR="002B64D4" w:rsidRPr="005D17F9" w:rsidRDefault="002B64D4" w:rsidP="002B64D4">
            <w:pPr>
              <w:spacing w:line="300" w:lineRule="exact"/>
              <w:ind w:left="210" w:hangingChars="100" w:hanging="210"/>
              <w:rPr>
                <w:rFonts w:asciiTheme="majorEastAsia" w:eastAsiaTheme="majorEastAsia" w:hAnsiTheme="majorEastAsia"/>
              </w:rPr>
            </w:pPr>
          </w:p>
          <w:p w14:paraId="6C82D060" w14:textId="01D52E91" w:rsidR="002B64D4" w:rsidRPr="005D17F9" w:rsidRDefault="002B64D4" w:rsidP="002B64D4">
            <w:pPr>
              <w:spacing w:line="300" w:lineRule="exact"/>
              <w:ind w:left="210" w:hangingChars="100" w:hanging="210"/>
              <w:rPr>
                <w:rFonts w:asciiTheme="majorEastAsia" w:eastAsiaTheme="majorEastAsia" w:hAnsiTheme="majorEastAsia"/>
              </w:rPr>
            </w:pPr>
            <w:r w:rsidRPr="005D17F9">
              <w:rPr>
                <w:rFonts w:asciiTheme="majorEastAsia" w:eastAsiaTheme="majorEastAsia" w:hAnsiTheme="majorEastAsia" w:hint="eastAsia"/>
              </w:rPr>
              <w:t>○提案書では、ボランティア・ＮＰＯ等との共催事業について、他で指定管理をしている「</w:t>
            </w:r>
            <w:r w:rsidRPr="00FC7C3D">
              <w:rPr>
                <w:rFonts w:asciiTheme="majorEastAsia" w:eastAsiaTheme="majorEastAsia" w:hAnsiTheme="majorEastAsia" w:hint="eastAsia"/>
                <w:color w:val="000000" w:themeColor="text1"/>
              </w:rPr>
              <w:t>共催</w:t>
            </w:r>
            <w:r w:rsidRPr="005D17F9">
              <w:rPr>
                <w:rFonts w:asciiTheme="majorEastAsia" w:eastAsiaTheme="majorEastAsia" w:hAnsiTheme="majorEastAsia" w:hint="eastAsia"/>
              </w:rPr>
              <w:t>事業」の仕組みを取り入れるとされているので、さらに府民、ＮＰＯとの協働に取組んでいただきたい。</w:t>
            </w:r>
          </w:p>
        </w:tc>
        <w:tc>
          <w:tcPr>
            <w:tcW w:w="992" w:type="dxa"/>
            <w:vMerge/>
            <w:tcBorders>
              <w:bottom w:val="single" w:sz="2" w:space="0" w:color="auto"/>
            </w:tcBorders>
          </w:tcPr>
          <w:p w14:paraId="785C5638" w14:textId="77777777" w:rsidR="002B64D4" w:rsidRPr="00B40C4D" w:rsidRDefault="002B64D4" w:rsidP="002B64D4">
            <w:pPr>
              <w:rPr>
                <w:rFonts w:asciiTheme="majorEastAsia" w:eastAsiaTheme="majorEastAsia" w:hAnsiTheme="majorEastAsia"/>
              </w:rPr>
            </w:pPr>
          </w:p>
        </w:tc>
        <w:tc>
          <w:tcPr>
            <w:tcW w:w="2561" w:type="dxa"/>
            <w:vMerge/>
            <w:tcBorders>
              <w:bottom w:val="single" w:sz="2" w:space="0" w:color="auto"/>
              <w:right w:val="single" w:sz="12" w:space="0" w:color="auto"/>
            </w:tcBorders>
          </w:tcPr>
          <w:p w14:paraId="09648ADF" w14:textId="77777777" w:rsidR="002B64D4" w:rsidRPr="00B40C4D" w:rsidRDefault="002B64D4" w:rsidP="002B64D4">
            <w:pPr>
              <w:rPr>
                <w:rFonts w:asciiTheme="majorEastAsia" w:eastAsiaTheme="majorEastAsia" w:hAnsiTheme="majorEastAsia"/>
              </w:rPr>
            </w:pPr>
          </w:p>
        </w:tc>
      </w:tr>
      <w:tr w:rsidR="002B64D4" w:rsidRPr="00B40C4D" w14:paraId="32E6CF13" w14:textId="77777777" w:rsidTr="002B64D4">
        <w:trPr>
          <w:trHeight w:val="860"/>
        </w:trPr>
        <w:tc>
          <w:tcPr>
            <w:tcW w:w="668" w:type="dxa"/>
            <w:vMerge w:val="restart"/>
            <w:tcBorders>
              <w:top w:val="single" w:sz="12" w:space="0" w:color="auto"/>
              <w:left w:val="single" w:sz="12" w:space="0" w:color="auto"/>
            </w:tcBorders>
            <w:shd w:val="clear" w:color="auto" w:fill="DDD9C3" w:themeFill="background2" w:themeFillShade="E6"/>
            <w:textDirection w:val="tbRlV"/>
            <w:vAlign w:val="center"/>
          </w:tcPr>
          <w:p w14:paraId="6565B337" w14:textId="77777777" w:rsidR="002B64D4" w:rsidRPr="00B40C4D" w:rsidRDefault="002B64D4" w:rsidP="002B64D4">
            <w:pPr>
              <w:spacing w:line="220" w:lineRule="exact"/>
              <w:ind w:left="113" w:right="113"/>
              <w:rPr>
                <w:rFonts w:asciiTheme="majorEastAsia" w:eastAsiaTheme="majorEastAsia" w:hAnsiTheme="majorEastAsia"/>
              </w:rPr>
            </w:pPr>
            <w:r w:rsidRPr="00B40C4D">
              <w:rPr>
                <w:rFonts w:asciiTheme="majorEastAsia" w:eastAsiaTheme="majorEastAsia" w:hAnsiTheme="majorEastAsia" w:hint="eastAsia"/>
                <w:sz w:val="18"/>
                <w:szCs w:val="16"/>
              </w:rPr>
              <w:t>Ⅱさらなるサービスの向上に関する事項</w:t>
            </w:r>
          </w:p>
        </w:tc>
        <w:tc>
          <w:tcPr>
            <w:tcW w:w="2280" w:type="dxa"/>
            <w:tcBorders>
              <w:top w:val="single" w:sz="12" w:space="0" w:color="auto"/>
            </w:tcBorders>
            <w:vAlign w:val="center"/>
          </w:tcPr>
          <w:p w14:paraId="0999324E"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(1)利用者満足度調査等</w:t>
            </w:r>
          </w:p>
        </w:tc>
        <w:tc>
          <w:tcPr>
            <w:tcW w:w="5401" w:type="dxa"/>
            <w:gridSpan w:val="4"/>
            <w:tcBorders>
              <w:top w:val="single" w:sz="12" w:space="0" w:color="auto"/>
            </w:tcBorders>
            <w:vAlign w:val="center"/>
          </w:tcPr>
          <w:p w14:paraId="552B8E56" w14:textId="77777777" w:rsidR="002B64D4" w:rsidRPr="00B40C4D" w:rsidRDefault="002B64D4" w:rsidP="002B64D4">
            <w:pPr>
              <w:spacing w:line="28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利用者満足度調査を実施し、分析結果のフィードバック</w:t>
            </w:r>
          </w:p>
          <w:p w14:paraId="03005555" w14:textId="77777777" w:rsidR="002B64D4" w:rsidRPr="00B40C4D" w:rsidRDefault="002B64D4" w:rsidP="002B64D4">
            <w:pPr>
              <w:spacing w:line="28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をしているか</w:t>
            </w:r>
          </w:p>
        </w:tc>
        <w:tc>
          <w:tcPr>
            <w:tcW w:w="5244" w:type="dxa"/>
            <w:tcBorders>
              <w:top w:val="single" w:sz="12" w:space="0" w:color="auto"/>
            </w:tcBorders>
          </w:tcPr>
          <w:p w14:paraId="65F1AD59" w14:textId="4579A0D0"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大阪府下の人で約４割、近隣県では半分の人が館内で講座や展示等の文化事業が行われていることを知らなかった。また、知っているが参加したことがない人の中には「どこで何をやっているか分からない」と回答した人が</w:t>
            </w:r>
            <w:r w:rsidRPr="005D17F9">
              <w:rPr>
                <w:rFonts w:asciiTheme="majorEastAsia" w:eastAsiaTheme="majorEastAsia" w:hAnsiTheme="majorEastAsia" w:hint="eastAsia"/>
              </w:rPr>
              <w:t>25％</w:t>
            </w:r>
            <w:r w:rsidRPr="00B40C4D">
              <w:rPr>
                <w:rFonts w:asciiTheme="majorEastAsia" w:eastAsiaTheme="majorEastAsia" w:hAnsiTheme="majorEastAsia" w:hint="eastAsia"/>
              </w:rPr>
              <w:t>いた。この結果を受けて、文化事業を一覧にまとめたチラシを館内で配布する準備を始めており、また、京阪神での広報手段（近隣県図書館でのチラシ配布や新聞広告等も含めて）も検討していく。</w:t>
            </w:r>
          </w:p>
          <w:p w14:paraId="46519D6C"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4057B216" w14:textId="54D5EBD5"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○「興味のあるものがない」や「平日には参加しにくい」という回答も多く、新しい講座を増やしていくことや、日曜開催などの実施方法も検討する。</w:t>
            </w:r>
          </w:p>
        </w:tc>
        <w:tc>
          <w:tcPr>
            <w:tcW w:w="993" w:type="dxa"/>
            <w:tcBorders>
              <w:top w:val="single" w:sz="12" w:space="0" w:color="auto"/>
            </w:tcBorders>
            <w:vAlign w:val="center"/>
          </w:tcPr>
          <w:p w14:paraId="7F57C018" w14:textId="67E92270" w:rsidR="002B64D4" w:rsidRPr="00B40C4D" w:rsidRDefault="002B64D4" w:rsidP="002B64D4">
            <w:pPr>
              <w:spacing w:line="280" w:lineRule="exact"/>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4536" w:type="dxa"/>
            <w:tcBorders>
              <w:top w:val="single" w:sz="12" w:space="0" w:color="auto"/>
            </w:tcBorders>
            <w:shd w:val="clear" w:color="auto" w:fill="auto"/>
          </w:tcPr>
          <w:p w14:paraId="644A9EA8" w14:textId="47F0094A"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〇利用者満足度調査を実施、図書館で文化事業が実施されているとの認知が低いことについては、文化事業一覧のチラシ作成など新たな広報に取り組んでいる。</w:t>
            </w:r>
          </w:p>
          <w:p w14:paraId="2C444E0E"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65727F05" w14:textId="66F44F3D"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○「平日には参加しにくい」との意見に対しては、日曜開催などの実施も検討するなど調査結果のフィードバックに努めている。</w:t>
            </w:r>
          </w:p>
          <w:p w14:paraId="07AF42F4" w14:textId="77777777" w:rsidR="002B64D4" w:rsidRPr="00B40C4D" w:rsidRDefault="002B64D4" w:rsidP="002B64D4">
            <w:pPr>
              <w:spacing w:line="300" w:lineRule="exact"/>
              <w:rPr>
                <w:rFonts w:asciiTheme="majorEastAsia" w:eastAsiaTheme="majorEastAsia" w:hAnsiTheme="majorEastAsia"/>
                <w:u w:val="single"/>
              </w:rPr>
            </w:pPr>
          </w:p>
          <w:p w14:paraId="695F1F12" w14:textId="0E976130"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○引き続き利用者の視点に立って調査結果の分析を踏まえた検討内容の実現</w:t>
            </w:r>
            <w:r w:rsidRPr="005D17F9">
              <w:rPr>
                <w:rFonts w:asciiTheme="majorEastAsia" w:eastAsiaTheme="majorEastAsia" w:hAnsiTheme="majorEastAsia" w:hint="eastAsia"/>
              </w:rPr>
              <w:t>に取組まれ</w:t>
            </w:r>
            <w:r w:rsidRPr="00B40C4D">
              <w:rPr>
                <w:rFonts w:asciiTheme="majorEastAsia" w:eastAsiaTheme="majorEastAsia" w:hAnsiTheme="majorEastAsia" w:hint="eastAsia"/>
              </w:rPr>
              <w:t>たい。</w:t>
            </w:r>
          </w:p>
        </w:tc>
        <w:tc>
          <w:tcPr>
            <w:tcW w:w="992" w:type="dxa"/>
            <w:tcBorders>
              <w:top w:val="single" w:sz="12" w:space="0" w:color="auto"/>
            </w:tcBorders>
            <w:vAlign w:val="center"/>
          </w:tcPr>
          <w:p w14:paraId="58D3031A" w14:textId="0F112757"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Ｂ</w:t>
            </w:r>
          </w:p>
        </w:tc>
        <w:tc>
          <w:tcPr>
            <w:tcW w:w="2561" w:type="dxa"/>
            <w:tcBorders>
              <w:top w:val="single" w:sz="12" w:space="0" w:color="auto"/>
              <w:right w:val="single" w:sz="12" w:space="0" w:color="auto"/>
            </w:tcBorders>
          </w:tcPr>
          <w:p w14:paraId="367C0926" w14:textId="4E000521" w:rsidR="00FC7C3D" w:rsidRDefault="00FC7C3D" w:rsidP="00FC7C3D">
            <w:pPr>
              <w:ind w:left="210" w:hangingChars="100" w:hanging="210"/>
              <w:rPr>
                <w:rFonts w:asciiTheme="majorEastAsia" w:eastAsiaTheme="majorEastAsia" w:hAnsiTheme="majorEastAsia"/>
              </w:rPr>
            </w:pPr>
            <w:r w:rsidRPr="00757BA8">
              <w:rPr>
                <w:rFonts w:asciiTheme="majorEastAsia" w:eastAsiaTheme="majorEastAsia" w:hAnsiTheme="majorEastAsia" w:hint="eastAsia"/>
              </w:rPr>
              <w:t>①サンプル数が少ないため、調査の実施時期・期間の調整等、サンプル数を増やす工夫を検討してはどうか。</w:t>
            </w:r>
          </w:p>
          <w:p w14:paraId="71D19AE0" w14:textId="77777777" w:rsidR="00FC7C3D" w:rsidRPr="00757BA8" w:rsidRDefault="00FC7C3D" w:rsidP="00FC7C3D">
            <w:pPr>
              <w:ind w:left="210" w:hangingChars="100" w:hanging="210"/>
              <w:rPr>
                <w:rFonts w:asciiTheme="majorEastAsia" w:eastAsiaTheme="majorEastAsia" w:hAnsiTheme="majorEastAsia"/>
              </w:rPr>
            </w:pPr>
          </w:p>
          <w:p w14:paraId="322AE6D9" w14:textId="4F77B478" w:rsidR="002B64D4" w:rsidRPr="00B40C4D" w:rsidRDefault="00FC7C3D" w:rsidP="00FC7C3D">
            <w:pPr>
              <w:rPr>
                <w:rFonts w:asciiTheme="majorEastAsia" w:eastAsiaTheme="majorEastAsia" w:hAnsiTheme="majorEastAsia"/>
              </w:rPr>
            </w:pPr>
            <w:r w:rsidRPr="00757BA8">
              <w:rPr>
                <w:rFonts w:asciiTheme="majorEastAsia" w:eastAsiaTheme="majorEastAsia" w:hAnsiTheme="majorEastAsia" w:hint="eastAsia"/>
              </w:rPr>
              <w:t>②平日に開催されるイベントに参加しにくいというアンケート結果に対</w:t>
            </w:r>
            <w:r>
              <w:rPr>
                <w:rFonts w:asciiTheme="majorEastAsia" w:eastAsiaTheme="majorEastAsia" w:hAnsiTheme="majorEastAsia" w:hint="eastAsia"/>
              </w:rPr>
              <w:t>する解決策や取組等を検討してはどうか</w:t>
            </w:r>
            <w:r w:rsidRPr="00757BA8">
              <w:rPr>
                <w:rFonts w:asciiTheme="majorEastAsia" w:eastAsiaTheme="majorEastAsia" w:hAnsiTheme="majorEastAsia" w:hint="eastAsia"/>
              </w:rPr>
              <w:t>。</w:t>
            </w:r>
          </w:p>
        </w:tc>
      </w:tr>
      <w:tr w:rsidR="002B64D4" w:rsidRPr="00B40C4D" w14:paraId="7CD06B6E" w14:textId="77777777" w:rsidTr="002B64D4">
        <w:trPr>
          <w:trHeight w:val="796"/>
        </w:trPr>
        <w:tc>
          <w:tcPr>
            <w:tcW w:w="668" w:type="dxa"/>
            <w:vMerge/>
            <w:tcBorders>
              <w:left w:val="single" w:sz="12" w:space="0" w:color="auto"/>
            </w:tcBorders>
            <w:shd w:val="clear" w:color="auto" w:fill="DDD9C3" w:themeFill="background2" w:themeFillShade="E6"/>
            <w:textDirection w:val="tbRlV"/>
          </w:tcPr>
          <w:p w14:paraId="5BA2E73D" w14:textId="77777777" w:rsidR="002B64D4" w:rsidRPr="00B40C4D" w:rsidRDefault="002B64D4" w:rsidP="002B64D4">
            <w:pPr>
              <w:ind w:left="113" w:right="113"/>
              <w:rPr>
                <w:rFonts w:asciiTheme="majorEastAsia" w:eastAsiaTheme="majorEastAsia" w:hAnsiTheme="majorEastAsia"/>
              </w:rPr>
            </w:pPr>
          </w:p>
        </w:tc>
        <w:tc>
          <w:tcPr>
            <w:tcW w:w="2280" w:type="dxa"/>
            <w:vMerge w:val="restart"/>
            <w:vAlign w:val="center"/>
          </w:tcPr>
          <w:p w14:paraId="138DF91D"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(2)その他創意工夫</w:t>
            </w:r>
          </w:p>
        </w:tc>
        <w:tc>
          <w:tcPr>
            <w:tcW w:w="5401" w:type="dxa"/>
            <w:gridSpan w:val="4"/>
            <w:vAlign w:val="center"/>
          </w:tcPr>
          <w:p w14:paraId="489A7ADE"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①図書館及び中之島エリアの魅力向上に資する取組み・情報発信が行われているか</w:t>
            </w:r>
          </w:p>
        </w:tc>
        <w:tc>
          <w:tcPr>
            <w:tcW w:w="5244" w:type="dxa"/>
          </w:tcPr>
          <w:p w14:paraId="69686C5D" w14:textId="4B75FE0D"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○指定管理</w:t>
            </w:r>
            <w:r w:rsidRPr="005D17F9">
              <w:rPr>
                <w:rFonts w:asciiTheme="majorEastAsia" w:eastAsiaTheme="majorEastAsia" w:hAnsiTheme="majorEastAsia" w:hint="eastAsia"/>
              </w:rPr>
              <w:t>者ホームページで「中</w:t>
            </w:r>
            <w:r w:rsidRPr="00B40C4D">
              <w:rPr>
                <w:rFonts w:asciiTheme="majorEastAsia" w:eastAsiaTheme="majorEastAsia" w:hAnsiTheme="majorEastAsia" w:hint="eastAsia"/>
              </w:rPr>
              <w:t>之島を楽しむ」ページを設け各文化施設の紹介を行っている。</w:t>
            </w:r>
          </w:p>
          <w:p w14:paraId="17A13837"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66122431" w14:textId="5EDCF430"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○新聞社や放送局等への情報発信は随時行っており、また取材依頼には積極的に対応している。</w:t>
            </w:r>
          </w:p>
          <w:p w14:paraId="3357DE5B"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0B8A9372" w14:textId="68C629BF"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○インターネット上でイベント情報をリリース出来る「イベントバンク」にも新たに登録して活用している。</w:t>
            </w:r>
          </w:p>
          <w:p w14:paraId="3372CAB8"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5ABADAE3" w14:textId="0FBE231C"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○近隣施設とのチラシ等</w:t>
            </w:r>
            <w:r w:rsidRPr="00B40C4D">
              <w:rPr>
                <w:rFonts w:asciiTheme="majorEastAsia" w:eastAsiaTheme="majorEastAsia" w:hAnsiTheme="majorEastAsia" w:hint="eastAsia"/>
                <w:color w:val="000000" w:themeColor="text1"/>
              </w:rPr>
              <w:t>の</w:t>
            </w:r>
            <w:r w:rsidRPr="00B40C4D">
              <w:rPr>
                <w:rFonts w:asciiTheme="majorEastAsia" w:eastAsiaTheme="majorEastAsia" w:hAnsiTheme="majorEastAsia" w:hint="eastAsia"/>
              </w:rPr>
              <w:t>相互設置は積極的に行っている。</w:t>
            </w:r>
          </w:p>
        </w:tc>
        <w:tc>
          <w:tcPr>
            <w:tcW w:w="993" w:type="dxa"/>
            <w:vMerge w:val="restart"/>
            <w:vAlign w:val="center"/>
          </w:tcPr>
          <w:p w14:paraId="4D6C2A74" w14:textId="77777777" w:rsidR="002B64D4" w:rsidRPr="00B40C4D" w:rsidRDefault="002B64D4" w:rsidP="002B64D4">
            <w:pPr>
              <w:spacing w:line="280" w:lineRule="exact"/>
              <w:jc w:val="center"/>
              <w:rPr>
                <w:rFonts w:asciiTheme="majorEastAsia" w:eastAsiaTheme="majorEastAsia" w:hAnsiTheme="majorEastAsia"/>
              </w:rPr>
            </w:pPr>
            <w:r w:rsidRPr="00B40C4D">
              <w:rPr>
                <w:rFonts w:asciiTheme="majorEastAsia" w:eastAsiaTheme="majorEastAsia" w:hAnsiTheme="majorEastAsia" w:hint="eastAsia"/>
              </w:rPr>
              <w:lastRenderedPageBreak/>
              <w:t>Ａ</w:t>
            </w:r>
          </w:p>
        </w:tc>
        <w:tc>
          <w:tcPr>
            <w:tcW w:w="4536" w:type="dxa"/>
          </w:tcPr>
          <w:p w14:paraId="2F55811A" w14:textId="4C11845B"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○指定管理者のホームページで中之島図書館の近隣施設の紹介や魅力を感じる自然環境を紹介するなど中之島エリアの情報発信を行っている。</w:t>
            </w:r>
          </w:p>
          <w:p w14:paraId="5E01AF0A" w14:textId="3F75F3A1" w:rsidR="002B64D4" w:rsidRPr="00B40C4D" w:rsidRDefault="002B64D4" w:rsidP="002B64D4">
            <w:pPr>
              <w:spacing w:line="300" w:lineRule="exact"/>
              <w:ind w:left="210" w:hangingChars="100" w:hanging="210"/>
              <w:rPr>
                <w:rFonts w:asciiTheme="majorEastAsia" w:eastAsiaTheme="majorEastAsia" w:hAnsiTheme="majorEastAsia"/>
              </w:rPr>
            </w:pPr>
          </w:p>
          <w:p w14:paraId="2B10478C"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49A584DF" w14:textId="5A66E812"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○展示や講座を実施する際には、新聞社や放送局などに案内を提供するとともに、「イベントバンク」を通じて多数のメディアに情報発</w:t>
            </w:r>
            <w:r w:rsidRPr="00B40C4D">
              <w:rPr>
                <w:rFonts w:asciiTheme="majorEastAsia" w:eastAsiaTheme="majorEastAsia" w:hAnsiTheme="majorEastAsia" w:hint="eastAsia"/>
              </w:rPr>
              <w:lastRenderedPageBreak/>
              <w:t>信を行うなど</w:t>
            </w:r>
            <w:r w:rsidRPr="00B40C4D">
              <w:rPr>
                <w:rFonts w:asciiTheme="majorEastAsia" w:eastAsiaTheme="majorEastAsia" w:hAnsiTheme="majorEastAsia" w:hint="eastAsia"/>
                <w:color w:val="000000" w:themeColor="text1"/>
              </w:rPr>
              <w:t>積極的に情</w:t>
            </w:r>
            <w:r w:rsidRPr="00B40C4D">
              <w:rPr>
                <w:rFonts w:asciiTheme="majorEastAsia" w:eastAsiaTheme="majorEastAsia" w:hAnsiTheme="majorEastAsia" w:hint="eastAsia"/>
              </w:rPr>
              <w:t>報発信を行っている。</w:t>
            </w:r>
          </w:p>
        </w:tc>
        <w:tc>
          <w:tcPr>
            <w:tcW w:w="992" w:type="dxa"/>
            <w:vMerge w:val="restart"/>
            <w:vAlign w:val="center"/>
          </w:tcPr>
          <w:p w14:paraId="5D59D3E3" w14:textId="413AB7AD"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lastRenderedPageBreak/>
              <w:t>Ａ</w:t>
            </w:r>
          </w:p>
        </w:tc>
        <w:tc>
          <w:tcPr>
            <w:tcW w:w="2561" w:type="dxa"/>
            <w:vMerge w:val="restart"/>
            <w:tcBorders>
              <w:right w:val="single" w:sz="12" w:space="0" w:color="auto"/>
            </w:tcBorders>
          </w:tcPr>
          <w:p w14:paraId="5A229C3B" w14:textId="77777777" w:rsidR="002B64D4" w:rsidRPr="00B40C4D" w:rsidRDefault="002B64D4" w:rsidP="002B64D4">
            <w:pPr>
              <w:rPr>
                <w:rFonts w:asciiTheme="majorEastAsia" w:eastAsiaTheme="majorEastAsia" w:hAnsiTheme="majorEastAsia"/>
              </w:rPr>
            </w:pPr>
          </w:p>
        </w:tc>
      </w:tr>
      <w:tr w:rsidR="002B64D4" w:rsidRPr="00B40C4D" w14:paraId="4B7B7A60" w14:textId="77777777" w:rsidTr="002B64D4">
        <w:trPr>
          <w:trHeight w:val="473"/>
        </w:trPr>
        <w:tc>
          <w:tcPr>
            <w:tcW w:w="668" w:type="dxa"/>
            <w:vMerge/>
            <w:tcBorders>
              <w:left w:val="single" w:sz="12" w:space="0" w:color="auto"/>
            </w:tcBorders>
            <w:shd w:val="clear" w:color="auto" w:fill="DDD9C3" w:themeFill="background2" w:themeFillShade="E6"/>
            <w:textDirection w:val="tbRlV"/>
          </w:tcPr>
          <w:p w14:paraId="62B65FA8" w14:textId="77777777" w:rsidR="002B64D4" w:rsidRPr="00B40C4D" w:rsidRDefault="002B64D4" w:rsidP="002B64D4">
            <w:pPr>
              <w:ind w:left="113" w:right="113"/>
              <w:rPr>
                <w:rFonts w:asciiTheme="majorEastAsia" w:eastAsiaTheme="majorEastAsia" w:hAnsiTheme="majorEastAsia"/>
              </w:rPr>
            </w:pPr>
          </w:p>
        </w:tc>
        <w:tc>
          <w:tcPr>
            <w:tcW w:w="2280" w:type="dxa"/>
            <w:vMerge/>
            <w:vAlign w:val="center"/>
          </w:tcPr>
          <w:p w14:paraId="0980A440"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vAlign w:val="center"/>
          </w:tcPr>
          <w:p w14:paraId="2729D42A"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②その他サービス向上につながる取組み、創意工夫が行われているか</w:t>
            </w:r>
          </w:p>
        </w:tc>
        <w:tc>
          <w:tcPr>
            <w:tcW w:w="5244" w:type="dxa"/>
          </w:tcPr>
          <w:p w14:paraId="04595C93" w14:textId="2EE8A8DA" w:rsidR="002B64D4" w:rsidRPr="00B40C4D" w:rsidRDefault="002B64D4" w:rsidP="002B64D4">
            <w:pPr>
              <w:spacing w:line="300" w:lineRule="exact"/>
              <w:ind w:left="210" w:hangingChars="100" w:hanging="210"/>
              <w:rPr>
                <w:rFonts w:asciiTheme="majorEastAsia" w:eastAsiaTheme="majorEastAsia" w:hAnsiTheme="majorEastAsia" w:cstheme="majorEastAsia"/>
              </w:rPr>
            </w:pPr>
            <w:r w:rsidRPr="00B40C4D">
              <w:rPr>
                <w:rFonts w:asciiTheme="majorEastAsia" w:eastAsiaTheme="majorEastAsia" w:hAnsiTheme="majorEastAsia" w:cstheme="majorEastAsia" w:hint="eastAsia"/>
              </w:rPr>
              <w:t>○明るくデザイン性の高いロゴを新しく作成し各所・各場面で共通活用している、また館内サインをユニバーサルデザインで分かりやすく変更した。</w:t>
            </w:r>
          </w:p>
          <w:p w14:paraId="5ECBC289" w14:textId="77777777" w:rsidR="002B64D4" w:rsidRPr="00B40C4D" w:rsidRDefault="002B64D4" w:rsidP="002B64D4">
            <w:pPr>
              <w:spacing w:line="300" w:lineRule="exact"/>
              <w:ind w:left="210" w:hangingChars="100" w:hanging="210"/>
              <w:rPr>
                <w:rFonts w:asciiTheme="majorEastAsia" w:eastAsiaTheme="majorEastAsia" w:hAnsiTheme="majorEastAsia" w:cstheme="majorEastAsia"/>
              </w:rPr>
            </w:pPr>
          </w:p>
          <w:p w14:paraId="0ABD097B" w14:textId="4285F4B5" w:rsidR="002B64D4" w:rsidRPr="00B40C4D" w:rsidRDefault="002B64D4" w:rsidP="002B64D4">
            <w:pPr>
              <w:spacing w:line="300" w:lineRule="exact"/>
              <w:ind w:left="210" w:hangingChars="100" w:hanging="210"/>
              <w:rPr>
                <w:rFonts w:asciiTheme="majorEastAsia" w:eastAsiaTheme="majorEastAsia" w:hAnsiTheme="majorEastAsia"/>
                <w:color w:val="0070C0"/>
              </w:rPr>
            </w:pPr>
            <w:r w:rsidRPr="00B40C4D">
              <w:rPr>
                <w:rFonts w:asciiTheme="majorEastAsia" w:eastAsiaTheme="majorEastAsia" w:hAnsiTheme="majorEastAsia" w:cstheme="majorEastAsia" w:hint="eastAsia"/>
              </w:rPr>
              <w:t>○同様に</w:t>
            </w:r>
            <w:r w:rsidRPr="005D17F9">
              <w:rPr>
                <w:rFonts w:asciiTheme="majorEastAsia" w:eastAsiaTheme="majorEastAsia" w:hAnsiTheme="majorEastAsia" w:cstheme="majorEastAsia" w:hint="eastAsia"/>
              </w:rPr>
              <w:t>ホームページも</w:t>
            </w:r>
            <w:r w:rsidRPr="00B40C4D">
              <w:rPr>
                <w:rFonts w:asciiTheme="majorEastAsia" w:eastAsiaTheme="majorEastAsia" w:hAnsiTheme="majorEastAsia" w:cstheme="majorEastAsia" w:hint="eastAsia"/>
              </w:rPr>
              <w:t>写真等を多用した明るくデザイン性の高いものにリニューアルし、イベント情報や地域の施設紹介、多目的スペースの利用方法等を分かりやすく紹介した。</w:t>
            </w:r>
          </w:p>
        </w:tc>
        <w:tc>
          <w:tcPr>
            <w:tcW w:w="993" w:type="dxa"/>
            <w:vMerge/>
          </w:tcPr>
          <w:p w14:paraId="11216C55" w14:textId="77777777" w:rsidR="002B64D4" w:rsidRPr="00B40C4D" w:rsidRDefault="002B64D4" w:rsidP="002B64D4">
            <w:pPr>
              <w:spacing w:line="280" w:lineRule="exact"/>
              <w:jc w:val="center"/>
              <w:rPr>
                <w:rFonts w:asciiTheme="majorEastAsia" w:eastAsiaTheme="majorEastAsia" w:hAnsiTheme="majorEastAsia"/>
              </w:rPr>
            </w:pPr>
          </w:p>
        </w:tc>
        <w:tc>
          <w:tcPr>
            <w:tcW w:w="4536" w:type="dxa"/>
            <w:tcBorders>
              <w:top w:val="nil"/>
            </w:tcBorders>
          </w:tcPr>
          <w:p w14:paraId="34C9984C" w14:textId="2CFB11F0"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○図書館正面入口上部にある記念室の窓をイメージした新しいロゴを作成し、イベントのチラシや館内案内など各所・各場面で共通使用することにより中之島図書館のイメージアップを図っている。</w:t>
            </w:r>
          </w:p>
          <w:p w14:paraId="38447370"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4A45B8A5" w14:textId="48F614F9"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○指定管理者構成企業の強みを生かした絵本の読み聞かせといった子ども向けの事業の実施など、中之島図書館の利用年齢層の拡大も意識して</w:t>
            </w:r>
            <w:r w:rsidRPr="005D17F9">
              <w:rPr>
                <w:rFonts w:asciiTheme="majorEastAsia" w:eastAsiaTheme="majorEastAsia" w:hAnsiTheme="majorEastAsia" w:hint="eastAsia"/>
              </w:rPr>
              <w:t>取組んでいる</w:t>
            </w:r>
            <w:r w:rsidRPr="00B40C4D">
              <w:rPr>
                <w:rFonts w:asciiTheme="majorEastAsia" w:eastAsiaTheme="majorEastAsia" w:hAnsiTheme="majorEastAsia" w:hint="eastAsia"/>
              </w:rPr>
              <w:t>。</w:t>
            </w:r>
          </w:p>
        </w:tc>
        <w:tc>
          <w:tcPr>
            <w:tcW w:w="992" w:type="dxa"/>
            <w:vMerge/>
          </w:tcPr>
          <w:p w14:paraId="1AC8E565"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281512B5" w14:textId="77777777" w:rsidR="002B64D4" w:rsidRPr="00B40C4D" w:rsidRDefault="002B64D4" w:rsidP="002B64D4">
            <w:pPr>
              <w:rPr>
                <w:rFonts w:asciiTheme="majorEastAsia" w:eastAsiaTheme="majorEastAsia" w:hAnsiTheme="majorEastAsia"/>
              </w:rPr>
            </w:pPr>
          </w:p>
        </w:tc>
      </w:tr>
      <w:tr w:rsidR="002B64D4" w:rsidRPr="00B40C4D" w14:paraId="172A7B39" w14:textId="77777777" w:rsidTr="002B64D4">
        <w:trPr>
          <w:trHeight w:val="468"/>
        </w:trPr>
        <w:tc>
          <w:tcPr>
            <w:tcW w:w="668" w:type="dxa"/>
            <w:vMerge w:val="restart"/>
            <w:tcBorders>
              <w:top w:val="single" w:sz="12" w:space="0" w:color="auto"/>
              <w:left w:val="single" w:sz="12" w:space="0" w:color="auto"/>
            </w:tcBorders>
            <w:shd w:val="clear" w:color="auto" w:fill="DDD9C3" w:themeFill="background2" w:themeFillShade="E6"/>
            <w:textDirection w:val="tbRlV"/>
            <w:vAlign w:val="center"/>
          </w:tcPr>
          <w:p w14:paraId="5B129FCC" w14:textId="77777777" w:rsidR="002B64D4" w:rsidRPr="00B40C4D" w:rsidRDefault="002B64D4" w:rsidP="002B64D4">
            <w:pPr>
              <w:spacing w:line="240" w:lineRule="exact"/>
              <w:ind w:left="113" w:right="113"/>
              <w:rPr>
                <w:rFonts w:asciiTheme="majorEastAsia" w:eastAsiaTheme="majorEastAsia" w:hAnsiTheme="majorEastAsia"/>
                <w:sz w:val="18"/>
              </w:rPr>
            </w:pPr>
            <w:r w:rsidRPr="00B40C4D">
              <w:rPr>
                <w:rFonts w:asciiTheme="majorEastAsia" w:eastAsiaTheme="majorEastAsia" w:hAnsiTheme="majorEastAsia" w:hint="eastAsia"/>
                <w:sz w:val="18"/>
              </w:rPr>
              <w:t>Ⅲ適正な管理業務の遂行を図ることができる能力及び財政基盤に関する項目</w:t>
            </w:r>
          </w:p>
        </w:tc>
        <w:tc>
          <w:tcPr>
            <w:tcW w:w="2280" w:type="dxa"/>
            <w:vMerge w:val="restart"/>
            <w:tcBorders>
              <w:top w:val="single" w:sz="12" w:space="0" w:color="auto"/>
            </w:tcBorders>
            <w:vAlign w:val="center"/>
          </w:tcPr>
          <w:p w14:paraId="748936AA"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(1)収支計画の内容、適格性及び実現の程度</w:t>
            </w:r>
          </w:p>
        </w:tc>
        <w:tc>
          <w:tcPr>
            <w:tcW w:w="5401" w:type="dxa"/>
            <w:gridSpan w:val="4"/>
            <w:tcBorders>
              <w:top w:val="single" w:sz="12" w:space="0" w:color="auto"/>
              <w:bottom w:val="single" w:sz="4" w:space="0" w:color="auto"/>
            </w:tcBorders>
            <w:vAlign w:val="center"/>
          </w:tcPr>
          <w:p w14:paraId="4F0304A1"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①収支計画の妥当性及び事業計画・管理体制計画との整合性は図られているか</w:t>
            </w:r>
          </w:p>
        </w:tc>
        <w:tc>
          <w:tcPr>
            <w:tcW w:w="5244" w:type="dxa"/>
            <w:tcBorders>
              <w:top w:val="single" w:sz="12" w:space="0" w:color="auto"/>
              <w:bottom w:val="single" w:sz="4" w:space="0" w:color="auto"/>
            </w:tcBorders>
          </w:tcPr>
          <w:p w14:paraId="41D56B7B" w14:textId="30AEC788" w:rsidR="002B64D4" w:rsidRPr="00B40C4D" w:rsidRDefault="002B64D4" w:rsidP="002B64D4">
            <w:pPr>
              <w:autoSpaceDE w:val="0"/>
              <w:autoSpaceDN w:val="0"/>
              <w:spacing w:line="300" w:lineRule="exact"/>
              <w:ind w:left="210" w:hangingChars="100" w:hanging="210"/>
              <w:rPr>
                <w:rFonts w:asciiTheme="majorEastAsia" w:eastAsiaTheme="majorEastAsia" w:hAnsiTheme="majorEastAsia"/>
                <w:color w:val="0070C0"/>
              </w:rPr>
            </w:pPr>
            <w:r w:rsidRPr="00B40C4D">
              <w:rPr>
                <w:rFonts w:asciiTheme="majorEastAsia" w:eastAsiaTheme="majorEastAsia" w:hAnsiTheme="majorEastAsia" w:hint="eastAsia"/>
              </w:rPr>
              <w:t>○当初の収支計画は、事業計画・管理体制計画との整合性は図られていたが、新型コロナウイルス感染症対策による５～６月の臨時休館や、改修工事に伴い９～</w:t>
            </w:r>
            <w:r w:rsidRPr="005D17F9">
              <w:rPr>
                <w:rFonts w:asciiTheme="majorEastAsia" w:eastAsiaTheme="majorEastAsia" w:hAnsiTheme="majorEastAsia" w:hint="eastAsia"/>
              </w:rPr>
              <w:t>11月の別館</w:t>
            </w:r>
            <w:r w:rsidRPr="00B40C4D">
              <w:rPr>
                <w:rFonts w:asciiTheme="majorEastAsia" w:eastAsiaTheme="majorEastAsia" w:hAnsiTheme="majorEastAsia" w:hint="eastAsia"/>
              </w:rPr>
              <w:t>多目的スペース３が利用できない等、多目的スペースの利用に関しては一部当初計画とは異なった運営となった。</w:t>
            </w:r>
          </w:p>
        </w:tc>
        <w:tc>
          <w:tcPr>
            <w:tcW w:w="993" w:type="dxa"/>
            <w:vMerge w:val="restart"/>
            <w:tcBorders>
              <w:top w:val="single" w:sz="12" w:space="0" w:color="auto"/>
            </w:tcBorders>
            <w:vAlign w:val="center"/>
          </w:tcPr>
          <w:p w14:paraId="3389231A" w14:textId="77777777" w:rsidR="002B64D4" w:rsidRPr="00B40C4D" w:rsidRDefault="002B64D4" w:rsidP="002B64D4">
            <w:pPr>
              <w:spacing w:line="280" w:lineRule="exact"/>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4536" w:type="dxa"/>
            <w:tcBorders>
              <w:top w:val="single" w:sz="12" w:space="0" w:color="auto"/>
              <w:bottom w:val="single" w:sz="4" w:space="0" w:color="auto"/>
            </w:tcBorders>
            <w:vAlign w:val="center"/>
          </w:tcPr>
          <w:p w14:paraId="2F1478FC" w14:textId="6F2C42D4"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コロナ禍や耐震改修工事による影響を考慮していない、当初の収支計画は、事業計画、管理体制計画との整合性が図られていたが、新型コロナウイルス感染症対策による臨時休館や耐震改修工事といった指定管理者の責に帰さない</w:t>
            </w:r>
            <w:r w:rsidRPr="00FC7C3D">
              <w:rPr>
                <w:rFonts w:asciiTheme="majorEastAsia" w:eastAsiaTheme="majorEastAsia" w:hAnsiTheme="majorEastAsia" w:hint="eastAsia"/>
              </w:rPr>
              <w:t>事由により、多目的スペースが利用できない期間が発生したことより、運営について計画</w:t>
            </w:r>
            <w:r w:rsidRPr="00B40C4D">
              <w:rPr>
                <w:rFonts w:asciiTheme="majorEastAsia" w:eastAsiaTheme="majorEastAsia" w:hAnsiTheme="majorEastAsia" w:hint="eastAsia"/>
              </w:rPr>
              <w:t>とは異なるものとならざるを得なかった。</w:t>
            </w:r>
          </w:p>
        </w:tc>
        <w:tc>
          <w:tcPr>
            <w:tcW w:w="992" w:type="dxa"/>
            <w:vMerge w:val="restart"/>
            <w:tcBorders>
              <w:top w:val="single" w:sz="12" w:space="0" w:color="auto"/>
            </w:tcBorders>
            <w:vAlign w:val="center"/>
          </w:tcPr>
          <w:p w14:paraId="17973542" w14:textId="069710F2" w:rsidR="002B64D4" w:rsidRPr="00B40C4D" w:rsidRDefault="002B64D4" w:rsidP="002B64D4">
            <w:pPr>
              <w:jc w:val="center"/>
              <w:rPr>
                <w:rFonts w:asciiTheme="majorEastAsia" w:eastAsiaTheme="majorEastAsia" w:hAnsiTheme="majorEastAsia"/>
                <w:color w:val="000000" w:themeColor="text1"/>
              </w:rPr>
            </w:pPr>
            <w:r w:rsidRPr="00B40C4D">
              <w:rPr>
                <w:rFonts w:asciiTheme="majorEastAsia" w:eastAsiaTheme="majorEastAsia" w:hAnsiTheme="majorEastAsia" w:hint="eastAsia"/>
                <w:color w:val="000000" w:themeColor="text1"/>
              </w:rPr>
              <w:t>Ａ</w:t>
            </w:r>
          </w:p>
          <w:p w14:paraId="1EE2DA54" w14:textId="61E93185" w:rsidR="002B64D4" w:rsidRPr="00B40C4D" w:rsidRDefault="002B64D4" w:rsidP="002B64D4">
            <w:pPr>
              <w:jc w:val="center"/>
              <w:rPr>
                <w:rFonts w:asciiTheme="majorEastAsia" w:eastAsiaTheme="majorEastAsia" w:hAnsiTheme="majorEastAsia"/>
              </w:rPr>
            </w:pPr>
          </w:p>
        </w:tc>
        <w:tc>
          <w:tcPr>
            <w:tcW w:w="2561" w:type="dxa"/>
            <w:vMerge w:val="restart"/>
            <w:tcBorders>
              <w:top w:val="single" w:sz="12" w:space="0" w:color="auto"/>
              <w:right w:val="single" w:sz="12" w:space="0" w:color="auto"/>
            </w:tcBorders>
          </w:tcPr>
          <w:p w14:paraId="7FDE8893" w14:textId="77777777" w:rsidR="002B64D4" w:rsidRPr="00B40C4D" w:rsidRDefault="002B64D4" w:rsidP="002B64D4">
            <w:pPr>
              <w:rPr>
                <w:rFonts w:asciiTheme="majorEastAsia" w:eastAsiaTheme="majorEastAsia" w:hAnsiTheme="majorEastAsia"/>
              </w:rPr>
            </w:pPr>
          </w:p>
        </w:tc>
      </w:tr>
      <w:tr w:rsidR="002B64D4" w:rsidRPr="00B40C4D" w14:paraId="0DE7C146" w14:textId="77777777" w:rsidTr="002B64D4">
        <w:trPr>
          <w:trHeight w:val="522"/>
        </w:trPr>
        <w:tc>
          <w:tcPr>
            <w:tcW w:w="668" w:type="dxa"/>
            <w:vMerge/>
            <w:tcBorders>
              <w:left w:val="single" w:sz="12" w:space="0" w:color="auto"/>
            </w:tcBorders>
            <w:shd w:val="clear" w:color="auto" w:fill="DDD9C3" w:themeFill="background2" w:themeFillShade="E6"/>
            <w:textDirection w:val="tbRlV"/>
            <w:vAlign w:val="center"/>
          </w:tcPr>
          <w:p w14:paraId="53C5EB15" w14:textId="77777777" w:rsidR="002B64D4" w:rsidRPr="00B40C4D" w:rsidRDefault="002B64D4" w:rsidP="002B64D4">
            <w:pPr>
              <w:spacing w:line="240" w:lineRule="exact"/>
              <w:ind w:left="113" w:right="113"/>
              <w:rPr>
                <w:rFonts w:asciiTheme="majorEastAsia" w:eastAsiaTheme="majorEastAsia" w:hAnsiTheme="majorEastAsia"/>
              </w:rPr>
            </w:pPr>
          </w:p>
        </w:tc>
        <w:tc>
          <w:tcPr>
            <w:tcW w:w="2280" w:type="dxa"/>
            <w:vMerge/>
            <w:vAlign w:val="center"/>
          </w:tcPr>
          <w:p w14:paraId="6AD8795D"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tcBorders>
              <w:top w:val="single" w:sz="4" w:space="0" w:color="auto"/>
              <w:bottom w:val="single" w:sz="4" w:space="0" w:color="auto"/>
            </w:tcBorders>
            <w:vAlign w:val="center"/>
          </w:tcPr>
          <w:p w14:paraId="0DB4E4D7"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②収入確保や管理コスト削減の取組みは実施されているか</w:t>
            </w:r>
          </w:p>
        </w:tc>
        <w:tc>
          <w:tcPr>
            <w:tcW w:w="5244" w:type="dxa"/>
            <w:tcBorders>
              <w:top w:val="single" w:sz="4" w:space="0" w:color="auto"/>
              <w:bottom w:val="single" w:sz="4" w:space="0" w:color="auto"/>
            </w:tcBorders>
          </w:tcPr>
          <w:p w14:paraId="6FBBCFEA" w14:textId="4753D021"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臨時休館や改修工事で貸室である多目的スペースの利用不可等の期間があり、新しい展開が難しい状況ではあったが、「広告審査協会」等の４件の新しい貸館利用を獲得したり、「英語コミュニケーション講座」等の新しい有料講座も行った。「おはなし玉手</w:t>
            </w:r>
            <w:r>
              <w:rPr>
                <w:rFonts w:asciiTheme="majorEastAsia" w:eastAsiaTheme="majorEastAsia" w:hAnsiTheme="majorEastAsia" w:hint="eastAsia"/>
              </w:rPr>
              <w:t>箱」「新聞記者講座」「古文書塾てらこや」等新しい有料講座にも</w:t>
            </w:r>
            <w:r w:rsidRPr="005D17F9">
              <w:rPr>
                <w:rFonts w:asciiTheme="majorEastAsia" w:eastAsiaTheme="majorEastAsia" w:hAnsiTheme="majorEastAsia" w:hint="eastAsia"/>
              </w:rPr>
              <w:t>取組んでい</w:t>
            </w:r>
            <w:r w:rsidRPr="00B40C4D">
              <w:rPr>
                <w:rFonts w:asciiTheme="majorEastAsia" w:eastAsiaTheme="majorEastAsia" w:hAnsiTheme="majorEastAsia" w:hint="eastAsia"/>
              </w:rPr>
              <w:t>る。</w:t>
            </w:r>
          </w:p>
          <w:p w14:paraId="1895101A"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2327F875" w14:textId="51548A26"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○日常的には空調や電源のこまめに消すことやコピーの裏紙利用などコスト減を意識している。</w:t>
            </w:r>
          </w:p>
          <w:p w14:paraId="34164F93"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13242C9C" w14:textId="43BDB639"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○手指消毒用エタノールは代表企業備蓄分を利用し原価を抑えたり、カラーコピーの削減や印刷物の一括発注による原価軽減などで支出を抑えている。</w:t>
            </w:r>
          </w:p>
        </w:tc>
        <w:tc>
          <w:tcPr>
            <w:tcW w:w="993" w:type="dxa"/>
            <w:vMerge/>
          </w:tcPr>
          <w:p w14:paraId="6DD02606" w14:textId="77777777" w:rsidR="002B64D4" w:rsidRPr="00B40C4D" w:rsidRDefault="002B64D4" w:rsidP="002B64D4">
            <w:pPr>
              <w:spacing w:line="280" w:lineRule="exact"/>
              <w:jc w:val="center"/>
              <w:rPr>
                <w:rFonts w:asciiTheme="majorEastAsia" w:eastAsiaTheme="majorEastAsia" w:hAnsiTheme="majorEastAsia"/>
              </w:rPr>
            </w:pPr>
          </w:p>
        </w:tc>
        <w:tc>
          <w:tcPr>
            <w:tcW w:w="4536" w:type="dxa"/>
            <w:tcBorders>
              <w:top w:val="single" w:sz="4" w:space="0" w:color="auto"/>
              <w:bottom w:val="single" w:sz="4" w:space="0" w:color="auto"/>
            </w:tcBorders>
          </w:tcPr>
          <w:p w14:paraId="173A0853" w14:textId="2B5DBAEE"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○新型コロナウイルス感染症対策による臨時休館や耐震改修工事に伴う多目的スペースが利用できない期間があるものの、貸室利用者の獲得や有料講座の実施による収入確保に努めている。</w:t>
            </w:r>
          </w:p>
          <w:p w14:paraId="7BDF12F8"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654FADB6" w14:textId="06B6947C"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○空調機器や不要な電灯をこまめに消したり、コピーの裏紙利用などコスト減を意識し、地道に</w:t>
            </w:r>
            <w:r w:rsidRPr="005D17F9">
              <w:rPr>
                <w:rFonts w:asciiTheme="majorEastAsia" w:eastAsiaTheme="majorEastAsia" w:hAnsiTheme="majorEastAsia" w:hint="eastAsia"/>
              </w:rPr>
              <w:t>取組んでい</w:t>
            </w:r>
            <w:r w:rsidRPr="00B40C4D">
              <w:rPr>
                <w:rFonts w:asciiTheme="majorEastAsia" w:eastAsiaTheme="majorEastAsia" w:hAnsiTheme="majorEastAsia" w:hint="eastAsia"/>
              </w:rPr>
              <w:t>る。</w:t>
            </w:r>
          </w:p>
        </w:tc>
        <w:tc>
          <w:tcPr>
            <w:tcW w:w="992" w:type="dxa"/>
            <w:vMerge/>
          </w:tcPr>
          <w:p w14:paraId="623E774A" w14:textId="77777777" w:rsidR="002B64D4" w:rsidRPr="00B40C4D" w:rsidRDefault="002B64D4" w:rsidP="002B64D4">
            <w:pPr>
              <w:rPr>
                <w:rFonts w:asciiTheme="majorEastAsia" w:eastAsiaTheme="majorEastAsia" w:hAnsiTheme="majorEastAsia"/>
              </w:rPr>
            </w:pPr>
          </w:p>
        </w:tc>
        <w:tc>
          <w:tcPr>
            <w:tcW w:w="2561" w:type="dxa"/>
            <w:vMerge/>
            <w:tcBorders>
              <w:right w:val="single" w:sz="12" w:space="0" w:color="auto"/>
            </w:tcBorders>
          </w:tcPr>
          <w:p w14:paraId="11734341" w14:textId="77777777" w:rsidR="002B64D4" w:rsidRPr="00B40C4D" w:rsidRDefault="002B64D4" w:rsidP="002B64D4">
            <w:pPr>
              <w:rPr>
                <w:rFonts w:asciiTheme="majorEastAsia" w:eastAsiaTheme="majorEastAsia" w:hAnsiTheme="majorEastAsia"/>
              </w:rPr>
            </w:pPr>
          </w:p>
        </w:tc>
      </w:tr>
      <w:tr w:rsidR="002B64D4" w:rsidRPr="00B40C4D" w14:paraId="55EBD3FE" w14:textId="77777777" w:rsidTr="002B64D4">
        <w:trPr>
          <w:trHeight w:val="428"/>
        </w:trPr>
        <w:tc>
          <w:tcPr>
            <w:tcW w:w="668" w:type="dxa"/>
            <w:vMerge/>
            <w:tcBorders>
              <w:left w:val="single" w:sz="12" w:space="0" w:color="auto"/>
            </w:tcBorders>
            <w:shd w:val="clear" w:color="auto" w:fill="DDD9C3" w:themeFill="background2" w:themeFillShade="E6"/>
            <w:textDirection w:val="tbRlV"/>
            <w:vAlign w:val="center"/>
          </w:tcPr>
          <w:p w14:paraId="0EEE57CD" w14:textId="77777777" w:rsidR="002B64D4" w:rsidRPr="00B40C4D" w:rsidRDefault="002B64D4" w:rsidP="002B64D4">
            <w:pPr>
              <w:spacing w:line="240" w:lineRule="exact"/>
              <w:ind w:left="113" w:right="113"/>
              <w:rPr>
                <w:rFonts w:asciiTheme="majorEastAsia" w:eastAsiaTheme="majorEastAsia" w:hAnsiTheme="majorEastAsia"/>
              </w:rPr>
            </w:pPr>
          </w:p>
        </w:tc>
        <w:tc>
          <w:tcPr>
            <w:tcW w:w="2280" w:type="dxa"/>
            <w:vMerge/>
            <w:tcBorders>
              <w:bottom w:val="single" w:sz="2" w:space="0" w:color="auto"/>
            </w:tcBorders>
            <w:vAlign w:val="center"/>
          </w:tcPr>
          <w:p w14:paraId="68AAFDE1"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tcBorders>
              <w:top w:val="single" w:sz="4" w:space="0" w:color="auto"/>
              <w:bottom w:val="single" w:sz="2" w:space="0" w:color="auto"/>
            </w:tcBorders>
            <w:vAlign w:val="center"/>
          </w:tcPr>
          <w:p w14:paraId="02DA999A" w14:textId="77777777" w:rsidR="002B64D4" w:rsidRPr="00B40C4D" w:rsidRDefault="002B64D4" w:rsidP="002B64D4">
            <w:pPr>
              <w:rPr>
                <w:rFonts w:asciiTheme="majorEastAsia" w:eastAsiaTheme="majorEastAsia" w:hAnsiTheme="majorEastAsia"/>
              </w:rPr>
            </w:pPr>
            <w:r w:rsidRPr="00B40C4D">
              <w:rPr>
                <w:rFonts w:asciiTheme="majorEastAsia" w:eastAsiaTheme="majorEastAsia" w:hAnsiTheme="majorEastAsia" w:hint="eastAsia"/>
              </w:rPr>
              <w:t>③収支は計画どおり行われているか</w:t>
            </w:r>
          </w:p>
        </w:tc>
        <w:tc>
          <w:tcPr>
            <w:tcW w:w="5244" w:type="dxa"/>
            <w:tcBorders>
              <w:top w:val="single" w:sz="4" w:space="0" w:color="auto"/>
              <w:bottom w:val="single" w:sz="4" w:space="0" w:color="auto"/>
            </w:tcBorders>
          </w:tcPr>
          <w:p w14:paraId="4991A010" w14:textId="04666E7C"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○新型コロナウイルス感染症対策による臨時休館や耐震改修工事により、多目的スペースが利用できない期間が生じたことにより事業収入は想定よりも減少している。</w:t>
            </w:r>
          </w:p>
          <w:p w14:paraId="4E45D23A"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69DDFA6A" w14:textId="41C24FF1"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○支出においては、自動ドアの修理やガラスひび割れの補修、ボイラー室の汚泥洗浄や豪雨被害による漏水・陥没の補修など予測できない設備・機器の修繕が多く発生した。</w:t>
            </w:r>
          </w:p>
          <w:p w14:paraId="557A07DF"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53DDCF8B" w14:textId="63CC02B3"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○プロジェクターやスクリーン、ＡＥＤ等の備品関係の初期投資部分が計画を大幅に上回った。</w:t>
            </w:r>
          </w:p>
          <w:p w14:paraId="24906897" w14:textId="41A67A9F" w:rsidR="002B64D4" w:rsidRPr="00B40C4D" w:rsidRDefault="002B64D4" w:rsidP="002B64D4">
            <w:pPr>
              <w:spacing w:line="300" w:lineRule="exact"/>
              <w:ind w:left="210" w:hangingChars="100" w:hanging="210"/>
              <w:rPr>
                <w:rFonts w:asciiTheme="majorEastAsia" w:eastAsiaTheme="majorEastAsia" w:hAnsiTheme="majorEastAsia"/>
              </w:rPr>
            </w:pPr>
          </w:p>
          <w:p w14:paraId="2ABAFC4E" w14:textId="77777777" w:rsidR="002B64D4" w:rsidRPr="00B40C4D" w:rsidRDefault="002B64D4" w:rsidP="002B64D4">
            <w:pPr>
              <w:spacing w:line="300" w:lineRule="exact"/>
              <w:ind w:left="210" w:hangingChars="100" w:hanging="210"/>
              <w:rPr>
                <w:rFonts w:asciiTheme="majorEastAsia" w:eastAsiaTheme="majorEastAsia" w:hAnsiTheme="majorEastAsia"/>
              </w:rPr>
            </w:pPr>
          </w:p>
          <w:p w14:paraId="17435BE6" w14:textId="0590E6EA"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○また、新しく作成した指定管理の</w:t>
            </w:r>
            <w:r w:rsidRPr="005D17F9">
              <w:rPr>
                <w:rFonts w:asciiTheme="majorEastAsia" w:eastAsiaTheme="majorEastAsia" w:hAnsiTheme="majorEastAsia" w:hint="eastAsia"/>
              </w:rPr>
              <w:t>ホームページの</w:t>
            </w:r>
            <w:r w:rsidRPr="00B40C4D">
              <w:rPr>
                <w:rFonts w:asciiTheme="majorEastAsia" w:eastAsiaTheme="majorEastAsia" w:hAnsiTheme="majorEastAsia" w:hint="eastAsia"/>
              </w:rPr>
              <w:t>製</w:t>
            </w:r>
            <w:r w:rsidRPr="00B40C4D">
              <w:rPr>
                <w:rFonts w:asciiTheme="majorEastAsia" w:eastAsiaTheme="majorEastAsia" w:hAnsiTheme="majorEastAsia" w:hint="eastAsia"/>
              </w:rPr>
              <w:lastRenderedPageBreak/>
              <w:t>作費</w:t>
            </w:r>
            <w:r w:rsidRPr="00B40C4D">
              <w:rPr>
                <w:rFonts w:asciiTheme="majorEastAsia" w:eastAsiaTheme="majorEastAsia" w:hAnsiTheme="majorEastAsia" w:hint="eastAsia"/>
                <w:color w:val="000000" w:themeColor="text1"/>
              </w:rPr>
              <w:t>を</w:t>
            </w:r>
            <w:r w:rsidRPr="00B40C4D">
              <w:rPr>
                <w:rFonts w:asciiTheme="majorEastAsia" w:eastAsiaTheme="majorEastAsia" w:hAnsiTheme="majorEastAsia" w:hint="eastAsia"/>
              </w:rPr>
              <w:t>上半期に計上しており広報費も計画を上回っている。これらの項目に関しては、年間を通じて計画との整合性をとっていく。</w:t>
            </w:r>
          </w:p>
        </w:tc>
        <w:tc>
          <w:tcPr>
            <w:tcW w:w="993" w:type="dxa"/>
            <w:vMerge/>
            <w:tcBorders>
              <w:bottom w:val="single" w:sz="4" w:space="0" w:color="auto"/>
            </w:tcBorders>
          </w:tcPr>
          <w:p w14:paraId="0E294DD1" w14:textId="77777777" w:rsidR="002B64D4" w:rsidRPr="00B40C4D" w:rsidRDefault="002B64D4" w:rsidP="002B64D4">
            <w:pPr>
              <w:spacing w:line="280" w:lineRule="exact"/>
              <w:jc w:val="center"/>
              <w:rPr>
                <w:rFonts w:asciiTheme="majorEastAsia" w:eastAsiaTheme="majorEastAsia" w:hAnsiTheme="majorEastAsia"/>
              </w:rPr>
            </w:pPr>
          </w:p>
        </w:tc>
        <w:tc>
          <w:tcPr>
            <w:tcW w:w="4536" w:type="dxa"/>
            <w:tcBorders>
              <w:top w:val="single" w:sz="4" w:space="0" w:color="auto"/>
              <w:bottom w:val="single" w:sz="4" w:space="0" w:color="auto"/>
            </w:tcBorders>
          </w:tcPr>
          <w:p w14:paraId="5377C240" w14:textId="76B215EE"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新型コロナウイルス感染症対策による臨時休館や耐震改修工事により収入面での影響に加え、豪雨による漏水・陥没の補修など予期しえない修繕の発生や新型コロナウイルス感染症対策とした非接触型体温計の設置など想定外の支出が生じている。</w:t>
            </w:r>
          </w:p>
          <w:p w14:paraId="4D3C2F43" w14:textId="2BF7DEBF" w:rsidR="002B64D4" w:rsidRPr="00B40C4D" w:rsidRDefault="002B64D4" w:rsidP="002B64D4">
            <w:pPr>
              <w:spacing w:line="300" w:lineRule="exact"/>
              <w:ind w:left="210" w:hangingChars="100" w:hanging="210"/>
              <w:rPr>
                <w:rFonts w:asciiTheme="majorEastAsia" w:eastAsiaTheme="majorEastAsia" w:hAnsiTheme="majorEastAsia"/>
              </w:rPr>
            </w:pPr>
          </w:p>
          <w:p w14:paraId="619B0B70" w14:textId="4B91E07B"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○収支計画は耐震改修工事の影響額を考慮しないことを前提としているが、耐震改修工事による警備システム移設や新型コロナウイルス感染症対策、豪雨被害など想定外の事象にも臨機応変に対応している。</w:t>
            </w:r>
          </w:p>
        </w:tc>
        <w:tc>
          <w:tcPr>
            <w:tcW w:w="992" w:type="dxa"/>
            <w:vMerge/>
            <w:tcBorders>
              <w:bottom w:val="single" w:sz="2" w:space="0" w:color="auto"/>
            </w:tcBorders>
          </w:tcPr>
          <w:p w14:paraId="2C0D4FB9" w14:textId="77777777" w:rsidR="002B64D4" w:rsidRPr="00B40C4D" w:rsidRDefault="002B64D4" w:rsidP="002B64D4">
            <w:pPr>
              <w:rPr>
                <w:rFonts w:asciiTheme="majorEastAsia" w:eastAsiaTheme="majorEastAsia" w:hAnsiTheme="majorEastAsia"/>
              </w:rPr>
            </w:pPr>
          </w:p>
        </w:tc>
        <w:tc>
          <w:tcPr>
            <w:tcW w:w="2561" w:type="dxa"/>
            <w:vMerge/>
            <w:tcBorders>
              <w:bottom w:val="single" w:sz="2" w:space="0" w:color="auto"/>
              <w:right w:val="single" w:sz="12" w:space="0" w:color="auto"/>
            </w:tcBorders>
          </w:tcPr>
          <w:p w14:paraId="15B82EE5" w14:textId="77777777" w:rsidR="002B64D4" w:rsidRPr="00B40C4D" w:rsidRDefault="002B64D4" w:rsidP="002B64D4">
            <w:pPr>
              <w:rPr>
                <w:rFonts w:asciiTheme="majorEastAsia" w:eastAsiaTheme="majorEastAsia" w:hAnsiTheme="majorEastAsia"/>
              </w:rPr>
            </w:pPr>
          </w:p>
        </w:tc>
      </w:tr>
      <w:tr w:rsidR="002B64D4" w:rsidRPr="00B40C4D" w14:paraId="30D98FEC" w14:textId="77777777" w:rsidTr="002B64D4">
        <w:trPr>
          <w:trHeight w:val="490"/>
        </w:trPr>
        <w:tc>
          <w:tcPr>
            <w:tcW w:w="668" w:type="dxa"/>
            <w:vMerge/>
            <w:tcBorders>
              <w:left w:val="single" w:sz="12" w:space="0" w:color="auto"/>
            </w:tcBorders>
            <w:shd w:val="clear" w:color="auto" w:fill="DDD9C3" w:themeFill="background2" w:themeFillShade="E6"/>
          </w:tcPr>
          <w:p w14:paraId="53309814" w14:textId="77777777" w:rsidR="002B64D4" w:rsidRPr="00B40C4D" w:rsidRDefault="002B64D4" w:rsidP="002B64D4">
            <w:pPr>
              <w:ind w:left="113"/>
              <w:rPr>
                <w:rFonts w:asciiTheme="majorEastAsia" w:eastAsiaTheme="majorEastAsia" w:hAnsiTheme="majorEastAsia"/>
              </w:rPr>
            </w:pPr>
          </w:p>
        </w:tc>
        <w:tc>
          <w:tcPr>
            <w:tcW w:w="2280" w:type="dxa"/>
            <w:vMerge w:val="restart"/>
            <w:vAlign w:val="center"/>
          </w:tcPr>
          <w:p w14:paraId="0A472B2F"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(2)安定的な運営が可能となる人的能力</w:t>
            </w:r>
          </w:p>
        </w:tc>
        <w:tc>
          <w:tcPr>
            <w:tcW w:w="5401" w:type="dxa"/>
            <w:gridSpan w:val="4"/>
            <w:vAlign w:val="center"/>
          </w:tcPr>
          <w:p w14:paraId="67505D79"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①事業実施に必要な人員数の確保・配置従事者への管理監督体制・責任体制は適切か</w:t>
            </w:r>
          </w:p>
        </w:tc>
        <w:tc>
          <w:tcPr>
            <w:tcW w:w="5244" w:type="dxa"/>
          </w:tcPr>
          <w:p w14:paraId="111EDC07" w14:textId="50F83B55"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○共同事業体各社で個々の得意分野を活かせるように適切な人員配置を行い、各本部人員との密接な連携も行っている。また、必要に応じて人員の補充も行った。</w:t>
            </w:r>
          </w:p>
        </w:tc>
        <w:tc>
          <w:tcPr>
            <w:tcW w:w="993" w:type="dxa"/>
            <w:vMerge w:val="restart"/>
            <w:vAlign w:val="center"/>
          </w:tcPr>
          <w:p w14:paraId="67EBAFB0" w14:textId="77777777" w:rsidR="002B64D4" w:rsidRPr="00B40C4D" w:rsidRDefault="002B64D4" w:rsidP="002B64D4">
            <w:pPr>
              <w:spacing w:line="280" w:lineRule="exact"/>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4536" w:type="dxa"/>
            <w:shd w:val="clear" w:color="auto" w:fill="auto"/>
          </w:tcPr>
          <w:p w14:paraId="57BFE726" w14:textId="701E8C55" w:rsidR="002B64D4" w:rsidRPr="00B40C4D" w:rsidRDefault="002B64D4" w:rsidP="002B64D4">
            <w:pPr>
              <w:spacing w:line="30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提案書に基づいた人員配置を行っている。また、共同事業体を構成する各社の本部と現場が連携し必要に応じて本部スタッフがフォローをする体制を整えるなど適切な管理監督・責任体制が構築されている。</w:t>
            </w:r>
          </w:p>
        </w:tc>
        <w:tc>
          <w:tcPr>
            <w:tcW w:w="992" w:type="dxa"/>
            <w:vMerge w:val="restart"/>
            <w:vAlign w:val="center"/>
          </w:tcPr>
          <w:p w14:paraId="21E5D9A3" w14:textId="4AF1BA96"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2561" w:type="dxa"/>
            <w:vMerge w:val="restart"/>
            <w:tcBorders>
              <w:right w:val="single" w:sz="12" w:space="0" w:color="auto"/>
            </w:tcBorders>
          </w:tcPr>
          <w:p w14:paraId="09DAFAF0" w14:textId="77777777" w:rsidR="002B64D4" w:rsidRPr="00B40C4D" w:rsidRDefault="002B64D4" w:rsidP="002B64D4">
            <w:pPr>
              <w:rPr>
                <w:rFonts w:asciiTheme="majorEastAsia" w:eastAsiaTheme="majorEastAsia" w:hAnsiTheme="majorEastAsia"/>
              </w:rPr>
            </w:pPr>
          </w:p>
        </w:tc>
      </w:tr>
      <w:tr w:rsidR="002B64D4" w:rsidRPr="00B40C4D" w14:paraId="434F08A9" w14:textId="77777777" w:rsidTr="002B64D4">
        <w:trPr>
          <w:trHeight w:val="552"/>
        </w:trPr>
        <w:tc>
          <w:tcPr>
            <w:tcW w:w="668" w:type="dxa"/>
            <w:vMerge/>
            <w:tcBorders>
              <w:left w:val="single" w:sz="12" w:space="0" w:color="auto"/>
            </w:tcBorders>
            <w:shd w:val="clear" w:color="auto" w:fill="DDD9C3" w:themeFill="background2" w:themeFillShade="E6"/>
          </w:tcPr>
          <w:p w14:paraId="25731632" w14:textId="77777777" w:rsidR="002B64D4" w:rsidRPr="00B40C4D" w:rsidRDefault="002B64D4" w:rsidP="002B64D4">
            <w:pPr>
              <w:ind w:left="113"/>
              <w:rPr>
                <w:rFonts w:asciiTheme="majorEastAsia" w:eastAsiaTheme="majorEastAsia" w:hAnsiTheme="majorEastAsia"/>
              </w:rPr>
            </w:pPr>
          </w:p>
        </w:tc>
        <w:tc>
          <w:tcPr>
            <w:tcW w:w="2280" w:type="dxa"/>
            <w:vMerge/>
            <w:tcBorders>
              <w:bottom w:val="single" w:sz="2" w:space="0" w:color="auto"/>
            </w:tcBorders>
            <w:vAlign w:val="center"/>
          </w:tcPr>
          <w:p w14:paraId="4B273E40"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tcBorders>
              <w:bottom w:val="single" w:sz="2" w:space="0" w:color="auto"/>
            </w:tcBorders>
            <w:vAlign w:val="center"/>
          </w:tcPr>
          <w:p w14:paraId="3B8BFF08" w14:textId="77777777" w:rsidR="002B64D4" w:rsidRPr="00B40C4D" w:rsidRDefault="002B64D4" w:rsidP="002B64D4">
            <w:pPr>
              <w:ind w:left="210" w:hangingChars="100" w:hanging="210"/>
              <w:rPr>
                <w:rFonts w:asciiTheme="majorEastAsia" w:eastAsiaTheme="majorEastAsia" w:hAnsiTheme="majorEastAsia"/>
              </w:rPr>
            </w:pPr>
            <w:r w:rsidRPr="00B40C4D">
              <w:rPr>
                <w:rFonts w:asciiTheme="majorEastAsia" w:eastAsiaTheme="majorEastAsia" w:hAnsiTheme="majorEastAsia" w:hint="eastAsia"/>
              </w:rPr>
              <w:t>②年間研修計画を策定し、適切な研修体制の整備、職員の指導育成を行っているか</w:t>
            </w:r>
          </w:p>
        </w:tc>
        <w:tc>
          <w:tcPr>
            <w:tcW w:w="5244" w:type="dxa"/>
            <w:tcBorders>
              <w:bottom w:val="single" w:sz="2" w:space="0" w:color="auto"/>
            </w:tcBorders>
          </w:tcPr>
          <w:p w14:paraId="04C3B153" w14:textId="51E54799"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○大阪府人権研修をはじめ、共同事業体各社における</w:t>
            </w:r>
          </w:p>
          <w:p w14:paraId="62766157" w14:textId="77777777"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 xml:space="preserve">　人権、個人情報保護、救命、安全管理・防火研修等を行っている。</w:t>
            </w:r>
          </w:p>
        </w:tc>
        <w:tc>
          <w:tcPr>
            <w:tcW w:w="993" w:type="dxa"/>
            <w:vMerge/>
            <w:tcBorders>
              <w:bottom w:val="single" w:sz="2" w:space="0" w:color="auto"/>
            </w:tcBorders>
            <w:vAlign w:val="center"/>
          </w:tcPr>
          <w:p w14:paraId="72813C8A" w14:textId="77777777" w:rsidR="002B64D4" w:rsidRPr="00B40C4D" w:rsidRDefault="002B64D4" w:rsidP="002B64D4">
            <w:pPr>
              <w:spacing w:line="280" w:lineRule="exact"/>
              <w:jc w:val="center"/>
              <w:rPr>
                <w:rFonts w:asciiTheme="majorEastAsia" w:eastAsiaTheme="majorEastAsia" w:hAnsiTheme="majorEastAsia"/>
              </w:rPr>
            </w:pPr>
          </w:p>
        </w:tc>
        <w:tc>
          <w:tcPr>
            <w:tcW w:w="4536" w:type="dxa"/>
            <w:tcBorders>
              <w:bottom w:val="single" w:sz="2" w:space="0" w:color="auto"/>
            </w:tcBorders>
          </w:tcPr>
          <w:p w14:paraId="62FC7696" w14:textId="7867D7A9" w:rsidR="002B64D4" w:rsidRPr="00B40C4D" w:rsidRDefault="002B64D4" w:rsidP="002B64D4">
            <w:pPr>
              <w:spacing w:line="300" w:lineRule="exact"/>
              <w:ind w:left="210" w:hangingChars="100" w:hanging="210"/>
              <w:rPr>
                <w:rFonts w:asciiTheme="majorEastAsia" w:eastAsiaTheme="majorEastAsia" w:hAnsiTheme="majorEastAsia"/>
              </w:rPr>
            </w:pPr>
            <w:r w:rsidRPr="00B40C4D">
              <w:rPr>
                <w:rFonts w:asciiTheme="majorEastAsia" w:eastAsiaTheme="majorEastAsia" w:hAnsiTheme="majorEastAsia" w:hint="eastAsia"/>
              </w:rPr>
              <w:t>○年間研修計画に基づき、人権教育地</w:t>
            </w:r>
            <w:r w:rsidRPr="00FC7C3D">
              <w:rPr>
                <w:rFonts w:asciiTheme="majorEastAsia" w:eastAsiaTheme="majorEastAsia" w:hAnsiTheme="majorEastAsia" w:hint="eastAsia"/>
              </w:rPr>
              <w:t>区別</w:t>
            </w:r>
            <w:r w:rsidRPr="00B40C4D">
              <w:rPr>
                <w:rFonts w:asciiTheme="majorEastAsia" w:eastAsiaTheme="majorEastAsia" w:hAnsiTheme="majorEastAsia" w:hint="eastAsia"/>
              </w:rPr>
              <w:t>セミナーや</w:t>
            </w:r>
            <w:r w:rsidRPr="005D17F9">
              <w:rPr>
                <w:rFonts w:asciiTheme="majorEastAsia" w:eastAsiaTheme="majorEastAsia" w:hAnsiTheme="majorEastAsia" w:hint="eastAsia"/>
              </w:rPr>
              <w:t>ＭＦＡ</w:t>
            </w:r>
            <w:r w:rsidRPr="00B40C4D">
              <w:rPr>
                <w:rFonts w:asciiTheme="majorEastAsia" w:eastAsiaTheme="majorEastAsia" w:hAnsiTheme="majorEastAsia" w:hint="eastAsia"/>
              </w:rPr>
              <w:t>（メディック・ファーストエイド）の応急救護に関する研修、防火責任者研修などに参加することにより、スタッフの人権意識、業務能力の向上に努めている。</w:t>
            </w:r>
          </w:p>
        </w:tc>
        <w:tc>
          <w:tcPr>
            <w:tcW w:w="992" w:type="dxa"/>
            <w:vMerge/>
            <w:tcBorders>
              <w:bottom w:val="single" w:sz="2" w:space="0" w:color="auto"/>
            </w:tcBorders>
            <w:vAlign w:val="center"/>
          </w:tcPr>
          <w:p w14:paraId="5ECE49BC" w14:textId="77777777" w:rsidR="002B64D4" w:rsidRPr="00B40C4D" w:rsidRDefault="002B64D4" w:rsidP="002B64D4">
            <w:pPr>
              <w:jc w:val="center"/>
              <w:rPr>
                <w:rFonts w:asciiTheme="majorEastAsia" w:eastAsiaTheme="majorEastAsia" w:hAnsiTheme="majorEastAsia"/>
              </w:rPr>
            </w:pPr>
          </w:p>
        </w:tc>
        <w:tc>
          <w:tcPr>
            <w:tcW w:w="2561" w:type="dxa"/>
            <w:vMerge/>
            <w:tcBorders>
              <w:bottom w:val="single" w:sz="2" w:space="0" w:color="auto"/>
              <w:right w:val="single" w:sz="12" w:space="0" w:color="auto"/>
            </w:tcBorders>
          </w:tcPr>
          <w:p w14:paraId="2AEF8F09" w14:textId="77777777" w:rsidR="002B64D4" w:rsidRPr="00B40C4D" w:rsidRDefault="002B64D4" w:rsidP="002B64D4">
            <w:pPr>
              <w:rPr>
                <w:rFonts w:asciiTheme="majorEastAsia" w:eastAsiaTheme="majorEastAsia" w:hAnsiTheme="majorEastAsia"/>
              </w:rPr>
            </w:pPr>
          </w:p>
        </w:tc>
      </w:tr>
      <w:tr w:rsidR="002B64D4" w:rsidRPr="00B40C4D" w14:paraId="3EB193B6" w14:textId="77777777" w:rsidTr="002B64D4">
        <w:trPr>
          <w:trHeight w:val="617"/>
        </w:trPr>
        <w:tc>
          <w:tcPr>
            <w:tcW w:w="668" w:type="dxa"/>
            <w:vMerge/>
            <w:tcBorders>
              <w:left w:val="single" w:sz="12" w:space="0" w:color="auto"/>
            </w:tcBorders>
            <w:shd w:val="clear" w:color="auto" w:fill="DDD9C3" w:themeFill="background2" w:themeFillShade="E6"/>
          </w:tcPr>
          <w:p w14:paraId="4A0C24AB" w14:textId="77777777" w:rsidR="002B64D4" w:rsidRPr="00B40C4D" w:rsidRDefault="002B64D4" w:rsidP="002B64D4">
            <w:pPr>
              <w:ind w:left="113"/>
              <w:rPr>
                <w:rFonts w:asciiTheme="majorEastAsia" w:eastAsiaTheme="majorEastAsia" w:hAnsiTheme="majorEastAsia"/>
              </w:rPr>
            </w:pPr>
          </w:p>
        </w:tc>
        <w:tc>
          <w:tcPr>
            <w:tcW w:w="2280" w:type="dxa"/>
            <w:vMerge w:val="restart"/>
            <w:vAlign w:val="center"/>
          </w:tcPr>
          <w:p w14:paraId="4EE795D4"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r w:rsidRPr="00B40C4D">
              <w:rPr>
                <w:rFonts w:asciiTheme="majorEastAsia" w:eastAsiaTheme="majorEastAsia" w:hAnsiTheme="majorEastAsia" w:hint="eastAsia"/>
              </w:rPr>
              <w:t>(3)安定的な運営が可能となる財政的基盤</w:t>
            </w:r>
          </w:p>
        </w:tc>
        <w:tc>
          <w:tcPr>
            <w:tcW w:w="5401" w:type="dxa"/>
            <w:gridSpan w:val="4"/>
            <w:vAlign w:val="center"/>
          </w:tcPr>
          <w:p w14:paraId="256BBA76" w14:textId="2AE649CE" w:rsidR="002B64D4" w:rsidRPr="00FC7C3D" w:rsidRDefault="002B64D4" w:rsidP="002B64D4">
            <w:pPr>
              <w:rPr>
                <w:rFonts w:asciiTheme="majorEastAsia" w:eastAsiaTheme="majorEastAsia" w:hAnsiTheme="majorEastAsia"/>
              </w:rPr>
            </w:pPr>
            <w:r w:rsidRPr="00FC7C3D">
              <w:rPr>
                <w:rFonts w:asciiTheme="majorEastAsia" w:eastAsiaTheme="majorEastAsia" w:hAnsiTheme="majorEastAsia" w:hint="eastAsia"/>
              </w:rPr>
              <w:t>①運営基盤として、事業者の経営状況は健全か</w:t>
            </w:r>
          </w:p>
        </w:tc>
        <w:tc>
          <w:tcPr>
            <w:tcW w:w="5244" w:type="dxa"/>
          </w:tcPr>
          <w:p w14:paraId="2BAA16B2" w14:textId="5BDFE9E1" w:rsidR="002B64D4" w:rsidRPr="00FC7C3D" w:rsidRDefault="002B64D4" w:rsidP="002B64D4">
            <w:pPr>
              <w:spacing w:line="300" w:lineRule="exact"/>
              <w:ind w:left="210" w:hangingChars="100" w:hanging="210"/>
              <w:rPr>
                <w:rFonts w:asciiTheme="majorEastAsia" w:eastAsiaTheme="majorEastAsia" w:hAnsiTheme="majorEastAsia"/>
              </w:rPr>
            </w:pPr>
            <w:r w:rsidRPr="00FC7C3D">
              <w:rPr>
                <w:rFonts w:asciiTheme="majorEastAsia" w:eastAsiaTheme="majorEastAsia" w:hAnsiTheme="majorEastAsia" w:hint="eastAsia"/>
              </w:rPr>
              <w:t>○共同事業体を構成する小学館集英社プロダクション、長谷工コミュニティ、図書館流通センターは各社ともに事業は順調に推移しており、経営・事業・組織の運営基盤は十分確保している。</w:t>
            </w:r>
          </w:p>
        </w:tc>
        <w:tc>
          <w:tcPr>
            <w:tcW w:w="993" w:type="dxa"/>
            <w:vMerge w:val="restart"/>
            <w:vAlign w:val="center"/>
          </w:tcPr>
          <w:p w14:paraId="37358447" w14:textId="77777777" w:rsidR="002B64D4" w:rsidRPr="00FC7C3D" w:rsidRDefault="002B64D4" w:rsidP="002B64D4">
            <w:pPr>
              <w:jc w:val="center"/>
              <w:rPr>
                <w:rFonts w:asciiTheme="majorEastAsia" w:eastAsiaTheme="majorEastAsia" w:hAnsiTheme="majorEastAsia"/>
              </w:rPr>
            </w:pPr>
            <w:r w:rsidRPr="00FC7C3D">
              <w:rPr>
                <w:rFonts w:asciiTheme="majorEastAsia" w:eastAsiaTheme="majorEastAsia" w:hAnsiTheme="majorEastAsia" w:hint="eastAsia"/>
              </w:rPr>
              <w:t>Ａ</w:t>
            </w:r>
          </w:p>
        </w:tc>
        <w:tc>
          <w:tcPr>
            <w:tcW w:w="4536" w:type="dxa"/>
            <w:shd w:val="clear" w:color="auto" w:fill="auto"/>
          </w:tcPr>
          <w:p w14:paraId="1B207AED" w14:textId="05B429CB" w:rsidR="002B64D4" w:rsidRPr="00FC7C3D" w:rsidRDefault="002B64D4" w:rsidP="002B64D4">
            <w:pPr>
              <w:spacing w:line="300" w:lineRule="exact"/>
              <w:ind w:left="210" w:hangingChars="100" w:hanging="210"/>
              <w:rPr>
                <w:rFonts w:asciiTheme="majorEastAsia" w:eastAsiaTheme="majorEastAsia" w:hAnsiTheme="majorEastAsia"/>
              </w:rPr>
            </w:pPr>
            <w:r w:rsidRPr="00FC7C3D">
              <w:rPr>
                <w:rFonts w:asciiTheme="majorEastAsia" w:eastAsiaTheme="majorEastAsia" w:hAnsiTheme="majorEastAsia" w:hint="eastAsia"/>
              </w:rPr>
              <w:t>○健全性が保たれ、運営基盤として事業の経営状況は健全である。</w:t>
            </w:r>
          </w:p>
        </w:tc>
        <w:tc>
          <w:tcPr>
            <w:tcW w:w="992" w:type="dxa"/>
            <w:vMerge w:val="restart"/>
            <w:vAlign w:val="center"/>
          </w:tcPr>
          <w:p w14:paraId="722BA982" w14:textId="64C6AE15" w:rsidR="002B64D4" w:rsidRPr="00B40C4D" w:rsidRDefault="002B64D4" w:rsidP="002B64D4">
            <w:pPr>
              <w:jc w:val="center"/>
              <w:rPr>
                <w:rFonts w:asciiTheme="majorEastAsia" w:eastAsiaTheme="majorEastAsia" w:hAnsiTheme="majorEastAsia"/>
              </w:rPr>
            </w:pPr>
            <w:r w:rsidRPr="00B40C4D">
              <w:rPr>
                <w:rFonts w:asciiTheme="majorEastAsia" w:eastAsiaTheme="majorEastAsia" w:hAnsiTheme="majorEastAsia" w:hint="eastAsia"/>
              </w:rPr>
              <w:t>Ａ</w:t>
            </w:r>
          </w:p>
        </w:tc>
        <w:tc>
          <w:tcPr>
            <w:tcW w:w="2561" w:type="dxa"/>
            <w:vMerge w:val="restart"/>
            <w:tcBorders>
              <w:right w:val="single" w:sz="12" w:space="0" w:color="auto"/>
            </w:tcBorders>
          </w:tcPr>
          <w:p w14:paraId="1012DCE9" w14:textId="77777777" w:rsidR="002B64D4" w:rsidRPr="00B40C4D" w:rsidRDefault="002B64D4" w:rsidP="002B64D4">
            <w:pPr>
              <w:rPr>
                <w:rFonts w:asciiTheme="majorEastAsia" w:eastAsiaTheme="majorEastAsia" w:hAnsiTheme="majorEastAsia"/>
              </w:rPr>
            </w:pPr>
          </w:p>
        </w:tc>
      </w:tr>
      <w:tr w:rsidR="002B64D4" w:rsidRPr="00B40C4D" w14:paraId="7618CF70" w14:textId="77777777" w:rsidTr="002B64D4">
        <w:trPr>
          <w:trHeight w:val="617"/>
        </w:trPr>
        <w:tc>
          <w:tcPr>
            <w:tcW w:w="668" w:type="dxa"/>
            <w:vMerge/>
            <w:tcBorders>
              <w:left w:val="single" w:sz="12" w:space="0" w:color="auto"/>
              <w:bottom w:val="single" w:sz="18" w:space="0" w:color="auto"/>
            </w:tcBorders>
            <w:shd w:val="clear" w:color="auto" w:fill="DDD9C3" w:themeFill="background2" w:themeFillShade="E6"/>
          </w:tcPr>
          <w:p w14:paraId="3D7C8861" w14:textId="77777777" w:rsidR="002B64D4" w:rsidRPr="00B40C4D" w:rsidRDefault="002B64D4" w:rsidP="002B64D4">
            <w:pPr>
              <w:ind w:left="113"/>
              <w:rPr>
                <w:rFonts w:asciiTheme="majorEastAsia" w:eastAsiaTheme="majorEastAsia" w:hAnsiTheme="majorEastAsia"/>
              </w:rPr>
            </w:pPr>
          </w:p>
        </w:tc>
        <w:tc>
          <w:tcPr>
            <w:tcW w:w="2280" w:type="dxa"/>
            <w:vMerge/>
            <w:tcBorders>
              <w:bottom w:val="single" w:sz="18" w:space="0" w:color="auto"/>
            </w:tcBorders>
            <w:vAlign w:val="center"/>
          </w:tcPr>
          <w:p w14:paraId="6D88D437" w14:textId="77777777" w:rsidR="002B64D4" w:rsidRPr="00B40C4D" w:rsidRDefault="002B64D4" w:rsidP="002B64D4">
            <w:pPr>
              <w:spacing w:line="280" w:lineRule="exact"/>
              <w:ind w:left="210" w:hangingChars="100" w:hanging="210"/>
              <w:jc w:val="left"/>
              <w:rPr>
                <w:rFonts w:asciiTheme="majorEastAsia" w:eastAsiaTheme="majorEastAsia" w:hAnsiTheme="majorEastAsia"/>
              </w:rPr>
            </w:pPr>
          </w:p>
        </w:tc>
        <w:tc>
          <w:tcPr>
            <w:tcW w:w="5401" w:type="dxa"/>
            <w:gridSpan w:val="4"/>
            <w:tcBorders>
              <w:bottom w:val="single" w:sz="18" w:space="0" w:color="auto"/>
            </w:tcBorders>
            <w:vAlign w:val="center"/>
          </w:tcPr>
          <w:p w14:paraId="35424029" w14:textId="7DFFFB12" w:rsidR="002B64D4" w:rsidRPr="00FC7C3D" w:rsidRDefault="002B64D4" w:rsidP="002B64D4">
            <w:pPr>
              <w:rPr>
                <w:rFonts w:asciiTheme="majorEastAsia" w:eastAsiaTheme="majorEastAsia" w:hAnsiTheme="majorEastAsia"/>
              </w:rPr>
            </w:pPr>
            <w:r w:rsidRPr="00FC7C3D">
              <w:rPr>
                <w:rFonts w:asciiTheme="majorEastAsia" w:eastAsiaTheme="majorEastAsia" w:hAnsiTheme="majorEastAsia" w:hint="eastAsia"/>
              </w:rPr>
              <w:t>②運営基盤として、事業者の財務状況は妥当か</w:t>
            </w:r>
          </w:p>
        </w:tc>
        <w:tc>
          <w:tcPr>
            <w:tcW w:w="5244" w:type="dxa"/>
            <w:tcBorders>
              <w:bottom w:val="single" w:sz="18" w:space="0" w:color="auto"/>
            </w:tcBorders>
          </w:tcPr>
          <w:p w14:paraId="3C5B0BBB" w14:textId="03A7AFB0" w:rsidR="002B64D4" w:rsidRPr="00FC7C3D" w:rsidRDefault="002B64D4" w:rsidP="002B64D4">
            <w:pPr>
              <w:spacing w:line="300" w:lineRule="exact"/>
              <w:ind w:left="210" w:hangingChars="100" w:hanging="210"/>
              <w:rPr>
                <w:rFonts w:asciiTheme="majorEastAsia" w:eastAsiaTheme="majorEastAsia" w:hAnsiTheme="majorEastAsia"/>
              </w:rPr>
            </w:pPr>
            <w:r w:rsidRPr="00FC7C3D">
              <w:rPr>
                <w:rFonts w:asciiTheme="majorEastAsia" w:eastAsiaTheme="majorEastAsia" w:hAnsiTheme="majorEastAsia" w:hint="eastAsia"/>
              </w:rPr>
              <w:t>○共同事業体を構成する小学館集英社プロダクション、長谷工コミュニティ、図書館流通センターの各社ともに自己資本率は50％を超えており、財務状況は安定している。</w:t>
            </w:r>
          </w:p>
        </w:tc>
        <w:tc>
          <w:tcPr>
            <w:tcW w:w="993" w:type="dxa"/>
            <w:vMerge/>
            <w:tcBorders>
              <w:bottom w:val="single" w:sz="18" w:space="0" w:color="auto"/>
            </w:tcBorders>
          </w:tcPr>
          <w:p w14:paraId="0BDDC90C" w14:textId="77777777" w:rsidR="002B64D4" w:rsidRPr="00FC7C3D" w:rsidRDefault="002B64D4" w:rsidP="002B64D4">
            <w:pPr>
              <w:rPr>
                <w:rFonts w:asciiTheme="majorEastAsia" w:eastAsiaTheme="majorEastAsia" w:hAnsiTheme="majorEastAsia"/>
              </w:rPr>
            </w:pPr>
          </w:p>
        </w:tc>
        <w:tc>
          <w:tcPr>
            <w:tcW w:w="4536" w:type="dxa"/>
            <w:tcBorders>
              <w:bottom w:val="single" w:sz="18" w:space="0" w:color="auto"/>
            </w:tcBorders>
            <w:shd w:val="clear" w:color="auto" w:fill="auto"/>
          </w:tcPr>
          <w:p w14:paraId="5676891B" w14:textId="3E52B719" w:rsidR="002B64D4" w:rsidRPr="00FC7C3D" w:rsidRDefault="002B64D4" w:rsidP="002B64D4">
            <w:pPr>
              <w:spacing w:line="300" w:lineRule="exact"/>
              <w:ind w:left="210" w:hangingChars="100" w:hanging="210"/>
              <w:rPr>
                <w:rFonts w:asciiTheme="majorEastAsia" w:eastAsiaTheme="majorEastAsia" w:hAnsiTheme="majorEastAsia"/>
              </w:rPr>
            </w:pPr>
            <w:r w:rsidRPr="00FC7C3D">
              <w:rPr>
                <w:rFonts w:asciiTheme="majorEastAsia" w:eastAsiaTheme="majorEastAsia" w:hAnsiTheme="majorEastAsia" w:hint="eastAsia"/>
              </w:rPr>
              <w:t>○自己資本比率は優良とされている50％を超えており、財政状況は安定しており妥当である。</w:t>
            </w:r>
          </w:p>
        </w:tc>
        <w:tc>
          <w:tcPr>
            <w:tcW w:w="992" w:type="dxa"/>
            <w:vMerge/>
            <w:tcBorders>
              <w:bottom w:val="single" w:sz="18" w:space="0" w:color="auto"/>
            </w:tcBorders>
          </w:tcPr>
          <w:p w14:paraId="104C6AAB" w14:textId="77777777" w:rsidR="002B64D4" w:rsidRPr="00B40C4D" w:rsidRDefault="002B64D4" w:rsidP="002B64D4">
            <w:pPr>
              <w:rPr>
                <w:rFonts w:asciiTheme="majorEastAsia" w:eastAsiaTheme="majorEastAsia" w:hAnsiTheme="majorEastAsia"/>
              </w:rPr>
            </w:pPr>
          </w:p>
        </w:tc>
        <w:tc>
          <w:tcPr>
            <w:tcW w:w="2561" w:type="dxa"/>
            <w:vMerge/>
            <w:tcBorders>
              <w:bottom w:val="single" w:sz="18" w:space="0" w:color="auto"/>
              <w:right w:val="single" w:sz="12" w:space="0" w:color="auto"/>
            </w:tcBorders>
          </w:tcPr>
          <w:p w14:paraId="5EA4DF56" w14:textId="77777777" w:rsidR="002B64D4" w:rsidRPr="00B40C4D" w:rsidRDefault="002B64D4" w:rsidP="002B64D4">
            <w:pPr>
              <w:rPr>
                <w:rFonts w:asciiTheme="majorEastAsia" w:eastAsiaTheme="majorEastAsia" w:hAnsiTheme="majorEastAsia"/>
              </w:rPr>
            </w:pPr>
          </w:p>
        </w:tc>
      </w:tr>
    </w:tbl>
    <w:p w14:paraId="3FCB188B" w14:textId="65EC9EFE" w:rsidR="000030A1" w:rsidRPr="00B40C4D" w:rsidRDefault="007F6C0C">
      <w:r w:rsidRPr="00B40C4D">
        <w:rPr>
          <w:noProof/>
          <w:color w:val="000000" w:themeColor="text1"/>
        </w:rPr>
        <mc:AlternateContent>
          <mc:Choice Requires="wps">
            <w:drawing>
              <wp:anchor distT="0" distB="0" distL="114300" distR="114300" simplePos="0" relativeHeight="251663360" behindDoc="0" locked="0" layoutInCell="1" allowOverlap="1" wp14:anchorId="3C4EAF03" wp14:editId="244073B1">
                <wp:simplePos x="0" y="0"/>
                <wp:positionH relativeFrom="column">
                  <wp:posOffset>12207875</wp:posOffset>
                </wp:positionH>
                <wp:positionV relativeFrom="paragraph">
                  <wp:posOffset>4311650</wp:posOffset>
                </wp:positionV>
                <wp:extent cx="2076450" cy="428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B2D6" w14:textId="4AC403E3" w:rsidR="0049069F" w:rsidRDefault="0049069F">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r>
                              <w:rPr>
                                <w:rFonts w:asciiTheme="majorEastAsia" w:eastAsiaTheme="majorEastAsia" w:hAnsiTheme="majorEastAsia"/>
                                <w:color w:val="000000" w:themeColor="text1"/>
                              </w:rPr>
                              <w:t>評価</w:t>
                            </w:r>
                            <w:r>
                              <w:rPr>
                                <w:rFonts w:asciiTheme="majorEastAsia" w:eastAsiaTheme="majorEastAsia" w:hAnsiTheme="majorEastAsia" w:hint="eastAsia"/>
                                <w:color w:val="000000" w:themeColor="text1"/>
                              </w:rPr>
                              <w:t>：</w:t>
                            </w:r>
                            <w:r w:rsidR="004F33BF">
                              <w:rPr>
                                <w:rFonts w:asciiTheme="majorEastAsia" w:eastAsiaTheme="majorEastAsia" w:hAnsiTheme="majorEastAsia" w:hint="eastAsia"/>
                                <w:color w:val="000000" w:themeColor="text1"/>
                              </w:rPr>
                              <w:t xml:space="preserve">　</w:t>
                            </w:r>
                            <w:r w:rsidR="004F33BF">
                              <w:rPr>
                                <w:rFonts w:asciiTheme="majorEastAsia" w:eastAsiaTheme="majorEastAsia" w:hAnsiTheme="majorEastAsia"/>
                                <w:color w:val="000000" w:themeColor="text1"/>
                              </w:rPr>
                              <w:t xml:space="preserve">　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C4EAF03" id="正方形/長方形 2" o:spid="_x0000_s1027" style="position:absolute;left:0;text-align:left;margin-left:961.25pt;margin-top:339.5pt;width:163.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" filled="f" strokecolor="black [3213]" strokeweight="1.5pt">
                <v:textbox>
                  <w:txbxContent>
                    <w:p w14:paraId="0677B2D6" w14:textId="4AC403E3" w:rsidR="0049069F" w:rsidRDefault="0049069F">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r>
                        <w:rPr>
                          <w:rFonts w:asciiTheme="majorEastAsia" w:eastAsiaTheme="majorEastAsia" w:hAnsiTheme="majorEastAsia"/>
                          <w:color w:val="000000" w:themeColor="text1"/>
                        </w:rPr>
                        <w:t>評価</w:t>
                      </w:r>
                      <w:r>
                        <w:rPr>
                          <w:rFonts w:asciiTheme="majorEastAsia" w:eastAsiaTheme="majorEastAsia" w:hAnsiTheme="majorEastAsia" w:hint="eastAsia"/>
                          <w:color w:val="000000" w:themeColor="text1"/>
                        </w:rPr>
                        <w:t>：</w:t>
                      </w:r>
                      <w:r w:rsidR="004F33BF">
                        <w:rPr>
                          <w:rFonts w:asciiTheme="majorEastAsia" w:eastAsiaTheme="majorEastAsia" w:hAnsiTheme="majorEastAsia" w:hint="eastAsia"/>
                          <w:color w:val="000000" w:themeColor="text1"/>
                        </w:rPr>
                        <w:t xml:space="preserve">　</w:t>
                      </w:r>
                      <w:r w:rsidR="004F33BF">
                        <w:rPr>
                          <w:rFonts w:asciiTheme="majorEastAsia" w:eastAsiaTheme="majorEastAsia" w:hAnsiTheme="majorEastAsia"/>
                          <w:color w:val="000000" w:themeColor="text1"/>
                        </w:rPr>
                        <w:t xml:space="preserve">　Ａ</w:t>
                      </w:r>
                    </w:p>
                  </w:txbxContent>
                </v:textbox>
              </v:rect>
            </w:pict>
          </mc:Fallback>
        </mc:AlternateContent>
      </w:r>
    </w:p>
    <w:p w14:paraId="66F89029" w14:textId="7C5BE56B" w:rsidR="002B7620" w:rsidRDefault="00AA148D">
      <w:pPr>
        <w:ind w:firstLineChars="100" w:firstLine="210"/>
        <w:rPr>
          <w:rFonts w:asciiTheme="majorEastAsia" w:eastAsiaTheme="majorEastAsia" w:hAnsiTheme="majorEastAsia"/>
        </w:rPr>
      </w:pPr>
      <w:r>
        <w:rPr>
          <w:rFonts w:asciiTheme="majorEastAsia" w:eastAsiaTheme="majorEastAsia" w:hAnsiTheme="majorEastAsia" w:hint="eastAsia"/>
        </w:rPr>
        <w:t>○各評価項目についてＳ、Ａ、Ｂ、Ｃの4段階で評価をする。</w:t>
      </w:r>
    </w:p>
    <w:p w14:paraId="68BF5E9E" w14:textId="5E6C16D3" w:rsidR="002B7620" w:rsidRDefault="00AA148D">
      <w:pPr>
        <w:ind w:firstLineChars="300" w:firstLine="630"/>
        <w:rPr>
          <w:rFonts w:asciiTheme="majorEastAsia" w:eastAsiaTheme="majorEastAsia" w:hAnsiTheme="majorEastAsia"/>
        </w:rPr>
      </w:pPr>
      <w:r>
        <w:rPr>
          <w:rFonts w:asciiTheme="majorEastAsia" w:eastAsiaTheme="majorEastAsia" w:hAnsiTheme="majorEastAsia" w:hint="eastAsia"/>
        </w:rPr>
        <w:t>Ｓ（優良）…求める水準を大きく上回り、素晴らしい貢献や優れた成果があった</w:t>
      </w:r>
    </w:p>
    <w:p w14:paraId="109DB88E" w14:textId="1EB8BFC2" w:rsidR="002B7620" w:rsidRDefault="00AA148D">
      <w:pPr>
        <w:ind w:firstLineChars="300" w:firstLine="630"/>
        <w:rPr>
          <w:rFonts w:asciiTheme="majorEastAsia" w:eastAsiaTheme="majorEastAsia" w:hAnsiTheme="majorEastAsia"/>
        </w:rPr>
      </w:pPr>
      <w:r>
        <w:rPr>
          <w:rFonts w:asciiTheme="majorEastAsia" w:eastAsiaTheme="majorEastAsia" w:hAnsiTheme="majorEastAsia" w:hint="eastAsia"/>
        </w:rPr>
        <w:t>Ａ（良好）…求める水準を上回っている、または満たしている</w:t>
      </w:r>
    </w:p>
    <w:p w14:paraId="0DBDDB4F" w14:textId="21D651F8" w:rsidR="002B7620" w:rsidRDefault="00AA148D">
      <w:pPr>
        <w:ind w:firstLineChars="300" w:firstLine="630"/>
        <w:rPr>
          <w:rFonts w:asciiTheme="majorEastAsia" w:eastAsiaTheme="majorEastAsia" w:hAnsiTheme="majorEastAsia"/>
        </w:rPr>
      </w:pPr>
      <w:r>
        <w:rPr>
          <w:rFonts w:asciiTheme="majorEastAsia" w:eastAsiaTheme="majorEastAsia" w:hAnsiTheme="majorEastAsia" w:hint="eastAsia"/>
        </w:rPr>
        <w:t>Ｂ（ほぼ良好）…求める水準をほぼ満たしているが、一部改良してほしい点がある</w:t>
      </w:r>
    </w:p>
    <w:p w14:paraId="47931042" w14:textId="0CF28A29" w:rsidR="002B7620" w:rsidRDefault="00AA148D">
      <w:pPr>
        <w:ind w:firstLineChars="300" w:firstLine="630"/>
        <w:rPr>
          <w:rFonts w:asciiTheme="majorEastAsia" w:eastAsiaTheme="majorEastAsia" w:hAnsiTheme="majorEastAsia"/>
        </w:rPr>
      </w:pPr>
      <w:r>
        <w:rPr>
          <w:rFonts w:ascii="Segoe UI Symbol" w:eastAsiaTheme="majorEastAsia" w:hAnsi="Segoe UI Symbol" w:cs="Segoe UI Symbol" w:hint="eastAsia"/>
        </w:rPr>
        <w:t>Ｃ</w:t>
      </w:r>
      <w:r>
        <w:rPr>
          <w:rFonts w:asciiTheme="majorEastAsia" w:eastAsiaTheme="majorEastAsia" w:hAnsiTheme="majorEastAsia" w:hint="eastAsia"/>
        </w:rPr>
        <w:t>（要改善）…求める水準を満たしていない</w:t>
      </w:r>
    </w:p>
    <w:p w14:paraId="6FE39468" w14:textId="419FE73E" w:rsidR="002B7620" w:rsidRDefault="002B7620">
      <w:pPr>
        <w:ind w:firstLineChars="200" w:firstLine="420"/>
        <w:rPr>
          <w:rFonts w:asciiTheme="majorEastAsia" w:eastAsiaTheme="majorEastAsia" w:hAnsiTheme="majorEastAsia"/>
        </w:rPr>
      </w:pPr>
    </w:p>
    <w:p w14:paraId="08C15138" w14:textId="77777777" w:rsidR="002B7620" w:rsidRDefault="00AA148D">
      <w:pPr>
        <w:ind w:firstLineChars="100" w:firstLine="210"/>
        <w:rPr>
          <w:rFonts w:asciiTheme="majorEastAsia" w:eastAsiaTheme="majorEastAsia" w:hAnsiTheme="majorEastAsia"/>
        </w:rPr>
      </w:pPr>
      <w:r>
        <w:rPr>
          <w:rFonts w:asciiTheme="majorEastAsia" w:eastAsiaTheme="majorEastAsia" w:hAnsiTheme="majorEastAsia" w:hint="eastAsia"/>
        </w:rPr>
        <w:t>○評価項目に複数の評価基準があるものについては、各評価基準につき、</w:t>
      </w:r>
    </w:p>
    <w:p w14:paraId="7B55997F" w14:textId="77777777" w:rsidR="002B7620" w:rsidRDefault="00AA148D">
      <w:pPr>
        <w:ind w:firstLineChars="200" w:firstLine="420"/>
        <w:rPr>
          <w:rFonts w:asciiTheme="majorEastAsia" w:eastAsiaTheme="majorEastAsia" w:hAnsiTheme="majorEastAsia"/>
        </w:rPr>
      </w:pPr>
      <w:r>
        <w:rPr>
          <w:rFonts w:asciiTheme="majorEastAsia" w:eastAsiaTheme="majorEastAsia" w:hAnsiTheme="majorEastAsia" w:hint="eastAsia"/>
        </w:rPr>
        <w:t>Ｓ（4点）、Ａ（3点）、Ｂ（2点）、Ｃ（1点）として評価基準の平均値により評価項目の評価を、</w:t>
      </w:r>
    </w:p>
    <w:p w14:paraId="1DEE9A45" w14:textId="4764B306" w:rsidR="002B7620" w:rsidRDefault="00AA148D">
      <w:pPr>
        <w:ind w:firstLineChars="200" w:firstLine="420"/>
        <w:rPr>
          <w:rFonts w:asciiTheme="majorEastAsia" w:eastAsiaTheme="majorEastAsia" w:hAnsiTheme="majorEastAsia"/>
        </w:rPr>
      </w:pPr>
      <w:r>
        <w:rPr>
          <w:rFonts w:asciiTheme="majorEastAsia" w:eastAsiaTheme="majorEastAsia" w:hAnsiTheme="majorEastAsia" w:hint="eastAsia"/>
        </w:rPr>
        <w:t>平均得点が【　4～3.5</w:t>
      </w:r>
      <w:r>
        <w:rPr>
          <w:rFonts w:asciiTheme="majorEastAsia" w:eastAsiaTheme="majorEastAsia" w:hAnsiTheme="majorEastAsia"/>
        </w:rPr>
        <w:t xml:space="preserve"> </w:t>
      </w:r>
      <w:r>
        <w:rPr>
          <w:rFonts w:asciiTheme="majorEastAsia" w:eastAsiaTheme="majorEastAsia" w:hAnsiTheme="majorEastAsia" w:hint="eastAsia"/>
        </w:rPr>
        <w:t>…Ｓ　/　3.4～2.5 …Ａ　 /　2.4～1.5 …Ｂ　 /　1.4～1 …Ｃ 　】として決定する。</w:t>
      </w:r>
    </w:p>
    <w:p w14:paraId="65A109BA" w14:textId="4FC966BD" w:rsidR="002B7620" w:rsidRDefault="002B7620">
      <w:pPr>
        <w:ind w:firstLineChars="500" w:firstLine="1050"/>
        <w:rPr>
          <w:rFonts w:asciiTheme="majorEastAsia" w:eastAsiaTheme="majorEastAsia" w:hAnsiTheme="majorEastAsia"/>
        </w:rPr>
      </w:pPr>
    </w:p>
    <w:p w14:paraId="6DFF1B67" w14:textId="77777777" w:rsidR="002B7620" w:rsidRDefault="00AA148D">
      <w:pPr>
        <w:ind w:firstLineChars="100" w:firstLine="210"/>
        <w:rPr>
          <w:rFonts w:asciiTheme="majorEastAsia" w:eastAsiaTheme="majorEastAsia" w:hAnsiTheme="majorEastAsia"/>
        </w:rPr>
      </w:pPr>
      <w:r>
        <w:rPr>
          <w:rFonts w:asciiTheme="majorEastAsia" w:eastAsiaTheme="majorEastAsia" w:hAnsiTheme="majorEastAsia" w:hint="eastAsia"/>
        </w:rPr>
        <w:t>○評価基準に具体的な数値が設定されているものについて</w:t>
      </w:r>
    </w:p>
    <w:p w14:paraId="6ECB41C4" w14:textId="77777777" w:rsidR="002B7620" w:rsidRDefault="00AA148D">
      <w:pPr>
        <w:rPr>
          <w:rFonts w:asciiTheme="majorEastAsia" w:eastAsiaTheme="majorEastAsia" w:hAnsiTheme="majorEastAsia"/>
        </w:rPr>
      </w:pPr>
      <w:r>
        <w:rPr>
          <w:rFonts w:asciiTheme="majorEastAsia" w:eastAsiaTheme="majorEastAsia" w:hAnsiTheme="majorEastAsia" w:hint="eastAsia"/>
        </w:rPr>
        <w:t xml:space="preserve">　　①目標値が設定されているもの</w:t>
      </w:r>
    </w:p>
    <w:p w14:paraId="06A6E615" w14:textId="59AA5335" w:rsidR="002B7620" w:rsidRDefault="00AA148D">
      <w:pPr>
        <w:rPr>
          <w:rFonts w:asciiTheme="majorEastAsia" w:eastAsiaTheme="majorEastAsia" w:hAnsiTheme="majorEastAsia"/>
        </w:rPr>
      </w:pPr>
      <w:r>
        <w:rPr>
          <w:rFonts w:asciiTheme="majorEastAsia" w:eastAsiaTheme="majorEastAsia" w:hAnsiTheme="majorEastAsia" w:hint="eastAsia"/>
        </w:rPr>
        <w:t xml:space="preserve">　　　【　</w:t>
      </w:r>
      <w:r>
        <w:rPr>
          <w:rFonts w:asciiTheme="majorEastAsia" w:eastAsiaTheme="majorEastAsia" w:hAnsiTheme="majorEastAsia" w:hint="eastAsia"/>
          <w:color w:val="000000" w:themeColor="text1"/>
        </w:rPr>
        <w:t>達成度  ≧ 120％ …４　/　120％ ＞ 達成度  ≧ 100％ …３　/　100％ ＞ 達成度 ≧ 80％ …２　/　80％＞ 達成度 …１</w:t>
      </w:r>
      <w:r>
        <w:rPr>
          <w:rFonts w:asciiTheme="majorEastAsia" w:eastAsiaTheme="majorEastAsia" w:hAnsiTheme="majorEastAsia" w:hint="eastAsia"/>
        </w:rPr>
        <w:t xml:space="preserve">　】</w:t>
      </w:r>
    </w:p>
    <w:p w14:paraId="4BD55A11" w14:textId="77777777" w:rsidR="002B7620" w:rsidRDefault="00AA148D">
      <w:pPr>
        <w:ind w:leftChars="300" w:left="84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（第２回評価委員会実施時は、人数・金額を目標値とする基準は原則として、評価時点の実績数値を年間あたりに換算した数値で評価する。</w:t>
      </w:r>
    </w:p>
    <w:p w14:paraId="52ED1EFB" w14:textId="77777777" w:rsidR="002B7620" w:rsidRPr="00611AE4" w:rsidRDefault="00AA148D">
      <w:pPr>
        <w:ind w:leftChars="400" w:left="840"/>
        <w:rPr>
          <w:rFonts w:asciiTheme="majorEastAsia" w:eastAsiaTheme="majorEastAsia" w:hAnsiTheme="majorEastAsia"/>
        </w:rPr>
      </w:pPr>
      <w:r>
        <w:rPr>
          <w:rFonts w:asciiTheme="majorEastAsia" w:eastAsiaTheme="majorEastAsia" w:hAnsiTheme="majorEastAsia" w:hint="eastAsia"/>
          <w:color w:val="000000" w:themeColor="text1"/>
        </w:rPr>
        <w:t>ただし、イベント等事業に関しては、実施回数は既実施事業数に実施予定事業数を加えた数値で評価し、</w:t>
      </w:r>
      <w:r w:rsidRPr="00611AE4">
        <w:rPr>
          <w:rFonts w:asciiTheme="majorEastAsia" w:eastAsiaTheme="majorEastAsia" w:hAnsiTheme="majorEastAsia" w:hint="eastAsia"/>
        </w:rPr>
        <w:t>参加者数は既実施事業の参加者数に各実施予定事業の定員に既実施事業の平均参加割合を掛けた数を加えた数値で評価する。）</w:t>
      </w:r>
    </w:p>
    <w:p w14:paraId="6DCA7718" w14:textId="77777777" w:rsidR="002B7620" w:rsidRPr="00611AE4" w:rsidRDefault="00AA148D">
      <w:pPr>
        <w:ind w:firstLineChars="200" w:firstLine="420"/>
        <w:rPr>
          <w:rFonts w:asciiTheme="majorEastAsia" w:eastAsiaTheme="majorEastAsia" w:hAnsiTheme="majorEastAsia"/>
        </w:rPr>
      </w:pPr>
      <w:r w:rsidRPr="00611AE4">
        <w:rPr>
          <w:rFonts w:asciiTheme="majorEastAsia" w:eastAsiaTheme="majorEastAsia" w:hAnsiTheme="majorEastAsia" w:hint="eastAsia"/>
        </w:rPr>
        <w:t>②参加者満足度調査</w:t>
      </w:r>
    </w:p>
    <w:p w14:paraId="0B47D3DA" w14:textId="77777777" w:rsidR="002B7620" w:rsidRPr="00611AE4" w:rsidRDefault="00AA148D">
      <w:pPr>
        <w:rPr>
          <w:rFonts w:asciiTheme="majorEastAsia" w:eastAsiaTheme="majorEastAsia" w:hAnsiTheme="majorEastAsia"/>
        </w:rPr>
      </w:pPr>
      <w:r w:rsidRPr="00611AE4">
        <w:rPr>
          <w:rFonts w:asciiTheme="majorEastAsia" w:eastAsiaTheme="majorEastAsia" w:hAnsiTheme="majorEastAsia" w:hint="eastAsia"/>
        </w:rPr>
        <w:t xml:space="preserve">　　　４…満足度調査を行い、その分析結果をフィードバックしている。かつ、フィードバックした成果、その後の事業の参加者の増加や参加者調査の肯定的な回答の割合が明らかに増加する等の成果があった。</w:t>
      </w:r>
    </w:p>
    <w:p w14:paraId="5D96F6AF" w14:textId="77777777" w:rsidR="002B7620" w:rsidRPr="00611AE4" w:rsidRDefault="00AA148D">
      <w:pPr>
        <w:rPr>
          <w:rFonts w:asciiTheme="majorEastAsia" w:eastAsiaTheme="majorEastAsia" w:hAnsiTheme="majorEastAsia"/>
        </w:rPr>
      </w:pPr>
      <w:r w:rsidRPr="00611AE4">
        <w:rPr>
          <w:rFonts w:asciiTheme="majorEastAsia" w:eastAsiaTheme="majorEastAsia" w:hAnsiTheme="majorEastAsia" w:hint="eastAsia"/>
        </w:rPr>
        <w:t xml:space="preserve">　　　３…満足度調査を行い、その分析結果を適切にフィードバックしている。</w:t>
      </w:r>
    </w:p>
    <w:p w14:paraId="03828307" w14:textId="77777777" w:rsidR="002B7620" w:rsidRPr="00611AE4" w:rsidRDefault="00AA148D">
      <w:pPr>
        <w:rPr>
          <w:rFonts w:asciiTheme="majorEastAsia" w:eastAsiaTheme="majorEastAsia" w:hAnsiTheme="majorEastAsia"/>
        </w:rPr>
      </w:pPr>
      <w:r w:rsidRPr="00611AE4">
        <w:rPr>
          <w:rFonts w:asciiTheme="majorEastAsia" w:eastAsiaTheme="majorEastAsia" w:hAnsiTheme="majorEastAsia" w:hint="eastAsia"/>
        </w:rPr>
        <w:t xml:space="preserve">　　　２…満足度調査をしている。結果を分析している。</w:t>
      </w:r>
    </w:p>
    <w:p w14:paraId="40E942CA" w14:textId="77777777" w:rsidR="002B7620" w:rsidRPr="00611AE4" w:rsidRDefault="00AA148D">
      <w:pPr>
        <w:ind w:firstLineChars="300" w:firstLine="630"/>
        <w:rPr>
          <w:rFonts w:asciiTheme="majorEastAsia" w:eastAsiaTheme="majorEastAsia" w:hAnsiTheme="majorEastAsia"/>
        </w:rPr>
      </w:pPr>
      <w:r w:rsidRPr="00611AE4">
        <w:rPr>
          <w:rFonts w:asciiTheme="majorEastAsia" w:eastAsiaTheme="majorEastAsia" w:hAnsiTheme="majorEastAsia" w:hint="eastAsia"/>
        </w:rPr>
        <w:t>１…満足度調査を行っていない。満足度調査は行っているが、分析していない。</w:t>
      </w:r>
    </w:p>
    <w:p w14:paraId="49BFE252" w14:textId="12180D61" w:rsidR="002B7620" w:rsidRPr="00611AE4" w:rsidRDefault="00AA148D" w:rsidP="00274575">
      <w:pPr>
        <w:ind w:firstLineChars="400" w:firstLine="840"/>
        <w:rPr>
          <w:rFonts w:asciiTheme="majorEastAsia" w:eastAsiaTheme="majorEastAsia" w:hAnsiTheme="majorEastAsia"/>
        </w:rPr>
      </w:pPr>
      <w:r w:rsidRPr="00611AE4">
        <w:rPr>
          <w:rFonts w:asciiTheme="majorEastAsia" w:eastAsiaTheme="majorEastAsia" w:hAnsiTheme="majorEastAsia" w:hint="eastAsia"/>
        </w:rPr>
        <w:t>とし、点数の平均を計算し、平均得点が【　4～3.5　　…Ｓ　/　3.4～2.5　…Ａ　 /　2.4～1.5　…Ｂ　 /　1.4～1 　 …Ｃ 　】として評価を決定する。</w:t>
      </w:r>
    </w:p>
    <w:p w14:paraId="615A3FF3" w14:textId="77777777" w:rsidR="002B7620" w:rsidRPr="00611AE4" w:rsidRDefault="00AA148D">
      <w:pPr>
        <w:ind w:firstLineChars="200" w:firstLine="420"/>
        <w:rPr>
          <w:rFonts w:asciiTheme="majorEastAsia" w:eastAsiaTheme="majorEastAsia" w:hAnsiTheme="majorEastAsia"/>
          <w:u w:val="single"/>
        </w:rPr>
      </w:pPr>
      <w:r w:rsidRPr="00611AE4">
        <w:rPr>
          <w:rFonts w:asciiTheme="majorEastAsia" w:eastAsiaTheme="majorEastAsia" w:hAnsiTheme="majorEastAsia" w:hint="eastAsia"/>
        </w:rPr>
        <w:t>※</w:t>
      </w:r>
      <w:r w:rsidRPr="00611AE4">
        <w:rPr>
          <w:rFonts w:asciiTheme="majorEastAsia" w:eastAsiaTheme="majorEastAsia" w:hAnsiTheme="majorEastAsia" w:hint="eastAsia"/>
          <w:u w:val="single"/>
        </w:rPr>
        <w:t>新型コロナウイルス感染症の影響により、定量評価項目の適正な目標値設定及び評価実施が困難であるため、令和３年度については、定量評価項目については目標値を設定せず、定性評価項目にて評価を行うものとする。</w:t>
      </w:r>
    </w:p>
    <w:p w14:paraId="5FD49FE5" w14:textId="1C578936" w:rsidR="002B7620" w:rsidRPr="00611AE4" w:rsidRDefault="00AA148D" w:rsidP="00274575">
      <w:pPr>
        <w:ind w:firstLineChars="300" w:firstLine="630"/>
        <w:rPr>
          <w:rFonts w:asciiTheme="majorEastAsia" w:eastAsiaTheme="majorEastAsia" w:hAnsiTheme="majorEastAsia"/>
          <w:u w:val="single"/>
        </w:rPr>
      </w:pPr>
      <w:r w:rsidRPr="00611AE4">
        <w:rPr>
          <w:rFonts w:asciiTheme="majorEastAsia" w:eastAsiaTheme="majorEastAsia" w:hAnsiTheme="majorEastAsia" w:hint="eastAsia"/>
          <w:u w:val="single"/>
        </w:rPr>
        <w:t>なお、実績数値は公表するものとする。</w:t>
      </w:r>
    </w:p>
    <w:sectPr w:rsidR="002B7620" w:rsidRPr="00611AE4" w:rsidSect="007F6C0C">
      <w:footerReference w:type="default" r:id="rId11"/>
      <w:pgSz w:w="23814" w:h="16840" w:orient="landscape" w:code="8"/>
      <w:pgMar w:top="567" w:right="567" w:bottom="567" w:left="56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64ED" w14:textId="77777777" w:rsidR="008C2C0A" w:rsidRDefault="008C2C0A" w:rsidP="001B33B2">
      <w:r>
        <w:separator/>
      </w:r>
    </w:p>
  </w:endnote>
  <w:endnote w:type="continuationSeparator" w:id="0">
    <w:p w14:paraId="44E15D4E" w14:textId="77777777" w:rsidR="008C2C0A" w:rsidRDefault="008C2C0A" w:rsidP="001B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94543"/>
      <w:docPartObj>
        <w:docPartGallery w:val="Page Numbers (Bottom of Page)"/>
        <w:docPartUnique/>
      </w:docPartObj>
    </w:sdtPr>
    <w:sdtEndPr/>
    <w:sdtContent>
      <w:p w14:paraId="748D9B43" w14:textId="752F24D6" w:rsidR="004F33BF" w:rsidRDefault="004F33BF">
        <w:pPr>
          <w:pStyle w:val="a3"/>
          <w:jc w:val="center"/>
        </w:pPr>
        <w:r>
          <w:fldChar w:fldCharType="begin"/>
        </w:r>
        <w:r>
          <w:instrText>PAGE   \* MERGEFORMAT</w:instrText>
        </w:r>
        <w:r>
          <w:fldChar w:fldCharType="separate"/>
        </w:r>
        <w:r w:rsidR="00B1706C" w:rsidRPr="00B1706C">
          <w:rPr>
            <w:noProof/>
            <w:lang w:val="ja-JP"/>
          </w:rPr>
          <w:t>5</w:t>
        </w:r>
        <w:r>
          <w:fldChar w:fldCharType="end"/>
        </w:r>
      </w:p>
    </w:sdtContent>
  </w:sdt>
  <w:p w14:paraId="4832E46F" w14:textId="77777777" w:rsidR="004F33BF" w:rsidRDefault="004F33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D413" w14:textId="77777777" w:rsidR="008C2C0A" w:rsidRDefault="008C2C0A" w:rsidP="001B33B2">
      <w:r>
        <w:separator/>
      </w:r>
    </w:p>
  </w:footnote>
  <w:footnote w:type="continuationSeparator" w:id="0">
    <w:p w14:paraId="7C8D36DC" w14:textId="77777777" w:rsidR="008C2C0A" w:rsidRDefault="008C2C0A" w:rsidP="001B3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noPunctuationKerning/>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30A1"/>
    <w:rsid w:val="000046BB"/>
    <w:rsid w:val="00005BD5"/>
    <w:rsid w:val="00006A3C"/>
    <w:rsid w:val="00011670"/>
    <w:rsid w:val="00012874"/>
    <w:rsid w:val="00016102"/>
    <w:rsid w:val="0002038B"/>
    <w:rsid w:val="00020960"/>
    <w:rsid w:val="000231E5"/>
    <w:rsid w:val="00023B75"/>
    <w:rsid w:val="00031946"/>
    <w:rsid w:val="000377C5"/>
    <w:rsid w:val="000378C0"/>
    <w:rsid w:val="00037DA1"/>
    <w:rsid w:val="0004120B"/>
    <w:rsid w:val="00041228"/>
    <w:rsid w:val="00042094"/>
    <w:rsid w:val="00042481"/>
    <w:rsid w:val="00042FAF"/>
    <w:rsid w:val="00042FEA"/>
    <w:rsid w:val="00044026"/>
    <w:rsid w:val="00045E17"/>
    <w:rsid w:val="00046BC7"/>
    <w:rsid w:val="0004737A"/>
    <w:rsid w:val="00051676"/>
    <w:rsid w:val="00055666"/>
    <w:rsid w:val="000559AC"/>
    <w:rsid w:val="000569F6"/>
    <w:rsid w:val="0006161A"/>
    <w:rsid w:val="00064C5E"/>
    <w:rsid w:val="0006767E"/>
    <w:rsid w:val="00067D02"/>
    <w:rsid w:val="00070AAF"/>
    <w:rsid w:val="00070CBF"/>
    <w:rsid w:val="0007138D"/>
    <w:rsid w:val="00072401"/>
    <w:rsid w:val="000733DB"/>
    <w:rsid w:val="00073AD1"/>
    <w:rsid w:val="00073C7F"/>
    <w:rsid w:val="00073F55"/>
    <w:rsid w:val="00075AB0"/>
    <w:rsid w:val="00077916"/>
    <w:rsid w:val="00085BC9"/>
    <w:rsid w:val="00087E89"/>
    <w:rsid w:val="00090AEC"/>
    <w:rsid w:val="000932E9"/>
    <w:rsid w:val="000952DB"/>
    <w:rsid w:val="00095D7E"/>
    <w:rsid w:val="00096590"/>
    <w:rsid w:val="00097B7B"/>
    <w:rsid w:val="000A0C63"/>
    <w:rsid w:val="000A1A64"/>
    <w:rsid w:val="000A22A4"/>
    <w:rsid w:val="000A3676"/>
    <w:rsid w:val="000A6E88"/>
    <w:rsid w:val="000A7B79"/>
    <w:rsid w:val="000B08F2"/>
    <w:rsid w:val="000B3198"/>
    <w:rsid w:val="000B3321"/>
    <w:rsid w:val="000B4A13"/>
    <w:rsid w:val="000B5D5E"/>
    <w:rsid w:val="000B6D36"/>
    <w:rsid w:val="000C0F5F"/>
    <w:rsid w:val="000C199E"/>
    <w:rsid w:val="000C2AEA"/>
    <w:rsid w:val="000C37EC"/>
    <w:rsid w:val="000C4809"/>
    <w:rsid w:val="000C4939"/>
    <w:rsid w:val="000C654B"/>
    <w:rsid w:val="000C67BE"/>
    <w:rsid w:val="000C6E6C"/>
    <w:rsid w:val="000C74E0"/>
    <w:rsid w:val="000C7AE1"/>
    <w:rsid w:val="000C7E16"/>
    <w:rsid w:val="000D17F1"/>
    <w:rsid w:val="000D51BD"/>
    <w:rsid w:val="000D7AC5"/>
    <w:rsid w:val="000E01D8"/>
    <w:rsid w:val="000E2DC3"/>
    <w:rsid w:val="000E3177"/>
    <w:rsid w:val="000E3E7C"/>
    <w:rsid w:val="000E6C3D"/>
    <w:rsid w:val="000E7007"/>
    <w:rsid w:val="000F33A4"/>
    <w:rsid w:val="000F6B67"/>
    <w:rsid w:val="00101748"/>
    <w:rsid w:val="00102959"/>
    <w:rsid w:val="00104CA9"/>
    <w:rsid w:val="00105B03"/>
    <w:rsid w:val="0011036D"/>
    <w:rsid w:val="00114487"/>
    <w:rsid w:val="00115A42"/>
    <w:rsid w:val="0011601D"/>
    <w:rsid w:val="0012254F"/>
    <w:rsid w:val="001244DC"/>
    <w:rsid w:val="001249A3"/>
    <w:rsid w:val="00125B99"/>
    <w:rsid w:val="00126DCE"/>
    <w:rsid w:val="00127A04"/>
    <w:rsid w:val="00130988"/>
    <w:rsid w:val="00132029"/>
    <w:rsid w:val="00132C54"/>
    <w:rsid w:val="00134862"/>
    <w:rsid w:val="00136972"/>
    <w:rsid w:val="00136A41"/>
    <w:rsid w:val="00136C0D"/>
    <w:rsid w:val="00143327"/>
    <w:rsid w:val="0014337E"/>
    <w:rsid w:val="00154BDF"/>
    <w:rsid w:val="00155E58"/>
    <w:rsid w:val="00156BDF"/>
    <w:rsid w:val="00156D22"/>
    <w:rsid w:val="001602DA"/>
    <w:rsid w:val="001608E9"/>
    <w:rsid w:val="001630FC"/>
    <w:rsid w:val="00166031"/>
    <w:rsid w:val="0016648F"/>
    <w:rsid w:val="00167525"/>
    <w:rsid w:val="00171660"/>
    <w:rsid w:val="001726DB"/>
    <w:rsid w:val="0017537B"/>
    <w:rsid w:val="00181FB5"/>
    <w:rsid w:val="00183401"/>
    <w:rsid w:val="0018514F"/>
    <w:rsid w:val="001852A4"/>
    <w:rsid w:val="00186474"/>
    <w:rsid w:val="00187060"/>
    <w:rsid w:val="00191BBE"/>
    <w:rsid w:val="00195136"/>
    <w:rsid w:val="0019749A"/>
    <w:rsid w:val="001A041A"/>
    <w:rsid w:val="001A73A6"/>
    <w:rsid w:val="001B086C"/>
    <w:rsid w:val="001B212C"/>
    <w:rsid w:val="001B2FA7"/>
    <w:rsid w:val="001B33B2"/>
    <w:rsid w:val="001B6DA6"/>
    <w:rsid w:val="001B77DB"/>
    <w:rsid w:val="001C196E"/>
    <w:rsid w:val="001C3BFC"/>
    <w:rsid w:val="001C4C2C"/>
    <w:rsid w:val="001C5D99"/>
    <w:rsid w:val="001C781E"/>
    <w:rsid w:val="001C78D4"/>
    <w:rsid w:val="001D058B"/>
    <w:rsid w:val="001D2766"/>
    <w:rsid w:val="001D3376"/>
    <w:rsid w:val="001D3CE6"/>
    <w:rsid w:val="001D43BE"/>
    <w:rsid w:val="001D45F1"/>
    <w:rsid w:val="001E1E65"/>
    <w:rsid w:val="001E366D"/>
    <w:rsid w:val="001E3853"/>
    <w:rsid w:val="001E4BCE"/>
    <w:rsid w:val="001E51C0"/>
    <w:rsid w:val="001F5A81"/>
    <w:rsid w:val="001F63F2"/>
    <w:rsid w:val="002013F7"/>
    <w:rsid w:val="00203636"/>
    <w:rsid w:val="00212093"/>
    <w:rsid w:val="00213DB2"/>
    <w:rsid w:val="00214114"/>
    <w:rsid w:val="00214849"/>
    <w:rsid w:val="00216058"/>
    <w:rsid w:val="00222554"/>
    <w:rsid w:val="0022553C"/>
    <w:rsid w:val="002265D7"/>
    <w:rsid w:val="00226C70"/>
    <w:rsid w:val="0023235F"/>
    <w:rsid w:val="00232E82"/>
    <w:rsid w:val="00233078"/>
    <w:rsid w:val="0023335E"/>
    <w:rsid w:val="00233D57"/>
    <w:rsid w:val="002346BC"/>
    <w:rsid w:val="00243D7B"/>
    <w:rsid w:val="0024660A"/>
    <w:rsid w:val="00246DDF"/>
    <w:rsid w:val="00250031"/>
    <w:rsid w:val="00252346"/>
    <w:rsid w:val="00252932"/>
    <w:rsid w:val="002539F4"/>
    <w:rsid w:val="00253A47"/>
    <w:rsid w:val="00255A6F"/>
    <w:rsid w:val="00260BF8"/>
    <w:rsid w:val="0026387B"/>
    <w:rsid w:val="00263EEC"/>
    <w:rsid w:val="0026565B"/>
    <w:rsid w:val="00265FF8"/>
    <w:rsid w:val="00273676"/>
    <w:rsid w:val="002739BA"/>
    <w:rsid w:val="00274575"/>
    <w:rsid w:val="002752AC"/>
    <w:rsid w:val="00275489"/>
    <w:rsid w:val="0027597A"/>
    <w:rsid w:val="00275CDC"/>
    <w:rsid w:val="00276AF4"/>
    <w:rsid w:val="00277FAA"/>
    <w:rsid w:val="002870A2"/>
    <w:rsid w:val="00287F6E"/>
    <w:rsid w:val="002905BD"/>
    <w:rsid w:val="0029160F"/>
    <w:rsid w:val="00291DFE"/>
    <w:rsid w:val="00293975"/>
    <w:rsid w:val="0029600F"/>
    <w:rsid w:val="002A553B"/>
    <w:rsid w:val="002A5B25"/>
    <w:rsid w:val="002A5DD5"/>
    <w:rsid w:val="002A6DAC"/>
    <w:rsid w:val="002B0DC2"/>
    <w:rsid w:val="002B0EBB"/>
    <w:rsid w:val="002B2070"/>
    <w:rsid w:val="002B3C80"/>
    <w:rsid w:val="002B4E09"/>
    <w:rsid w:val="002B64D4"/>
    <w:rsid w:val="002B7620"/>
    <w:rsid w:val="002C2B7D"/>
    <w:rsid w:val="002C34FB"/>
    <w:rsid w:val="002C3521"/>
    <w:rsid w:val="002C4873"/>
    <w:rsid w:val="002C5DB3"/>
    <w:rsid w:val="002D13DA"/>
    <w:rsid w:val="002D4462"/>
    <w:rsid w:val="002D6D2D"/>
    <w:rsid w:val="002E2E08"/>
    <w:rsid w:val="002E32E2"/>
    <w:rsid w:val="002E454B"/>
    <w:rsid w:val="002E4AA9"/>
    <w:rsid w:val="002E513A"/>
    <w:rsid w:val="002E6637"/>
    <w:rsid w:val="002F4AF0"/>
    <w:rsid w:val="003024DF"/>
    <w:rsid w:val="003025B5"/>
    <w:rsid w:val="00302680"/>
    <w:rsid w:val="003031A9"/>
    <w:rsid w:val="003042D5"/>
    <w:rsid w:val="00304484"/>
    <w:rsid w:val="0030670D"/>
    <w:rsid w:val="00310774"/>
    <w:rsid w:val="00312743"/>
    <w:rsid w:val="003133E5"/>
    <w:rsid w:val="00315F1B"/>
    <w:rsid w:val="003204C3"/>
    <w:rsid w:val="00322B0A"/>
    <w:rsid w:val="003264D0"/>
    <w:rsid w:val="00330229"/>
    <w:rsid w:val="00331D23"/>
    <w:rsid w:val="003328DC"/>
    <w:rsid w:val="003353B1"/>
    <w:rsid w:val="003367BB"/>
    <w:rsid w:val="00336DD4"/>
    <w:rsid w:val="00340105"/>
    <w:rsid w:val="003410D0"/>
    <w:rsid w:val="00341A34"/>
    <w:rsid w:val="003445BF"/>
    <w:rsid w:val="00345252"/>
    <w:rsid w:val="0034765B"/>
    <w:rsid w:val="00347BE0"/>
    <w:rsid w:val="00351129"/>
    <w:rsid w:val="00351193"/>
    <w:rsid w:val="00352154"/>
    <w:rsid w:val="00354CC7"/>
    <w:rsid w:val="00360541"/>
    <w:rsid w:val="00360779"/>
    <w:rsid w:val="003644FB"/>
    <w:rsid w:val="00364772"/>
    <w:rsid w:val="00364FFF"/>
    <w:rsid w:val="00365056"/>
    <w:rsid w:val="003672BA"/>
    <w:rsid w:val="003712B0"/>
    <w:rsid w:val="00373B73"/>
    <w:rsid w:val="00377C0A"/>
    <w:rsid w:val="0038133E"/>
    <w:rsid w:val="00386C34"/>
    <w:rsid w:val="00387147"/>
    <w:rsid w:val="0039154F"/>
    <w:rsid w:val="0039208E"/>
    <w:rsid w:val="003A369F"/>
    <w:rsid w:val="003A4504"/>
    <w:rsid w:val="003A7CBA"/>
    <w:rsid w:val="003B3C9E"/>
    <w:rsid w:val="003B52AA"/>
    <w:rsid w:val="003B699A"/>
    <w:rsid w:val="003B6D2B"/>
    <w:rsid w:val="003C72D3"/>
    <w:rsid w:val="003C7379"/>
    <w:rsid w:val="003D018C"/>
    <w:rsid w:val="003D05FD"/>
    <w:rsid w:val="003D0F17"/>
    <w:rsid w:val="003D1395"/>
    <w:rsid w:val="003D2EC0"/>
    <w:rsid w:val="003D608B"/>
    <w:rsid w:val="003E0CF2"/>
    <w:rsid w:val="003E3FF7"/>
    <w:rsid w:val="003E41EC"/>
    <w:rsid w:val="003E4CDB"/>
    <w:rsid w:val="003E4E01"/>
    <w:rsid w:val="003E6C2D"/>
    <w:rsid w:val="003E6C61"/>
    <w:rsid w:val="003F036C"/>
    <w:rsid w:val="003F1742"/>
    <w:rsid w:val="00403994"/>
    <w:rsid w:val="00403FAD"/>
    <w:rsid w:val="00406D57"/>
    <w:rsid w:val="00410151"/>
    <w:rsid w:val="00410708"/>
    <w:rsid w:val="004116EF"/>
    <w:rsid w:val="004150AE"/>
    <w:rsid w:val="00415C9A"/>
    <w:rsid w:val="00416DD9"/>
    <w:rsid w:val="00421684"/>
    <w:rsid w:val="00421DB6"/>
    <w:rsid w:val="00422498"/>
    <w:rsid w:val="0042333B"/>
    <w:rsid w:val="004238BC"/>
    <w:rsid w:val="00423BA8"/>
    <w:rsid w:val="004308E3"/>
    <w:rsid w:val="004319FF"/>
    <w:rsid w:val="0043300D"/>
    <w:rsid w:val="0043622A"/>
    <w:rsid w:val="00436407"/>
    <w:rsid w:val="004365F6"/>
    <w:rsid w:val="00437AF9"/>
    <w:rsid w:val="00443D2F"/>
    <w:rsid w:val="0044501B"/>
    <w:rsid w:val="00452E9B"/>
    <w:rsid w:val="004569BA"/>
    <w:rsid w:val="00457D11"/>
    <w:rsid w:val="004639EA"/>
    <w:rsid w:val="00464DE8"/>
    <w:rsid w:val="004656BC"/>
    <w:rsid w:val="00470D5F"/>
    <w:rsid w:val="0047188D"/>
    <w:rsid w:val="00471C2C"/>
    <w:rsid w:val="0047381C"/>
    <w:rsid w:val="00473B4D"/>
    <w:rsid w:val="004747D9"/>
    <w:rsid w:val="00475E2F"/>
    <w:rsid w:val="00481C13"/>
    <w:rsid w:val="00482A2E"/>
    <w:rsid w:val="00485723"/>
    <w:rsid w:val="00485AA2"/>
    <w:rsid w:val="00485DF0"/>
    <w:rsid w:val="0049069F"/>
    <w:rsid w:val="004916D6"/>
    <w:rsid w:val="0049176D"/>
    <w:rsid w:val="00493032"/>
    <w:rsid w:val="004933ED"/>
    <w:rsid w:val="00497045"/>
    <w:rsid w:val="004A00D4"/>
    <w:rsid w:val="004A3FDD"/>
    <w:rsid w:val="004A518B"/>
    <w:rsid w:val="004A54BB"/>
    <w:rsid w:val="004A6930"/>
    <w:rsid w:val="004A7764"/>
    <w:rsid w:val="004B0A09"/>
    <w:rsid w:val="004B7EE5"/>
    <w:rsid w:val="004C00A0"/>
    <w:rsid w:val="004C1009"/>
    <w:rsid w:val="004C469C"/>
    <w:rsid w:val="004C6355"/>
    <w:rsid w:val="004D1C5A"/>
    <w:rsid w:val="004D4B2D"/>
    <w:rsid w:val="004D7AEB"/>
    <w:rsid w:val="004E1410"/>
    <w:rsid w:val="004E5092"/>
    <w:rsid w:val="004F1E94"/>
    <w:rsid w:val="004F210F"/>
    <w:rsid w:val="004F33BF"/>
    <w:rsid w:val="004F37B0"/>
    <w:rsid w:val="004F6676"/>
    <w:rsid w:val="004F76FA"/>
    <w:rsid w:val="00502988"/>
    <w:rsid w:val="005039E3"/>
    <w:rsid w:val="005055C8"/>
    <w:rsid w:val="0050706D"/>
    <w:rsid w:val="00510E48"/>
    <w:rsid w:val="0051331C"/>
    <w:rsid w:val="00515695"/>
    <w:rsid w:val="00516CC5"/>
    <w:rsid w:val="005217FF"/>
    <w:rsid w:val="00522BBD"/>
    <w:rsid w:val="005238A4"/>
    <w:rsid w:val="00523F92"/>
    <w:rsid w:val="00524263"/>
    <w:rsid w:val="005247AA"/>
    <w:rsid w:val="00525DD9"/>
    <w:rsid w:val="00526B85"/>
    <w:rsid w:val="005275C7"/>
    <w:rsid w:val="00527857"/>
    <w:rsid w:val="00532096"/>
    <w:rsid w:val="005350B3"/>
    <w:rsid w:val="00537C45"/>
    <w:rsid w:val="00537F8C"/>
    <w:rsid w:val="00543C14"/>
    <w:rsid w:val="00546DDF"/>
    <w:rsid w:val="00561C12"/>
    <w:rsid w:val="00563CAF"/>
    <w:rsid w:val="00563FEC"/>
    <w:rsid w:val="005658CB"/>
    <w:rsid w:val="00567254"/>
    <w:rsid w:val="00571BD4"/>
    <w:rsid w:val="0057418A"/>
    <w:rsid w:val="00576D94"/>
    <w:rsid w:val="00576D98"/>
    <w:rsid w:val="00577489"/>
    <w:rsid w:val="00580218"/>
    <w:rsid w:val="00582C67"/>
    <w:rsid w:val="00587613"/>
    <w:rsid w:val="00587CDD"/>
    <w:rsid w:val="00587E28"/>
    <w:rsid w:val="005906C2"/>
    <w:rsid w:val="00594888"/>
    <w:rsid w:val="00594E22"/>
    <w:rsid w:val="005960A4"/>
    <w:rsid w:val="00597C3A"/>
    <w:rsid w:val="005A35A7"/>
    <w:rsid w:val="005A6C0F"/>
    <w:rsid w:val="005A6FD6"/>
    <w:rsid w:val="005A75A7"/>
    <w:rsid w:val="005B0612"/>
    <w:rsid w:val="005B08B8"/>
    <w:rsid w:val="005B139A"/>
    <w:rsid w:val="005B2DC2"/>
    <w:rsid w:val="005B34D6"/>
    <w:rsid w:val="005B469F"/>
    <w:rsid w:val="005B5D7F"/>
    <w:rsid w:val="005B6315"/>
    <w:rsid w:val="005B643F"/>
    <w:rsid w:val="005B6980"/>
    <w:rsid w:val="005B6DD5"/>
    <w:rsid w:val="005B739E"/>
    <w:rsid w:val="005C06C6"/>
    <w:rsid w:val="005C0F08"/>
    <w:rsid w:val="005C5ED9"/>
    <w:rsid w:val="005D17F9"/>
    <w:rsid w:val="005D23DD"/>
    <w:rsid w:val="005E10EA"/>
    <w:rsid w:val="005E31F6"/>
    <w:rsid w:val="005F13FA"/>
    <w:rsid w:val="005F4B1A"/>
    <w:rsid w:val="005F6411"/>
    <w:rsid w:val="00602051"/>
    <w:rsid w:val="00603424"/>
    <w:rsid w:val="00603712"/>
    <w:rsid w:val="0060413A"/>
    <w:rsid w:val="006041FC"/>
    <w:rsid w:val="00604769"/>
    <w:rsid w:val="0060505D"/>
    <w:rsid w:val="006054C8"/>
    <w:rsid w:val="00605B8C"/>
    <w:rsid w:val="00607BFF"/>
    <w:rsid w:val="00610B8A"/>
    <w:rsid w:val="00611AE4"/>
    <w:rsid w:val="00611FA6"/>
    <w:rsid w:val="00613BC6"/>
    <w:rsid w:val="0061424B"/>
    <w:rsid w:val="006153E0"/>
    <w:rsid w:val="00615ACA"/>
    <w:rsid w:val="006172B7"/>
    <w:rsid w:val="006174F1"/>
    <w:rsid w:val="00617711"/>
    <w:rsid w:val="006219A0"/>
    <w:rsid w:val="00622AA9"/>
    <w:rsid w:val="00624935"/>
    <w:rsid w:val="00625A34"/>
    <w:rsid w:val="00626425"/>
    <w:rsid w:val="00627453"/>
    <w:rsid w:val="006301F5"/>
    <w:rsid w:val="00630631"/>
    <w:rsid w:val="0063087C"/>
    <w:rsid w:val="00636726"/>
    <w:rsid w:val="00642EF0"/>
    <w:rsid w:val="006457DC"/>
    <w:rsid w:val="00654319"/>
    <w:rsid w:val="006547D1"/>
    <w:rsid w:val="00655641"/>
    <w:rsid w:val="006563FE"/>
    <w:rsid w:val="0065681A"/>
    <w:rsid w:val="00661B1B"/>
    <w:rsid w:val="00661D01"/>
    <w:rsid w:val="006620BF"/>
    <w:rsid w:val="006703B3"/>
    <w:rsid w:val="0067471A"/>
    <w:rsid w:val="00674E8E"/>
    <w:rsid w:val="006758E7"/>
    <w:rsid w:val="0067710A"/>
    <w:rsid w:val="00677267"/>
    <w:rsid w:val="00677B8A"/>
    <w:rsid w:val="00683ABE"/>
    <w:rsid w:val="00687F3F"/>
    <w:rsid w:val="00692269"/>
    <w:rsid w:val="00693CF4"/>
    <w:rsid w:val="00697B00"/>
    <w:rsid w:val="006A15BE"/>
    <w:rsid w:val="006A3CA3"/>
    <w:rsid w:val="006A44C7"/>
    <w:rsid w:val="006A7016"/>
    <w:rsid w:val="006B06A2"/>
    <w:rsid w:val="006B127D"/>
    <w:rsid w:val="006B151C"/>
    <w:rsid w:val="006B1583"/>
    <w:rsid w:val="006B2466"/>
    <w:rsid w:val="006B55AA"/>
    <w:rsid w:val="006B7A8A"/>
    <w:rsid w:val="006C02D1"/>
    <w:rsid w:val="006C03EB"/>
    <w:rsid w:val="006C300C"/>
    <w:rsid w:val="006D004E"/>
    <w:rsid w:val="006D005F"/>
    <w:rsid w:val="006D2CAC"/>
    <w:rsid w:val="006D41F8"/>
    <w:rsid w:val="006D4881"/>
    <w:rsid w:val="006E02B1"/>
    <w:rsid w:val="006E079C"/>
    <w:rsid w:val="006F016A"/>
    <w:rsid w:val="006F0398"/>
    <w:rsid w:val="006F2AED"/>
    <w:rsid w:val="006F4CCE"/>
    <w:rsid w:val="006F7A92"/>
    <w:rsid w:val="00700BB9"/>
    <w:rsid w:val="00700DEF"/>
    <w:rsid w:val="00703630"/>
    <w:rsid w:val="0070433A"/>
    <w:rsid w:val="00704721"/>
    <w:rsid w:val="00705634"/>
    <w:rsid w:val="007157EB"/>
    <w:rsid w:val="00717D88"/>
    <w:rsid w:val="00731A51"/>
    <w:rsid w:val="00731F18"/>
    <w:rsid w:val="00734FB0"/>
    <w:rsid w:val="007366E0"/>
    <w:rsid w:val="00737AF0"/>
    <w:rsid w:val="007405C4"/>
    <w:rsid w:val="00743600"/>
    <w:rsid w:val="00744643"/>
    <w:rsid w:val="00744D4E"/>
    <w:rsid w:val="00756373"/>
    <w:rsid w:val="00756B41"/>
    <w:rsid w:val="00760BB8"/>
    <w:rsid w:val="0076272A"/>
    <w:rsid w:val="00764721"/>
    <w:rsid w:val="00771466"/>
    <w:rsid w:val="00772667"/>
    <w:rsid w:val="007734EF"/>
    <w:rsid w:val="00776B55"/>
    <w:rsid w:val="00781BFC"/>
    <w:rsid w:val="007852B0"/>
    <w:rsid w:val="00786664"/>
    <w:rsid w:val="00786D59"/>
    <w:rsid w:val="00787631"/>
    <w:rsid w:val="00790A07"/>
    <w:rsid w:val="0079295F"/>
    <w:rsid w:val="00794BCA"/>
    <w:rsid w:val="00794C5B"/>
    <w:rsid w:val="00794F03"/>
    <w:rsid w:val="00796DCA"/>
    <w:rsid w:val="00796FA3"/>
    <w:rsid w:val="0079731F"/>
    <w:rsid w:val="007A263E"/>
    <w:rsid w:val="007A37C9"/>
    <w:rsid w:val="007A52E1"/>
    <w:rsid w:val="007A5E0D"/>
    <w:rsid w:val="007B5183"/>
    <w:rsid w:val="007B5D25"/>
    <w:rsid w:val="007C29FE"/>
    <w:rsid w:val="007C3633"/>
    <w:rsid w:val="007C729C"/>
    <w:rsid w:val="007C784F"/>
    <w:rsid w:val="007D4A2F"/>
    <w:rsid w:val="007D5C12"/>
    <w:rsid w:val="007D676E"/>
    <w:rsid w:val="007D680D"/>
    <w:rsid w:val="007D76DF"/>
    <w:rsid w:val="007E409C"/>
    <w:rsid w:val="007E442C"/>
    <w:rsid w:val="007E5E76"/>
    <w:rsid w:val="007E6928"/>
    <w:rsid w:val="007F0B11"/>
    <w:rsid w:val="007F42DB"/>
    <w:rsid w:val="007F6C0C"/>
    <w:rsid w:val="00800B11"/>
    <w:rsid w:val="008019D1"/>
    <w:rsid w:val="00805B5A"/>
    <w:rsid w:val="00811165"/>
    <w:rsid w:val="00812FCF"/>
    <w:rsid w:val="008130BB"/>
    <w:rsid w:val="008139CD"/>
    <w:rsid w:val="008149D1"/>
    <w:rsid w:val="008162E6"/>
    <w:rsid w:val="00820351"/>
    <w:rsid w:val="008224F9"/>
    <w:rsid w:val="0082328E"/>
    <w:rsid w:val="00823584"/>
    <w:rsid w:val="00824896"/>
    <w:rsid w:val="00826BC9"/>
    <w:rsid w:val="008311B2"/>
    <w:rsid w:val="00835FF3"/>
    <w:rsid w:val="008409FC"/>
    <w:rsid w:val="00842531"/>
    <w:rsid w:val="008441F1"/>
    <w:rsid w:val="0084676E"/>
    <w:rsid w:val="00850080"/>
    <w:rsid w:val="0085186D"/>
    <w:rsid w:val="00853FE2"/>
    <w:rsid w:val="008548DE"/>
    <w:rsid w:val="00854CCE"/>
    <w:rsid w:val="008564BE"/>
    <w:rsid w:val="008614DA"/>
    <w:rsid w:val="00861921"/>
    <w:rsid w:val="00862620"/>
    <w:rsid w:val="008626C3"/>
    <w:rsid w:val="0086325C"/>
    <w:rsid w:val="008634F6"/>
    <w:rsid w:val="00863FBA"/>
    <w:rsid w:val="00867241"/>
    <w:rsid w:val="00871DA8"/>
    <w:rsid w:val="008728C7"/>
    <w:rsid w:val="00875550"/>
    <w:rsid w:val="00876027"/>
    <w:rsid w:val="00876556"/>
    <w:rsid w:val="008767C4"/>
    <w:rsid w:val="00876B38"/>
    <w:rsid w:val="008774AD"/>
    <w:rsid w:val="00877500"/>
    <w:rsid w:val="00877AB1"/>
    <w:rsid w:val="00882AB6"/>
    <w:rsid w:val="0088445D"/>
    <w:rsid w:val="008875B6"/>
    <w:rsid w:val="00887948"/>
    <w:rsid w:val="00887E39"/>
    <w:rsid w:val="008901E8"/>
    <w:rsid w:val="0089050D"/>
    <w:rsid w:val="008934E1"/>
    <w:rsid w:val="00894716"/>
    <w:rsid w:val="00894752"/>
    <w:rsid w:val="00894F2C"/>
    <w:rsid w:val="0089540F"/>
    <w:rsid w:val="00896D88"/>
    <w:rsid w:val="008A0029"/>
    <w:rsid w:val="008A121F"/>
    <w:rsid w:val="008A61CB"/>
    <w:rsid w:val="008A7D74"/>
    <w:rsid w:val="008B41D2"/>
    <w:rsid w:val="008B494B"/>
    <w:rsid w:val="008B6EA4"/>
    <w:rsid w:val="008C1570"/>
    <w:rsid w:val="008C19AE"/>
    <w:rsid w:val="008C21F4"/>
    <w:rsid w:val="008C2C0A"/>
    <w:rsid w:val="008C3037"/>
    <w:rsid w:val="008C56B6"/>
    <w:rsid w:val="008C57AF"/>
    <w:rsid w:val="008C63B9"/>
    <w:rsid w:val="008C770B"/>
    <w:rsid w:val="008D12A7"/>
    <w:rsid w:val="008D2347"/>
    <w:rsid w:val="008D5D14"/>
    <w:rsid w:val="008E0209"/>
    <w:rsid w:val="008E044B"/>
    <w:rsid w:val="008E1372"/>
    <w:rsid w:val="008E1A1B"/>
    <w:rsid w:val="008E4330"/>
    <w:rsid w:val="008F0F73"/>
    <w:rsid w:val="008F4AD5"/>
    <w:rsid w:val="008F65FD"/>
    <w:rsid w:val="008F6C55"/>
    <w:rsid w:val="0090118F"/>
    <w:rsid w:val="00901955"/>
    <w:rsid w:val="00905146"/>
    <w:rsid w:val="00907DBE"/>
    <w:rsid w:val="0091022E"/>
    <w:rsid w:val="00912045"/>
    <w:rsid w:val="0091361D"/>
    <w:rsid w:val="0091408E"/>
    <w:rsid w:val="0091497F"/>
    <w:rsid w:val="00917B73"/>
    <w:rsid w:val="00917EF9"/>
    <w:rsid w:val="0092047A"/>
    <w:rsid w:val="009209E2"/>
    <w:rsid w:val="00922D80"/>
    <w:rsid w:val="00932020"/>
    <w:rsid w:val="009353EE"/>
    <w:rsid w:val="009367C3"/>
    <w:rsid w:val="009368E0"/>
    <w:rsid w:val="00937149"/>
    <w:rsid w:val="009423B1"/>
    <w:rsid w:val="009429FC"/>
    <w:rsid w:val="00943719"/>
    <w:rsid w:val="00943CE6"/>
    <w:rsid w:val="00943E77"/>
    <w:rsid w:val="009445B7"/>
    <w:rsid w:val="009448EF"/>
    <w:rsid w:val="00946E01"/>
    <w:rsid w:val="00950A2B"/>
    <w:rsid w:val="00951359"/>
    <w:rsid w:val="0095763F"/>
    <w:rsid w:val="00957AF5"/>
    <w:rsid w:val="009614BF"/>
    <w:rsid w:val="0096177B"/>
    <w:rsid w:val="009636EB"/>
    <w:rsid w:val="009639D2"/>
    <w:rsid w:val="009675E4"/>
    <w:rsid w:val="009735F2"/>
    <w:rsid w:val="009740D4"/>
    <w:rsid w:val="00974CF7"/>
    <w:rsid w:val="0097698D"/>
    <w:rsid w:val="009813D2"/>
    <w:rsid w:val="00981C7D"/>
    <w:rsid w:val="00982C8C"/>
    <w:rsid w:val="0098335D"/>
    <w:rsid w:val="009851F1"/>
    <w:rsid w:val="00986432"/>
    <w:rsid w:val="009907C2"/>
    <w:rsid w:val="00990977"/>
    <w:rsid w:val="00990BD0"/>
    <w:rsid w:val="0099257B"/>
    <w:rsid w:val="00992F11"/>
    <w:rsid w:val="00995028"/>
    <w:rsid w:val="00997716"/>
    <w:rsid w:val="00997744"/>
    <w:rsid w:val="00997E19"/>
    <w:rsid w:val="009B0674"/>
    <w:rsid w:val="009B290D"/>
    <w:rsid w:val="009B47DE"/>
    <w:rsid w:val="009B7300"/>
    <w:rsid w:val="009C2023"/>
    <w:rsid w:val="009C2B1A"/>
    <w:rsid w:val="009C3B22"/>
    <w:rsid w:val="009C6AF9"/>
    <w:rsid w:val="009C6D2C"/>
    <w:rsid w:val="009D0DDC"/>
    <w:rsid w:val="009D0F91"/>
    <w:rsid w:val="009D3D67"/>
    <w:rsid w:val="009D5ADA"/>
    <w:rsid w:val="009D5CEC"/>
    <w:rsid w:val="009D5F97"/>
    <w:rsid w:val="009D7513"/>
    <w:rsid w:val="009E27FD"/>
    <w:rsid w:val="009E2E45"/>
    <w:rsid w:val="009E378E"/>
    <w:rsid w:val="009E3EAA"/>
    <w:rsid w:val="009F0A1F"/>
    <w:rsid w:val="009F1443"/>
    <w:rsid w:val="009F5F63"/>
    <w:rsid w:val="009F71EE"/>
    <w:rsid w:val="00A0086A"/>
    <w:rsid w:val="00A03580"/>
    <w:rsid w:val="00A036FD"/>
    <w:rsid w:val="00A048C5"/>
    <w:rsid w:val="00A1021E"/>
    <w:rsid w:val="00A133A8"/>
    <w:rsid w:val="00A170A7"/>
    <w:rsid w:val="00A215AD"/>
    <w:rsid w:val="00A24B4A"/>
    <w:rsid w:val="00A25BC5"/>
    <w:rsid w:val="00A27568"/>
    <w:rsid w:val="00A3125E"/>
    <w:rsid w:val="00A32EA7"/>
    <w:rsid w:val="00A3529E"/>
    <w:rsid w:val="00A3535A"/>
    <w:rsid w:val="00A37131"/>
    <w:rsid w:val="00A37D5E"/>
    <w:rsid w:val="00A412D2"/>
    <w:rsid w:val="00A41D5C"/>
    <w:rsid w:val="00A44947"/>
    <w:rsid w:val="00A44F22"/>
    <w:rsid w:val="00A45AEF"/>
    <w:rsid w:val="00A46A5E"/>
    <w:rsid w:val="00A510E4"/>
    <w:rsid w:val="00A659AA"/>
    <w:rsid w:val="00A66026"/>
    <w:rsid w:val="00A67405"/>
    <w:rsid w:val="00A70815"/>
    <w:rsid w:val="00A75122"/>
    <w:rsid w:val="00A80449"/>
    <w:rsid w:val="00A80589"/>
    <w:rsid w:val="00A8470F"/>
    <w:rsid w:val="00A847F4"/>
    <w:rsid w:val="00A857CA"/>
    <w:rsid w:val="00A86D0D"/>
    <w:rsid w:val="00A9072A"/>
    <w:rsid w:val="00A94134"/>
    <w:rsid w:val="00A9426B"/>
    <w:rsid w:val="00AA148D"/>
    <w:rsid w:val="00AA2EA4"/>
    <w:rsid w:val="00AA4446"/>
    <w:rsid w:val="00AA44CB"/>
    <w:rsid w:val="00AA65ED"/>
    <w:rsid w:val="00AA798F"/>
    <w:rsid w:val="00AB0751"/>
    <w:rsid w:val="00AB48E9"/>
    <w:rsid w:val="00AB4C3F"/>
    <w:rsid w:val="00AB50FA"/>
    <w:rsid w:val="00AB5108"/>
    <w:rsid w:val="00AB57BB"/>
    <w:rsid w:val="00AB6060"/>
    <w:rsid w:val="00AB64E3"/>
    <w:rsid w:val="00AC307C"/>
    <w:rsid w:val="00AC43A8"/>
    <w:rsid w:val="00AC4851"/>
    <w:rsid w:val="00AD07CD"/>
    <w:rsid w:val="00AD1711"/>
    <w:rsid w:val="00AD234F"/>
    <w:rsid w:val="00AD2743"/>
    <w:rsid w:val="00AD61CC"/>
    <w:rsid w:val="00AD6327"/>
    <w:rsid w:val="00AD6B06"/>
    <w:rsid w:val="00AD6D86"/>
    <w:rsid w:val="00AE341E"/>
    <w:rsid w:val="00AE46C8"/>
    <w:rsid w:val="00AE4A29"/>
    <w:rsid w:val="00AE4A48"/>
    <w:rsid w:val="00AE4E48"/>
    <w:rsid w:val="00AE7B7C"/>
    <w:rsid w:val="00AF0686"/>
    <w:rsid w:val="00AF4BCD"/>
    <w:rsid w:val="00AF5670"/>
    <w:rsid w:val="00AF5CBB"/>
    <w:rsid w:val="00AF6DB6"/>
    <w:rsid w:val="00AF79B0"/>
    <w:rsid w:val="00B01457"/>
    <w:rsid w:val="00B047D0"/>
    <w:rsid w:val="00B112AA"/>
    <w:rsid w:val="00B11B5A"/>
    <w:rsid w:val="00B1598A"/>
    <w:rsid w:val="00B168E7"/>
    <w:rsid w:val="00B1706C"/>
    <w:rsid w:val="00B176D0"/>
    <w:rsid w:val="00B216E2"/>
    <w:rsid w:val="00B21897"/>
    <w:rsid w:val="00B21908"/>
    <w:rsid w:val="00B22BC5"/>
    <w:rsid w:val="00B268F7"/>
    <w:rsid w:val="00B27957"/>
    <w:rsid w:val="00B32676"/>
    <w:rsid w:val="00B331F3"/>
    <w:rsid w:val="00B335B1"/>
    <w:rsid w:val="00B35C91"/>
    <w:rsid w:val="00B37F72"/>
    <w:rsid w:val="00B406DD"/>
    <w:rsid w:val="00B40A10"/>
    <w:rsid w:val="00B40B80"/>
    <w:rsid w:val="00B40C4D"/>
    <w:rsid w:val="00B43087"/>
    <w:rsid w:val="00B44DE4"/>
    <w:rsid w:val="00B466B7"/>
    <w:rsid w:val="00B5172D"/>
    <w:rsid w:val="00B5660B"/>
    <w:rsid w:val="00B57E49"/>
    <w:rsid w:val="00B60C3F"/>
    <w:rsid w:val="00B621AA"/>
    <w:rsid w:val="00B6372F"/>
    <w:rsid w:val="00B64C84"/>
    <w:rsid w:val="00B678E7"/>
    <w:rsid w:val="00B75EB6"/>
    <w:rsid w:val="00B773C8"/>
    <w:rsid w:val="00B77728"/>
    <w:rsid w:val="00B80078"/>
    <w:rsid w:val="00B829B0"/>
    <w:rsid w:val="00B906EB"/>
    <w:rsid w:val="00B92536"/>
    <w:rsid w:val="00B927AC"/>
    <w:rsid w:val="00B93ACD"/>
    <w:rsid w:val="00B95F4D"/>
    <w:rsid w:val="00B96D47"/>
    <w:rsid w:val="00B97A32"/>
    <w:rsid w:val="00BA0C9F"/>
    <w:rsid w:val="00BA1398"/>
    <w:rsid w:val="00BA63A8"/>
    <w:rsid w:val="00BA6484"/>
    <w:rsid w:val="00BA7768"/>
    <w:rsid w:val="00BA7F29"/>
    <w:rsid w:val="00BB0A2B"/>
    <w:rsid w:val="00BB0DA6"/>
    <w:rsid w:val="00BB3802"/>
    <w:rsid w:val="00BB547A"/>
    <w:rsid w:val="00BB6211"/>
    <w:rsid w:val="00BB6EE4"/>
    <w:rsid w:val="00BB72EF"/>
    <w:rsid w:val="00BB7447"/>
    <w:rsid w:val="00BC0369"/>
    <w:rsid w:val="00BC041C"/>
    <w:rsid w:val="00BC12B3"/>
    <w:rsid w:val="00BC242B"/>
    <w:rsid w:val="00BC36B7"/>
    <w:rsid w:val="00BC3FFD"/>
    <w:rsid w:val="00BC47E5"/>
    <w:rsid w:val="00BD0AF5"/>
    <w:rsid w:val="00BD0B39"/>
    <w:rsid w:val="00BD2F19"/>
    <w:rsid w:val="00BD6176"/>
    <w:rsid w:val="00BE287D"/>
    <w:rsid w:val="00BE2A8D"/>
    <w:rsid w:val="00BF08E0"/>
    <w:rsid w:val="00BF0AF3"/>
    <w:rsid w:val="00BF1604"/>
    <w:rsid w:val="00BF16DB"/>
    <w:rsid w:val="00BF6936"/>
    <w:rsid w:val="00C02B1F"/>
    <w:rsid w:val="00C030A0"/>
    <w:rsid w:val="00C037C2"/>
    <w:rsid w:val="00C0392B"/>
    <w:rsid w:val="00C04057"/>
    <w:rsid w:val="00C06FEC"/>
    <w:rsid w:val="00C10BB0"/>
    <w:rsid w:val="00C10F24"/>
    <w:rsid w:val="00C14E5C"/>
    <w:rsid w:val="00C15DB8"/>
    <w:rsid w:val="00C16F67"/>
    <w:rsid w:val="00C17E71"/>
    <w:rsid w:val="00C21A82"/>
    <w:rsid w:val="00C222D0"/>
    <w:rsid w:val="00C22492"/>
    <w:rsid w:val="00C25567"/>
    <w:rsid w:val="00C25F56"/>
    <w:rsid w:val="00C267D2"/>
    <w:rsid w:val="00C2766C"/>
    <w:rsid w:val="00C27BFC"/>
    <w:rsid w:val="00C27DD0"/>
    <w:rsid w:val="00C30129"/>
    <w:rsid w:val="00C31894"/>
    <w:rsid w:val="00C32E70"/>
    <w:rsid w:val="00C36352"/>
    <w:rsid w:val="00C4458A"/>
    <w:rsid w:val="00C45083"/>
    <w:rsid w:val="00C52F79"/>
    <w:rsid w:val="00C5333C"/>
    <w:rsid w:val="00C53CBB"/>
    <w:rsid w:val="00C53E42"/>
    <w:rsid w:val="00C57443"/>
    <w:rsid w:val="00C601F1"/>
    <w:rsid w:val="00C6122B"/>
    <w:rsid w:val="00C61B62"/>
    <w:rsid w:val="00C662FE"/>
    <w:rsid w:val="00C70D51"/>
    <w:rsid w:val="00C73EAE"/>
    <w:rsid w:val="00C7481D"/>
    <w:rsid w:val="00C75E05"/>
    <w:rsid w:val="00C80D9A"/>
    <w:rsid w:val="00C81C3C"/>
    <w:rsid w:val="00C8338B"/>
    <w:rsid w:val="00C85478"/>
    <w:rsid w:val="00C864E2"/>
    <w:rsid w:val="00C86C3E"/>
    <w:rsid w:val="00C9135A"/>
    <w:rsid w:val="00C93860"/>
    <w:rsid w:val="00C93F08"/>
    <w:rsid w:val="00C96B88"/>
    <w:rsid w:val="00C97D41"/>
    <w:rsid w:val="00CA045C"/>
    <w:rsid w:val="00CA1359"/>
    <w:rsid w:val="00CA2123"/>
    <w:rsid w:val="00CA4603"/>
    <w:rsid w:val="00CA5DD6"/>
    <w:rsid w:val="00CA5F49"/>
    <w:rsid w:val="00CA688A"/>
    <w:rsid w:val="00CA7035"/>
    <w:rsid w:val="00CB00F4"/>
    <w:rsid w:val="00CB1B0C"/>
    <w:rsid w:val="00CB24A0"/>
    <w:rsid w:val="00CB4DE2"/>
    <w:rsid w:val="00CB5D7C"/>
    <w:rsid w:val="00CB748F"/>
    <w:rsid w:val="00CC4291"/>
    <w:rsid w:val="00CC7414"/>
    <w:rsid w:val="00CC7D0E"/>
    <w:rsid w:val="00CD08B5"/>
    <w:rsid w:val="00CD102C"/>
    <w:rsid w:val="00CD235C"/>
    <w:rsid w:val="00CD426D"/>
    <w:rsid w:val="00CE1599"/>
    <w:rsid w:val="00CE68FB"/>
    <w:rsid w:val="00CE72E3"/>
    <w:rsid w:val="00CF002E"/>
    <w:rsid w:val="00CF0C46"/>
    <w:rsid w:val="00CF11BB"/>
    <w:rsid w:val="00CF2FBA"/>
    <w:rsid w:val="00CF3F02"/>
    <w:rsid w:val="00CF5BB0"/>
    <w:rsid w:val="00CF6964"/>
    <w:rsid w:val="00D00F32"/>
    <w:rsid w:val="00D01B35"/>
    <w:rsid w:val="00D02B67"/>
    <w:rsid w:val="00D0448C"/>
    <w:rsid w:val="00D04A18"/>
    <w:rsid w:val="00D07823"/>
    <w:rsid w:val="00D07FBA"/>
    <w:rsid w:val="00D10AD1"/>
    <w:rsid w:val="00D10EF9"/>
    <w:rsid w:val="00D13EEF"/>
    <w:rsid w:val="00D14ECD"/>
    <w:rsid w:val="00D2036B"/>
    <w:rsid w:val="00D26235"/>
    <w:rsid w:val="00D2643A"/>
    <w:rsid w:val="00D307B4"/>
    <w:rsid w:val="00D3454D"/>
    <w:rsid w:val="00D35387"/>
    <w:rsid w:val="00D4111F"/>
    <w:rsid w:val="00D42524"/>
    <w:rsid w:val="00D44688"/>
    <w:rsid w:val="00D46D92"/>
    <w:rsid w:val="00D55798"/>
    <w:rsid w:val="00D601AC"/>
    <w:rsid w:val="00D60D3C"/>
    <w:rsid w:val="00D60F0D"/>
    <w:rsid w:val="00D627E1"/>
    <w:rsid w:val="00D63D9F"/>
    <w:rsid w:val="00D67DD8"/>
    <w:rsid w:val="00D717A2"/>
    <w:rsid w:val="00D71A1C"/>
    <w:rsid w:val="00D72359"/>
    <w:rsid w:val="00D7329D"/>
    <w:rsid w:val="00D76659"/>
    <w:rsid w:val="00D768C4"/>
    <w:rsid w:val="00D77549"/>
    <w:rsid w:val="00D80512"/>
    <w:rsid w:val="00D813DA"/>
    <w:rsid w:val="00D82068"/>
    <w:rsid w:val="00D83B7E"/>
    <w:rsid w:val="00D84B59"/>
    <w:rsid w:val="00D8580F"/>
    <w:rsid w:val="00D86E32"/>
    <w:rsid w:val="00D87C6F"/>
    <w:rsid w:val="00D90720"/>
    <w:rsid w:val="00D90A98"/>
    <w:rsid w:val="00D91BC9"/>
    <w:rsid w:val="00D91E2E"/>
    <w:rsid w:val="00D9221F"/>
    <w:rsid w:val="00D922F8"/>
    <w:rsid w:val="00D94947"/>
    <w:rsid w:val="00D94F19"/>
    <w:rsid w:val="00D9560A"/>
    <w:rsid w:val="00D96B55"/>
    <w:rsid w:val="00D9721B"/>
    <w:rsid w:val="00DA11B4"/>
    <w:rsid w:val="00DA2503"/>
    <w:rsid w:val="00DA3B48"/>
    <w:rsid w:val="00DA4610"/>
    <w:rsid w:val="00DB25F6"/>
    <w:rsid w:val="00DB29D0"/>
    <w:rsid w:val="00DB2D72"/>
    <w:rsid w:val="00DB4367"/>
    <w:rsid w:val="00DB7657"/>
    <w:rsid w:val="00DC1DF5"/>
    <w:rsid w:val="00DC2329"/>
    <w:rsid w:val="00DC3B34"/>
    <w:rsid w:val="00DC3EAC"/>
    <w:rsid w:val="00DD031D"/>
    <w:rsid w:val="00DD30C5"/>
    <w:rsid w:val="00DE1061"/>
    <w:rsid w:val="00DE1161"/>
    <w:rsid w:val="00DE1B8D"/>
    <w:rsid w:val="00DE2780"/>
    <w:rsid w:val="00DE2EE5"/>
    <w:rsid w:val="00DE3DF2"/>
    <w:rsid w:val="00DE5B22"/>
    <w:rsid w:val="00DE5E42"/>
    <w:rsid w:val="00DE7A9A"/>
    <w:rsid w:val="00DF00EE"/>
    <w:rsid w:val="00DF2A0D"/>
    <w:rsid w:val="00E00976"/>
    <w:rsid w:val="00E01069"/>
    <w:rsid w:val="00E014CD"/>
    <w:rsid w:val="00E06EF0"/>
    <w:rsid w:val="00E141F1"/>
    <w:rsid w:val="00E14673"/>
    <w:rsid w:val="00E1530C"/>
    <w:rsid w:val="00E20880"/>
    <w:rsid w:val="00E24BAA"/>
    <w:rsid w:val="00E251C8"/>
    <w:rsid w:val="00E2541C"/>
    <w:rsid w:val="00E26885"/>
    <w:rsid w:val="00E275DC"/>
    <w:rsid w:val="00E27668"/>
    <w:rsid w:val="00E31747"/>
    <w:rsid w:val="00E31C8A"/>
    <w:rsid w:val="00E3350A"/>
    <w:rsid w:val="00E36AD2"/>
    <w:rsid w:val="00E40E68"/>
    <w:rsid w:val="00E4234E"/>
    <w:rsid w:val="00E435BC"/>
    <w:rsid w:val="00E464BE"/>
    <w:rsid w:val="00E466F4"/>
    <w:rsid w:val="00E51A52"/>
    <w:rsid w:val="00E51BC0"/>
    <w:rsid w:val="00E55B90"/>
    <w:rsid w:val="00E56C86"/>
    <w:rsid w:val="00E56F81"/>
    <w:rsid w:val="00E60FAB"/>
    <w:rsid w:val="00E60FE2"/>
    <w:rsid w:val="00E63033"/>
    <w:rsid w:val="00E75093"/>
    <w:rsid w:val="00E82291"/>
    <w:rsid w:val="00E8263A"/>
    <w:rsid w:val="00E83E74"/>
    <w:rsid w:val="00E85185"/>
    <w:rsid w:val="00E859A2"/>
    <w:rsid w:val="00E87A3C"/>
    <w:rsid w:val="00E87AA0"/>
    <w:rsid w:val="00E90062"/>
    <w:rsid w:val="00E91ACE"/>
    <w:rsid w:val="00E934C9"/>
    <w:rsid w:val="00E93750"/>
    <w:rsid w:val="00E93C61"/>
    <w:rsid w:val="00E93CA8"/>
    <w:rsid w:val="00E93EFA"/>
    <w:rsid w:val="00E9614C"/>
    <w:rsid w:val="00EA1B48"/>
    <w:rsid w:val="00EA2378"/>
    <w:rsid w:val="00EA31EB"/>
    <w:rsid w:val="00EA3C78"/>
    <w:rsid w:val="00EA3CF6"/>
    <w:rsid w:val="00EA694D"/>
    <w:rsid w:val="00EB0A26"/>
    <w:rsid w:val="00EB1B8A"/>
    <w:rsid w:val="00EB4728"/>
    <w:rsid w:val="00EB5BE0"/>
    <w:rsid w:val="00EC5613"/>
    <w:rsid w:val="00EC5BD3"/>
    <w:rsid w:val="00ED1C45"/>
    <w:rsid w:val="00ED3A8C"/>
    <w:rsid w:val="00ED4676"/>
    <w:rsid w:val="00ED5CDC"/>
    <w:rsid w:val="00ED6641"/>
    <w:rsid w:val="00ED6900"/>
    <w:rsid w:val="00EE1ABC"/>
    <w:rsid w:val="00EE28CA"/>
    <w:rsid w:val="00EE4EF9"/>
    <w:rsid w:val="00EE75D3"/>
    <w:rsid w:val="00EF0382"/>
    <w:rsid w:val="00EF1D8E"/>
    <w:rsid w:val="00EF2202"/>
    <w:rsid w:val="00EF262C"/>
    <w:rsid w:val="00EF619E"/>
    <w:rsid w:val="00EF7444"/>
    <w:rsid w:val="00EF7FB4"/>
    <w:rsid w:val="00F00E49"/>
    <w:rsid w:val="00F01CD8"/>
    <w:rsid w:val="00F05087"/>
    <w:rsid w:val="00F06786"/>
    <w:rsid w:val="00F06C27"/>
    <w:rsid w:val="00F07F62"/>
    <w:rsid w:val="00F11803"/>
    <w:rsid w:val="00F11EFA"/>
    <w:rsid w:val="00F16014"/>
    <w:rsid w:val="00F16418"/>
    <w:rsid w:val="00F263E6"/>
    <w:rsid w:val="00F26E1F"/>
    <w:rsid w:val="00F310A6"/>
    <w:rsid w:val="00F3580D"/>
    <w:rsid w:val="00F371D1"/>
    <w:rsid w:val="00F41D24"/>
    <w:rsid w:val="00F42BBD"/>
    <w:rsid w:val="00F43790"/>
    <w:rsid w:val="00F4509C"/>
    <w:rsid w:val="00F4514E"/>
    <w:rsid w:val="00F45B73"/>
    <w:rsid w:val="00F478DE"/>
    <w:rsid w:val="00F508C7"/>
    <w:rsid w:val="00F52E81"/>
    <w:rsid w:val="00F53E7F"/>
    <w:rsid w:val="00F54760"/>
    <w:rsid w:val="00F5534E"/>
    <w:rsid w:val="00F55CF4"/>
    <w:rsid w:val="00F57596"/>
    <w:rsid w:val="00F57B60"/>
    <w:rsid w:val="00F61517"/>
    <w:rsid w:val="00F62A4F"/>
    <w:rsid w:val="00F631F1"/>
    <w:rsid w:val="00F636BC"/>
    <w:rsid w:val="00F64A89"/>
    <w:rsid w:val="00F666AF"/>
    <w:rsid w:val="00F703C0"/>
    <w:rsid w:val="00F70AF3"/>
    <w:rsid w:val="00F75576"/>
    <w:rsid w:val="00F80FAC"/>
    <w:rsid w:val="00F843DE"/>
    <w:rsid w:val="00F84AB8"/>
    <w:rsid w:val="00F8531F"/>
    <w:rsid w:val="00F85E0B"/>
    <w:rsid w:val="00F86570"/>
    <w:rsid w:val="00F86B27"/>
    <w:rsid w:val="00F90CA9"/>
    <w:rsid w:val="00F91F84"/>
    <w:rsid w:val="00F922E9"/>
    <w:rsid w:val="00F92FAC"/>
    <w:rsid w:val="00F95E69"/>
    <w:rsid w:val="00F97040"/>
    <w:rsid w:val="00FA0FB8"/>
    <w:rsid w:val="00FA173B"/>
    <w:rsid w:val="00FA1AC4"/>
    <w:rsid w:val="00FA3175"/>
    <w:rsid w:val="00FA4005"/>
    <w:rsid w:val="00FA70C5"/>
    <w:rsid w:val="00FB00F4"/>
    <w:rsid w:val="00FB047A"/>
    <w:rsid w:val="00FB085D"/>
    <w:rsid w:val="00FB1CBF"/>
    <w:rsid w:val="00FB2A9F"/>
    <w:rsid w:val="00FB3237"/>
    <w:rsid w:val="00FC0762"/>
    <w:rsid w:val="00FC09F6"/>
    <w:rsid w:val="00FC0E68"/>
    <w:rsid w:val="00FC17C0"/>
    <w:rsid w:val="00FC1E4F"/>
    <w:rsid w:val="00FC3EB9"/>
    <w:rsid w:val="00FC6466"/>
    <w:rsid w:val="00FC7B4C"/>
    <w:rsid w:val="00FC7C3D"/>
    <w:rsid w:val="00FD0DD1"/>
    <w:rsid w:val="00FD2743"/>
    <w:rsid w:val="00FD2D8E"/>
    <w:rsid w:val="00FD3A2A"/>
    <w:rsid w:val="00FD5D50"/>
    <w:rsid w:val="00FD6383"/>
    <w:rsid w:val="00FD7035"/>
    <w:rsid w:val="00FE0044"/>
    <w:rsid w:val="00FE0DB0"/>
    <w:rsid w:val="00FE1937"/>
    <w:rsid w:val="00FE30D0"/>
    <w:rsid w:val="00FE7F1E"/>
    <w:rsid w:val="00FF5E51"/>
    <w:rsid w:val="09007DBA"/>
    <w:rsid w:val="09591DAF"/>
    <w:rsid w:val="108D12D8"/>
    <w:rsid w:val="11E426AA"/>
    <w:rsid w:val="18B67816"/>
    <w:rsid w:val="19DD45F3"/>
    <w:rsid w:val="1B7D7ABB"/>
    <w:rsid w:val="1E0C1978"/>
    <w:rsid w:val="278662BC"/>
    <w:rsid w:val="27BE6A08"/>
    <w:rsid w:val="27D04542"/>
    <w:rsid w:val="28EE68C3"/>
    <w:rsid w:val="30B57AAD"/>
    <w:rsid w:val="3233211E"/>
    <w:rsid w:val="34F85725"/>
    <w:rsid w:val="40671BFE"/>
    <w:rsid w:val="470A3DF0"/>
    <w:rsid w:val="48AA5E16"/>
    <w:rsid w:val="4996467C"/>
    <w:rsid w:val="49AC3C9E"/>
    <w:rsid w:val="4C056EF4"/>
    <w:rsid w:val="524A42B3"/>
    <w:rsid w:val="54665567"/>
    <w:rsid w:val="550F1DE5"/>
    <w:rsid w:val="5BB044D2"/>
    <w:rsid w:val="62C2646D"/>
    <w:rsid w:val="63FA7BA8"/>
    <w:rsid w:val="68916402"/>
    <w:rsid w:val="6CEA14B9"/>
    <w:rsid w:val="6EF12DBD"/>
    <w:rsid w:val="72932F35"/>
    <w:rsid w:val="73307B81"/>
    <w:rsid w:val="74C510E0"/>
    <w:rsid w:val="78B6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inset="5.85pt,.7pt,5.85pt,.7pt"/>
    </o:shapedefaults>
    <o:shapelayout v:ext="edit">
      <o:idmap v:ext="edit" data="1"/>
    </o:shapelayout>
  </w:shapeDefaults>
  <w:decimalSymbol w:val="."/>
  <w:listSeparator w:val=","/>
  <w14:docId w14:val="4B26691A"/>
  <w15:docId w15:val="{0EFA57C9-90CF-477C-A214-6E14BA5E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18"/>
      <w:szCs w:val="18"/>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customStyle="1" w:styleId="1">
    <w:name w:val="変更箇所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6E3BE80-7CA5-4DB3-AF2D-706D1213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2077</Words>
  <Characters>11843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南　二予</cp:lastModifiedBy>
  <cp:revision>2</cp:revision>
  <cp:lastPrinted>2022-03-10T05:23:00Z</cp:lastPrinted>
  <dcterms:created xsi:type="dcterms:W3CDTF">2022-03-23T09:32:00Z</dcterms:created>
  <dcterms:modified xsi:type="dcterms:W3CDTF">2022-03-23T09:32:00Z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y fmtid="{D5CDD505-2E9C-101B-9397-08002B2CF9AE}" pid="3" name="KSOProductBuildVer">
    <vt:lpwstr>1041-10.8.2.6709</vt:lpwstr>
  </property>
</Properties>
</file>