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50" w:rsidRPr="0031451F" w:rsidRDefault="00880C50" w:rsidP="0031451F">
      <w:pPr>
        <w:spacing w:line="400" w:lineRule="exact"/>
        <w:ind w:left="2729" w:hangingChars="900" w:hanging="2729"/>
        <w:jc w:val="center"/>
        <w:rPr>
          <w:rFonts w:ascii="HG創英角ｺﾞｼｯｸUB" w:eastAsia="HG創英角ｺﾞｼｯｸUB" w:hAnsi="HG創英角ｺﾞｼｯｸUB"/>
          <w:sz w:val="32"/>
          <w:szCs w:val="32"/>
        </w:rPr>
      </w:pPr>
      <w:r w:rsidRPr="0031451F">
        <w:rPr>
          <w:rFonts w:ascii="HG創英角ｺﾞｼｯｸUB" w:eastAsia="HG創英角ｺﾞｼｯｸUB" w:hAnsi="HG創英角ｺﾞｼｯｸUB" w:hint="eastAsia"/>
          <w:sz w:val="32"/>
          <w:szCs w:val="32"/>
        </w:rPr>
        <w:t>令和３</w:t>
      </w:r>
      <w:r w:rsidR="00444850" w:rsidRPr="0031451F">
        <w:rPr>
          <w:rFonts w:ascii="HG創英角ｺﾞｼｯｸUB" w:eastAsia="HG創英角ｺﾞｼｯｸUB" w:hAnsi="HG創英角ｺﾞｼｯｸUB" w:hint="eastAsia"/>
          <w:sz w:val="32"/>
          <w:szCs w:val="32"/>
        </w:rPr>
        <w:t>年度大阪府防犯教室講習会実施要項</w:t>
      </w:r>
    </w:p>
    <w:p w:rsidR="00444850" w:rsidRDefault="00444850" w:rsidP="00444850">
      <w:pPr>
        <w:spacing w:line="280" w:lineRule="exact"/>
        <w:ind w:left="1739" w:hangingChars="900" w:hanging="1739"/>
        <w:jc w:val="left"/>
        <w:rPr>
          <w:rFonts w:asciiTheme="majorEastAsia" w:eastAsiaTheme="majorEastAsia" w:hAnsiTheme="majorEastAsia"/>
        </w:rPr>
      </w:pPr>
    </w:p>
    <w:p w:rsidR="0031451F" w:rsidRDefault="0031451F" w:rsidP="00444850">
      <w:pPr>
        <w:spacing w:line="280" w:lineRule="exact"/>
        <w:ind w:left="1739" w:hangingChars="900" w:hanging="1739"/>
        <w:jc w:val="left"/>
        <w:rPr>
          <w:rFonts w:asciiTheme="majorEastAsia" w:eastAsiaTheme="majorEastAsia" w:hAnsiTheme="majorEastAsia"/>
        </w:rPr>
      </w:pPr>
    </w:p>
    <w:p w:rsidR="006108A8" w:rsidRDefault="006108A8" w:rsidP="00444850">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１　目　</w:t>
      </w:r>
      <w:r w:rsidR="003870BB">
        <w:rPr>
          <w:rFonts w:asciiTheme="majorEastAsia" w:eastAsiaTheme="majorEastAsia" w:hAnsiTheme="majorEastAsia" w:hint="eastAsia"/>
        </w:rPr>
        <w:t xml:space="preserve">　　</w:t>
      </w:r>
      <w:r>
        <w:rPr>
          <w:rFonts w:asciiTheme="majorEastAsia" w:eastAsiaTheme="majorEastAsia" w:hAnsiTheme="majorEastAsia" w:hint="eastAsia"/>
        </w:rPr>
        <w:t>的　　　学校への不審者侵入に対する安全対策については、大阪教育大学附属池田小学校の事件をはじめとするこれまでの様々な事象を教訓に、各学校において取組みを進めてきたところであり、引き続き充実を要する。</w:t>
      </w:r>
    </w:p>
    <w:p w:rsidR="006108A8" w:rsidRDefault="006108A8" w:rsidP="00444850">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このため、各学校において、防犯に関する心構えや事故発生時の対応、防犯についての訓練等を実施す</w:t>
      </w:r>
      <w:r w:rsidR="006176BF">
        <w:rPr>
          <w:rFonts w:asciiTheme="majorEastAsia" w:eastAsiaTheme="majorEastAsia" w:hAnsiTheme="majorEastAsia" w:hint="eastAsia"/>
        </w:rPr>
        <w:t>る防犯教室の開催が推進されるよう、指導者に対して講義及</w:t>
      </w:r>
      <w:r>
        <w:rPr>
          <w:rFonts w:asciiTheme="majorEastAsia" w:eastAsiaTheme="majorEastAsia" w:hAnsiTheme="majorEastAsia" w:hint="eastAsia"/>
        </w:rPr>
        <w:t>を行い、学校の安全管理の充実に資する。</w:t>
      </w:r>
    </w:p>
    <w:p w:rsidR="006176BF" w:rsidRDefault="00FC1F62" w:rsidP="00FC1F62">
      <w:pPr>
        <w:spacing w:line="280" w:lineRule="exact"/>
        <w:ind w:left="1933" w:hangingChars="1000" w:hanging="1933"/>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006176BF">
        <w:rPr>
          <w:rFonts w:asciiTheme="majorEastAsia" w:eastAsiaTheme="majorEastAsia" w:hAnsiTheme="majorEastAsia" w:hint="eastAsia"/>
        </w:rPr>
        <w:t>例年は実技研修を</w:t>
      </w:r>
      <w:r>
        <w:rPr>
          <w:rFonts w:asciiTheme="majorEastAsia" w:eastAsiaTheme="majorEastAsia" w:hAnsiTheme="majorEastAsia" w:hint="eastAsia"/>
        </w:rPr>
        <w:t>併せて実施しています</w:t>
      </w:r>
      <w:r w:rsidR="006176BF">
        <w:rPr>
          <w:rFonts w:asciiTheme="majorEastAsia" w:eastAsiaTheme="majorEastAsia" w:hAnsiTheme="majorEastAsia" w:hint="eastAsia"/>
        </w:rPr>
        <w:t>が、新</w:t>
      </w:r>
      <w:r>
        <w:rPr>
          <w:rFonts w:asciiTheme="majorEastAsia" w:eastAsiaTheme="majorEastAsia" w:hAnsiTheme="majorEastAsia" w:hint="eastAsia"/>
        </w:rPr>
        <w:t>型コロナウイルス感染症の影響により、講義形式のみ実施します</w:t>
      </w:r>
      <w:r w:rsidR="00520FA1">
        <w:rPr>
          <w:rFonts w:asciiTheme="majorEastAsia" w:eastAsiaTheme="majorEastAsia" w:hAnsiTheme="majorEastAsia" w:hint="eastAsia"/>
        </w:rPr>
        <w:t>。内容については、映像等を用いて、実技研修に代わるものも準備している</w:t>
      </w:r>
      <w:r w:rsidR="006176BF">
        <w:rPr>
          <w:rFonts w:asciiTheme="majorEastAsia" w:eastAsiaTheme="majorEastAsia" w:hAnsiTheme="majorEastAsia" w:hint="eastAsia"/>
        </w:rPr>
        <w:t>ことを申し添えます。</w:t>
      </w:r>
    </w:p>
    <w:p w:rsidR="006108A8" w:rsidRPr="00520FA1" w:rsidRDefault="006108A8" w:rsidP="00444850">
      <w:pPr>
        <w:spacing w:line="280" w:lineRule="exact"/>
        <w:jc w:val="center"/>
        <w:rPr>
          <w:rFonts w:asciiTheme="majorEastAsia" w:eastAsiaTheme="majorEastAsia" w:hAnsiTheme="majorEastAsia"/>
        </w:rPr>
      </w:pPr>
    </w:p>
    <w:p w:rsidR="006108A8"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２　主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0974F3">
        <w:rPr>
          <w:rFonts w:asciiTheme="majorEastAsia" w:eastAsiaTheme="majorEastAsia" w:hAnsiTheme="majorEastAsia" w:hint="eastAsia"/>
        </w:rPr>
        <w:t xml:space="preserve">文部科学省　　</w:t>
      </w:r>
      <w:r>
        <w:rPr>
          <w:rFonts w:asciiTheme="majorEastAsia" w:eastAsiaTheme="majorEastAsia" w:hAnsiTheme="majorEastAsia" w:hint="eastAsia"/>
        </w:rPr>
        <w:t>大阪府教育</w:t>
      </w:r>
      <w:r w:rsidR="00BF1BD6">
        <w:rPr>
          <w:rFonts w:asciiTheme="majorEastAsia" w:eastAsiaTheme="majorEastAsia" w:hAnsiTheme="majorEastAsia" w:hint="eastAsia"/>
        </w:rPr>
        <w:t>庁</w:t>
      </w:r>
    </w:p>
    <w:p w:rsidR="006108A8" w:rsidRPr="0012301E" w:rsidRDefault="006108A8" w:rsidP="00444850">
      <w:pPr>
        <w:spacing w:line="280" w:lineRule="exact"/>
        <w:jc w:val="center"/>
        <w:rPr>
          <w:rFonts w:asciiTheme="majorEastAsia" w:eastAsiaTheme="majorEastAsia" w:hAnsiTheme="majorEastAsia"/>
        </w:rPr>
      </w:pPr>
    </w:p>
    <w:p w:rsidR="00DB3270"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３　協</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力　　大阪府警察</w:t>
      </w:r>
      <w:r w:rsidR="00E23AEA">
        <w:rPr>
          <w:rFonts w:asciiTheme="majorEastAsia" w:eastAsiaTheme="majorEastAsia" w:hAnsiTheme="majorEastAsia" w:hint="eastAsia"/>
        </w:rPr>
        <w:t>本部</w:t>
      </w:r>
    </w:p>
    <w:p w:rsidR="00DB3270" w:rsidRPr="001B6938" w:rsidRDefault="00DB3270" w:rsidP="00444850">
      <w:pPr>
        <w:spacing w:line="280" w:lineRule="exact"/>
        <w:jc w:val="center"/>
        <w:rPr>
          <w:rFonts w:asciiTheme="majorEastAsia" w:eastAsiaTheme="majorEastAsia" w:hAnsiTheme="majorEastAsia"/>
        </w:rPr>
      </w:pPr>
    </w:p>
    <w:p w:rsidR="004E200E" w:rsidRDefault="003870BB" w:rsidP="00F1525B">
      <w:pPr>
        <w:spacing w:line="280" w:lineRule="exact"/>
        <w:jc w:val="left"/>
        <w:rPr>
          <w:rFonts w:asciiTheme="majorEastAsia" w:eastAsiaTheme="majorEastAsia" w:hAnsiTheme="majorEastAsia"/>
        </w:rPr>
      </w:pPr>
      <w:r>
        <w:rPr>
          <w:rFonts w:asciiTheme="majorEastAsia" w:eastAsiaTheme="majorEastAsia" w:hAnsiTheme="majorEastAsia" w:hint="eastAsia"/>
        </w:rPr>
        <w:t>４　日</w:t>
      </w:r>
      <w:r w:rsidR="00DB3270">
        <w:rPr>
          <w:rFonts w:asciiTheme="majorEastAsia" w:eastAsiaTheme="majorEastAsia" w:hAnsiTheme="majorEastAsia" w:hint="eastAsia"/>
        </w:rPr>
        <w:t>時</w:t>
      </w:r>
      <w:r>
        <w:rPr>
          <w:rFonts w:asciiTheme="majorEastAsia" w:eastAsiaTheme="majorEastAsia" w:hAnsiTheme="majorEastAsia" w:hint="eastAsia"/>
        </w:rPr>
        <w:t>・</w:t>
      </w:r>
      <w:r w:rsidR="00AF6B58">
        <w:rPr>
          <w:rFonts w:asciiTheme="majorEastAsia" w:eastAsiaTheme="majorEastAsia" w:hAnsiTheme="majorEastAsia" w:hint="eastAsia"/>
        </w:rPr>
        <w:t>場所</w:t>
      </w:r>
      <w:r w:rsidR="00DB3270">
        <w:rPr>
          <w:rFonts w:asciiTheme="majorEastAsia" w:eastAsiaTheme="majorEastAsia" w:hAnsiTheme="majorEastAsia" w:hint="eastAsia"/>
        </w:rPr>
        <w:t xml:space="preserve">　　</w:t>
      </w:r>
      <w:r w:rsidR="00F1525B">
        <w:rPr>
          <w:rFonts w:asciiTheme="majorEastAsia" w:eastAsiaTheme="majorEastAsia" w:hAnsiTheme="majorEastAsia" w:hint="eastAsia"/>
        </w:rPr>
        <w:t>講義</w:t>
      </w:r>
      <w:r w:rsidR="00880C50">
        <w:rPr>
          <w:rFonts w:asciiTheme="majorEastAsia" w:eastAsiaTheme="majorEastAsia" w:hAnsiTheme="majorEastAsia" w:hint="eastAsia"/>
        </w:rPr>
        <w:t>：令和３</w:t>
      </w:r>
      <w:r w:rsidR="001641CD">
        <w:rPr>
          <w:rFonts w:asciiTheme="majorEastAsia" w:eastAsiaTheme="majorEastAsia" w:hAnsiTheme="majorEastAsia" w:hint="eastAsia"/>
        </w:rPr>
        <w:t>年１０</w:t>
      </w:r>
      <w:r w:rsidR="005C44E7">
        <w:rPr>
          <w:rFonts w:asciiTheme="majorEastAsia" w:eastAsiaTheme="majorEastAsia" w:hAnsiTheme="majorEastAsia" w:hint="eastAsia"/>
        </w:rPr>
        <w:t>月</w:t>
      </w:r>
      <w:r w:rsidR="001641CD">
        <w:rPr>
          <w:rFonts w:asciiTheme="majorEastAsia" w:eastAsiaTheme="majorEastAsia" w:hAnsiTheme="majorEastAsia" w:hint="eastAsia"/>
        </w:rPr>
        <w:t>５</w:t>
      </w:r>
      <w:r w:rsidR="005C44E7">
        <w:rPr>
          <w:rFonts w:asciiTheme="majorEastAsia" w:eastAsiaTheme="majorEastAsia" w:hAnsiTheme="majorEastAsia" w:hint="eastAsia"/>
        </w:rPr>
        <w:t>日（</w:t>
      </w:r>
      <w:r w:rsidR="006708A5">
        <w:rPr>
          <w:rFonts w:asciiTheme="majorEastAsia" w:eastAsiaTheme="majorEastAsia" w:hAnsiTheme="majorEastAsia" w:hint="eastAsia"/>
        </w:rPr>
        <w:t>火</w:t>
      </w:r>
      <w:bookmarkStart w:id="0" w:name="_GoBack"/>
      <w:bookmarkEnd w:id="0"/>
      <w:r w:rsidR="00BF1BD6">
        <w:rPr>
          <w:rFonts w:asciiTheme="majorEastAsia" w:eastAsiaTheme="majorEastAsia" w:hAnsiTheme="majorEastAsia" w:hint="eastAsia"/>
        </w:rPr>
        <w:t>）</w:t>
      </w:r>
      <w:r w:rsidR="005C44E7">
        <w:rPr>
          <w:rFonts w:asciiTheme="majorEastAsia" w:eastAsiaTheme="majorEastAsia" w:hAnsiTheme="majorEastAsia" w:hint="eastAsia"/>
        </w:rPr>
        <w:t xml:space="preserve">　　14：00～</w:t>
      </w:r>
      <w:r w:rsidR="00FF3AA0">
        <w:rPr>
          <w:rFonts w:asciiTheme="majorEastAsia" w:eastAsiaTheme="majorEastAsia" w:hAnsiTheme="majorEastAsia" w:hint="eastAsia"/>
        </w:rPr>
        <w:t>1</w:t>
      </w:r>
      <w:r w:rsidR="00FF3AA0">
        <w:rPr>
          <w:rFonts w:asciiTheme="majorEastAsia" w:eastAsiaTheme="majorEastAsia" w:hAnsiTheme="majorEastAsia"/>
        </w:rPr>
        <w:t>6</w:t>
      </w:r>
      <w:r w:rsidR="005C44E7">
        <w:rPr>
          <w:rFonts w:asciiTheme="majorEastAsia" w:eastAsiaTheme="majorEastAsia" w:hAnsiTheme="majorEastAsia" w:hint="eastAsia"/>
        </w:rPr>
        <w:t>：</w:t>
      </w:r>
      <w:r w:rsidR="00FF3AA0">
        <w:rPr>
          <w:rFonts w:asciiTheme="majorEastAsia" w:eastAsiaTheme="majorEastAsia" w:hAnsiTheme="majorEastAsia" w:hint="eastAsia"/>
        </w:rPr>
        <w:t>4</w:t>
      </w:r>
      <w:r w:rsidR="005C44E7">
        <w:rPr>
          <w:rFonts w:asciiTheme="majorEastAsia" w:eastAsiaTheme="majorEastAsia" w:hAnsiTheme="majorEastAsia" w:hint="eastAsia"/>
        </w:rPr>
        <w:t>0</w:t>
      </w:r>
    </w:p>
    <w:p w:rsidR="003870BB" w:rsidRDefault="004E200E" w:rsidP="00085BF0">
      <w:pPr>
        <w:spacing w:line="28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0031451F">
        <w:rPr>
          <w:rFonts w:asciiTheme="majorEastAsia" w:eastAsiaTheme="majorEastAsia" w:hAnsiTheme="majorEastAsia" w:hint="eastAsia"/>
        </w:rPr>
        <w:t>大阪私学会館</w:t>
      </w:r>
      <w:r w:rsidR="009D3821">
        <w:rPr>
          <w:rFonts w:asciiTheme="majorEastAsia" w:eastAsiaTheme="majorEastAsia" w:hAnsiTheme="majorEastAsia" w:hint="eastAsia"/>
        </w:rPr>
        <w:t xml:space="preserve">　４階講堂</w:t>
      </w:r>
    </w:p>
    <w:p w:rsidR="00DB3270" w:rsidRDefault="0031451F" w:rsidP="00085BF0">
      <w:pPr>
        <w:spacing w:line="280" w:lineRule="exact"/>
        <w:ind w:firstLineChars="1400" w:firstLine="2706"/>
        <w:rPr>
          <w:rFonts w:asciiTheme="majorEastAsia" w:eastAsiaTheme="majorEastAsia" w:hAnsiTheme="majorEastAsia"/>
        </w:rPr>
      </w:pPr>
      <w:r w:rsidRPr="0031451F">
        <w:rPr>
          <w:rFonts w:asciiTheme="majorEastAsia" w:eastAsiaTheme="majorEastAsia" w:hAnsiTheme="majorEastAsia" w:hint="eastAsia"/>
        </w:rPr>
        <w:t>大阪市都島区網島町6-20</w:t>
      </w:r>
    </w:p>
    <w:p w:rsidR="00085BF0" w:rsidRPr="003870BB" w:rsidRDefault="00085BF0" w:rsidP="00085BF0">
      <w:pPr>
        <w:spacing w:line="280" w:lineRule="exact"/>
        <w:ind w:firstLineChars="1400" w:firstLine="2706"/>
        <w:rPr>
          <w:rFonts w:asciiTheme="majorEastAsia" w:eastAsiaTheme="majorEastAsia" w:hAnsiTheme="majorEastAsia"/>
        </w:rPr>
      </w:pPr>
    </w:p>
    <w:p w:rsidR="00845CED" w:rsidRDefault="003870BB"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５</w:t>
      </w:r>
      <w:r w:rsidR="00DB3270">
        <w:rPr>
          <w:rFonts w:asciiTheme="majorEastAsia" w:eastAsiaTheme="majorEastAsia" w:hAnsiTheme="majorEastAsia" w:hint="eastAsia"/>
        </w:rPr>
        <w:t xml:space="preserve">　対　</w:t>
      </w:r>
      <w:r w:rsidR="00C12AAF">
        <w:rPr>
          <w:rFonts w:asciiTheme="majorEastAsia" w:eastAsiaTheme="majorEastAsia" w:hAnsiTheme="majorEastAsia" w:hint="eastAsia"/>
        </w:rPr>
        <w:t xml:space="preserve">　　</w:t>
      </w:r>
      <w:r w:rsidR="00DB3270">
        <w:rPr>
          <w:rFonts w:asciiTheme="majorEastAsia" w:eastAsiaTheme="majorEastAsia" w:hAnsiTheme="majorEastAsia" w:hint="eastAsia"/>
        </w:rPr>
        <w:t xml:space="preserve">象　　</w:t>
      </w:r>
      <w:r w:rsidR="00845CED" w:rsidRPr="00845CED">
        <w:rPr>
          <w:rFonts w:asciiTheme="majorEastAsia" w:eastAsiaTheme="majorEastAsia" w:hAnsiTheme="majorEastAsia" w:hint="eastAsia"/>
        </w:rPr>
        <w:t>府立学校、政令市を含む市町村立学校園、私立学校園、国立学校園の学校安全担当教職員</w:t>
      </w:r>
    </w:p>
    <w:p w:rsidR="00DB3270" w:rsidRPr="00E31A9E" w:rsidRDefault="00DB3270" w:rsidP="00444850">
      <w:pPr>
        <w:spacing w:line="28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及び市町村教育委員会学校安全担当指導主事等</w:t>
      </w:r>
    </w:p>
    <w:p w:rsidR="00E31A9E" w:rsidRDefault="00CF06F9" w:rsidP="00444850">
      <w:pPr>
        <w:pStyle w:val="a3"/>
        <w:numPr>
          <w:ilvl w:val="0"/>
          <w:numId w:val="2"/>
        </w:numPr>
        <w:spacing w:line="280" w:lineRule="exact"/>
        <w:ind w:leftChars="0" w:hanging="219"/>
        <w:jc w:val="left"/>
        <w:rPr>
          <w:rFonts w:asciiTheme="majorEastAsia" w:eastAsiaTheme="majorEastAsia" w:hAnsiTheme="majorEastAsia"/>
        </w:rPr>
      </w:pPr>
      <w:r>
        <w:rPr>
          <w:rFonts w:asciiTheme="majorEastAsia" w:eastAsiaTheme="majorEastAsia" w:hAnsiTheme="majorEastAsia" w:hint="eastAsia"/>
        </w:rPr>
        <w:t>募集人数は</w:t>
      </w:r>
      <w:r w:rsidR="003870BB">
        <w:rPr>
          <w:rFonts w:asciiTheme="majorEastAsia" w:eastAsiaTheme="majorEastAsia" w:hAnsiTheme="majorEastAsia" w:hint="eastAsia"/>
        </w:rPr>
        <w:t>、</w:t>
      </w:r>
      <w:r w:rsidR="00F1525B">
        <w:rPr>
          <w:rFonts w:asciiTheme="majorEastAsia" w:eastAsiaTheme="majorEastAsia" w:hAnsiTheme="majorEastAsia" w:hint="eastAsia"/>
        </w:rPr>
        <w:t>１</w:t>
      </w:r>
      <w:r w:rsidR="00F65578">
        <w:rPr>
          <w:rFonts w:asciiTheme="majorEastAsia" w:eastAsiaTheme="majorEastAsia" w:hAnsiTheme="majorEastAsia" w:hint="eastAsia"/>
        </w:rPr>
        <w:t>００名</w:t>
      </w:r>
      <w:r>
        <w:rPr>
          <w:rFonts w:asciiTheme="majorEastAsia" w:eastAsiaTheme="majorEastAsia" w:hAnsiTheme="majorEastAsia" w:hint="eastAsia"/>
        </w:rPr>
        <w:t>と</w:t>
      </w:r>
      <w:r w:rsidR="0067576E">
        <w:rPr>
          <w:rFonts w:asciiTheme="majorEastAsia" w:eastAsiaTheme="majorEastAsia" w:hAnsiTheme="majorEastAsia" w:hint="eastAsia"/>
        </w:rPr>
        <w:t>します</w:t>
      </w:r>
      <w:r>
        <w:rPr>
          <w:rFonts w:asciiTheme="majorEastAsia" w:eastAsiaTheme="majorEastAsia" w:hAnsiTheme="majorEastAsia" w:hint="eastAsia"/>
        </w:rPr>
        <w:t>。</w:t>
      </w:r>
      <w:r w:rsidR="00F1525B">
        <w:rPr>
          <w:rFonts w:asciiTheme="majorEastAsia" w:eastAsiaTheme="majorEastAsia" w:hAnsiTheme="majorEastAsia" w:hint="eastAsia"/>
        </w:rPr>
        <w:t>（先着の１００名とさせていただきます。）</w:t>
      </w:r>
    </w:p>
    <w:p w:rsidR="003A549D" w:rsidRDefault="003A549D" w:rsidP="00444850">
      <w:pPr>
        <w:pStyle w:val="a3"/>
        <w:spacing w:line="280" w:lineRule="exact"/>
        <w:ind w:leftChars="0" w:left="1920"/>
        <w:jc w:val="left"/>
        <w:rPr>
          <w:rFonts w:asciiTheme="majorEastAsia" w:eastAsiaTheme="majorEastAsia" w:hAnsiTheme="majorEastAsia"/>
        </w:rPr>
      </w:pPr>
    </w:p>
    <w:p w:rsidR="00F1525B" w:rsidRPr="00444850" w:rsidRDefault="00F1525B" w:rsidP="00444850">
      <w:pPr>
        <w:pStyle w:val="a3"/>
        <w:spacing w:line="280" w:lineRule="exact"/>
        <w:ind w:leftChars="0" w:left="1920"/>
        <w:jc w:val="left"/>
        <w:rPr>
          <w:rFonts w:asciiTheme="majorEastAsia" w:eastAsiaTheme="majorEastAsia" w:hAnsiTheme="majorEastAsia"/>
        </w:rPr>
      </w:pPr>
    </w:p>
    <w:p w:rsidR="0067576E"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６</w:t>
      </w:r>
      <w:r w:rsidR="00E31A9E">
        <w:rPr>
          <w:rFonts w:asciiTheme="majorEastAsia" w:eastAsiaTheme="majorEastAsia" w:hAnsiTheme="majorEastAsia" w:hint="eastAsia"/>
        </w:rPr>
        <w:t xml:space="preserve">　申</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込</w:t>
      </w:r>
      <w:r w:rsidR="00C12AAF">
        <w:rPr>
          <w:rFonts w:asciiTheme="majorEastAsia" w:eastAsiaTheme="majorEastAsia" w:hAnsiTheme="majorEastAsia" w:hint="eastAsia"/>
        </w:rPr>
        <w:t xml:space="preserve">　</w:t>
      </w:r>
      <w:r w:rsidR="00E31A9E">
        <w:rPr>
          <w:rFonts w:asciiTheme="majorEastAsia" w:eastAsiaTheme="majorEastAsia" w:hAnsiTheme="majorEastAsia" w:hint="eastAsia"/>
        </w:rPr>
        <w:t>み　　別紙様式により</w:t>
      </w:r>
      <w:r w:rsidR="0067576E">
        <w:rPr>
          <w:rFonts w:asciiTheme="majorEastAsia" w:eastAsiaTheme="majorEastAsia" w:hAnsiTheme="majorEastAsia" w:hint="eastAsia"/>
        </w:rPr>
        <w:t>、</w:t>
      </w:r>
      <w:r w:rsidR="001641CD">
        <w:rPr>
          <w:rFonts w:asciiTheme="majorEastAsia" w:eastAsiaTheme="majorEastAsia" w:hAnsiTheme="majorEastAsia" w:hint="eastAsia"/>
        </w:rPr>
        <w:t>９</w:t>
      </w:r>
      <w:r w:rsidR="00E31A9E">
        <w:rPr>
          <w:rFonts w:asciiTheme="majorEastAsia" w:eastAsiaTheme="majorEastAsia" w:hAnsiTheme="majorEastAsia" w:hint="eastAsia"/>
        </w:rPr>
        <w:t>月</w:t>
      </w:r>
      <w:r w:rsidR="0096039C">
        <w:rPr>
          <w:rFonts w:asciiTheme="majorEastAsia" w:eastAsiaTheme="majorEastAsia" w:hAnsiTheme="majorEastAsia" w:hint="eastAsia"/>
        </w:rPr>
        <w:t>２８</w:t>
      </w:r>
      <w:r w:rsidR="00E31A9E">
        <w:rPr>
          <w:rFonts w:asciiTheme="majorEastAsia" w:eastAsiaTheme="majorEastAsia" w:hAnsiTheme="majorEastAsia" w:hint="eastAsia"/>
        </w:rPr>
        <w:t>日（</w:t>
      </w:r>
      <w:r w:rsidR="0096039C">
        <w:rPr>
          <w:rFonts w:asciiTheme="majorEastAsia" w:eastAsiaTheme="majorEastAsia" w:hAnsiTheme="majorEastAsia" w:hint="eastAsia"/>
        </w:rPr>
        <w:t>火</w:t>
      </w:r>
      <w:r w:rsidR="00E31A9E">
        <w:rPr>
          <w:rFonts w:asciiTheme="majorEastAsia" w:eastAsiaTheme="majorEastAsia" w:hAnsiTheme="majorEastAsia" w:hint="eastAsia"/>
        </w:rPr>
        <w:t>）までに大阪府教育</w:t>
      </w:r>
      <w:r w:rsidR="0067576E">
        <w:rPr>
          <w:rFonts w:asciiTheme="majorEastAsia" w:eastAsiaTheme="majorEastAsia" w:hAnsiTheme="majorEastAsia" w:hint="eastAsia"/>
        </w:rPr>
        <w:t>庁教育振興室</w:t>
      </w:r>
      <w:r w:rsidR="00E31A9E">
        <w:rPr>
          <w:rFonts w:asciiTheme="majorEastAsia" w:eastAsiaTheme="majorEastAsia" w:hAnsiTheme="majorEastAsia" w:hint="eastAsia"/>
        </w:rPr>
        <w:t>保健体育課へ申し込</w:t>
      </w:r>
      <w:r w:rsidR="0067576E">
        <w:rPr>
          <w:rFonts w:asciiTheme="majorEastAsia" w:eastAsiaTheme="majorEastAsia" w:hAnsiTheme="majorEastAsia" w:hint="eastAsia"/>
        </w:rPr>
        <w:t>み</w:t>
      </w:r>
    </w:p>
    <w:p w:rsidR="00E31A9E" w:rsidRDefault="0067576E"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ください。</w:t>
      </w:r>
    </w:p>
    <w:p w:rsidR="00E31A9E" w:rsidRPr="001945FF" w:rsidRDefault="00E31A9E" w:rsidP="00444850">
      <w:pPr>
        <w:spacing w:line="280" w:lineRule="exact"/>
        <w:jc w:val="center"/>
        <w:rPr>
          <w:rFonts w:asciiTheme="majorEastAsia" w:eastAsiaTheme="majorEastAsia" w:hAnsiTheme="majorEastAsia"/>
        </w:rPr>
      </w:pPr>
    </w:p>
    <w:p w:rsidR="00DB3270"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７</w:t>
      </w:r>
      <w:r w:rsidR="00DB3270">
        <w:rPr>
          <w:rFonts w:asciiTheme="majorEastAsia" w:eastAsiaTheme="majorEastAsia" w:hAnsiTheme="majorEastAsia" w:hint="eastAsia"/>
        </w:rPr>
        <w:t xml:space="preserve">　</w:t>
      </w:r>
      <w:r w:rsidR="00CF06F9">
        <w:rPr>
          <w:rFonts w:asciiTheme="majorEastAsia" w:eastAsiaTheme="majorEastAsia" w:hAnsiTheme="majorEastAsia" w:hint="eastAsia"/>
        </w:rPr>
        <w:t>時</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程</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等</w:t>
      </w:r>
    </w:p>
    <w:p w:rsidR="00DB3270" w:rsidRDefault="00DB3270" w:rsidP="00444850">
      <w:pPr>
        <w:spacing w:line="280" w:lineRule="exact"/>
        <w:jc w:val="center"/>
        <w:rPr>
          <w:rFonts w:asciiTheme="majorEastAsia" w:eastAsiaTheme="majorEastAsia" w:hAnsiTheme="majorEastAsia"/>
        </w:rPr>
      </w:pPr>
    </w:p>
    <w:p w:rsidR="004E200E" w:rsidRDefault="00880C50" w:rsidP="001641CD">
      <w:pPr>
        <w:spacing w:line="280" w:lineRule="exact"/>
        <w:ind w:left="405" w:firstLineChars="50" w:firstLine="97"/>
        <w:jc w:val="left"/>
        <w:rPr>
          <w:rFonts w:asciiTheme="majorEastAsia" w:eastAsiaTheme="majorEastAsia" w:hAnsiTheme="majorEastAsia"/>
          <w:b/>
        </w:rPr>
      </w:pPr>
      <w:r w:rsidRPr="00540473">
        <w:rPr>
          <w:rFonts w:asciiTheme="majorEastAsia" w:eastAsiaTheme="majorEastAsia" w:hAnsiTheme="majorEastAsia" w:hint="eastAsia"/>
          <w:b/>
        </w:rPr>
        <w:t>講義：令和３</w:t>
      </w:r>
      <w:r w:rsidR="001641CD">
        <w:rPr>
          <w:rFonts w:asciiTheme="majorEastAsia" w:eastAsiaTheme="majorEastAsia" w:hAnsiTheme="majorEastAsia" w:hint="eastAsia"/>
          <w:b/>
        </w:rPr>
        <w:t>年１０</w:t>
      </w:r>
      <w:r w:rsidR="004E200E" w:rsidRPr="00540473">
        <w:rPr>
          <w:rFonts w:asciiTheme="majorEastAsia" w:eastAsiaTheme="majorEastAsia" w:hAnsiTheme="majorEastAsia" w:hint="eastAsia"/>
          <w:b/>
        </w:rPr>
        <w:t>月</w:t>
      </w:r>
      <w:r w:rsidR="001641CD">
        <w:rPr>
          <w:rFonts w:asciiTheme="majorEastAsia" w:eastAsiaTheme="majorEastAsia" w:hAnsiTheme="majorEastAsia" w:hint="eastAsia"/>
          <w:b/>
        </w:rPr>
        <w:t>５</w:t>
      </w:r>
      <w:r w:rsidR="004E200E" w:rsidRPr="00540473">
        <w:rPr>
          <w:rFonts w:asciiTheme="majorEastAsia" w:eastAsiaTheme="majorEastAsia" w:hAnsiTheme="majorEastAsia" w:hint="eastAsia"/>
          <w:b/>
        </w:rPr>
        <w:t>日（</w:t>
      </w:r>
      <w:r w:rsidR="001641CD">
        <w:rPr>
          <w:rFonts w:asciiTheme="majorEastAsia" w:eastAsiaTheme="majorEastAsia" w:hAnsiTheme="majorEastAsia" w:hint="eastAsia"/>
          <w:b/>
        </w:rPr>
        <w:t>火</w:t>
      </w:r>
      <w:r w:rsidR="004E200E" w:rsidRPr="00540473">
        <w:rPr>
          <w:rFonts w:asciiTheme="majorEastAsia" w:eastAsiaTheme="majorEastAsia" w:hAnsiTheme="majorEastAsia" w:hint="eastAsia"/>
          <w:b/>
        </w:rPr>
        <w:t>）　【</w:t>
      </w:r>
      <w:r w:rsidR="00E155BF" w:rsidRPr="00540473">
        <w:rPr>
          <w:rFonts w:asciiTheme="majorEastAsia" w:eastAsiaTheme="majorEastAsia" w:hAnsiTheme="majorEastAsia" w:hint="eastAsia"/>
          <w:b/>
        </w:rPr>
        <w:t>大阪私学会館　４F講堂</w:t>
      </w:r>
      <w:r w:rsidR="004E200E" w:rsidRPr="00540473">
        <w:rPr>
          <w:rFonts w:asciiTheme="majorEastAsia" w:eastAsiaTheme="majorEastAsia" w:hAnsiTheme="majorEastAsia" w:hint="eastAsia"/>
          <w:b/>
        </w:rPr>
        <w:t>】</w:t>
      </w:r>
    </w:p>
    <w:p w:rsidR="00540473" w:rsidRPr="00540473" w:rsidRDefault="00540473" w:rsidP="00540473">
      <w:pPr>
        <w:spacing w:line="280" w:lineRule="exact"/>
        <w:ind w:left="405" w:firstLineChars="50" w:firstLine="97"/>
        <w:jc w:val="left"/>
        <w:rPr>
          <w:rFonts w:asciiTheme="majorEastAsia" w:eastAsiaTheme="majorEastAsia" w:hAnsiTheme="majorEastAsia"/>
          <w:b/>
        </w:rPr>
      </w:pPr>
    </w:p>
    <w:tbl>
      <w:tblPr>
        <w:tblStyle w:val="a4"/>
        <w:tblW w:w="0" w:type="auto"/>
        <w:tblInd w:w="534" w:type="dxa"/>
        <w:tblLook w:val="04A0" w:firstRow="1" w:lastRow="0" w:firstColumn="1" w:lastColumn="0" w:noHBand="0" w:noVBand="1"/>
      </w:tblPr>
      <w:tblGrid>
        <w:gridCol w:w="1275"/>
        <w:gridCol w:w="4820"/>
        <w:gridCol w:w="3118"/>
      </w:tblGrid>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4820"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3118"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4820"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p>
        </w:tc>
        <w:tc>
          <w:tcPr>
            <w:tcW w:w="3118" w:type="dxa"/>
          </w:tcPr>
          <w:p w:rsidR="004E200E" w:rsidRPr="00FE12E3" w:rsidRDefault="004E200E" w:rsidP="00444850">
            <w:pPr>
              <w:spacing w:line="280" w:lineRule="exact"/>
              <w:jc w:val="left"/>
              <w:rPr>
                <w:rFonts w:asciiTheme="majorEastAsia" w:eastAsiaTheme="majorEastAsia" w:hAnsiTheme="majorEastAsia"/>
                <w:sz w:val="18"/>
                <w:szCs w:val="18"/>
              </w:rPr>
            </w:pPr>
          </w:p>
        </w:tc>
      </w:tr>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14:00～14:10</w:t>
            </w:r>
          </w:p>
        </w:tc>
        <w:tc>
          <w:tcPr>
            <w:tcW w:w="4820"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開会</w:t>
            </w:r>
            <w:r>
              <w:rPr>
                <w:rFonts w:asciiTheme="majorEastAsia" w:eastAsiaTheme="majorEastAsia" w:hAnsiTheme="majorEastAsia" w:hint="eastAsia"/>
                <w:sz w:val="18"/>
                <w:szCs w:val="18"/>
              </w:rPr>
              <w:t>・</w:t>
            </w:r>
            <w:r w:rsidRPr="00FE12E3">
              <w:rPr>
                <w:rFonts w:asciiTheme="majorEastAsia" w:eastAsiaTheme="majorEastAsia" w:hAnsiTheme="majorEastAsia" w:hint="eastAsia"/>
                <w:sz w:val="18"/>
                <w:szCs w:val="18"/>
              </w:rPr>
              <w:t>あいさつ</w:t>
            </w:r>
          </w:p>
        </w:tc>
        <w:tc>
          <w:tcPr>
            <w:tcW w:w="3118"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大阪府教育</w:t>
            </w:r>
            <w:r w:rsidR="00C47CDD">
              <w:rPr>
                <w:rFonts w:asciiTheme="majorEastAsia" w:eastAsiaTheme="majorEastAsia" w:hAnsiTheme="majorEastAsia" w:hint="eastAsia"/>
                <w:sz w:val="18"/>
                <w:szCs w:val="18"/>
              </w:rPr>
              <w:t xml:space="preserve">庁　</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保健体育課</w:t>
            </w:r>
          </w:p>
        </w:tc>
      </w:tr>
      <w:tr w:rsidR="008D589B" w:rsidTr="00AC3849">
        <w:trPr>
          <w:trHeight w:val="170"/>
        </w:trPr>
        <w:tc>
          <w:tcPr>
            <w:tcW w:w="1275" w:type="dxa"/>
          </w:tcPr>
          <w:p w:rsidR="008D589B" w:rsidRPr="00FE12E3" w:rsidRDefault="008D589B" w:rsidP="008D589B">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4:1</w:t>
            </w:r>
            <w:r w:rsidRPr="00FE12E3">
              <w:rPr>
                <w:rFonts w:asciiTheme="majorEastAsia" w:eastAsiaTheme="majorEastAsia" w:hAnsiTheme="majorEastAsia" w:hint="eastAsia"/>
                <w:sz w:val="18"/>
                <w:szCs w:val="18"/>
              </w:rPr>
              <w:t>0～</w:t>
            </w:r>
            <w:r w:rsidR="00540473">
              <w:rPr>
                <w:rFonts w:asciiTheme="majorEastAsia" w:eastAsiaTheme="majorEastAsia" w:hAnsiTheme="majorEastAsia" w:hint="eastAsia"/>
                <w:sz w:val="18"/>
                <w:szCs w:val="18"/>
              </w:rPr>
              <w:t>1</w:t>
            </w:r>
            <w:r w:rsidR="00540473">
              <w:rPr>
                <w:rFonts w:asciiTheme="majorEastAsia" w:eastAsiaTheme="majorEastAsia" w:hAnsiTheme="majorEastAsia"/>
                <w:sz w:val="18"/>
                <w:szCs w:val="18"/>
              </w:rPr>
              <w:t>4</w:t>
            </w:r>
            <w:r>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5</w:t>
            </w:r>
            <w:r>
              <w:rPr>
                <w:rFonts w:asciiTheme="majorEastAsia" w:eastAsiaTheme="majorEastAsia" w:hAnsiTheme="majorEastAsia"/>
                <w:sz w:val="18"/>
                <w:szCs w:val="18"/>
              </w:rPr>
              <w:t>0</w:t>
            </w:r>
          </w:p>
        </w:tc>
        <w:tc>
          <w:tcPr>
            <w:tcW w:w="4820" w:type="dxa"/>
          </w:tcPr>
          <w:p w:rsidR="008D589B" w:rsidRPr="00991851" w:rsidRDefault="008D589B" w:rsidP="008D589B">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講義「学校内外における児童生徒の安全対策①」（</w:t>
            </w:r>
            <w:r w:rsidR="00FF3AA0">
              <w:rPr>
                <w:rFonts w:asciiTheme="majorEastAsia" w:eastAsiaTheme="majorEastAsia" w:hAnsiTheme="majorEastAsia"/>
                <w:sz w:val="18"/>
                <w:szCs w:val="18"/>
              </w:rPr>
              <w:t>4</w:t>
            </w:r>
            <w:r>
              <w:rPr>
                <w:rFonts w:asciiTheme="majorEastAsia" w:eastAsiaTheme="majorEastAsia" w:hAnsiTheme="majorEastAsia" w:hint="eastAsia"/>
                <w:sz w:val="18"/>
                <w:szCs w:val="18"/>
              </w:rPr>
              <w:t>0分）</w:t>
            </w:r>
          </w:p>
        </w:tc>
        <w:tc>
          <w:tcPr>
            <w:tcW w:w="3118" w:type="dxa"/>
            <w:vAlign w:val="center"/>
          </w:tcPr>
          <w:p w:rsidR="008D589B" w:rsidRDefault="008D589B"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大阪府警察本部　府民安全対策課</w:t>
            </w:r>
          </w:p>
        </w:tc>
      </w:tr>
      <w:tr w:rsidR="00701C58" w:rsidTr="004D4193">
        <w:trPr>
          <w:trHeight w:val="170"/>
        </w:trPr>
        <w:tc>
          <w:tcPr>
            <w:tcW w:w="1275" w:type="dxa"/>
          </w:tcPr>
          <w:p w:rsidR="00701C58" w:rsidRDefault="00540473" w:rsidP="00444850">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00BA73CC">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5</w:t>
            </w:r>
            <w:r w:rsidR="00701C58">
              <w:rPr>
                <w:rFonts w:asciiTheme="majorEastAsia" w:eastAsiaTheme="majorEastAsia" w:hAnsiTheme="majorEastAsia" w:hint="eastAsia"/>
                <w:sz w:val="18"/>
                <w:szCs w:val="18"/>
              </w:rPr>
              <w:t>0</w:t>
            </w:r>
            <w:r w:rsidR="00701C58" w:rsidRPr="00FE12E3">
              <w:rPr>
                <w:rFonts w:asciiTheme="majorEastAsia" w:eastAsiaTheme="majorEastAsia" w:hAnsiTheme="majorEastAsia" w:hint="eastAsia"/>
                <w:sz w:val="18"/>
                <w:szCs w:val="18"/>
              </w:rPr>
              <w:t>～</w:t>
            </w:r>
            <w:r w:rsidR="00FF3AA0">
              <w:rPr>
                <w:rFonts w:asciiTheme="majorEastAsia" w:eastAsiaTheme="majorEastAsia" w:hAnsiTheme="majorEastAsia" w:hint="eastAsia"/>
                <w:sz w:val="18"/>
                <w:szCs w:val="18"/>
              </w:rPr>
              <w:t>15</w:t>
            </w:r>
            <w:r w:rsidR="00701C58" w:rsidRPr="00FE12E3">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05</w:t>
            </w:r>
          </w:p>
        </w:tc>
        <w:tc>
          <w:tcPr>
            <w:tcW w:w="4820" w:type="dxa"/>
          </w:tcPr>
          <w:p w:rsidR="00701C58" w:rsidRPr="00FE12E3" w:rsidRDefault="00701C58"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休憩</w:t>
            </w:r>
            <w:r>
              <w:rPr>
                <w:rFonts w:asciiTheme="majorEastAsia" w:eastAsiaTheme="majorEastAsia" w:hAnsiTheme="majorEastAsia" w:hint="eastAsia"/>
                <w:sz w:val="18"/>
                <w:szCs w:val="18"/>
              </w:rPr>
              <w:t>（</w:t>
            </w:r>
            <w:r w:rsidR="00FF3AA0">
              <w:rPr>
                <w:rFonts w:asciiTheme="majorEastAsia" w:eastAsiaTheme="majorEastAsia" w:hAnsiTheme="majorEastAsia" w:hint="eastAsia"/>
                <w:sz w:val="18"/>
                <w:szCs w:val="18"/>
              </w:rPr>
              <w:t>15</w:t>
            </w:r>
            <w:r>
              <w:rPr>
                <w:rFonts w:asciiTheme="majorEastAsia" w:eastAsiaTheme="majorEastAsia" w:hAnsiTheme="majorEastAsia" w:hint="eastAsia"/>
                <w:sz w:val="18"/>
                <w:szCs w:val="18"/>
              </w:rPr>
              <w:t>分）</w:t>
            </w:r>
          </w:p>
        </w:tc>
        <w:tc>
          <w:tcPr>
            <w:tcW w:w="3118" w:type="dxa"/>
          </w:tcPr>
          <w:p w:rsidR="00701C58" w:rsidRPr="00FE12E3" w:rsidRDefault="00701C58" w:rsidP="00444850">
            <w:pPr>
              <w:spacing w:line="280" w:lineRule="exact"/>
              <w:jc w:val="left"/>
              <w:rPr>
                <w:rFonts w:asciiTheme="majorEastAsia" w:eastAsiaTheme="majorEastAsia" w:hAnsiTheme="majorEastAsia"/>
                <w:sz w:val="18"/>
                <w:szCs w:val="18"/>
              </w:rPr>
            </w:pPr>
          </w:p>
        </w:tc>
      </w:tr>
      <w:tr w:rsidR="008D589B" w:rsidRPr="00444850" w:rsidTr="007E2D1A">
        <w:trPr>
          <w:trHeight w:val="170"/>
        </w:trPr>
        <w:tc>
          <w:tcPr>
            <w:tcW w:w="1275" w:type="dxa"/>
          </w:tcPr>
          <w:p w:rsidR="008D589B" w:rsidRDefault="008D589B" w:rsidP="008D589B">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FF3AA0">
              <w:rPr>
                <w:rFonts w:asciiTheme="majorEastAsia" w:eastAsiaTheme="majorEastAsia" w:hAnsiTheme="majorEastAsia"/>
                <w:sz w:val="18"/>
                <w:szCs w:val="18"/>
              </w:rPr>
              <w:t>5</w:t>
            </w:r>
            <w:r>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05</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00540473">
              <w:rPr>
                <w:rFonts w:asciiTheme="majorEastAsia" w:eastAsiaTheme="majorEastAsia" w:hAnsiTheme="majorEastAsia"/>
                <w:sz w:val="18"/>
                <w:szCs w:val="18"/>
              </w:rPr>
              <w:t>5</w:t>
            </w:r>
            <w:r w:rsidRPr="00FE12E3">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45</w:t>
            </w:r>
          </w:p>
        </w:tc>
        <w:tc>
          <w:tcPr>
            <w:tcW w:w="4820" w:type="dxa"/>
          </w:tcPr>
          <w:p w:rsidR="008D589B" w:rsidRPr="00192512" w:rsidRDefault="008D589B" w:rsidP="008D589B">
            <w:pPr>
              <w:spacing w:line="28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講義</w:t>
            </w:r>
            <w:r>
              <w:rPr>
                <w:rFonts w:asciiTheme="majorEastAsia" w:eastAsiaTheme="majorEastAsia" w:hAnsiTheme="majorEastAsia" w:hint="eastAsia"/>
                <w:sz w:val="18"/>
                <w:szCs w:val="18"/>
              </w:rPr>
              <w:t>「学校内外における児童生徒の安全対策②</w:t>
            </w:r>
            <w:r w:rsidRPr="000A38EA">
              <w:rPr>
                <w:rFonts w:asciiTheme="majorEastAsia" w:eastAsiaTheme="majorEastAsia" w:hAnsiTheme="majorEastAsia" w:hint="eastAsia"/>
                <w:kern w:val="0"/>
                <w:sz w:val="18"/>
              </w:rPr>
              <w:t>」</w:t>
            </w:r>
            <w:r w:rsidRPr="00192512">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4</w:t>
            </w:r>
            <w:r>
              <w:rPr>
                <w:rFonts w:asciiTheme="majorEastAsia" w:eastAsiaTheme="majorEastAsia" w:hAnsiTheme="majorEastAsia"/>
                <w:sz w:val="18"/>
                <w:szCs w:val="18"/>
              </w:rPr>
              <w:t>0</w:t>
            </w:r>
            <w:r w:rsidRPr="00192512">
              <w:rPr>
                <w:rFonts w:asciiTheme="majorEastAsia" w:eastAsiaTheme="majorEastAsia" w:hAnsiTheme="majorEastAsia" w:hint="eastAsia"/>
                <w:sz w:val="18"/>
                <w:szCs w:val="18"/>
              </w:rPr>
              <w:t>分）</w:t>
            </w:r>
          </w:p>
        </w:tc>
        <w:tc>
          <w:tcPr>
            <w:tcW w:w="3118" w:type="dxa"/>
            <w:vAlign w:val="center"/>
          </w:tcPr>
          <w:p w:rsidR="008D589B" w:rsidRDefault="008D589B"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大阪府警察本部　府民安全対策課</w:t>
            </w:r>
          </w:p>
        </w:tc>
      </w:tr>
      <w:tr w:rsidR="00540473" w:rsidRPr="00444850" w:rsidTr="007E2D1A">
        <w:trPr>
          <w:trHeight w:val="170"/>
        </w:trPr>
        <w:tc>
          <w:tcPr>
            <w:tcW w:w="1275" w:type="dxa"/>
          </w:tcPr>
          <w:p w:rsidR="00540473" w:rsidRDefault="00540473" w:rsidP="0054047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45</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00FF3AA0">
              <w:rPr>
                <w:rFonts w:asciiTheme="majorEastAsia" w:eastAsiaTheme="majorEastAsia" w:hAnsiTheme="majorEastAsia"/>
                <w:sz w:val="18"/>
                <w:szCs w:val="18"/>
              </w:rPr>
              <w:t>6</w:t>
            </w:r>
            <w:r w:rsidRPr="00FE12E3">
              <w:rPr>
                <w:rFonts w:asciiTheme="majorEastAsia" w:eastAsiaTheme="majorEastAsia" w:hAnsiTheme="majorEastAsia" w:hint="eastAsia"/>
                <w:sz w:val="18"/>
                <w:szCs w:val="18"/>
              </w:rPr>
              <w:t>:</w:t>
            </w:r>
            <w:r w:rsidR="00FF3AA0">
              <w:rPr>
                <w:rFonts w:asciiTheme="majorEastAsia" w:eastAsiaTheme="majorEastAsia" w:hAnsiTheme="majorEastAsia"/>
                <w:sz w:val="18"/>
                <w:szCs w:val="18"/>
              </w:rPr>
              <w:t>00</w:t>
            </w:r>
          </w:p>
        </w:tc>
        <w:tc>
          <w:tcPr>
            <w:tcW w:w="4820" w:type="dxa"/>
          </w:tcPr>
          <w:p w:rsidR="00540473" w:rsidRPr="00FE12E3" w:rsidRDefault="00540473" w:rsidP="00540473">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休憩</w:t>
            </w:r>
            <w:r>
              <w:rPr>
                <w:rFonts w:asciiTheme="majorEastAsia" w:eastAsiaTheme="majorEastAsia" w:hAnsiTheme="majorEastAsia" w:hint="eastAsia"/>
                <w:sz w:val="18"/>
                <w:szCs w:val="18"/>
              </w:rPr>
              <w:t>（15分）</w:t>
            </w:r>
          </w:p>
        </w:tc>
        <w:tc>
          <w:tcPr>
            <w:tcW w:w="3118" w:type="dxa"/>
            <w:vAlign w:val="center"/>
          </w:tcPr>
          <w:p w:rsidR="00540473" w:rsidRDefault="00540473" w:rsidP="00540473">
            <w:pPr>
              <w:spacing w:line="280" w:lineRule="exact"/>
              <w:rPr>
                <w:rFonts w:asciiTheme="majorEastAsia" w:eastAsiaTheme="majorEastAsia" w:hAnsiTheme="majorEastAsia"/>
                <w:sz w:val="18"/>
                <w:szCs w:val="18"/>
              </w:rPr>
            </w:pPr>
          </w:p>
        </w:tc>
      </w:tr>
      <w:tr w:rsidR="008D589B" w:rsidRPr="00501297" w:rsidTr="0031451F">
        <w:tc>
          <w:tcPr>
            <w:tcW w:w="1275" w:type="dxa"/>
            <w:vAlign w:val="center"/>
          </w:tcPr>
          <w:p w:rsidR="008D589B" w:rsidRPr="00FE12E3" w:rsidRDefault="00FF3AA0" w:rsidP="008D589B">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8D589B">
              <w:rPr>
                <w:rFonts w:asciiTheme="majorEastAsia" w:eastAsiaTheme="majorEastAsia" w:hAnsiTheme="majorEastAsia" w:hint="eastAsia"/>
                <w:sz w:val="18"/>
                <w:szCs w:val="18"/>
              </w:rPr>
              <w:t>:</w:t>
            </w:r>
            <w:r>
              <w:rPr>
                <w:rFonts w:asciiTheme="majorEastAsia" w:eastAsiaTheme="majorEastAsia" w:hAnsiTheme="majorEastAsia"/>
                <w:sz w:val="18"/>
                <w:szCs w:val="18"/>
              </w:rPr>
              <w:t>00</w:t>
            </w:r>
            <w:r w:rsidR="008D589B">
              <w:rPr>
                <w:rFonts w:asciiTheme="majorEastAsia" w:eastAsiaTheme="majorEastAsia" w:hAnsiTheme="majorEastAsia" w:hint="eastAsia"/>
                <w:sz w:val="18"/>
                <w:szCs w:val="18"/>
              </w:rPr>
              <w:t>～</w:t>
            </w:r>
            <w:r w:rsidR="00540473">
              <w:rPr>
                <w:rFonts w:asciiTheme="majorEastAsia" w:eastAsiaTheme="majorEastAsia" w:hAnsiTheme="majorEastAsia" w:hint="eastAsia"/>
                <w:sz w:val="18"/>
                <w:szCs w:val="18"/>
              </w:rPr>
              <w:t>16</w:t>
            </w:r>
            <w:r>
              <w:rPr>
                <w:rFonts w:asciiTheme="majorEastAsia" w:eastAsiaTheme="majorEastAsia" w:hAnsiTheme="majorEastAsia"/>
                <w:sz w:val="18"/>
                <w:szCs w:val="18"/>
              </w:rPr>
              <w:t>:30</w:t>
            </w:r>
          </w:p>
        </w:tc>
        <w:tc>
          <w:tcPr>
            <w:tcW w:w="4820" w:type="dxa"/>
            <w:vAlign w:val="center"/>
          </w:tcPr>
          <w:p w:rsidR="008D589B" w:rsidRPr="00A75EE7" w:rsidRDefault="008D589B" w:rsidP="008D589B">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w:t>
            </w:r>
            <w:r w:rsidR="00B85CE9">
              <w:rPr>
                <w:rFonts w:asciiTheme="majorEastAsia" w:eastAsiaTheme="majorEastAsia" w:hAnsiTheme="majorEastAsia" w:hint="eastAsia"/>
                <w:sz w:val="18"/>
                <w:szCs w:val="18"/>
              </w:rPr>
              <w:t>児童生徒等を対象とした性犯罪の現状について</w:t>
            </w:r>
            <w:r>
              <w:rPr>
                <w:rFonts w:asciiTheme="majorEastAsia" w:eastAsiaTheme="majorEastAsia" w:hAnsiTheme="majorEastAsia" w:hint="eastAsia"/>
                <w:sz w:val="18"/>
                <w:szCs w:val="18"/>
              </w:rPr>
              <w:t>」(</w:t>
            </w:r>
            <w:r>
              <w:rPr>
                <w:rFonts w:asciiTheme="majorEastAsia" w:eastAsiaTheme="majorEastAsia" w:hAnsiTheme="majorEastAsia"/>
                <w:sz w:val="18"/>
                <w:szCs w:val="18"/>
              </w:rPr>
              <w:t>30</w:t>
            </w:r>
            <w:r>
              <w:rPr>
                <w:rFonts w:asciiTheme="majorEastAsia" w:eastAsiaTheme="majorEastAsia" w:hAnsiTheme="majorEastAsia" w:hint="eastAsia"/>
                <w:sz w:val="18"/>
                <w:szCs w:val="18"/>
              </w:rPr>
              <w:t>分)</w:t>
            </w:r>
          </w:p>
        </w:tc>
        <w:tc>
          <w:tcPr>
            <w:tcW w:w="3118" w:type="dxa"/>
            <w:vAlign w:val="center"/>
          </w:tcPr>
          <w:p w:rsidR="00501297" w:rsidRDefault="00B85CE9"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大阪府警察本部　</w:t>
            </w:r>
          </w:p>
          <w:p w:rsidR="008D589B" w:rsidRDefault="00B85CE9" w:rsidP="008D589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捜査第</w:t>
            </w:r>
            <w:r w:rsidR="00501297">
              <w:rPr>
                <w:rFonts w:asciiTheme="majorEastAsia" w:eastAsiaTheme="majorEastAsia" w:hAnsiTheme="majorEastAsia" w:hint="eastAsia"/>
                <w:sz w:val="18"/>
                <w:szCs w:val="18"/>
              </w:rPr>
              <w:t>一</w:t>
            </w:r>
            <w:r w:rsidR="008D589B">
              <w:rPr>
                <w:rFonts w:asciiTheme="majorEastAsia" w:eastAsiaTheme="majorEastAsia" w:hAnsiTheme="majorEastAsia" w:hint="eastAsia"/>
                <w:sz w:val="18"/>
                <w:szCs w:val="18"/>
              </w:rPr>
              <w:t>課</w:t>
            </w:r>
            <w:r w:rsidR="0050129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性犯罪捜査指導係</w:t>
            </w:r>
          </w:p>
        </w:tc>
      </w:tr>
      <w:tr w:rsidR="00540473" w:rsidTr="00192512">
        <w:tc>
          <w:tcPr>
            <w:tcW w:w="1275" w:type="dxa"/>
          </w:tcPr>
          <w:p w:rsidR="00540473" w:rsidRPr="00FE12E3" w:rsidRDefault="00540473" w:rsidP="00540473">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FF3AA0">
              <w:rPr>
                <w:rFonts w:asciiTheme="majorEastAsia" w:eastAsiaTheme="majorEastAsia" w:hAnsiTheme="majorEastAsia"/>
                <w:sz w:val="18"/>
                <w:szCs w:val="18"/>
              </w:rPr>
              <w:t>30</w:t>
            </w:r>
            <w:r>
              <w:rPr>
                <w:rFonts w:asciiTheme="majorEastAsia" w:eastAsiaTheme="majorEastAsia" w:hAnsiTheme="majorEastAsia" w:hint="eastAsia"/>
                <w:sz w:val="18"/>
                <w:szCs w:val="18"/>
              </w:rPr>
              <w:t>～16</w:t>
            </w:r>
            <w:r w:rsidR="00FF3AA0">
              <w:rPr>
                <w:rFonts w:asciiTheme="majorEastAsia" w:eastAsiaTheme="majorEastAsia" w:hAnsiTheme="majorEastAsia"/>
                <w:sz w:val="18"/>
                <w:szCs w:val="18"/>
              </w:rPr>
              <w:t>:40</w:t>
            </w:r>
          </w:p>
        </w:tc>
        <w:tc>
          <w:tcPr>
            <w:tcW w:w="4820" w:type="dxa"/>
          </w:tcPr>
          <w:p w:rsidR="00540473" w:rsidRPr="00FE12E3" w:rsidRDefault="00FF3AA0" w:rsidP="00540473">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r w:rsidR="00540473">
              <w:rPr>
                <w:rFonts w:asciiTheme="majorEastAsia" w:eastAsiaTheme="majorEastAsia" w:hAnsiTheme="majorEastAsia" w:hint="eastAsia"/>
                <w:sz w:val="18"/>
                <w:szCs w:val="18"/>
              </w:rPr>
              <w:t>（</w:t>
            </w:r>
            <w:r w:rsidR="004D4511">
              <w:rPr>
                <w:rFonts w:asciiTheme="majorEastAsia" w:eastAsiaTheme="majorEastAsia" w:hAnsiTheme="majorEastAsia"/>
                <w:sz w:val="18"/>
                <w:szCs w:val="18"/>
              </w:rPr>
              <w:t>1</w:t>
            </w:r>
            <w:r w:rsidR="00540473">
              <w:rPr>
                <w:rFonts w:asciiTheme="majorEastAsia" w:eastAsiaTheme="majorEastAsia" w:hAnsiTheme="majorEastAsia" w:hint="eastAsia"/>
                <w:sz w:val="18"/>
                <w:szCs w:val="18"/>
              </w:rPr>
              <w:t>0分）</w:t>
            </w:r>
          </w:p>
        </w:tc>
        <w:tc>
          <w:tcPr>
            <w:tcW w:w="3118" w:type="dxa"/>
            <w:vAlign w:val="center"/>
          </w:tcPr>
          <w:p w:rsidR="00540473" w:rsidRDefault="00540473" w:rsidP="00540473">
            <w:pPr>
              <w:spacing w:line="280" w:lineRule="exact"/>
              <w:rPr>
                <w:rFonts w:asciiTheme="majorEastAsia" w:eastAsiaTheme="majorEastAsia" w:hAnsiTheme="majorEastAsia"/>
                <w:sz w:val="18"/>
                <w:szCs w:val="18"/>
              </w:rPr>
            </w:pPr>
          </w:p>
        </w:tc>
      </w:tr>
    </w:tbl>
    <w:p w:rsidR="004E200E" w:rsidRDefault="004E200E" w:rsidP="00444850">
      <w:pPr>
        <w:spacing w:line="280" w:lineRule="exact"/>
        <w:jc w:val="left"/>
        <w:rPr>
          <w:rFonts w:asciiTheme="majorEastAsia" w:eastAsiaTheme="majorEastAsia" w:hAnsiTheme="majorEastAsia"/>
        </w:rPr>
      </w:pPr>
    </w:p>
    <w:p w:rsidR="006176BF" w:rsidRPr="006108A8" w:rsidRDefault="0089321C" w:rsidP="006176BF">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８</w:t>
      </w:r>
      <w:r w:rsidR="00A423E3">
        <w:rPr>
          <w:rFonts w:asciiTheme="majorEastAsia" w:eastAsiaTheme="majorEastAsia" w:hAnsiTheme="majorEastAsia" w:hint="eastAsia"/>
        </w:rPr>
        <w:t xml:space="preserve">　そ</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の</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 xml:space="preserve">他　　</w:t>
      </w:r>
      <w:r w:rsidR="006176BF">
        <w:rPr>
          <w:rFonts w:asciiTheme="majorEastAsia" w:eastAsiaTheme="majorEastAsia" w:hAnsiTheme="majorEastAsia" w:hint="eastAsia"/>
        </w:rPr>
        <w:t>参加時は、新型コロナウイルス感染症拡大防止の観点より、マスクの着用にご協力をお願いいたします。</w:t>
      </w:r>
    </w:p>
    <w:sectPr w:rsidR="006176BF" w:rsidRPr="006108A8" w:rsidSect="0031451F">
      <w:pgSz w:w="11906" w:h="16838" w:code="9"/>
      <w:pgMar w:top="1702" w:right="1080" w:bottom="1440" w:left="1080" w:header="624"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D4" w:rsidRDefault="00470DD4" w:rsidP="007301CA">
      <w:r>
        <w:separator/>
      </w:r>
    </w:p>
  </w:endnote>
  <w:endnote w:type="continuationSeparator" w:id="0">
    <w:p w:rsidR="00470DD4" w:rsidRDefault="00470DD4" w:rsidP="007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D4" w:rsidRDefault="00470DD4" w:rsidP="007301CA">
      <w:r>
        <w:separator/>
      </w:r>
    </w:p>
  </w:footnote>
  <w:footnote w:type="continuationSeparator" w:id="0">
    <w:p w:rsidR="00470DD4" w:rsidRDefault="00470DD4" w:rsidP="0073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F8"/>
    <w:multiLevelType w:val="hybridMultilevel"/>
    <w:tmpl w:val="0D665BC6"/>
    <w:lvl w:ilvl="0" w:tplc="04090001">
      <w:start w:val="1"/>
      <w:numFmt w:val="bullet"/>
      <w:lvlText w:val=""/>
      <w:lvlJc w:val="left"/>
      <w:pPr>
        <w:ind w:left="2285" w:hanging="420"/>
      </w:pPr>
      <w:rPr>
        <w:rFonts w:ascii="Wingdings" w:hAnsi="Wingdings" w:hint="default"/>
      </w:rPr>
    </w:lvl>
    <w:lvl w:ilvl="1" w:tplc="0409000B" w:tentative="1">
      <w:start w:val="1"/>
      <w:numFmt w:val="bullet"/>
      <w:lvlText w:val=""/>
      <w:lvlJc w:val="left"/>
      <w:pPr>
        <w:ind w:left="2705" w:hanging="420"/>
      </w:pPr>
      <w:rPr>
        <w:rFonts w:ascii="Wingdings" w:hAnsi="Wingdings" w:hint="default"/>
      </w:rPr>
    </w:lvl>
    <w:lvl w:ilvl="2" w:tplc="0409000D" w:tentative="1">
      <w:start w:val="1"/>
      <w:numFmt w:val="bullet"/>
      <w:lvlText w:val=""/>
      <w:lvlJc w:val="left"/>
      <w:pPr>
        <w:ind w:left="3125" w:hanging="420"/>
      </w:pPr>
      <w:rPr>
        <w:rFonts w:ascii="Wingdings" w:hAnsi="Wingdings" w:hint="default"/>
      </w:rPr>
    </w:lvl>
    <w:lvl w:ilvl="3" w:tplc="04090001" w:tentative="1">
      <w:start w:val="1"/>
      <w:numFmt w:val="bullet"/>
      <w:lvlText w:val=""/>
      <w:lvlJc w:val="left"/>
      <w:pPr>
        <w:ind w:left="3545" w:hanging="420"/>
      </w:pPr>
      <w:rPr>
        <w:rFonts w:ascii="Wingdings" w:hAnsi="Wingdings" w:hint="default"/>
      </w:rPr>
    </w:lvl>
    <w:lvl w:ilvl="4" w:tplc="0409000B" w:tentative="1">
      <w:start w:val="1"/>
      <w:numFmt w:val="bullet"/>
      <w:lvlText w:val=""/>
      <w:lvlJc w:val="left"/>
      <w:pPr>
        <w:ind w:left="3965" w:hanging="420"/>
      </w:pPr>
      <w:rPr>
        <w:rFonts w:ascii="Wingdings" w:hAnsi="Wingdings" w:hint="default"/>
      </w:rPr>
    </w:lvl>
    <w:lvl w:ilvl="5" w:tplc="0409000D" w:tentative="1">
      <w:start w:val="1"/>
      <w:numFmt w:val="bullet"/>
      <w:lvlText w:val=""/>
      <w:lvlJc w:val="left"/>
      <w:pPr>
        <w:ind w:left="4385" w:hanging="420"/>
      </w:pPr>
      <w:rPr>
        <w:rFonts w:ascii="Wingdings" w:hAnsi="Wingdings" w:hint="default"/>
      </w:rPr>
    </w:lvl>
    <w:lvl w:ilvl="6" w:tplc="04090001" w:tentative="1">
      <w:start w:val="1"/>
      <w:numFmt w:val="bullet"/>
      <w:lvlText w:val=""/>
      <w:lvlJc w:val="left"/>
      <w:pPr>
        <w:ind w:left="4805" w:hanging="420"/>
      </w:pPr>
      <w:rPr>
        <w:rFonts w:ascii="Wingdings" w:hAnsi="Wingdings" w:hint="default"/>
      </w:rPr>
    </w:lvl>
    <w:lvl w:ilvl="7" w:tplc="0409000B" w:tentative="1">
      <w:start w:val="1"/>
      <w:numFmt w:val="bullet"/>
      <w:lvlText w:val=""/>
      <w:lvlJc w:val="left"/>
      <w:pPr>
        <w:ind w:left="5225" w:hanging="420"/>
      </w:pPr>
      <w:rPr>
        <w:rFonts w:ascii="Wingdings" w:hAnsi="Wingdings" w:hint="default"/>
      </w:rPr>
    </w:lvl>
    <w:lvl w:ilvl="8" w:tplc="0409000D" w:tentative="1">
      <w:start w:val="1"/>
      <w:numFmt w:val="bullet"/>
      <w:lvlText w:val=""/>
      <w:lvlJc w:val="left"/>
      <w:pPr>
        <w:ind w:left="5645" w:hanging="420"/>
      </w:pPr>
      <w:rPr>
        <w:rFonts w:ascii="Wingdings" w:hAnsi="Wingdings" w:hint="default"/>
      </w:rPr>
    </w:lvl>
  </w:abstractNum>
  <w:abstractNum w:abstractNumId="1" w15:restartNumberingAfterBreak="0">
    <w:nsid w:val="51EF00B9"/>
    <w:multiLevelType w:val="hybridMultilevel"/>
    <w:tmpl w:val="69B839D2"/>
    <w:lvl w:ilvl="0" w:tplc="BF4AEED8">
      <w:start w:val="1"/>
      <w:numFmt w:val="decimalEnclosedCircle"/>
      <w:lvlText w:val="%1"/>
      <w:lvlJc w:val="left"/>
      <w:pPr>
        <w:ind w:left="765" w:hanging="360"/>
      </w:pPr>
      <w:rPr>
        <w:rFonts w:hint="default"/>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7D2B242F"/>
    <w:multiLevelType w:val="hybridMultilevel"/>
    <w:tmpl w:val="6E0ADD88"/>
    <w:lvl w:ilvl="0" w:tplc="454E2262">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A8"/>
    <w:rsid w:val="000041F7"/>
    <w:rsid w:val="00022576"/>
    <w:rsid w:val="00085BF0"/>
    <w:rsid w:val="00090EA9"/>
    <w:rsid w:val="000974F3"/>
    <w:rsid w:val="000A38EA"/>
    <w:rsid w:val="0012301E"/>
    <w:rsid w:val="00136864"/>
    <w:rsid w:val="0015470C"/>
    <w:rsid w:val="001641CD"/>
    <w:rsid w:val="00172A11"/>
    <w:rsid w:val="00180EFA"/>
    <w:rsid w:val="00192512"/>
    <w:rsid w:val="001945FF"/>
    <w:rsid w:val="001B6938"/>
    <w:rsid w:val="001D6E3C"/>
    <w:rsid w:val="001E0F09"/>
    <w:rsid w:val="00232EB7"/>
    <w:rsid w:val="00235179"/>
    <w:rsid w:val="0031451F"/>
    <w:rsid w:val="00320EF3"/>
    <w:rsid w:val="00337605"/>
    <w:rsid w:val="00375F09"/>
    <w:rsid w:val="00381A10"/>
    <w:rsid w:val="003870BB"/>
    <w:rsid w:val="003A549D"/>
    <w:rsid w:val="003C2586"/>
    <w:rsid w:val="00427BCC"/>
    <w:rsid w:val="00437332"/>
    <w:rsid w:val="00444850"/>
    <w:rsid w:val="00470DD4"/>
    <w:rsid w:val="00477123"/>
    <w:rsid w:val="004D4193"/>
    <w:rsid w:val="004D4511"/>
    <w:rsid w:val="004D5E67"/>
    <w:rsid w:val="004E200E"/>
    <w:rsid w:val="004E50DD"/>
    <w:rsid w:val="004F74BD"/>
    <w:rsid w:val="00501297"/>
    <w:rsid w:val="00520FA1"/>
    <w:rsid w:val="00540473"/>
    <w:rsid w:val="00543A0D"/>
    <w:rsid w:val="005C17A5"/>
    <w:rsid w:val="005C44E7"/>
    <w:rsid w:val="005D17D0"/>
    <w:rsid w:val="005F0127"/>
    <w:rsid w:val="006108A8"/>
    <w:rsid w:val="006176BF"/>
    <w:rsid w:val="00641091"/>
    <w:rsid w:val="006504FE"/>
    <w:rsid w:val="006708A5"/>
    <w:rsid w:val="0067576E"/>
    <w:rsid w:val="006F2A16"/>
    <w:rsid w:val="00701C58"/>
    <w:rsid w:val="007301CA"/>
    <w:rsid w:val="00780579"/>
    <w:rsid w:val="00790FF6"/>
    <w:rsid w:val="007B62B8"/>
    <w:rsid w:val="0083774C"/>
    <w:rsid w:val="00845CED"/>
    <w:rsid w:val="00852D51"/>
    <w:rsid w:val="00880C50"/>
    <w:rsid w:val="0089321C"/>
    <w:rsid w:val="008A5EB6"/>
    <w:rsid w:val="008B507A"/>
    <w:rsid w:val="008D589B"/>
    <w:rsid w:val="008F3CAF"/>
    <w:rsid w:val="00926C34"/>
    <w:rsid w:val="00947EB4"/>
    <w:rsid w:val="0096039C"/>
    <w:rsid w:val="00991851"/>
    <w:rsid w:val="009A5222"/>
    <w:rsid w:val="009D3821"/>
    <w:rsid w:val="009E104C"/>
    <w:rsid w:val="00A34F09"/>
    <w:rsid w:val="00A423E3"/>
    <w:rsid w:val="00A6331D"/>
    <w:rsid w:val="00A672C7"/>
    <w:rsid w:val="00A75EE7"/>
    <w:rsid w:val="00AA5308"/>
    <w:rsid w:val="00AF6B58"/>
    <w:rsid w:val="00B10ED0"/>
    <w:rsid w:val="00B71802"/>
    <w:rsid w:val="00B7484A"/>
    <w:rsid w:val="00B85CE9"/>
    <w:rsid w:val="00BA73CC"/>
    <w:rsid w:val="00BB26CA"/>
    <w:rsid w:val="00BE0443"/>
    <w:rsid w:val="00BF1BD6"/>
    <w:rsid w:val="00C05EA7"/>
    <w:rsid w:val="00C12AAF"/>
    <w:rsid w:val="00C16ECD"/>
    <w:rsid w:val="00C47CDD"/>
    <w:rsid w:val="00C54505"/>
    <w:rsid w:val="00C76718"/>
    <w:rsid w:val="00CA75D6"/>
    <w:rsid w:val="00CF06F9"/>
    <w:rsid w:val="00D537FF"/>
    <w:rsid w:val="00D7699F"/>
    <w:rsid w:val="00DB3270"/>
    <w:rsid w:val="00DC4A3A"/>
    <w:rsid w:val="00DF7EB9"/>
    <w:rsid w:val="00E0152A"/>
    <w:rsid w:val="00E075E8"/>
    <w:rsid w:val="00E1358A"/>
    <w:rsid w:val="00E155BF"/>
    <w:rsid w:val="00E216F4"/>
    <w:rsid w:val="00E23AEA"/>
    <w:rsid w:val="00E31A9E"/>
    <w:rsid w:val="00E75607"/>
    <w:rsid w:val="00EB5AD4"/>
    <w:rsid w:val="00EC768E"/>
    <w:rsid w:val="00ED24B0"/>
    <w:rsid w:val="00ED5711"/>
    <w:rsid w:val="00EF5F6B"/>
    <w:rsid w:val="00F0618C"/>
    <w:rsid w:val="00F1525B"/>
    <w:rsid w:val="00F65578"/>
    <w:rsid w:val="00F74BE1"/>
    <w:rsid w:val="00F815C8"/>
    <w:rsid w:val="00F91C2C"/>
    <w:rsid w:val="00FC1F62"/>
    <w:rsid w:val="00FE12E3"/>
    <w:rsid w:val="00FE2D5D"/>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2ED917D"/>
  <w15:docId w15:val="{42344D21-E74C-4C56-B913-0D1643C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F9"/>
    <w:pPr>
      <w:ind w:leftChars="400" w:left="840"/>
    </w:pPr>
  </w:style>
  <w:style w:type="table" w:styleId="a4">
    <w:name w:val="Table Grid"/>
    <w:basedOn w:val="a1"/>
    <w:uiPriority w:val="59"/>
    <w:rsid w:val="00CF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C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C2C"/>
    <w:rPr>
      <w:rFonts w:asciiTheme="majorHAnsi" w:eastAsiaTheme="majorEastAsia" w:hAnsiTheme="majorHAnsi" w:cstheme="majorBidi"/>
      <w:sz w:val="18"/>
      <w:szCs w:val="18"/>
    </w:rPr>
  </w:style>
  <w:style w:type="paragraph" w:styleId="a7">
    <w:name w:val="header"/>
    <w:basedOn w:val="a"/>
    <w:link w:val="a8"/>
    <w:uiPriority w:val="99"/>
    <w:unhideWhenUsed/>
    <w:rsid w:val="007301CA"/>
    <w:pPr>
      <w:tabs>
        <w:tab w:val="center" w:pos="4252"/>
        <w:tab w:val="right" w:pos="8504"/>
      </w:tabs>
      <w:snapToGrid w:val="0"/>
    </w:pPr>
  </w:style>
  <w:style w:type="character" w:customStyle="1" w:styleId="a8">
    <w:name w:val="ヘッダー (文字)"/>
    <w:basedOn w:val="a0"/>
    <w:link w:val="a7"/>
    <w:uiPriority w:val="99"/>
    <w:rsid w:val="007301CA"/>
  </w:style>
  <w:style w:type="paragraph" w:styleId="a9">
    <w:name w:val="footer"/>
    <w:basedOn w:val="a"/>
    <w:link w:val="aa"/>
    <w:uiPriority w:val="99"/>
    <w:unhideWhenUsed/>
    <w:rsid w:val="007301CA"/>
    <w:pPr>
      <w:tabs>
        <w:tab w:val="center" w:pos="4252"/>
        <w:tab w:val="right" w:pos="8504"/>
      </w:tabs>
      <w:snapToGrid w:val="0"/>
    </w:pPr>
  </w:style>
  <w:style w:type="character" w:customStyle="1" w:styleId="aa">
    <w:name w:val="フッター (文字)"/>
    <w:basedOn w:val="a0"/>
    <w:link w:val="a9"/>
    <w:uiPriority w:val="99"/>
    <w:rsid w:val="007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長濱　百華</cp:lastModifiedBy>
  <cp:revision>40</cp:revision>
  <cp:lastPrinted>2021-09-14T05:39:00Z</cp:lastPrinted>
  <dcterms:created xsi:type="dcterms:W3CDTF">2016-07-15T11:01:00Z</dcterms:created>
  <dcterms:modified xsi:type="dcterms:W3CDTF">2021-09-15T05:29:00Z</dcterms:modified>
</cp:coreProperties>
</file>