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69" w:rsidRPr="00F15BB2" w:rsidRDefault="0007760A" w:rsidP="00AA5E1F">
      <w:pPr>
        <w:jc w:val="center"/>
        <w:rPr>
          <w:rFonts w:ascii="ＭＳ 明朝" w:eastAsia="ＭＳ 明朝" w:hAnsi="ＭＳ 明朝"/>
          <w:b/>
          <w:sz w:val="24"/>
        </w:rPr>
      </w:pPr>
      <w:r w:rsidRPr="00F15BB2">
        <w:rPr>
          <w:rFonts w:ascii="ＭＳ 明朝" w:eastAsia="ＭＳ 明朝" w:hAnsi="ＭＳ 明朝" w:hint="eastAsia"/>
          <w:b/>
          <w:sz w:val="24"/>
        </w:rPr>
        <w:t>大阪府学校施設の複合化に係る私立学校</w:t>
      </w:r>
      <w:r w:rsidR="0016607C">
        <w:rPr>
          <w:rFonts w:ascii="ＭＳ 明朝" w:eastAsia="ＭＳ 明朝" w:hAnsi="ＭＳ 明朝" w:hint="eastAsia"/>
          <w:b/>
          <w:sz w:val="24"/>
        </w:rPr>
        <w:t>及び私立幼稚園</w:t>
      </w:r>
      <w:r w:rsidRPr="00F15BB2">
        <w:rPr>
          <w:rFonts w:ascii="ＭＳ 明朝" w:eastAsia="ＭＳ 明朝" w:hAnsi="ＭＳ 明朝" w:hint="eastAsia"/>
          <w:b/>
          <w:sz w:val="24"/>
        </w:rPr>
        <w:t>の設置認可等並びに学校法人の寄附行為の認可及び変更認可に関する審査基準</w:t>
      </w:r>
      <w:r w:rsidR="00307E8B" w:rsidRPr="00F15BB2">
        <w:rPr>
          <w:rFonts w:ascii="ＭＳ 明朝" w:eastAsia="ＭＳ 明朝" w:hAnsi="ＭＳ 明朝" w:hint="eastAsia"/>
          <w:b/>
          <w:sz w:val="24"/>
        </w:rPr>
        <w:t xml:space="preserve">　新旧対照表</w:t>
      </w:r>
    </w:p>
    <w:tbl>
      <w:tblPr>
        <w:tblStyle w:val="a3"/>
        <w:tblW w:w="0" w:type="auto"/>
        <w:tblLook w:val="04A0" w:firstRow="1" w:lastRow="0" w:firstColumn="1" w:lastColumn="0" w:noHBand="0" w:noVBand="1"/>
      </w:tblPr>
      <w:tblGrid>
        <w:gridCol w:w="11049"/>
        <w:gridCol w:w="11050"/>
      </w:tblGrid>
      <w:tr w:rsidR="00F15BB2" w:rsidRPr="00F15BB2" w:rsidTr="006C0469">
        <w:tc>
          <w:tcPr>
            <w:tcW w:w="11049" w:type="dxa"/>
          </w:tcPr>
          <w:p w:rsidR="00F15BB2" w:rsidRPr="00F15BB2" w:rsidRDefault="00F15BB2" w:rsidP="00F15BB2">
            <w:pPr>
              <w:jc w:val="center"/>
              <w:rPr>
                <w:rFonts w:ascii="ＭＳ 明朝" w:eastAsia="ＭＳ 明朝" w:hAnsi="ＭＳ 明朝"/>
                <w:sz w:val="24"/>
                <w:szCs w:val="24"/>
              </w:rPr>
            </w:pPr>
            <w:bookmarkStart w:id="0" w:name="_GoBack"/>
            <w:bookmarkEnd w:id="0"/>
            <w:r w:rsidRPr="00F15BB2">
              <w:rPr>
                <w:rFonts w:ascii="ＭＳ 明朝" w:eastAsia="ＭＳ 明朝" w:hAnsi="ＭＳ 明朝" w:hint="eastAsia"/>
                <w:sz w:val="24"/>
                <w:szCs w:val="24"/>
              </w:rPr>
              <w:t>改正後</w:t>
            </w:r>
          </w:p>
        </w:tc>
        <w:tc>
          <w:tcPr>
            <w:tcW w:w="11050" w:type="dxa"/>
          </w:tcPr>
          <w:p w:rsidR="00F15BB2" w:rsidRPr="00F15BB2" w:rsidRDefault="00F15BB2" w:rsidP="00F15BB2">
            <w:pPr>
              <w:jc w:val="center"/>
              <w:rPr>
                <w:rFonts w:ascii="ＭＳ 明朝" w:eastAsia="ＭＳ 明朝" w:hAnsi="ＭＳ 明朝"/>
                <w:sz w:val="24"/>
                <w:szCs w:val="24"/>
              </w:rPr>
            </w:pPr>
            <w:r w:rsidRPr="00F15BB2">
              <w:rPr>
                <w:rFonts w:ascii="ＭＳ 明朝" w:eastAsia="ＭＳ 明朝" w:hAnsi="ＭＳ 明朝" w:hint="eastAsia"/>
                <w:sz w:val="24"/>
                <w:szCs w:val="24"/>
              </w:rPr>
              <w:t>改正前</w:t>
            </w:r>
          </w:p>
        </w:tc>
      </w:tr>
      <w:tr w:rsidR="006C0469" w:rsidRPr="00F15BB2" w:rsidTr="006C0469">
        <w:tc>
          <w:tcPr>
            <w:tcW w:w="11049" w:type="dxa"/>
          </w:tcPr>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大阪府学校施設の複合化に係る私立学校の設置認可等並びに</w:t>
            </w:r>
          </w:p>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学校法人の寄附行為の認可及び変更認可に関する審査基準</w:t>
            </w:r>
          </w:p>
          <w:p w:rsidR="002C42E1" w:rsidRPr="00FB5B04" w:rsidRDefault="002C42E1" w:rsidP="002C42E1">
            <w:pPr>
              <w:rPr>
                <w:rFonts w:ascii="ＭＳ ゴシック" w:eastAsia="ＭＳ ゴシック" w:hAnsi="ＭＳ ゴシック" w:cs="Times New Roman"/>
                <w:sz w:val="24"/>
                <w:szCs w:val="24"/>
              </w:rPr>
            </w:pPr>
          </w:p>
          <w:p w:rsidR="0007760A" w:rsidRPr="00F15BB2" w:rsidRDefault="0007760A" w:rsidP="0007760A">
            <w:pPr>
              <w:ind w:firstLineChars="100" w:firstLine="240"/>
              <w:rPr>
                <w:rFonts w:ascii="ＭＳ 明朝" w:eastAsia="ＭＳ 明朝" w:hAnsi="ＭＳ 明朝" w:cs="Times New Roman"/>
                <w:sz w:val="24"/>
                <w:szCs w:val="24"/>
              </w:rPr>
            </w:pPr>
            <w:r w:rsidRPr="00F15BB2">
              <w:rPr>
                <w:rFonts w:ascii="ＭＳ 明朝" w:eastAsia="ＭＳ 明朝" w:hAnsi="ＭＳ 明朝" w:cs="Times New Roman" w:hint="eastAsia"/>
                <w:sz w:val="24"/>
                <w:szCs w:val="24"/>
              </w:rPr>
              <w:t>大阪府教育長（以下「教育長」という。）が、学校施設の複合化に関し、私立の</w:t>
            </w:r>
            <w:r w:rsidR="00B97987" w:rsidRPr="00F15BB2">
              <w:rPr>
                <w:rFonts w:ascii="ＭＳ 明朝" w:eastAsia="ＭＳ 明朝" w:hAnsi="ＭＳ 明朝" w:cs="Times New Roman" w:hint="eastAsia"/>
                <w:sz w:val="24"/>
                <w:szCs w:val="24"/>
                <w:u w:val="single"/>
              </w:rPr>
              <w:t>幼稚園、</w:t>
            </w:r>
            <w:r w:rsidRPr="00F15BB2">
              <w:rPr>
                <w:rFonts w:ascii="ＭＳ 明朝" w:eastAsia="ＭＳ 明朝" w:hAnsi="ＭＳ 明朝" w:cs="Times New Roman" w:hint="eastAsia"/>
                <w:sz w:val="24"/>
                <w:szCs w:val="24"/>
              </w:rPr>
              <w:t>小学校、中学校、高等学校、中等教育学校、専修学校又は各種学校（以下「私立学校」という。）の設置認可等を行う場合並びに学校法人（専修学校又は各種学校の設置のみを目的とする法人を含む。以下同じ。）の寄附行為の認可及び変更認可を行う場合は、関係法令等及び教育長が別に定める審査基準によるほか、この基準により審査する。</w:t>
            </w:r>
          </w:p>
          <w:p w:rsidR="0007760A" w:rsidRPr="00F15BB2" w:rsidRDefault="0007760A" w:rsidP="00B97987">
            <w:pPr>
              <w:rPr>
                <w:rFonts w:ascii="ＭＳ 明朝" w:eastAsia="ＭＳ 明朝" w:hAnsi="ＭＳ 明朝" w:cs="Times New Roman"/>
                <w:sz w:val="24"/>
                <w:szCs w:val="24"/>
              </w:rPr>
            </w:pPr>
          </w:p>
          <w:p w:rsidR="00B97987" w:rsidRPr="00F15BB2" w:rsidRDefault="00B97987" w:rsidP="00B97987">
            <w:pPr>
              <w:rPr>
                <w:rFonts w:ascii="ＭＳ 明朝" w:eastAsia="ＭＳ 明朝" w:hAnsi="ＭＳ 明朝" w:cs="Times New Roman"/>
                <w:sz w:val="24"/>
                <w:szCs w:val="24"/>
              </w:rPr>
            </w:pPr>
          </w:p>
          <w:p w:rsidR="00B97987" w:rsidRPr="00F15BB2" w:rsidRDefault="00B97987" w:rsidP="00B97987">
            <w:pPr>
              <w:rPr>
                <w:rFonts w:ascii="ＭＳ 明朝" w:eastAsia="ＭＳ 明朝" w:hAnsi="ＭＳ 明朝" w:cs="Times New Roman"/>
                <w:sz w:val="24"/>
                <w:szCs w:val="24"/>
              </w:rPr>
            </w:pPr>
          </w:p>
          <w:p w:rsidR="0007760A" w:rsidRPr="00F15BB2" w:rsidRDefault="0007760A" w:rsidP="0007760A">
            <w:pPr>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１　学校施設の複合化は、学校法人所有の土地・建物を賃貸することにより行われることから、「私立学校法第26条第２項の規定に基づく学校法人及び同法第64条第４項の法人の行うことのできる収益事業の種類」（平成28年大阪府教育長告示第１号。以下「収益事業告示」という。）及び「収益事業を行うための寄附行為の変更認可にあたっての取り扱い方針」で定める内容を満たしていること。</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２　併置施設の用途については、収益事業告示で認められた事業以外の施設でないこと（ただし、「日本標準産業分類」（平成25年総務省告示第405号）における大分類「公務（他に分類されるものを除く）」に係る施設を除く。）、かつ、「日本標準産業分類」における中分類「娯楽業」のうち「その他の娯楽業」に該当する施設でないこと。</w:t>
            </w:r>
          </w:p>
          <w:p w:rsidR="0007760A" w:rsidRPr="00F15BB2" w:rsidRDefault="0007760A" w:rsidP="00AA5E1F">
            <w:pPr>
              <w:spacing w:line="240" w:lineRule="exact"/>
              <w:ind w:left="241" w:hangingChars="100" w:hanging="241"/>
              <w:rPr>
                <w:rFonts w:ascii="ＭＳ 明朝" w:eastAsia="ＭＳ 明朝" w:hAnsi="ＭＳ 明朝" w:cs="Meiryo UI"/>
                <w:b/>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３　併置施設の用途規制について、区分所有の場合にあっては、「建物の区分所有等に関する法律」（昭和37年法律第69号）による規約及び借地契約に明記すること等により担保すること。また、区分使用の場合にあっては、寄附行為への規定及び学校法人理事会での決議並びに不動産賃貸借契約に明記すること等より担保すること。</w:t>
            </w:r>
            <w:r w:rsidR="00B97987" w:rsidRPr="00F15BB2">
              <w:rPr>
                <w:rFonts w:ascii="ＭＳ 明朝" w:eastAsia="ＭＳ 明朝" w:hAnsi="ＭＳ 明朝" w:cs="Meiryo UI" w:hint="eastAsia"/>
                <w:sz w:val="24"/>
                <w:szCs w:val="24"/>
                <w:u w:val="single"/>
              </w:rPr>
              <w:t>ただし、幼稚園についてはこの限りでない。</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u w:val="single"/>
              </w:rPr>
            </w:pPr>
            <w:r w:rsidRPr="00F15BB2">
              <w:rPr>
                <w:rFonts w:ascii="ＭＳ 明朝" w:eastAsia="ＭＳ 明朝" w:hAnsi="ＭＳ 明朝" w:cs="Meiryo UI" w:hint="eastAsia"/>
                <w:sz w:val="24"/>
                <w:szCs w:val="24"/>
              </w:rPr>
              <w:t xml:space="preserve">４　</w:t>
            </w:r>
            <w:r w:rsidRPr="00F15BB2">
              <w:rPr>
                <w:rFonts w:ascii="ＭＳ 明朝" w:eastAsia="ＭＳ 明朝" w:hAnsi="ＭＳ 明朝" w:cs="Meiryo UI" w:hint="eastAsia"/>
                <w:sz w:val="24"/>
                <w:szCs w:val="24"/>
                <w:u w:val="single"/>
              </w:rPr>
              <w:t>国又は地方公共団体が建物所有者である場合を除き、</w:t>
            </w:r>
            <w:r w:rsidRPr="00F15BB2">
              <w:rPr>
                <w:rFonts w:ascii="ＭＳ 明朝" w:eastAsia="ＭＳ 明朝" w:hAnsi="ＭＳ 明朝" w:cs="Meiryo UI" w:hint="eastAsia"/>
                <w:sz w:val="24"/>
                <w:szCs w:val="24"/>
              </w:rPr>
              <w:t>第三者所有の建物の一部に賃借で</w:t>
            </w:r>
            <w:r w:rsidRPr="00F15BB2">
              <w:rPr>
                <w:rFonts w:ascii="ＭＳ 明朝" w:eastAsia="ＭＳ 明朝" w:hAnsi="ＭＳ 明朝" w:cs="Meiryo UI" w:hint="eastAsia"/>
                <w:sz w:val="24"/>
                <w:szCs w:val="24"/>
                <w:u w:val="single"/>
              </w:rPr>
              <w:t>学校施設を</w:t>
            </w:r>
            <w:r w:rsidRPr="00F15BB2">
              <w:rPr>
                <w:rFonts w:ascii="ＭＳ 明朝" w:eastAsia="ＭＳ 明朝" w:hAnsi="ＭＳ 明朝" w:cs="Meiryo UI" w:hint="eastAsia"/>
                <w:sz w:val="24"/>
                <w:szCs w:val="24"/>
              </w:rPr>
              <w:t>設置する場合については、併置施設の用途を制限する手法がないことから、学校施設の複合化は認めないものであること。</w:t>
            </w:r>
            <w:r w:rsidRPr="00F15BB2">
              <w:rPr>
                <w:rFonts w:ascii="ＭＳ 明朝" w:eastAsia="ＭＳ 明朝" w:hAnsi="ＭＳ 明朝" w:cs="Meiryo UI" w:hint="eastAsia"/>
                <w:sz w:val="24"/>
                <w:szCs w:val="24"/>
                <w:u w:val="single"/>
              </w:rPr>
              <w:t>ただし、</w:t>
            </w:r>
            <w:r w:rsidR="00B97987" w:rsidRPr="00F15BB2">
              <w:rPr>
                <w:rFonts w:ascii="ＭＳ 明朝" w:eastAsia="ＭＳ 明朝" w:hAnsi="ＭＳ 明朝" w:cs="Meiryo UI" w:hint="eastAsia"/>
                <w:sz w:val="24"/>
                <w:szCs w:val="24"/>
                <w:u w:val="single"/>
              </w:rPr>
              <w:t>幼稚園、</w:t>
            </w:r>
            <w:r w:rsidRPr="00F15BB2">
              <w:rPr>
                <w:rFonts w:ascii="ＭＳ 明朝" w:eastAsia="ＭＳ 明朝" w:hAnsi="ＭＳ 明朝" w:cs="Meiryo UI" w:hint="eastAsia"/>
                <w:sz w:val="24"/>
                <w:szCs w:val="24"/>
                <w:u w:val="single"/>
              </w:rPr>
              <w:t>専修学校</w:t>
            </w:r>
            <w:r w:rsidR="00B97987" w:rsidRPr="00F15BB2">
              <w:rPr>
                <w:rFonts w:ascii="ＭＳ 明朝" w:eastAsia="ＭＳ 明朝" w:hAnsi="ＭＳ 明朝" w:cs="Meiryo UI" w:hint="eastAsia"/>
                <w:sz w:val="24"/>
                <w:szCs w:val="24"/>
                <w:u w:val="single"/>
              </w:rPr>
              <w:t>及び</w:t>
            </w:r>
            <w:r w:rsidRPr="00F15BB2">
              <w:rPr>
                <w:rFonts w:ascii="ＭＳ 明朝" w:eastAsia="ＭＳ 明朝" w:hAnsi="ＭＳ 明朝" w:cs="Meiryo UI" w:hint="eastAsia"/>
                <w:sz w:val="24"/>
                <w:szCs w:val="24"/>
                <w:u w:val="single"/>
              </w:rPr>
              <w:t>各種学校についてはこの限りでない。</w:t>
            </w:r>
          </w:p>
          <w:p w:rsidR="0007760A" w:rsidRPr="00F15BB2" w:rsidRDefault="0007760A" w:rsidP="0007760A">
            <w:pPr>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附則</w:t>
            </w:r>
          </w:p>
          <w:p w:rsidR="0007760A" w:rsidRPr="00F15BB2" w:rsidRDefault="0007760A" w:rsidP="0007760A">
            <w:pPr>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１　この基準は、令和元年８月23日から施行する。</w:t>
            </w: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２　この基準は、施行日以降、新たに申請される私立学校及び私立幼稚園の設置認可等並びに学校法人の寄附行為の認可及び変更認可の審査から適用する。</w:t>
            </w:r>
          </w:p>
          <w:p w:rsidR="0007760A" w:rsidRPr="00F15BB2" w:rsidRDefault="0007760A" w:rsidP="00AA5E1F">
            <w:pPr>
              <w:spacing w:line="240" w:lineRule="exact"/>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u w:val="single"/>
              </w:rPr>
            </w:pPr>
            <w:bookmarkStart w:id="1" w:name="_Hlk52784678"/>
            <w:r w:rsidRPr="00F15BB2">
              <w:rPr>
                <w:rFonts w:ascii="ＭＳ 明朝" w:eastAsia="ＭＳ 明朝" w:hAnsi="ＭＳ 明朝" w:cs="Meiryo UI" w:hint="eastAsia"/>
                <w:sz w:val="24"/>
                <w:szCs w:val="24"/>
                <w:u w:val="single"/>
              </w:rPr>
              <w:t>附則</w:t>
            </w:r>
          </w:p>
          <w:p w:rsidR="0007760A" w:rsidRPr="00F15BB2" w:rsidRDefault="0007760A" w:rsidP="0007760A">
            <w:pPr>
              <w:rPr>
                <w:rFonts w:ascii="ＭＳ 明朝" w:eastAsia="ＭＳ 明朝" w:hAnsi="ＭＳ 明朝" w:cs="Meiryo UI"/>
                <w:sz w:val="24"/>
                <w:szCs w:val="24"/>
                <w:u w:val="single"/>
              </w:rPr>
            </w:pPr>
            <w:r w:rsidRPr="00F15BB2">
              <w:rPr>
                <w:rFonts w:ascii="ＭＳ 明朝" w:eastAsia="ＭＳ 明朝" w:hAnsi="ＭＳ 明朝" w:cs="Meiryo UI" w:hint="eastAsia"/>
                <w:sz w:val="24"/>
                <w:szCs w:val="24"/>
                <w:u w:val="single"/>
              </w:rPr>
              <w:t>１</w:t>
            </w:r>
            <w:r w:rsidRPr="00F47336">
              <w:rPr>
                <w:rFonts w:ascii="ＭＳ 明朝" w:eastAsia="ＭＳ 明朝" w:hAnsi="ＭＳ 明朝" w:cs="Meiryo UI" w:hint="eastAsia"/>
                <w:sz w:val="24"/>
                <w:szCs w:val="24"/>
              </w:rPr>
              <w:t xml:space="preserve">　</w:t>
            </w:r>
            <w:r w:rsidR="006E06F4">
              <w:rPr>
                <w:rFonts w:ascii="ＭＳ 明朝" w:eastAsia="ＭＳ 明朝" w:hAnsi="ＭＳ 明朝" w:cs="Meiryo UI" w:hint="eastAsia"/>
                <w:sz w:val="24"/>
                <w:szCs w:val="24"/>
                <w:u w:val="single"/>
              </w:rPr>
              <w:t>この基準は、令和３年２月１</w:t>
            </w:r>
            <w:r w:rsidRPr="00F15BB2">
              <w:rPr>
                <w:rFonts w:ascii="ＭＳ 明朝" w:eastAsia="ＭＳ 明朝" w:hAnsi="ＭＳ 明朝" w:cs="Meiryo UI" w:hint="eastAsia"/>
                <w:sz w:val="24"/>
                <w:szCs w:val="24"/>
                <w:u w:val="single"/>
              </w:rPr>
              <w:t>日から施行する。</w:t>
            </w:r>
          </w:p>
          <w:p w:rsidR="006C0469" w:rsidRPr="00F15BB2" w:rsidRDefault="0007760A" w:rsidP="00B97987">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u w:val="single"/>
              </w:rPr>
              <w:t>２</w:t>
            </w:r>
            <w:r w:rsidRPr="00F47336">
              <w:rPr>
                <w:rFonts w:ascii="ＭＳ 明朝" w:eastAsia="ＭＳ 明朝" w:hAnsi="ＭＳ 明朝" w:cs="Meiryo UI" w:hint="eastAsia"/>
                <w:sz w:val="24"/>
                <w:szCs w:val="24"/>
              </w:rPr>
              <w:t xml:space="preserve">　</w:t>
            </w:r>
            <w:r w:rsidRPr="00F15BB2">
              <w:rPr>
                <w:rFonts w:ascii="ＭＳ 明朝" w:eastAsia="ＭＳ 明朝" w:hAnsi="ＭＳ 明朝" w:cs="Meiryo UI" w:hint="eastAsia"/>
                <w:sz w:val="24"/>
                <w:szCs w:val="24"/>
                <w:u w:val="single"/>
              </w:rPr>
              <w:t>この基準は、施行日以</w:t>
            </w:r>
            <w:r w:rsidR="001631E9">
              <w:rPr>
                <w:rFonts w:ascii="ＭＳ 明朝" w:eastAsia="ＭＳ 明朝" w:hAnsi="ＭＳ 明朝" w:cs="Meiryo UI" w:hint="eastAsia"/>
                <w:sz w:val="24"/>
                <w:szCs w:val="24"/>
                <w:u w:val="single"/>
              </w:rPr>
              <w:t>後</w:t>
            </w:r>
            <w:r w:rsidRPr="00F15BB2">
              <w:rPr>
                <w:rFonts w:ascii="ＭＳ 明朝" w:eastAsia="ＭＳ 明朝" w:hAnsi="ＭＳ 明朝" w:cs="Meiryo UI" w:hint="eastAsia"/>
                <w:sz w:val="24"/>
                <w:szCs w:val="24"/>
                <w:u w:val="single"/>
              </w:rPr>
              <w:t>、新たに申請される私立学校の設置認可等並びに学校法人の寄附行為の認可及び変更認可の審査から適用する。</w:t>
            </w:r>
            <w:bookmarkEnd w:id="1"/>
          </w:p>
        </w:tc>
        <w:tc>
          <w:tcPr>
            <w:tcW w:w="11050" w:type="dxa"/>
          </w:tcPr>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大阪府学校施設の複合化に係る私立学校</w:t>
            </w:r>
            <w:r w:rsidRPr="002C42E1">
              <w:rPr>
                <w:rFonts w:ascii="ＭＳ 明朝" w:eastAsia="ＭＳ 明朝" w:hAnsi="ＭＳ 明朝" w:cs="Times New Roman" w:hint="eastAsia"/>
                <w:sz w:val="24"/>
                <w:szCs w:val="24"/>
                <w:u w:val="single"/>
              </w:rPr>
              <w:t>及び私立幼稚園</w:t>
            </w:r>
            <w:r w:rsidRPr="002C42E1">
              <w:rPr>
                <w:rFonts w:ascii="ＭＳ 明朝" w:eastAsia="ＭＳ 明朝" w:hAnsi="ＭＳ 明朝" w:cs="Times New Roman" w:hint="eastAsia"/>
                <w:sz w:val="24"/>
                <w:szCs w:val="24"/>
              </w:rPr>
              <w:t>の設置認可等並びに</w:t>
            </w:r>
          </w:p>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学校法人の寄附行為の認可及び変更認可に関する審査基準</w:t>
            </w:r>
          </w:p>
          <w:p w:rsidR="002C42E1" w:rsidRPr="00FB5B04" w:rsidRDefault="002C42E1" w:rsidP="002C42E1">
            <w:pPr>
              <w:rPr>
                <w:rFonts w:ascii="ＭＳ ゴシック" w:eastAsia="ＭＳ ゴシック" w:hAnsi="ＭＳ ゴシック" w:cs="Times New Roman"/>
                <w:sz w:val="24"/>
                <w:szCs w:val="24"/>
              </w:rPr>
            </w:pPr>
          </w:p>
          <w:p w:rsidR="0007760A" w:rsidRPr="00F15BB2" w:rsidRDefault="0007760A" w:rsidP="0007760A">
            <w:pPr>
              <w:ind w:firstLineChars="100" w:firstLine="240"/>
              <w:rPr>
                <w:rFonts w:ascii="ＭＳ 明朝" w:eastAsia="ＭＳ 明朝" w:hAnsi="ＭＳ 明朝" w:cs="Times New Roman"/>
                <w:sz w:val="24"/>
                <w:szCs w:val="24"/>
              </w:rPr>
            </w:pPr>
            <w:r w:rsidRPr="00F15BB2">
              <w:rPr>
                <w:rFonts w:ascii="ＭＳ 明朝" w:eastAsia="ＭＳ 明朝" w:hAnsi="ＭＳ 明朝" w:cs="Times New Roman" w:hint="eastAsia"/>
                <w:sz w:val="24"/>
                <w:szCs w:val="24"/>
              </w:rPr>
              <w:t>大阪府教育長（以下「教育長」という。）が、学校施設の複合化に関し、私立の小学校、中学校、高等学校、中等教育学校、専修学校又は各種学校（以下「私立学校」という。）の設置認可等を行う場合並びに学校法人（専修学校又は各種学校の設置のみを目的とする法人を含む。以下同じ。）の寄附行為の認可及び変更認可を行う場合は、関係法令等及び教育長が別に定める審査基準によるほか、この基準により審査する。</w:t>
            </w:r>
          </w:p>
          <w:p w:rsidR="0007760A" w:rsidRPr="00F15BB2" w:rsidRDefault="0007760A" w:rsidP="0007760A">
            <w:pPr>
              <w:ind w:firstLineChars="100" w:firstLine="240"/>
              <w:rPr>
                <w:rFonts w:ascii="ＭＳ 明朝" w:eastAsia="ＭＳ 明朝" w:hAnsi="ＭＳ 明朝" w:cs="Times New Roman"/>
                <w:sz w:val="24"/>
                <w:szCs w:val="24"/>
                <w:u w:val="single"/>
              </w:rPr>
            </w:pPr>
            <w:r w:rsidRPr="00F15BB2">
              <w:rPr>
                <w:rFonts w:ascii="ＭＳ 明朝" w:eastAsia="ＭＳ 明朝" w:hAnsi="ＭＳ 明朝" w:cs="Times New Roman" w:hint="eastAsia"/>
                <w:sz w:val="24"/>
                <w:szCs w:val="24"/>
                <w:u w:val="single"/>
              </w:rPr>
              <w:t>また、教育長が学校施設の複合化に関し、私立幼稚園の設置認可等を行う場合並びに学校法人の寄附行為の認可及び変更認可を行う場合は、関係法令等及び教育長が別に定める審査基準によるほか、この基準の１及び２により審査する。</w:t>
            </w:r>
          </w:p>
          <w:p w:rsidR="0007760A" w:rsidRPr="00F15BB2" w:rsidRDefault="0007760A" w:rsidP="0007760A">
            <w:pPr>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１　学校施設の複合化は、学校法人所有の土地・建物を賃貸することにより行われることから、「私立学校法第26条第２項の規定に基づく学校法人及び同法第64条第４項の法人の行うことのできる収益事業の種類」（平成28年大阪府教育長告示第１号。以下「収益事業告示」という。）及び「収益事業を行うための寄附行為の変更認可にあたっての取り扱い方針」で定める内容を満たしていること。</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２　併置施設の用途については、収益事業告示で認められた事業以外の施設でないこと（ただし、「日本標準産業分類」（平成25年総務省告示第405号）における大分類「公務（他に分類されるものを除く）」に係る施設を除く。）、かつ、「日本標準産業分類」における中分類「娯楽業」のうち「その他の娯楽業」に該当する施設でないこと。</w:t>
            </w:r>
          </w:p>
          <w:p w:rsidR="0007760A" w:rsidRPr="00F15BB2" w:rsidRDefault="0007760A" w:rsidP="00AA5E1F">
            <w:pPr>
              <w:spacing w:line="240" w:lineRule="exact"/>
              <w:ind w:left="241" w:hangingChars="100" w:hanging="241"/>
              <w:rPr>
                <w:rFonts w:ascii="ＭＳ 明朝" w:eastAsia="ＭＳ 明朝" w:hAnsi="ＭＳ 明朝" w:cs="Meiryo UI"/>
                <w:b/>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３　併置施設の用途規制について、区分所有の場合にあっては、「建物の区分所有等に関する法律」（昭和37年法律第69号）による規約及び借地契約に明記すること等により担保すること。また、区分使用の場合にあっては、寄附行為への規定及び学校法人理事会での決議並びに不動産賃貸借契約に明記すること等より担保すること。</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u w:val="single"/>
              </w:rPr>
            </w:pPr>
            <w:r w:rsidRPr="00F15BB2">
              <w:rPr>
                <w:rFonts w:ascii="ＭＳ 明朝" w:eastAsia="ＭＳ 明朝" w:hAnsi="ＭＳ 明朝" w:cs="Meiryo UI" w:hint="eastAsia"/>
                <w:sz w:val="24"/>
                <w:szCs w:val="24"/>
              </w:rPr>
              <w:t xml:space="preserve">４　</w:t>
            </w:r>
            <w:r w:rsidRPr="00F15BB2">
              <w:rPr>
                <w:rFonts w:ascii="ＭＳ 明朝" w:eastAsia="ＭＳ 明朝" w:hAnsi="ＭＳ 明朝" w:cs="Meiryo UI" w:hint="eastAsia"/>
                <w:sz w:val="24"/>
                <w:szCs w:val="24"/>
                <w:u w:val="single"/>
              </w:rPr>
              <w:t>学校施設を</w:t>
            </w:r>
            <w:r w:rsidRPr="00F15BB2">
              <w:rPr>
                <w:rFonts w:ascii="ＭＳ 明朝" w:eastAsia="ＭＳ 明朝" w:hAnsi="ＭＳ 明朝" w:cs="Meiryo UI" w:hint="eastAsia"/>
                <w:sz w:val="24"/>
                <w:szCs w:val="24"/>
              </w:rPr>
              <w:t>第三者所有の建物の一部に賃借で設置する場合については、併置施設の用途を制限する手法がないことから、学校施設の複合化は認めないものであること。</w:t>
            </w:r>
            <w:r w:rsidRPr="00F15BB2">
              <w:rPr>
                <w:rFonts w:ascii="ＭＳ 明朝" w:eastAsia="ＭＳ 明朝" w:hAnsi="ＭＳ 明朝" w:cs="Meiryo UI" w:hint="eastAsia"/>
                <w:sz w:val="24"/>
                <w:szCs w:val="24"/>
                <w:u w:val="single"/>
              </w:rPr>
              <w:t>ただし、国又は地方公共団体が建物所有者である場合は、この限りでない。</w:t>
            </w:r>
          </w:p>
          <w:p w:rsidR="0007760A" w:rsidRPr="00F15BB2" w:rsidRDefault="0007760A" w:rsidP="0007760A">
            <w:pPr>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附則</w:t>
            </w:r>
          </w:p>
          <w:p w:rsidR="0007760A" w:rsidRPr="00F15BB2" w:rsidRDefault="0007760A" w:rsidP="0007760A">
            <w:pPr>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１　この基準は、令和元年８月23日から施行する。</w:t>
            </w: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２　この基準は、施行日以降、新たに申請される私立学校及び私立幼稚園の設置認可等並びに学校法人の寄附行為の認可及び変更認可の審査から適用する。</w:t>
            </w:r>
          </w:p>
          <w:p w:rsidR="0007760A" w:rsidRPr="00F15BB2" w:rsidRDefault="0007760A" w:rsidP="0007760A">
            <w:pPr>
              <w:rPr>
                <w:rFonts w:ascii="ＭＳ 明朝" w:eastAsia="ＭＳ 明朝" w:hAnsi="ＭＳ 明朝" w:cs="Meiryo UI"/>
                <w:sz w:val="24"/>
                <w:szCs w:val="24"/>
              </w:rPr>
            </w:pPr>
          </w:p>
          <w:p w:rsidR="0007760A" w:rsidRPr="00F15BB2" w:rsidRDefault="0007760A" w:rsidP="0007760A">
            <w:pPr>
              <w:rPr>
                <w:rFonts w:ascii="ＭＳ 明朝" w:eastAsia="ＭＳ 明朝" w:hAnsi="ＭＳ 明朝" w:cs="Meiryo UI"/>
                <w:b/>
                <w:sz w:val="24"/>
                <w:szCs w:val="24"/>
              </w:rPr>
            </w:pPr>
          </w:p>
          <w:p w:rsidR="006C0469" w:rsidRPr="00F15BB2" w:rsidRDefault="006C0469" w:rsidP="0007760A">
            <w:pPr>
              <w:autoSpaceDE w:val="0"/>
              <w:autoSpaceDN w:val="0"/>
              <w:adjustRightInd w:val="0"/>
              <w:snapToGrid w:val="0"/>
              <w:ind w:right="215"/>
              <w:rPr>
                <w:rFonts w:ascii="ＭＳ 明朝" w:eastAsia="ＭＳ 明朝" w:hAnsi="ＭＳ 明朝"/>
              </w:rPr>
            </w:pPr>
          </w:p>
        </w:tc>
      </w:tr>
    </w:tbl>
    <w:p w:rsidR="006C0469" w:rsidRPr="00FB5B04" w:rsidRDefault="006C0469">
      <w:pPr>
        <w:rPr>
          <w:rFonts w:ascii="ＭＳ ゴシック" w:eastAsia="ＭＳ ゴシック" w:hAnsi="ＭＳ ゴシック"/>
        </w:rPr>
      </w:pPr>
    </w:p>
    <w:sectPr w:rsidR="006C0469" w:rsidRPr="00FB5B04" w:rsidSect="00891AB2">
      <w:pgSz w:w="23811" w:h="16838" w:orient="landscape" w:code="8"/>
      <w:pgMar w:top="113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95" w:rsidRDefault="00424D95" w:rsidP="0007760A">
      <w:r>
        <w:separator/>
      </w:r>
    </w:p>
  </w:endnote>
  <w:endnote w:type="continuationSeparator" w:id="0">
    <w:p w:rsidR="00424D95" w:rsidRDefault="00424D95" w:rsidP="0007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95" w:rsidRDefault="00424D95" w:rsidP="0007760A">
      <w:r>
        <w:separator/>
      </w:r>
    </w:p>
  </w:footnote>
  <w:footnote w:type="continuationSeparator" w:id="0">
    <w:p w:rsidR="00424D95" w:rsidRDefault="00424D95" w:rsidP="0007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67D98"/>
    <w:rsid w:val="0007760A"/>
    <w:rsid w:val="001631E9"/>
    <w:rsid w:val="00165512"/>
    <w:rsid w:val="0016607C"/>
    <w:rsid w:val="001727D1"/>
    <w:rsid w:val="001F1EC4"/>
    <w:rsid w:val="002C42E1"/>
    <w:rsid w:val="002E0CF3"/>
    <w:rsid w:val="00307E8B"/>
    <w:rsid w:val="003E0C02"/>
    <w:rsid w:val="0040679B"/>
    <w:rsid w:val="00424D95"/>
    <w:rsid w:val="004271CF"/>
    <w:rsid w:val="004F296D"/>
    <w:rsid w:val="005E0777"/>
    <w:rsid w:val="0061783C"/>
    <w:rsid w:val="006A2B53"/>
    <w:rsid w:val="006C0469"/>
    <w:rsid w:val="006E06F4"/>
    <w:rsid w:val="006E53C5"/>
    <w:rsid w:val="006E7226"/>
    <w:rsid w:val="0071097B"/>
    <w:rsid w:val="008767A8"/>
    <w:rsid w:val="00891AB2"/>
    <w:rsid w:val="00892CE8"/>
    <w:rsid w:val="008D498B"/>
    <w:rsid w:val="0093500E"/>
    <w:rsid w:val="009667A6"/>
    <w:rsid w:val="00993E5E"/>
    <w:rsid w:val="00AA5E1F"/>
    <w:rsid w:val="00B2400E"/>
    <w:rsid w:val="00B97987"/>
    <w:rsid w:val="00CA60E6"/>
    <w:rsid w:val="00CC6C27"/>
    <w:rsid w:val="00CF6D07"/>
    <w:rsid w:val="00D3464A"/>
    <w:rsid w:val="00D86B33"/>
    <w:rsid w:val="00F15BB2"/>
    <w:rsid w:val="00F40FB7"/>
    <w:rsid w:val="00F47336"/>
    <w:rsid w:val="00F62D08"/>
    <w:rsid w:val="00FB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9FD402"/>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60A"/>
    <w:pPr>
      <w:tabs>
        <w:tab w:val="center" w:pos="4252"/>
        <w:tab w:val="right" w:pos="8504"/>
      </w:tabs>
      <w:snapToGrid w:val="0"/>
    </w:pPr>
  </w:style>
  <w:style w:type="character" w:customStyle="1" w:styleId="a5">
    <w:name w:val="ヘッダー (文字)"/>
    <w:basedOn w:val="a0"/>
    <w:link w:val="a4"/>
    <w:uiPriority w:val="99"/>
    <w:rsid w:val="0007760A"/>
  </w:style>
  <w:style w:type="paragraph" w:styleId="a6">
    <w:name w:val="footer"/>
    <w:basedOn w:val="a"/>
    <w:link w:val="a7"/>
    <w:uiPriority w:val="99"/>
    <w:unhideWhenUsed/>
    <w:rsid w:val="0007760A"/>
    <w:pPr>
      <w:tabs>
        <w:tab w:val="center" w:pos="4252"/>
        <w:tab w:val="right" w:pos="8504"/>
      </w:tabs>
      <w:snapToGrid w:val="0"/>
    </w:pPr>
  </w:style>
  <w:style w:type="character" w:customStyle="1" w:styleId="a7">
    <w:name w:val="フッター (文字)"/>
    <w:basedOn w:val="a0"/>
    <w:link w:val="a6"/>
    <w:uiPriority w:val="99"/>
    <w:rsid w:val="000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32</cp:revision>
  <dcterms:created xsi:type="dcterms:W3CDTF">2020-05-29T13:14:00Z</dcterms:created>
  <dcterms:modified xsi:type="dcterms:W3CDTF">2021-01-12T07:45:00Z</dcterms:modified>
</cp:coreProperties>
</file>