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4" w:rsidRDefault="007549DA" w:rsidP="00CC760C">
      <w:pPr>
        <w:ind w:firstLineChars="1400" w:firstLine="2998"/>
        <w:jc w:val="left"/>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439.8pt;margin-top:1.05pt;width:42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w:txbxContent>
                <w:p w:rsidR="00AA2456" w:rsidRPr="008A12C1" w:rsidRDefault="00461581">
                  <w:pPr>
                    <w:rPr>
                      <w:rFonts w:ascii="ＭＳ ゴシック" w:eastAsia="ＭＳ ゴシック" w:hAnsi="ＭＳ ゴシック"/>
                      <w:sz w:val="24"/>
                    </w:rPr>
                  </w:pPr>
                  <w:r>
                    <w:rPr>
                      <w:rFonts w:ascii="ＭＳ ゴシック" w:eastAsia="ＭＳ ゴシック" w:hAnsi="ＭＳ ゴシック" w:hint="eastAsia"/>
                      <w:sz w:val="24"/>
                    </w:rPr>
                    <w:t>2399</w:t>
                  </w:r>
                </w:p>
              </w:txbxContent>
            </v:textbox>
          </v:shape>
        </w:pict>
      </w:r>
    </w:p>
    <w:p w:rsidR="00CC760C" w:rsidRPr="008A12C1" w:rsidRDefault="00CC760C" w:rsidP="00CC760C">
      <w:pPr>
        <w:ind w:firstLineChars="1400" w:firstLine="3418"/>
        <w:jc w:val="left"/>
        <w:rPr>
          <w:rFonts w:ascii="ＭＳ ゴシック" w:eastAsia="ＭＳ ゴシック" w:hAnsi="ＭＳ ゴシック"/>
          <w:sz w:val="24"/>
        </w:rPr>
      </w:pPr>
    </w:p>
    <w:p w:rsidR="004F28C4" w:rsidRPr="00095AD8" w:rsidRDefault="00A87A16" w:rsidP="00095AD8">
      <w:pPr>
        <w:jc w:val="center"/>
        <w:rPr>
          <w:rFonts w:ascii="ＭＳ ゴシック" w:eastAsia="ＭＳ ゴシック" w:hAnsi="ＭＳ ゴシック"/>
          <w:sz w:val="24"/>
        </w:rPr>
      </w:pPr>
      <w:r>
        <w:rPr>
          <w:rFonts w:ascii="ＭＳ ゴシック" w:eastAsia="ＭＳ ゴシック" w:hAnsi="ＭＳ ゴシック" w:hint="eastAsia"/>
          <w:sz w:val="24"/>
        </w:rPr>
        <w:t>令和２</w:t>
      </w:r>
      <w:r w:rsidR="00BD6D22">
        <w:rPr>
          <w:rFonts w:ascii="ＭＳ ゴシック" w:eastAsia="ＭＳ ゴシック" w:hAnsi="ＭＳ ゴシック" w:hint="eastAsia"/>
          <w:sz w:val="24"/>
        </w:rPr>
        <w:t>年度</w:t>
      </w:r>
      <w:r w:rsidR="00095AD8">
        <w:rPr>
          <w:rFonts w:ascii="ＭＳ ゴシック" w:eastAsia="ＭＳ ゴシック" w:hAnsi="ＭＳ ゴシック" w:hint="eastAsia"/>
          <w:color w:val="4BACC6"/>
          <w:sz w:val="24"/>
        </w:rPr>
        <w:t xml:space="preserve">　</w:t>
      </w:r>
      <w:r w:rsidR="00461581">
        <w:rPr>
          <w:rFonts w:ascii="ＭＳ ゴシック" w:eastAsia="ＭＳ ゴシック" w:hAnsi="ＭＳ ゴシック" w:hint="eastAsia"/>
          <w:sz w:val="24"/>
        </w:rPr>
        <w:t>府立学校教育相談対応力向上</w:t>
      </w:r>
      <w:r w:rsidR="00375852">
        <w:rPr>
          <w:rFonts w:ascii="ＭＳ ゴシック" w:eastAsia="ＭＳ ゴシック" w:hAnsi="ＭＳ ゴシック" w:hint="eastAsia"/>
          <w:sz w:val="24"/>
        </w:rPr>
        <w:t>研修</w:t>
      </w:r>
      <w:r w:rsidR="00095AD8">
        <w:rPr>
          <w:rFonts w:ascii="ＭＳ ゴシック" w:eastAsia="ＭＳ ゴシック" w:hAnsi="ＭＳ ゴシック" w:hint="eastAsia"/>
          <w:color w:val="4BACC6"/>
          <w:sz w:val="24"/>
        </w:rPr>
        <w:t xml:space="preserve">　</w:t>
      </w:r>
      <w:r w:rsidR="00BD6D22">
        <w:rPr>
          <w:rFonts w:ascii="ＭＳ ゴシック" w:eastAsia="ＭＳ ゴシック" w:hAnsi="ＭＳ ゴシック" w:hint="eastAsia"/>
          <w:sz w:val="24"/>
        </w:rPr>
        <w:t>実施要項</w:t>
      </w:r>
    </w:p>
    <w:p w:rsidR="004F28C4" w:rsidRPr="00A87A16" w:rsidRDefault="004F28C4">
      <w:pPr>
        <w:rPr>
          <w:rFonts w:ascii="ＭＳ 明朝" w:hAnsi="ＭＳ 明朝"/>
        </w:rPr>
      </w:pPr>
    </w:p>
    <w:p w:rsidR="004F28C4" w:rsidRPr="008A12C1" w:rsidRDefault="004F28C4" w:rsidP="00407A53">
      <w:pPr>
        <w:ind w:left="857" w:hangingChars="400" w:hanging="857"/>
        <w:rPr>
          <w:rFonts w:ascii="ＭＳ 明朝" w:hAnsi="ＭＳ 明朝"/>
        </w:rPr>
      </w:pPr>
      <w:r w:rsidRPr="008A12C1">
        <w:rPr>
          <w:rFonts w:ascii="ＭＳ 明朝" w:hAnsi="ＭＳ 明朝" w:hint="eastAsia"/>
        </w:rPr>
        <w:t>１</w:t>
      </w:r>
      <w:r w:rsidR="00095AD8">
        <w:rPr>
          <w:rFonts w:ascii="ＭＳ 明朝" w:hAnsi="ＭＳ 明朝" w:hint="eastAsia"/>
          <w:color w:val="4BACC6"/>
        </w:rPr>
        <w:t xml:space="preserve">　</w:t>
      </w:r>
      <w:r w:rsidRPr="008A12C1">
        <w:rPr>
          <w:rFonts w:ascii="ＭＳ 明朝" w:hAnsi="ＭＳ 明朝" w:hint="eastAsia"/>
        </w:rPr>
        <w:t>目的</w:t>
      </w:r>
      <w:r w:rsidR="00095AD8">
        <w:rPr>
          <w:rFonts w:ascii="ＭＳ 明朝" w:hAnsi="ＭＳ 明朝" w:hint="eastAsia"/>
          <w:color w:val="4BACC6"/>
        </w:rPr>
        <w:t xml:space="preserve">　</w:t>
      </w:r>
      <w:r w:rsidR="00407A53" w:rsidRPr="00AF4487">
        <w:rPr>
          <w:rFonts w:hint="eastAsia"/>
        </w:rPr>
        <w:t>子どもが抱える様々な課題について理解を深め、支援の在り方について学ぶとともに、校内における</w:t>
      </w:r>
      <w:r w:rsidR="00407A53" w:rsidRPr="00AF4487">
        <w:rPr>
          <w:rFonts w:hAnsi="ＭＳ 明朝" w:hint="eastAsia"/>
        </w:rPr>
        <w:t>教育相談活動及び相談体制の充実に必要な基本的な考</w:t>
      </w:r>
      <w:r w:rsidR="00407A53" w:rsidRPr="00AF4487">
        <w:rPr>
          <w:rFonts w:hint="eastAsia"/>
        </w:rPr>
        <w:t>え方や技術の習得を図る。</w:t>
      </w:r>
    </w:p>
    <w:p w:rsidR="00B84558" w:rsidRPr="00222485" w:rsidRDefault="00B84558">
      <w:pPr>
        <w:rPr>
          <w:rFonts w:ascii="ＭＳ 明朝" w:hAnsi="ＭＳ 明朝"/>
        </w:rPr>
      </w:pPr>
    </w:p>
    <w:p w:rsidR="00AA2456" w:rsidRPr="008A12C1" w:rsidRDefault="00AA2456" w:rsidP="00407A53">
      <w:pPr>
        <w:tabs>
          <w:tab w:val="left" w:pos="1750"/>
          <w:tab w:val="left" w:pos="1971"/>
          <w:tab w:val="left" w:pos="2190"/>
        </w:tabs>
        <w:ind w:left="1499" w:hangingChars="700" w:hanging="1499"/>
        <w:rPr>
          <w:rFonts w:ascii="ＭＳ 明朝" w:hAnsi="ＭＳ 明朝"/>
        </w:rPr>
      </w:pPr>
      <w:r w:rsidRPr="008A12C1">
        <w:rPr>
          <w:rFonts w:ascii="ＭＳ 明朝" w:hAnsi="ＭＳ 明朝" w:hint="eastAsia"/>
        </w:rPr>
        <w:t>２</w:t>
      </w:r>
      <w:r w:rsidR="00095AD8">
        <w:rPr>
          <w:rFonts w:ascii="ＭＳ 明朝" w:hAnsi="ＭＳ 明朝" w:hint="eastAsia"/>
          <w:color w:val="4BACC6"/>
        </w:rPr>
        <w:t xml:space="preserve">　</w:t>
      </w:r>
      <w:r w:rsidRPr="008A12C1">
        <w:rPr>
          <w:rFonts w:ascii="ＭＳ 明朝" w:hAnsi="ＭＳ 明朝" w:hint="eastAsia"/>
        </w:rPr>
        <w:t>対象者</w:t>
      </w:r>
      <w:r w:rsidR="00095AD8">
        <w:rPr>
          <w:rFonts w:ascii="ＭＳ 明朝" w:hAnsi="ＭＳ 明朝" w:hint="eastAsia"/>
          <w:color w:val="4BACC6"/>
        </w:rPr>
        <w:t xml:space="preserve">　</w:t>
      </w:r>
      <w:r w:rsidR="00407A53" w:rsidRPr="00AF4487">
        <w:rPr>
          <w:rFonts w:ascii="ＭＳ 明朝" w:hint="eastAsia"/>
          <w:szCs w:val="20"/>
        </w:rPr>
        <w:t>府立高等学校（岸和田市立の定時制の課程を含む）、府立支援学校の教育相談担当教員</w:t>
      </w:r>
    </w:p>
    <w:p w:rsidR="00AA2456" w:rsidRPr="008A12C1" w:rsidRDefault="00AA2456" w:rsidP="00B84558">
      <w:pPr>
        <w:jc w:val="right"/>
        <w:rPr>
          <w:rFonts w:ascii="ＭＳ 明朝" w:hAnsi="ＭＳ 明朝"/>
        </w:rPr>
      </w:pPr>
      <w:r w:rsidRPr="008A12C1">
        <w:rPr>
          <w:rFonts w:ascii="ＭＳ 明朝" w:hAnsi="ＭＳ 明朝" w:hint="eastAsia"/>
        </w:rPr>
        <w:t>募集人数</w:t>
      </w:r>
      <w:r w:rsidR="00095AD8">
        <w:rPr>
          <w:rFonts w:ascii="ＭＳ 明朝" w:hAnsi="ＭＳ 明朝" w:hint="eastAsia"/>
          <w:color w:val="4BACC6"/>
        </w:rPr>
        <w:t xml:space="preserve">　</w:t>
      </w:r>
      <w:r w:rsidR="00FF4B6C">
        <w:rPr>
          <w:rFonts w:ascii="ＭＳ 明朝" w:hAnsi="ＭＳ 明朝" w:hint="eastAsia"/>
        </w:rPr>
        <w:t>80</w:t>
      </w:r>
      <w:r w:rsidRPr="008A12C1">
        <w:rPr>
          <w:rFonts w:ascii="ＭＳ 明朝" w:hAnsi="ＭＳ 明朝" w:hint="eastAsia"/>
        </w:rPr>
        <w:t>名</w:t>
      </w:r>
    </w:p>
    <w:p w:rsidR="00AA2456" w:rsidRPr="008A12C1" w:rsidRDefault="00AA2456">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３</w:t>
      </w:r>
      <w:r w:rsidR="00CC760C">
        <w:rPr>
          <w:rFonts w:ascii="ＭＳ 明朝" w:hAnsi="ＭＳ 明朝" w:hint="eastAsia"/>
          <w:color w:val="4BACC6"/>
        </w:rPr>
        <w:t xml:space="preserve">　</w:t>
      </w:r>
      <w:r w:rsidRPr="008A12C1">
        <w:rPr>
          <w:rFonts w:ascii="ＭＳ 明朝" w:hAnsi="ＭＳ 明朝" w:hint="eastAsia"/>
        </w:rPr>
        <w:t>研修内容等</w:t>
      </w:r>
      <w:r w:rsidR="00193ABD" w:rsidRPr="008A12C1">
        <w:rPr>
          <w:rFonts w:ascii="ＭＳ 明朝" w:hAnsi="ＭＳ 明朝" w:hint="eastAsia"/>
        </w:rPr>
        <w:t xml:space="preserve">　　　</w:t>
      </w:r>
      <w:r w:rsidR="00B84558" w:rsidRPr="008A12C1">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8A12C1" w:rsidTr="002B0124">
        <w:tc>
          <w:tcPr>
            <w:tcW w:w="431" w:type="dxa"/>
            <w:tcBorders>
              <w:top w:val="single" w:sz="12" w:space="0" w:color="auto"/>
              <w:left w:val="single" w:sz="12" w:space="0" w:color="auto"/>
              <w:bottom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日時</w:t>
            </w:r>
          </w:p>
        </w:tc>
        <w:tc>
          <w:tcPr>
            <w:tcW w:w="3969" w:type="dxa"/>
            <w:tcBorders>
              <w:top w:val="single" w:sz="12" w:space="0" w:color="auto"/>
              <w:bottom w:val="single" w:sz="12" w:space="0" w:color="auto"/>
            </w:tcBorders>
            <w:shd w:val="clear" w:color="auto" w:fill="auto"/>
            <w:vAlign w:val="center"/>
          </w:tcPr>
          <w:p w:rsidR="00B84558" w:rsidRPr="008A12C1" w:rsidRDefault="00783344" w:rsidP="00A87A16">
            <w:pPr>
              <w:jc w:val="center"/>
              <w:rPr>
                <w:rFonts w:ascii="ＭＳ 明朝" w:hAnsi="ＭＳ 明朝"/>
              </w:rPr>
            </w:pPr>
            <w:r w:rsidRPr="008A12C1">
              <w:rPr>
                <w:rFonts w:ascii="ＭＳ 明朝" w:hAnsi="ＭＳ 明朝" w:hint="eastAsia"/>
              </w:rPr>
              <w:t>研修</w:t>
            </w:r>
            <w:r w:rsidR="00B84558" w:rsidRPr="008A12C1">
              <w:rPr>
                <w:rFonts w:ascii="ＭＳ 明朝" w:hAnsi="ＭＳ 明朝" w:hint="eastAsia"/>
              </w:rPr>
              <w:t>内容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講師等</w:t>
            </w:r>
          </w:p>
        </w:tc>
      </w:tr>
      <w:tr w:rsidR="002B0124" w:rsidRPr="00142B37" w:rsidTr="00FC4ED2">
        <w:trPr>
          <w:trHeight w:val="2112"/>
        </w:trPr>
        <w:tc>
          <w:tcPr>
            <w:tcW w:w="431" w:type="dxa"/>
            <w:tcBorders>
              <w:top w:val="single" w:sz="12" w:space="0" w:color="auto"/>
              <w:left w:val="single" w:sz="12" w:space="0" w:color="auto"/>
              <w:bottom w:val="single" w:sz="4" w:space="0" w:color="auto"/>
            </w:tcBorders>
            <w:shd w:val="clear" w:color="auto" w:fill="auto"/>
            <w:vAlign w:val="center"/>
          </w:tcPr>
          <w:p w:rsidR="002B0124" w:rsidRPr="008A12C1" w:rsidRDefault="002B0124" w:rsidP="008A12C1">
            <w:pPr>
              <w:jc w:val="center"/>
              <w:rPr>
                <w:rFonts w:ascii="ＭＳ 明朝" w:hAnsi="ＭＳ 明朝"/>
              </w:rPr>
            </w:pPr>
            <w:r w:rsidRPr="008A12C1">
              <w:rPr>
                <w:rFonts w:ascii="ＭＳ 明朝" w:hAnsi="ＭＳ 明朝" w:hint="eastAsia"/>
              </w:rPr>
              <w:t>１</w:t>
            </w:r>
          </w:p>
        </w:tc>
        <w:tc>
          <w:tcPr>
            <w:tcW w:w="1979" w:type="dxa"/>
            <w:tcBorders>
              <w:top w:val="single" w:sz="12" w:space="0" w:color="auto"/>
              <w:bottom w:val="single" w:sz="4" w:space="0" w:color="auto"/>
            </w:tcBorders>
            <w:shd w:val="clear" w:color="auto" w:fill="auto"/>
            <w:vAlign w:val="center"/>
          </w:tcPr>
          <w:p w:rsidR="002B0124" w:rsidRPr="008A12C1" w:rsidRDefault="00FC4ED2" w:rsidP="00FF4B6C">
            <w:pPr>
              <w:jc w:val="center"/>
              <w:rPr>
                <w:rFonts w:ascii="ＭＳ 明朝" w:hAnsi="ＭＳ 明朝"/>
              </w:rPr>
            </w:pPr>
            <w:r>
              <w:rPr>
                <w:rFonts w:ascii="ＭＳ 明朝" w:hAnsi="ＭＳ 明朝" w:hint="eastAsia"/>
              </w:rPr>
              <w:t>６月17</w:t>
            </w:r>
            <w:r w:rsidR="003B30BD">
              <w:rPr>
                <w:rFonts w:ascii="ＭＳ 明朝" w:hAnsi="ＭＳ 明朝" w:hint="eastAsia"/>
              </w:rPr>
              <w:t>日（水</w:t>
            </w:r>
            <w:r w:rsidR="002B0124" w:rsidRPr="008A12C1">
              <w:rPr>
                <w:rFonts w:ascii="ＭＳ 明朝" w:hAnsi="ＭＳ 明朝" w:hint="eastAsia"/>
              </w:rPr>
              <w:t>）</w:t>
            </w:r>
          </w:p>
          <w:p w:rsidR="002B0124" w:rsidRPr="008A12C1" w:rsidRDefault="002B0124" w:rsidP="00FF4B6C">
            <w:pPr>
              <w:jc w:val="center"/>
              <w:rPr>
                <w:rFonts w:ascii="ＭＳ 明朝" w:hAnsi="ＭＳ 明朝"/>
              </w:rPr>
            </w:pPr>
            <w:r>
              <w:rPr>
                <w:rFonts w:ascii="ＭＳ 明朝" w:hAnsi="ＭＳ 明朝" w:hint="eastAsia"/>
              </w:rPr>
              <w:t>1</w:t>
            </w:r>
            <w:r>
              <w:rPr>
                <w:rFonts w:ascii="ＭＳ 明朝" w:hAnsi="ＭＳ 明朝"/>
              </w:rPr>
              <w:t>4</w:t>
            </w:r>
            <w:r w:rsidRPr="008A12C1">
              <w:rPr>
                <w:rFonts w:ascii="ＭＳ 明朝" w:hAnsi="ＭＳ 明朝" w:hint="eastAsia"/>
              </w:rPr>
              <w:t>:00～</w:t>
            </w:r>
            <w:r>
              <w:rPr>
                <w:rFonts w:ascii="ＭＳ 明朝" w:hAnsi="ＭＳ 明朝" w:hint="eastAsia"/>
              </w:rPr>
              <w:t>17</w:t>
            </w:r>
            <w:r w:rsidRPr="008A12C1">
              <w:rPr>
                <w:rFonts w:ascii="ＭＳ 明朝" w:hAnsi="ＭＳ 明朝" w:hint="eastAsia"/>
              </w:rPr>
              <w:t>:00</w:t>
            </w:r>
          </w:p>
        </w:tc>
        <w:tc>
          <w:tcPr>
            <w:tcW w:w="3969" w:type="dxa"/>
            <w:tcBorders>
              <w:top w:val="single" w:sz="12" w:space="0" w:color="auto"/>
              <w:bottom w:val="single" w:sz="4" w:space="0" w:color="auto"/>
            </w:tcBorders>
            <w:shd w:val="clear" w:color="auto" w:fill="auto"/>
            <w:vAlign w:val="center"/>
          </w:tcPr>
          <w:p w:rsidR="00FF4B6C" w:rsidRPr="00EC118E" w:rsidRDefault="003B30BD" w:rsidP="00FF4B6C">
            <w:pPr>
              <w:jc w:val="left"/>
              <w:rPr>
                <w:rFonts w:ascii="ＭＳ ゴシック" w:eastAsia="ＭＳ ゴシック" w:hAnsi="ＭＳ ゴシック"/>
              </w:rPr>
            </w:pPr>
            <w:r w:rsidRPr="00EC118E">
              <w:rPr>
                <w:rFonts w:ascii="ＭＳ ゴシック" w:eastAsia="ＭＳ ゴシック" w:hAnsi="ＭＳ ゴシック" w:hint="eastAsia"/>
              </w:rPr>
              <w:t>教育相談の現状と課題</w:t>
            </w:r>
          </w:p>
          <w:p w:rsidR="00FC4ED2" w:rsidRDefault="00FC4ED2" w:rsidP="00FF4B6C">
            <w:pPr>
              <w:jc w:val="left"/>
              <w:rPr>
                <w:rFonts w:ascii="ＭＳ 明朝" w:hAnsi="ＭＳ 明朝"/>
              </w:rPr>
            </w:pPr>
          </w:p>
          <w:p w:rsidR="00FC4ED2" w:rsidRDefault="00FC4ED2" w:rsidP="00FF4B6C">
            <w:pPr>
              <w:jc w:val="left"/>
              <w:rPr>
                <w:rFonts w:ascii="ＭＳ 明朝" w:hAnsi="ＭＳ 明朝"/>
              </w:rPr>
            </w:pPr>
          </w:p>
          <w:p w:rsidR="003B30BD" w:rsidRPr="00EC118E" w:rsidRDefault="003B30BD" w:rsidP="00FF4B6C">
            <w:pPr>
              <w:jc w:val="left"/>
              <w:rPr>
                <w:rFonts w:ascii="ＭＳ ゴシック" w:eastAsia="ＭＳ ゴシック" w:hAnsi="ＭＳ ゴシック"/>
              </w:rPr>
            </w:pPr>
            <w:r w:rsidRPr="00EC118E">
              <w:rPr>
                <w:rFonts w:ascii="ＭＳ ゴシック" w:eastAsia="ＭＳ ゴシック" w:hAnsi="ＭＳ ゴシック" w:hint="eastAsia"/>
              </w:rPr>
              <w:t>教育相談体制づくり</w:t>
            </w:r>
          </w:p>
          <w:p w:rsidR="00FC4ED2" w:rsidRPr="00FF4B6C" w:rsidRDefault="00FC4ED2" w:rsidP="00FF4B6C">
            <w:pPr>
              <w:jc w:val="left"/>
              <w:rPr>
                <w:rFonts w:ascii="ＭＳ 明朝" w:hAnsi="ＭＳ 明朝"/>
                <w:szCs w:val="21"/>
              </w:rPr>
            </w:pPr>
          </w:p>
          <w:p w:rsidR="002B0124" w:rsidRPr="008A12C1" w:rsidRDefault="00FF4B6C" w:rsidP="00FF4B6C">
            <w:pPr>
              <w:ind w:firstLineChars="300" w:firstLine="643"/>
              <w:jc w:val="right"/>
              <w:rPr>
                <w:rFonts w:ascii="ＭＳ 明朝" w:hAnsi="ＭＳ 明朝"/>
                <w:szCs w:val="21"/>
              </w:rPr>
            </w:pPr>
            <w:r>
              <w:rPr>
                <w:rFonts w:ascii="ＭＳ 明朝" w:hAnsi="ＭＳ 明朝" w:hint="eastAsia"/>
                <w:szCs w:val="21"/>
              </w:rPr>
              <w:t>〔</w:t>
            </w:r>
            <w:r w:rsidR="003B30BD">
              <w:rPr>
                <w:rFonts w:ascii="ＭＳ 明朝" w:hAnsi="ＭＳ 明朝" w:hint="eastAsia"/>
                <w:szCs w:val="21"/>
              </w:rPr>
              <w:t>講義・</w:t>
            </w:r>
            <w:r>
              <w:rPr>
                <w:rFonts w:ascii="ＭＳ 明朝" w:hAnsi="ＭＳ 明朝" w:hint="eastAsia"/>
                <w:szCs w:val="21"/>
              </w:rPr>
              <w:t>講演</w:t>
            </w:r>
            <w:r w:rsidR="002B0124" w:rsidRPr="008A12C1">
              <w:rPr>
                <w:rFonts w:ascii="ＭＳ 明朝" w:hAnsi="ＭＳ 明朝" w:hint="eastAsia"/>
                <w:szCs w:val="21"/>
              </w:rPr>
              <w:t>〕</w:t>
            </w:r>
          </w:p>
        </w:tc>
        <w:tc>
          <w:tcPr>
            <w:tcW w:w="3118" w:type="dxa"/>
            <w:tcBorders>
              <w:top w:val="single" w:sz="12" w:space="0" w:color="auto"/>
              <w:bottom w:val="single" w:sz="4" w:space="0" w:color="auto"/>
              <w:right w:val="single" w:sz="12" w:space="0" w:color="auto"/>
            </w:tcBorders>
            <w:shd w:val="clear" w:color="auto" w:fill="auto"/>
            <w:vAlign w:val="center"/>
          </w:tcPr>
          <w:p w:rsidR="003B30BD" w:rsidRDefault="003B30BD" w:rsidP="00FF4B6C">
            <w:pPr>
              <w:ind w:right="480"/>
              <w:jc w:val="left"/>
              <w:rPr>
                <w:rFonts w:ascii="ＭＳ 明朝" w:hAnsi="ＭＳ 明朝"/>
                <w:szCs w:val="16"/>
              </w:rPr>
            </w:pPr>
            <w:r>
              <w:rPr>
                <w:rFonts w:ascii="ＭＳ 明朝" w:hAnsi="ＭＳ 明朝" w:hint="eastAsia"/>
                <w:szCs w:val="16"/>
              </w:rPr>
              <w:t>大阪府教育センター</w:t>
            </w:r>
          </w:p>
          <w:p w:rsidR="003B30BD" w:rsidRDefault="003B30BD" w:rsidP="003B30BD">
            <w:pPr>
              <w:ind w:right="480" w:firstLineChars="100" w:firstLine="214"/>
              <w:jc w:val="left"/>
              <w:rPr>
                <w:rFonts w:ascii="ＭＳ 明朝" w:hAnsi="ＭＳ 明朝"/>
                <w:szCs w:val="16"/>
              </w:rPr>
            </w:pPr>
            <w:r>
              <w:rPr>
                <w:rFonts w:ascii="ＭＳ 明朝" w:hAnsi="ＭＳ 明朝" w:hint="eastAsia"/>
                <w:szCs w:val="16"/>
              </w:rPr>
              <w:t>指導主事等</w:t>
            </w:r>
          </w:p>
          <w:p w:rsidR="00FC4ED2" w:rsidRDefault="00FC4ED2" w:rsidP="003B30BD">
            <w:pPr>
              <w:ind w:right="480" w:firstLineChars="100" w:firstLine="214"/>
              <w:jc w:val="left"/>
              <w:rPr>
                <w:rFonts w:ascii="ＭＳ 明朝" w:hAnsi="ＭＳ 明朝"/>
                <w:szCs w:val="16"/>
              </w:rPr>
            </w:pPr>
          </w:p>
          <w:p w:rsidR="00142B37" w:rsidRDefault="00142B37" w:rsidP="00142B37">
            <w:pPr>
              <w:ind w:left="428" w:hangingChars="200" w:hanging="428"/>
              <w:jc w:val="left"/>
              <w:rPr>
                <w:rFonts w:ascii="Arial" w:hAnsi="Arial" w:cs="Arial"/>
                <w:color w:val="111111"/>
                <w:szCs w:val="21"/>
              </w:rPr>
            </w:pPr>
            <w:r w:rsidRPr="00142B37">
              <w:rPr>
                <w:rFonts w:ascii="ＭＳ 明朝" w:hAnsi="ＭＳ 明朝" w:hint="eastAsia"/>
                <w:szCs w:val="21"/>
              </w:rPr>
              <w:t>社会福祉士・</w:t>
            </w:r>
            <w:r w:rsidRPr="00142B37">
              <w:rPr>
                <w:rFonts w:ascii="Arial" w:hAnsi="Arial" w:cs="Arial"/>
                <w:color w:val="111111"/>
                <w:szCs w:val="21"/>
              </w:rPr>
              <w:t>精神保健福祉士</w:t>
            </w:r>
          </w:p>
          <w:p w:rsidR="00FF4B6C" w:rsidRDefault="00FC4ED2" w:rsidP="00142B37">
            <w:pPr>
              <w:ind w:left="428" w:hangingChars="200" w:hanging="428"/>
              <w:jc w:val="left"/>
              <w:rPr>
                <w:rFonts w:ascii="ＭＳ 明朝" w:hAnsi="ＭＳ 明朝"/>
                <w:szCs w:val="16"/>
              </w:rPr>
            </w:pPr>
            <w:r w:rsidRPr="00142B37">
              <w:rPr>
                <w:rFonts w:ascii="ＭＳ 明朝" w:hAnsi="ＭＳ 明朝" w:hint="eastAsia"/>
                <w:szCs w:val="21"/>
              </w:rPr>
              <w:t xml:space="preserve">　</w:t>
            </w:r>
            <w:r w:rsidR="003B30BD" w:rsidRPr="00142B37">
              <w:rPr>
                <w:rFonts w:ascii="ＭＳ 明朝" w:hAnsi="ＭＳ 明朝" w:hint="eastAsia"/>
                <w:szCs w:val="21"/>
              </w:rPr>
              <w:t xml:space="preserve">水流添　</w:t>
            </w:r>
            <w:r w:rsidR="003B30BD" w:rsidRPr="003B30BD">
              <w:rPr>
                <w:rFonts w:ascii="ＭＳ 明朝" w:hAnsi="ＭＳ 明朝" w:hint="eastAsia"/>
                <w:szCs w:val="16"/>
              </w:rPr>
              <w:t>綾</w:t>
            </w:r>
          </w:p>
          <w:p w:rsidR="00FC4ED2" w:rsidRPr="003B30BD" w:rsidRDefault="00FC4ED2" w:rsidP="00FC4ED2">
            <w:pPr>
              <w:ind w:right="480"/>
              <w:jc w:val="left"/>
              <w:rPr>
                <w:rFonts w:ascii="ＭＳ 明朝" w:hAnsi="ＭＳ 明朝"/>
                <w:sz w:val="16"/>
                <w:szCs w:val="16"/>
              </w:rPr>
            </w:pPr>
          </w:p>
        </w:tc>
      </w:tr>
      <w:tr w:rsidR="003B30BD" w:rsidRPr="008A12C1" w:rsidTr="003B30BD">
        <w:trPr>
          <w:trHeight w:val="2405"/>
        </w:trPr>
        <w:tc>
          <w:tcPr>
            <w:tcW w:w="431" w:type="dxa"/>
            <w:tcBorders>
              <w:top w:val="single" w:sz="4" w:space="0" w:color="auto"/>
              <w:left w:val="single" w:sz="12" w:space="0" w:color="auto"/>
              <w:bottom w:val="single" w:sz="12" w:space="0" w:color="auto"/>
            </w:tcBorders>
            <w:shd w:val="clear" w:color="auto" w:fill="auto"/>
            <w:vAlign w:val="center"/>
          </w:tcPr>
          <w:p w:rsidR="003B30BD" w:rsidRPr="008A12C1" w:rsidRDefault="003B30BD" w:rsidP="008A12C1">
            <w:pPr>
              <w:jc w:val="center"/>
              <w:rPr>
                <w:rFonts w:ascii="ＭＳ 明朝" w:hAnsi="ＭＳ 明朝"/>
              </w:rPr>
            </w:pPr>
            <w:r>
              <w:rPr>
                <w:rFonts w:ascii="ＭＳ 明朝" w:hAnsi="ＭＳ 明朝" w:hint="eastAsia"/>
              </w:rPr>
              <w:t>２</w:t>
            </w:r>
          </w:p>
        </w:tc>
        <w:tc>
          <w:tcPr>
            <w:tcW w:w="1979" w:type="dxa"/>
            <w:tcBorders>
              <w:top w:val="single" w:sz="4" w:space="0" w:color="auto"/>
              <w:bottom w:val="single" w:sz="12" w:space="0" w:color="auto"/>
            </w:tcBorders>
            <w:shd w:val="clear" w:color="auto" w:fill="auto"/>
            <w:vAlign w:val="center"/>
          </w:tcPr>
          <w:p w:rsidR="003B30BD" w:rsidRDefault="00FC4ED2" w:rsidP="00FF4B6C">
            <w:pPr>
              <w:jc w:val="center"/>
              <w:rPr>
                <w:rFonts w:ascii="ＭＳ 明朝" w:hAnsi="ＭＳ 明朝"/>
              </w:rPr>
            </w:pPr>
            <w:r>
              <w:rPr>
                <w:rFonts w:ascii="ＭＳ 明朝" w:hAnsi="ＭＳ 明朝" w:hint="eastAsia"/>
              </w:rPr>
              <w:t>７月15</w:t>
            </w:r>
            <w:r w:rsidR="003B30BD">
              <w:rPr>
                <w:rFonts w:ascii="ＭＳ 明朝" w:hAnsi="ＭＳ 明朝" w:hint="eastAsia"/>
              </w:rPr>
              <w:t>日（水）</w:t>
            </w:r>
          </w:p>
          <w:p w:rsidR="003B30BD" w:rsidRDefault="003B30BD" w:rsidP="00FF4B6C">
            <w:pPr>
              <w:jc w:val="center"/>
              <w:rPr>
                <w:rFonts w:ascii="ＭＳ 明朝" w:hAnsi="ＭＳ 明朝"/>
              </w:rPr>
            </w:pPr>
            <w:r>
              <w:rPr>
                <w:rFonts w:ascii="ＭＳ 明朝" w:hAnsi="ＭＳ 明朝" w:hint="eastAsia"/>
              </w:rPr>
              <w:t>14:00～17:00</w:t>
            </w:r>
          </w:p>
        </w:tc>
        <w:tc>
          <w:tcPr>
            <w:tcW w:w="3969" w:type="dxa"/>
            <w:tcBorders>
              <w:top w:val="single" w:sz="4" w:space="0" w:color="auto"/>
              <w:bottom w:val="single" w:sz="12" w:space="0" w:color="auto"/>
            </w:tcBorders>
            <w:shd w:val="clear" w:color="auto" w:fill="auto"/>
            <w:vAlign w:val="center"/>
          </w:tcPr>
          <w:p w:rsidR="003B30BD" w:rsidRPr="00EC118E" w:rsidRDefault="001C443B" w:rsidP="00FF4B6C">
            <w:pPr>
              <w:jc w:val="left"/>
              <w:rPr>
                <w:rFonts w:ascii="ＭＳ ゴシック" w:eastAsia="ＭＳ ゴシック" w:hAnsi="ＭＳ ゴシック"/>
              </w:rPr>
            </w:pPr>
            <w:r w:rsidRPr="00EC118E">
              <w:rPr>
                <w:rFonts w:ascii="ＭＳ ゴシック" w:eastAsia="ＭＳ ゴシック" w:hAnsi="ＭＳ ゴシック" w:hint="eastAsia"/>
              </w:rPr>
              <w:t>不登校生徒への</w:t>
            </w:r>
            <w:r w:rsidR="003B30BD" w:rsidRPr="00EC118E">
              <w:rPr>
                <w:rFonts w:ascii="ＭＳ ゴシック" w:eastAsia="ＭＳ ゴシック" w:hAnsi="ＭＳ ゴシック" w:hint="eastAsia"/>
              </w:rPr>
              <w:t>支援</w:t>
            </w:r>
          </w:p>
          <w:p w:rsidR="001C443B" w:rsidRDefault="001C443B" w:rsidP="00FF4B6C">
            <w:pPr>
              <w:jc w:val="left"/>
              <w:rPr>
                <w:rFonts w:ascii="ＭＳ 明朝" w:hAnsi="ＭＳ 明朝"/>
              </w:rPr>
            </w:pPr>
          </w:p>
          <w:p w:rsidR="001C443B" w:rsidRDefault="001C443B" w:rsidP="00FF4B6C">
            <w:pPr>
              <w:jc w:val="left"/>
              <w:rPr>
                <w:rFonts w:ascii="ＭＳ 明朝" w:hAnsi="ＭＳ 明朝"/>
              </w:rPr>
            </w:pPr>
          </w:p>
          <w:p w:rsidR="001C443B" w:rsidRPr="00EC118E" w:rsidRDefault="001C443B" w:rsidP="00FF4B6C">
            <w:pPr>
              <w:jc w:val="left"/>
              <w:rPr>
                <w:rFonts w:ascii="ＭＳ ゴシック" w:eastAsia="ＭＳ ゴシック" w:hAnsi="ＭＳ ゴシック"/>
              </w:rPr>
            </w:pPr>
            <w:r w:rsidRPr="00EC118E">
              <w:rPr>
                <w:rFonts w:ascii="ＭＳ ゴシック" w:eastAsia="ＭＳ ゴシック" w:hAnsi="ＭＳ ゴシック" w:hint="eastAsia"/>
              </w:rPr>
              <w:t>不登校生徒の対応事例</w:t>
            </w:r>
          </w:p>
          <w:p w:rsidR="00FC4ED2" w:rsidRDefault="00FC4ED2" w:rsidP="00FF4B6C">
            <w:pPr>
              <w:jc w:val="left"/>
              <w:rPr>
                <w:rFonts w:ascii="ＭＳ 明朝" w:hAnsi="ＭＳ 明朝"/>
              </w:rPr>
            </w:pPr>
          </w:p>
          <w:p w:rsidR="00FC4ED2" w:rsidRPr="00FF4B6C" w:rsidRDefault="00EC118E" w:rsidP="00FC4ED2">
            <w:pPr>
              <w:jc w:val="right"/>
              <w:rPr>
                <w:rFonts w:ascii="ＭＳ 明朝" w:hAnsi="ＭＳ 明朝"/>
              </w:rPr>
            </w:pPr>
            <w:r>
              <w:rPr>
                <w:rFonts w:ascii="ＭＳ 明朝" w:hAnsi="ＭＳ 明朝" w:hint="eastAsia"/>
                <w:szCs w:val="21"/>
              </w:rPr>
              <w:t>〔講義・</w:t>
            </w:r>
            <w:r w:rsidR="00407A53">
              <w:rPr>
                <w:rFonts w:ascii="ＭＳ 明朝" w:hAnsi="ＭＳ 明朝" w:hint="eastAsia"/>
                <w:szCs w:val="21"/>
              </w:rPr>
              <w:t>協議</w:t>
            </w:r>
            <w:r w:rsidR="00FC4ED2" w:rsidRPr="008A12C1">
              <w:rPr>
                <w:rFonts w:ascii="ＭＳ 明朝" w:hAnsi="ＭＳ 明朝" w:hint="eastAsia"/>
                <w:szCs w:val="21"/>
              </w:rPr>
              <w:t>〕</w:t>
            </w:r>
          </w:p>
        </w:tc>
        <w:tc>
          <w:tcPr>
            <w:tcW w:w="3118" w:type="dxa"/>
            <w:tcBorders>
              <w:top w:val="single" w:sz="4" w:space="0" w:color="auto"/>
              <w:bottom w:val="single" w:sz="12" w:space="0" w:color="auto"/>
              <w:right w:val="single" w:sz="12" w:space="0" w:color="auto"/>
            </w:tcBorders>
            <w:shd w:val="clear" w:color="auto" w:fill="auto"/>
            <w:vAlign w:val="center"/>
          </w:tcPr>
          <w:p w:rsidR="003B30BD" w:rsidRDefault="003B30BD" w:rsidP="00FF4B6C">
            <w:pPr>
              <w:ind w:right="480"/>
              <w:jc w:val="left"/>
              <w:rPr>
                <w:rFonts w:ascii="ＭＳ 明朝" w:hAnsi="ＭＳ 明朝"/>
                <w:szCs w:val="16"/>
              </w:rPr>
            </w:pPr>
            <w:r>
              <w:rPr>
                <w:rFonts w:ascii="ＭＳ 明朝" w:hAnsi="ＭＳ 明朝" w:hint="eastAsia"/>
                <w:szCs w:val="16"/>
              </w:rPr>
              <w:t>大阪府教育センター</w:t>
            </w:r>
          </w:p>
          <w:p w:rsidR="003B30BD" w:rsidRDefault="003B30BD" w:rsidP="003B30BD">
            <w:pPr>
              <w:jc w:val="left"/>
              <w:rPr>
                <w:rFonts w:ascii="ＭＳ 明朝" w:hAnsi="ＭＳ 明朝"/>
                <w:szCs w:val="16"/>
              </w:rPr>
            </w:pPr>
            <w:r>
              <w:rPr>
                <w:rFonts w:ascii="ＭＳ 明朝" w:hAnsi="ＭＳ 明朝" w:hint="eastAsia"/>
                <w:szCs w:val="16"/>
              </w:rPr>
              <w:t xml:space="preserve">　指導主事・臨床心理士等</w:t>
            </w:r>
          </w:p>
          <w:p w:rsidR="003B30BD" w:rsidRDefault="003B30BD" w:rsidP="003B30BD">
            <w:pPr>
              <w:jc w:val="left"/>
              <w:rPr>
                <w:rFonts w:ascii="ＭＳ 明朝" w:hAnsi="ＭＳ 明朝"/>
                <w:szCs w:val="16"/>
              </w:rPr>
            </w:pPr>
          </w:p>
          <w:p w:rsidR="00142B37" w:rsidRDefault="00142B37" w:rsidP="00142B37">
            <w:pPr>
              <w:jc w:val="left"/>
              <w:rPr>
                <w:rFonts w:ascii="Arial" w:hAnsi="Arial" w:cs="Arial"/>
                <w:color w:val="111111"/>
                <w:szCs w:val="21"/>
              </w:rPr>
            </w:pPr>
            <w:r w:rsidRPr="00142B37">
              <w:rPr>
                <w:rFonts w:ascii="ＭＳ 明朝" w:hAnsi="ＭＳ 明朝" w:hint="eastAsia"/>
                <w:szCs w:val="21"/>
              </w:rPr>
              <w:t>社会福祉士・</w:t>
            </w:r>
            <w:r w:rsidRPr="00142B37">
              <w:rPr>
                <w:rFonts w:ascii="Arial" w:hAnsi="Arial" w:cs="Arial"/>
                <w:color w:val="111111"/>
                <w:szCs w:val="21"/>
              </w:rPr>
              <w:t>精神保健福祉士</w:t>
            </w:r>
          </w:p>
          <w:p w:rsidR="00FC4ED2" w:rsidRDefault="00FC4ED2" w:rsidP="00FC4ED2">
            <w:pPr>
              <w:ind w:right="480"/>
              <w:jc w:val="left"/>
              <w:rPr>
                <w:rFonts w:ascii="ＭＳ 明朝" w:hAnsi="ＭＳ 明朝"/>
                <w:szCs w:val="16"/>
              </w:rPr>
            </w:pPr>
            <w:r>
              <w:rPr>
                <w:rFonts w:ascii="ＭＳ 明朝" w:hAnsi="ＭＳ 明朝" w:hint="eastAsia"/>
                <w:szCs w:val="16"/>
              </w:rPr>
              <w:t xml:space="preserve">　</w:t>
            </w:r>
            <w:r w:rsidRPr="003B30BD">
              <w:rPr>
                <w:rFonts w:ascii="ＭＳ 明朝" w:hAnsi="ＭＳ 明朝" w:hint="eastAsia"/>
                <w:szCs w:val="16"/>
              </w:rPr>
              <w:t>水流添　綾</w:t>
            </w:r>
          </w:p>
          <w:p w:rsidR="003B30BD" w:rsidRPr="00FF4B6C" w:rsidRDefault="003B30BD" w:rsidP="003B30BD">
            <w:pPr>
              <w:jc w:val="left"/>
              <w:rPr>
                <w:rFonts w:ascii="ＭＳ 明朝" w:hAnsi="ＭＳ 明朝"/>
                <w:szCs w:val="16"/>
              </w:rPr>
            </w:pPr>
          </w:p>
        </w:tc>
      </w:tr>
    </w:tbl>
    <w:p w:rsidR="00B84558" w:rsidRPr="008A12C1" w:rsidRDefault="00B84558">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４</w:t>
      </w:r>
      <w:r w:rsidR="00095AD8">
        <w:rPr>
          <w:rFonts w:ascii="ＭＳ 明朝" w:hAnsi="ＭＳ 明朝" w:hint="eastAsia"/>
        </w:rPr>
        <w:t xml:space="preserve">　</w:t>
      </w:r>
      <w:r w:rsidRPr="008A12C1">
        <w:rPr>
          <w:rFonts w:ascii="ＭＳ 明朝" w:hAnsi="ＭＳ 明朝" w:hint="eastAsia"/>
        </w:rPr>
        <w:t>会場</w:t>
      </w:r>
      <w:r w:rsidR="00095AD8">
        <w:rPr>
          <w:rFonts w:ascii="ＭＳ 明朝" w:hAnsi="ＭＳ 明朝" w:hint="eastAsia"/>
          <w:color w:val="4BACC6"/>
        </w:rPr>
        <w:t xml:space="preserve">　</w:t>
      </w:r>
      <w:r w:rsidRPr="008A12C1">
        <w:rPr>
          <w:rFonts w:ascii="ＭＳ 明朝" w:hAnsi="ＭＳ 明朝" w:hint="eastAsia"/>
        </w:rPr>
        <w:t>大阪府教育センター（大阪市住吉区苅田４丁目13番23号</w:t>
      </w:r>
      <w:r w:rsidR="00095AD8">
        <w:rPr>
          <w:rFonts w:ascii="ＭＳ 明朝" w:hAnsi="ＭＳ 明朝" w:hint="eastAsia"/>
          <w:color w:val="4BACC6"/>
        </w:rPr>
        <w:t xml:space="preserve">　</w:t>
      </w:r>
      <w:r w:rsidRPr="008A12C1">
        <w:rPr>
          <w:rFonts w:ascii="ＭＳ 明朝" w:hAnsi="ＭＳ 明朝" w:hint="eastAsia"/>
        </w:rPr>
        <w:t>電話06-6692-1882）</w:t>
      </w:r>
    </w:p>
    <w:p w:rsidR="00BD6D22" w:rsidRDefault="007549DA">
      <w:pPr>
        <w:rPr>
          <w:rFonts w:ascii="ＭＳ 明朝" w:hAnsi="ＭＳ 明朝"/>
        </w:rPr>
      </w:pPr>
      <w:r>
        <w:rPr>
          <w:noProof/>
        </w:rPr>
        <w:pict>
          <v:shape id="テキスト ボックス 2" o:spid="_x0000_s1027" type="#_x0000_t202" style="position:absolute;left:0;text-align:left;margin-left:57.35pt;margin-top:.75pt;width:322.45pt;height:5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zLfQIAANgEAAAOAAAAZHJzL2Uyb0RvYy54bWysVEtu2zAQ3RfoHQjuG9mynTSG5cB14KJA&#10;kARIiqxpirKEUhyWpC25yxgIeoheoei659FFOqRk59dVUS/o+XFm+OaNJmd1KclGGFuASmj/qEeJ&#10;UBzSQq0S+vl28e49JdYxlTIJSiR0Kyw9m759M6n0WMSQg0yFIZhE2XGlE5o7p8dRZHkuSmaPQAuF&#10;zgxMyRyqZhWlhlWYvZRR3OsdRxWYVBvgwlq0nrdOOg35s0xwd5VlVjgiE4q9uXCacC79GU0nbLwy&#10;TOcF79pg/9BFyQqFRQ+pzpljZG2KV6nKghuwkLkjDmUEWVZwEd6Ar+n3XrzmJmdahLcgOFYfYLL/&#10;Ly2/3FwbUqQJjSlRrMQRNbuH5v5nc/+72X0nze5Hs9s1979QJ7GHq9J2jLduNN5z9Qeocex7u0Wj&#10;R6HOTOn/8X0E/Qj89gC2qB3haBwcx6e9eEQJR99Jfzg4Gfk00eNtbaz7KKAkXkiowWEGjNnmwro2&#10;dB/ii1mQRboopAzK1s6lIRuGc0e6pFBRIpl1aEzoIvy6as+uSUWqhB4PRr1Q6ZnP1zrkXErGv7zO&#10;gN1L5euLwL2uTw9ZC42XXL2sA+IH2JaQbhFNAy09reaLAotdYL/XzCAfEUDcMXeFRyYBO4ROoiQH&#10;8+1vdh+PNEEvJRXyO6H265oZgTB8Ukig0/5w6BciKMPRSYyKeepZPvWodTkHhLKP26x5EH28k3sx&#10;M1De4SrOfFV0McWxdkLdXpy7dutwlbmYzUIQroBm7kLdaO5Te9w8yLf1HTO6m7pDvlzCfhPY+MXw&#10;21h/U8Fs7SArAjM8zi2qyCiv4PoEbnWr7vfzqR6iHj9I0z8AAAD//wMAUEsDBBQABgAIAAAAIQAz&#10;MqcA3AAAAAkBAAAPAAAAZHJzL2Rvd25yZXYueG1sTI/BTsMwEETvSPyDtUjcqNM2JBDiVICEhLhR&#10;cuHmxtskwl5HttuEv2c5wW2fZjQ7U+8WZ8UZQxw9KVivMhBInTcj9Qraj5ebOxAxaTLaekIF3xhh&#10;11xe1LoyfqZ3PO9TLziEYqUVDClNlZSxG9DpuPITEmtHH5xOjKGXJuiZw52VmywrpNMj8YdBT/g8&#10;YPe1PzkFr8VT+sTWvJntZuvnVnbhaKNS11fL4wOIhEv6M8Nvfa4ODXc6+BOZKCxzWfCWxMc9CNbL&#10;vLwFcWBe5znIppb/FzQ/AAAA//8DAFBLAQItABQABgAIAAAAIQC2gziS/gAAAOEBAAATAAAAAAAA&#10;AAAAAAAAAAAAAABbQ29udGVudF9UeXBlc10ueG1sUEsBAi0AFAAGAAgAAAAhADj9If/WAAAAlAEA&#10;AAsAAAAAAAAAAAAAAAAALwEAAF9yZWxzLy5yZWxzUEsBAi0AFAAGAAgAAAAhAO6yTMt9AgAA2AQA&#10;AA4AAAAAAAAAAAAAAAAALgIAAGRycy9lMm9Eb2MueG1sUEsBAi0AFAAGAAgAAAAhADMypwDcAAAA&#10;CQEAAA8AAAAAAAAAAAAAAAAA1wQAAGRycy9kb3ducmV2LnhtbFBLBQYAAAAABAAEAPMAAADgBQAA&#10;AAA=&#10;" strokeweight=".5pt">
            <v:textbox style="mso-next-textbox:#テキスト ボックス 2">
              <w:txbxContent>
                <w:p w:rsidR="00161BBF" w:rsidRDefault="00BD6D22" w:rsidP="00095AD8">
                  <w:pPr>
                    <w:ind w:firstLineChars="100" w:firstLine="214"/>
                  </w:pPr>
                  <w:r w:rsidRPr="00BD6D22">
                    <w:rPr>
                      <w:rFonts w:ascii="ＭＳ 明朝" w:hAnsi="ＭＳ 明朝" w:hint="eastAsia"/>
                    </w:rPr>
                    <w:t>Osaka</w:t>
                  </w:r>
                  <w:r w:rsidR="00095AD8">
                    <w:rPr>
                      <w:rFonts w:ascii="ＭＳ 明朝" w:hAnsi="ＭＳ 明朝" w:hint="eastAsia"/>
                      <w:color w:val="4BACC6"/>
                    </w:rPr>
                    <w:t xml:space="preserve"> </w:t>
                  </w:r>
                  <w:r w:rsidRPr="00BD6D22">
                    <w:rPr>
                      <w:rFonts w:ascii="ＭＳ 明朝" w:hAnsi="ＭＳ 明朝" w:hint="eastAsia"/>
                    </w:rPr>
                    <w:t>Metro</w:t>
                  </w:r>
                  <w:r w:rsidR="00095AD8">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095AD8">
                    <w:rPr>
                      <w:rFonts w:hint="eastAsia"/>
                      <w:color w:val="4BACC6"/>
                    </w:rPr>
                    <w:t xml:space="preserve">　</w:t>
                  </w:r>
                </w:p>
                <w:p w:rsidR="00604AF0" w:rsidRDefault="00604AF0" w:rsidP="00095AD8">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095AD8">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w:r>
    </w:p>
    <w:p w:rsidR="00BD6D22" w:rsidRPr="002B0124" w:rsidRDefault="00BD6D22">
      <w:pPr>
        <w:rPr>
          <w:rFonts w:ascii="ＭＳ 明朝" w:hAnsi="ＭＳ 明朝"/>
        </w:rPr>
      </w:pPr>
    </w:p>
    <w:p w:rsidR="00BD6D22" w:rsidRDefault="00BD6D22">
      <w:pPr>
        <w:rPr>
          <w:rFonts w:ascii="ＭＳ 明朝" w:hAnsi="ＭＳ 明朝"/>
        </w:rPr>
      </w:pPr>
    </w:p>
    <w:p w:rsidR="00BD6D22" w:rsidRDefault="00BD6D22">
      <w:pPr>
        <w:rPr>
          <w:rFonts w:ascii="ＭＳ 明朝" w:hAnsi="ＭＳ 明朝"/>
        </w:rPr>
      </w:pPr>
    </w:p>
    <w:p w:rsidR="00A65DCB" w:rsidRDefault="00A65DCB">
      <w:pPr>
        <w:rPr>
          <w:rFonts w:ascii="ＭＳ 明朝" w:hAnsi="ＭＳ 明朝"/>
        </w:rPr>
      </w:pPr>
    </w:p>
    <w:p w:rsidR="00AA2456" w:rsidRPr="008A12C1" w:rsidRDefault="00161BBF">
      <w:pPr>
        <w:rPr>
          <w:rFonts w:ascii="ＭＳ 明朝" w:hAnsi="ＭＳ 明朝"/>
        </w:rPr>
      </w:pPr>
      <w:r w:rsidRPr="008A12C1">
        <w:rPr>
          <w:rFonts w:ascii="ＭＳ 明朝" w:hAnsi="ＭＳ 明朝" w:hint="eastAsia"/>
        </w:rPr>
        <w:t>５</w:t>
      </w:r>
      <w:r w:rsidR="00095AD8">
        <w:rPr>
          <w:rFonts w:ascii="ＭＳ 明朝" w:hAnsi="ＭＳ 明朝" w:hint="eastAsia"/>
          <w:color w:val="4BACC6"/>
        </w:rPr>
        <w:t xml:space="preserve">　</w:t>
      </w:r>
      <w:r w:rsidRPr="008A12C1">
        <w:rPr>
          <w:rFonts w:ascii="ＭＳ 明朝" w:hAnsi="ＭＳ 明朝" w:hint="eastAsia"/>
        </w:rPr>
        <w:t>担当室</w:t>
      </w:r>
      <w:r w:rsidR="00095AD8">
        <w:rPr>
          <w:rFonts w:ascii="ＭＳ 明朝" w:hAnsi="ＭＳ 明朝" w:hint="eastAsia"/>
          <w:color w:val="4BACC6"/>
        </w:rPr>
        <w:t xml:space="preserve">　</w:t>
      </w:r>
      <w:r w:rsidR="00095AD8">
        <w:rPr>
          <w:rFonts w:ascii="ＭＳ 明朝" w:hAnsi="ＭＳ 明朝" w:hint="eastAsia"/>
        </w:rPr>
        <w:t>教育相談</w:t>
      </w:r>
      <w:r w:rsidRPr="008A12C1">
        <w:rPr>
          <w:rFonts w:ascii="ＭＳ 明朝" w:hAnsi="ＭＳ 明朝" w:hint="eastAsia"/>
        </w:rPr>
        <w:t>室</w:t>
      </w:r>
    </w:p>
    <w:p w:rsidR="00161BBF" w:rsidRPr="008A12C1" w:rsidRDefault="00161BBF">
      <w:pPr>
        <w:rPr>
          <w:rFonts w:ascii="ＭＳ 明朝" w:hAnsi="ＭＳ 明朝"/>
        </w:rPr>
      </w:pPr>
    </w:p>
    <w:p w:rsidR="001D5681" w:rsidRDefault="001D5681" w:rsidP="001D5681">
      <w:r>
        <w:rPr>
          <w:rFonts w:hint="eastAsia"/>
        </w:rPr>
        <w:t>６</w:t>
      </w:r>
      <w:r w:rsidR="00095AD8">
        <w:rPr>
          <w:rFonts w:hint="eastAsia"/>
          <w:color w:val="4BACC6"/>
        </w:rPr>
        <w:t xml:space="preserve">　</w:t>
      </w:r>
      <w:r>
        <w:rPr>
          <w:rFonts w:hint="eastAsia"/>
        </w:rPr>
        <w:t>その他</w:t>
      </w:r>
      <w:r w:rsidR="00095AD8">
        <w:rPr>
          <w:rFonts w:hint="eastAsia"/>
          <w:color w:val="4BACC6"/>
        </w:rPr>
        <w:t xml:space="preserve">　</w:t>
      </w:r>
      <w:r w:rsidR="005016B2">
        <w:rPr>
          <w:rFonts w:ascii="ＭＳ 明朝" w:hAnsi="ＭＳ 明朝" w:hint="eastAsia"/>
        </w:rPr>
        <w:t>（１）</w:t>
      </w:r>
      <w:r>
        <w:rPr>
          <w:rFonts w:hint="eastAsia"/>
        </w:rPr>
        <w:t>受付は</w:t>
      </w:r>
      <w:r w:rsidRPr="008A12C1">
        <w:rPr>
          <w:rFonts w:ascii="ＭＳ 明朝" w:hAnsi="ＭＳ 明朝" w:hint="eastAsia"/>
        </w:rPr>
        <w:t>30分前から</w:t>
      </w:r>
    </w:p>
    <w:p w:rsidR="00E06E25" w:rsidRPr="008A12C1" w:rsidRDefault="005016B2" w:rsidP="00095AD8">
      <w:pPr>
        <w:ind w:firstLineChars="600" w:firstLine="1285"/>
        <w:rPr>
          <w:rFonts w:ascii="ＭＳ 明朝" w:hAnsi="ＭＳ 明朝"/>
        </w:rPr>
      </w:pPr>
      <w:r>
        <w:rPr>
          <w:rFonts w:ascii="ＭＳ 明朝" w:hAnsi="ＭＳ 明朝" w:hint="eastAsia"/>
        </w:rPr>
        <w:t>（２）</w:t>
      </w:r>
      <w:r w:rsidR="001D5681" w:rsidRPr="008A12C1">
        <w:rPr>
          <w:rFonts w:ascii="ＭＳ 明朝" w:hAnsi="ＭＳ 明朝" w:hint="eastAsia"/>
        </w:rPr>
        <w:t>印鑑を持参すること</w:t>
      </w:r>
    </w:p>
    <w:p w:rsidR="00E06E25" w:rsidRDefault="005016B2" w:rsidP="00095AD8">
      <w:pPr>
        <w:ind w:firstLineChars="600" w:firstLine="1285"/>
      </w:pPr>
      <w:r>
        <w:rPr>
          <w:rFonts w:ascii="ＭＳ 明朝" w:hAnsi="ＭＳ 明朝" w:hint="eastAsia"/>
        </w:rPr>
        <w:t>（３）</w:t>
      </w:r>
      <w:r w:rsidR="001D5681" w:rsidRPr="008A12C1">
        <w:rPr>
          <w:rFonts w:ascii="ＭＳ 明朝" w:hAnsi="ＭＳ 明朝" w:hint="eastAsia"/>
        </w:rPr>
        <w:t>来</w:t>
      </w:r>
      <w:r w:rsidR="001D5681">
        <w:rPr>
          <w:rFonts w:hint="eastAsia"/>
        </w:rPr>
        <w:t>所時には、所属名・名前の入った名札を着用すること</w:t>
      </w:r>
    </w:p>
    <w:p w:rsidR="00E06E25" w:rsidRDefault="005016B2" w:rsidP="00095AD8">
      <w:pPr>
        <w:ind w:firstLineChars="600" w:firstLine="1285"/>
      </w:pPr>
      <w:r>
        <w:rPr>
          <w:rFonts w:ascii="ＭＳ 明朝" w:hAnsi="ＭＳ 明朝" w:hint="eastAsia"/>
        </w:rPr>
        <w:t>（４）</w:t>
      </w:r>
      <w:r w:rsidR="001D5681">
        <w:rPr>
          <w:rFonts w:hint="eastAsia"/>
        </w:rPr>
        <w:t>自家用自動車・バイク等で来所しないこと</w:t>
      </w:r>
    </w:p>
    <w:p w:rsidR="00095AD8" w:rsidRDefault="003B30BD" w:rsidP="00E06E25">
      <w:pPr>
        <w:rPr>
          <w:rFonts w:ascii="ＭＳ 明朝" w:hAnsi="ＭＳ 明朝"/>
        </w:rPr>
      </w:pPr>
      <w:r>
        <w:rPr>
          <w:rFonts w:ascii="ＭＳ 明朝" w:hAnsi="ＭＳ 明朝" w:hint="eastAsia"/>
        </w:rPr>
        <w:t xml:space="preserve">　　　　　　（５）</w:t>
      </w:r>
      <w:r w:rsidRPr="008A12C1">
        <w:rPr>
          <w:rFonts w:ascii="ＭＳ 明朝" w:hAnsi="ＭＳ 明朝" w:hint="eastAsia"/>
        </w:rPr>
        <w:t>事前に準備しておく事項があるので、シラバスを必ず確認しておくこと</w:t>
      </w:r>
    </w:p>
    <w:p w:rsidR="002B0124" w:rsidRDefault="002B0124" w:rsidP="00E06E25">
      <w:pPr>
        <w:rPr>
          <w:rFonts w:ascii="ＭＳ 明朝" w:hAnsi="ＭＳ 明朝"/>
        </w:rPr>
      </w:pPr>
    </w:p>
    <w:p w:rsidR="00B34DDF" w:rsidRDefault="00B34DDF" w:rsidP="00E06E25">
      <w:pPr>
        <w:rPr>
          <w:rFonts w:ascii="ＭＳ 明朝" w:hAnsi="ＭＳ 明朝"/>
        </w:rPr>
      </w:pPr>
    </w:p>
    <w:p w:rsidR="00095AD8" w:rsidRDefault="00095AD8" w:rsidP="00E06E25">
      <w:pPr>
        <w:rPr>
          <w:rFonts w:ascii="ＭＳ 明朝" w:hAnsi="ＭＳ 明朝"/>
        </w:rPr>
      </w:pPr>
    </w:p>
    <w:p w:rsidR="00407A53" w:rsidRDefault="00407A53" w:rsidP="00E06E25">
      <w:pPr>
        <w:rPr>
          <w:rFonts w:ascii="ＭＳ 明朝" w:hAnsi="ＭＳ 明朝"/>
        </w:rPr>
      </w:pPr>
    </w:p>
    <w:p w:rsidR="0011230E" w:rsidRPr="008A12C1" w:rsidRDefault="007549DA" w:rsidP="00FD0044">
      <w:pPr>
        <w:ind w:firstLineChars="300" w:firstLine="643"/>
        <w:rPr>
          <w:rFonts w:ascii="ＭＳ ゴシック" w:eastAsia="ＭＳ ゴシック" w:hAnsi="ＭＳ ゴシック"/>
          <w:sz w:val="16"/>
          <w:szCs w:val="18"/>
        </w:rPr>
      </w:pPr>
      <w:r>
        <w:rPr>
          <w:noProof/>
        </w:rPr>
        <w:pict>
          <v:shape id="テキスト ボックス 3" o:spid="_x0000_s1026" type="#_x0000_t202" style="position:absolute;left:0;text-align:left;margin-left:400pt;margin-top:4pt;width:81.75pt;height:2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fgIAANkEAAAOAAAAZHJzL2Uyb0RvYy54bWysVMtuEzEU3SPxD5b3dCaPQhplUoVWQUhV&#10;W6lFXTseTzLCYxvbyUxYNhLiI/gFxJrvmR/h2Hn0xQqRhXOv79Pn3jOj06aSZCWsK7XKaOcopUQo&#10;rvNSzTP66Xb6ZkCJ80zlTGolMroWjp6OX78a1WYounqhZS4sQRLlhrXJ6MJ7M0wSxxeiYu5IG6Fg&#10;LLStmIdq50luWY3slUy6afo2qbXNjdVcOIfb862RjmP+ohDcXxWFE57IjKI3H08bz1k4k/GIDeeW&#10;mUXJd22wf+iiYqVC0UOqc+YZWdryRaqq5FY7XfgjrqtEF0XJRXwDXtNJn73mZsGMiG8BOM4cYHL/&#10;Ly2/XF1bUuYZ7VGiWIURtZtv7f3P9v53u/lO2s2PdrNp739BJ70AV23cEFE3BnG+ea8bjH1/73AZ&#10;UGgKW4V/vI/ADuDXB7BF4wkPQWlv0O0eU8Jh66X9QRqnkTxEG+v8B6ErEoSMWgwzYsxWF86jE7ju&#10;XUIxp2WZT0spo7J2Z9KSFcPcsS65rimRzHlcZnQaf6FppHgSJhWp0dpJepzGUk+Modgh6Uwy/vll&#10;CiSUKjQg4vLtGg2YbbEJkm9mTYS8u8dtpvM14LR6u5/O8GmJYhdo+JpZLCQQBMn8FY5CarSodxIl&#10;C22//u0++GNPYKWkxoJn1H1ZMiuAw0eFDTrp9PuBEVHpH7/rQrGPLbPHFrWszjSw7IDOhkcx+Hu5&#10;FwurqztwcRKqwsQUR+2M+r145re0A5e5mEyiEzhgmL9QN4aH1AG3APJtc8es2Y3dY2Eu9Z4KbPhs&#10;+lvfEKn0ZOl1UcbVCDhvUcWQgwL+xHHvuB4I+liPXg9fpPEfAAAA//8DAFBLAwQUAAYACAAAACEA&#10;tFhhMt0AAAAIAQAADwAAAGRycy9kb3ducmV2LnhtbEyPwU7DMBBE70j8g7VI3KhdUKI0xKkQiEOF&#10;BKLkA7bxkkSN1yF2k/D3uCd6m9WsZt4U28X2YqLRd441rFcKBHHtTMeNhurr9S4D4QOywd4xafgl&#10;D9vy+qrA3LiZP2nah0bEEPY5amhDGHIpfd2SRb9yA3H0vt1oMcRzbKQZcY7htpf3SqXSYsexocWB&#10;nluqj/uT1SDNS2V+sBveM95U8243heTtQ+vbm+XpEUSgJfw/wxk/okMZmQ7uxMaLXkOmVNwSzgJE&#10;9DfpQwLioCFJFciykJcDyj8AAAD//wMAUEsBAi0AFAAGAAgAAAAhALaDOJL+AAAA4QEAABMAAAAA&#10;AAAAAAAAAAAAAAAAAFtDb250ZW50X1R5cGVzXS54bWxQSwECLQAUAAYACAAAACEAOP0h/9YAAACU&#10;AQAACwAAAAAAAAAAAAAAAAAvAQAAX3JlbHMvLnJlbHNQSwECLQAUAAYACAAAACEA4qW/834CAADZ&#10;BAAADgAAAAAAAAAAAAAAAAAuAgAAZHJzL2Uyb0RvYy54bWxQSwECLQAUAAYACAAAACEAtFhhMt0A&#10;AAAIAQAADwAAAAAAAAAAAAAAAADYBAAAZHJzL2Rvd25yZXYueG1sUEsFBgAAAAAEAAQA8wAAAOIF&#10;AAAAAA==&#10;" fillcolor="window" strokeweight="1.5pt">
            <v:textbox style="mso-next-textbox:#テキスト ボックス 3">
              <w:txbxContent>
                <w:p w:rsidR="003E6C2D" w:rsidRPr="008A12C1" w:rsidRDefault="00EC118E"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CC760C">
                    <w:rPr>
                      <w:rFonts w:ascii="ＭＳ ゴシック" w:eastAsia="ＭＳ ゴシック" w:hAnsi="ＭＳ ゴシック" w:hint="eastAsia"/>
                      <w:sz w:val="24"/>
                    </w:rPr>
                    <w:t>募集</w:t>
                  </w:r>
                </w:p>
              </w:txbxContent>
            </v:textbox>
          </v:shape>
        </w:pict>
      </w:r>
    </w:p>
    <w:p w:rsidR="009F43EF" w:rsidRPr="008A12C1" w:rsidRDefault="00682F1C" w:rsidP="009F43EF">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009F43EF" w:rsidRPr="008A12C1">
        <w:rPr>
          <w:rFonts w:ascii="ＭＳ ゴシック" w:eastAsia="ＭＳ ゴシック" w:hAnsi="ＭＳ ゴシック" w:hint="eastAsia"/>
          <w:sz w:val="28"/>
        </w:rPr>
        <w:t>年度</w:t>
      </w:r>
      <w:r w:rsidR="00CC760C">
        <w:rPr>
          <w:rFonts w:hint="eastAsia"/>
          <w:color w:val="4BACC6"/>
          <w:sz w:val="28"/>
        </w:rPr>
        <w:t xml:space="preserve">　</w:t>
      </w:r>
      <w:r w:rsidR="009F43EF" w:rsidRPr="008A12C1">
        <w:rPr>
          <w:rFonts w:ascii="ＭＳ ゴシック" w:eastAsia="ＭＳ ゴシック" w:hAnsi="ＭＳ ゴシック" w:hint="eastAsia"/>
          <w:sz w:val="28"/>
        </w:rPr>
        <w:t>研修のシラバス</w:t>
      </w:r>
    </w:p>
    <w:p w:rsidR="009F43EF" w:rsidRPr="002613D7" w:rsidRDefault="009F43EF" w:rsidP="00CC760C">
      <w:pPr>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2613D7" w:rsidRPr="008A12C1" w:rsidTr="00976F2F">
        <w:trPr>
          <w:trHeight w:val="1164"/>
        </w:trPr>
        <w:tc>
          <w:tcPr>
            <w:tcW w:w="1985" w:type="dxa"/>
            <w:shd w:val="clear" w:color="auto" w:fill="auto"/>
            <w:vAlign w:val="center"/>
          </w:tcPr>
          <w:p w:rsidR="002613D7" w:rsidRPr="008A12C1" w:rsidRDefault="002613D7" w:rsidP="00976F2F">
            <w:pPr>
              <w:rPr>
                <w:rFonts w:ascii="ＭＳ ゴシック" w:eastAsia="ＭＳ ゴシック" w:hAnsi="ＭＳ ゴシック"/>
                <w:sz w:val="24"/>
              </w:rPr>
            </w:pPr>
            <w:r>
              <w:rPr>
                <w:rFonts w:ascii="ＭＳ ゴシック" w:eastAsia="ＭＳ ゴシック" w:hAnsi="ＭＳ ゴシック" w:hint="eastAsia"/>
                <w:sz w:val="24"/>
              </w:rPr>
              <w:t>１</w:t>
            </w:r>
            <w:r w:rsidR="00CC760C">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2613D7" w:rsidRPr="008A12C1" w:rsidRDefault="00914606" w:rsidP="00976F2F">
            <w:pPr>
              <w:jc w:val="left"/>
              <w:rPr>
                <w:rFonts w:ascii="ＭＳ ゴシック" w:eastAsia="ＭＳ ゴシック" w:hAnsi="ＭＳ ゴシック"/>
                <w:sz w:val="16"/>
                <w:szCs w:val="16"/>
              </w:rPr>
            </w:pPr>
            <w:r>
              <w:rPr>
                <w:rFonts w:ascii="ＭＳ ゴシック" w:eastAsia="ＭＳ ゴシック" w:hAnsi="ＭＳ ゴシック" w:hint="eastAsia"/>
                <w:sz w:val="24"/>
              </w:rPr>
              <w:t>府立学校教育相談対応力向上研修</w:t>
            </w:r>
          </w:p>
          <w:p w:rsidR="002613D7" w:rsidRPr="008A12C1" w:rsidRDefault="002613D7" w:rsidP="00CC760C">
            <w:pPr>
              <w:snapToGrid w:val="0"/>
              <w:jc w:val="right"/>
              <w:rPr>
                <w:rFonts w:ascii="ＭＳ ゴシック" w:eastAsia="ＭＳ ゴシック" w:hAnsi="ＭＳ ゴシック"/>
                <w:sz w:val="24"/>
              </w:rPr>
            </w:pPr>
            <w:r w:rsidRPr="008A12C1">
              <w:rPr>
                <w:rFonts w:ascii="ＭＳ ゴシック" w:eastAsia="ＭＳ ゴシック" w:hAnsi="ＭＳ ゴシック" w:hint="eastAsia"/>
                <w:sz w:val="24"/>
              </w:rPr>
              <w:t>（研修番号</w:t>
            </w:r>
            <w:r w:rsidR="00914606">
              <w:rPr>
                <w:rFonts w:ascii="ＭＳ ゴシック" w:eastAsia="ＭＳ ゴシック" w:hAnsi="ＭＳ ゴシック" w:hint="eastAsia"/>
                <w:sz w:val="24"/>
              </w:rPr>
              <w:t>2399</w:t>
            </w:r>
            <w:r w:rsidRPr="008A12C1">
              <w:rPr>
                <w:rFonts w:ascii="ＭＳ ゴシック" w:eastAsia="ＭＳ ゴシック" w:hAnsi="ＭＳ ゴシック" w:hint="eastAsia"/>
                <w:sz w:val="24"/>
              </w:rPr>
              <w:t>）</w:t>
            </w:r>
          </w:p>
        </w:tc>
      </w:tr>
      <w:tr w:rsidR="006729DC" w:rsidRPr="008A12C1" w:rsidTr="00205535">
        <w:trPr>
          <w:trHeight w:val="1238"/>
        </w:trPr>
        <w:tc>
          <w:tcPr>
            <w:tcW w:w="1985" w:type="dxa"/>
            <w:shd w:val="clear" w:color="auto" w:fill="auto"/>
            <w:vAlign w:val="center"/>
          </w:tcPr>
          <w:p w:rsidR="006729DC" w:rsidRDefault="006729DC" w:rsidP="00976F2F">
            <w:pPr>
              <w:rPr>
                <w:rFonts w:ascii="ＭＳ ゴシック" w:eastAsia="ＭＳ ゴシック" w:hAnsi="ＭＳ ゴシック"/>
                <w:sz w:val="24"/>
              </w:rPr>
            </w:pPr>
            <w:r>
              <w:rPr>
                <w:rFonts w:ascii="ＭＳ ゴシック" w:eastAsia="ＭＳ ゴシック" w:hAnsi="ＭＳ ゴシック" w:hint="eastAsia"/>
                <w:sz w:val="24"/>
              </w:rPr>
              <w:t>２</w:t>
            </w:r>
            <w:r w:rsidR="00CC760C">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729DC" w:rsidRPr="00314F85" w:rsidRDefault="00914606" w:rsidP="00914606">
            <w:pPr>
              <w:ind w:firstLineChars="100" w:firstLine="214"/>
              <w:jc w:val="left"/>
              <w:rPr>
                <w:rFonts w:ascii="ＭＳ ゴシック" w:eastAsia="ＭＳ ゴシック" w:hAnsi="ＭＳ ゴシック"/>
                <w:sz w:val="14"/>
                <w:szCs w:val="16"/>
              </w:rPr>
            </w:pPr>
            <w:r w:rsidRPr="00AF4487">
              <w:rPr>
                <w:rFonts w:hint="eastAsia"/>
              </w:rPr>
              <w:t>子どもが抱える様々な課題について理解を深め、支援の在り方について学ぶとともに、校内における</w:t>
            </w:r>
            <w:r w:rsidRPr="00AF4487">
              <w:rPr>
                <w:rFonts w:hAnsi="ＭＳ 明朝" w:hint="eastAsia"/>
              </w:rPr>
              <w:t>教育相談活動及び相談体制の充実に必要な基本的な考</w:t>
            </w:r>
            <w:r w:rsidRPr="00AF4487">
              <w:rPr>
                <w:rFonts w:hint="eastAsia"/>
              </w:rPr>
              <w:t>え方や技術の習得を図る。</w:t>
            </w:r>
          </w:p>
        </w:tc>
      </w:tr>
    </w:tbl>
    <w:p w:rsidR="002613D7" w:rsidRDefault="002613D7" w:rsidP="009F43EF"/>
    <w:p w:rsidR="006729DC" w:rsidRDefault="006729DC" w:rsidP="006729DC">
      <w:r w:rsidRPr="00293DF0">
        <w:rPr>
          <w:rFonts w:ascii="ＭＳ ゴシック" w:eastAsia="ＭＳ ゴシック" w:hAnsi="ＭＳ ゴシック" w:hint="eastAsia"/>
          <w:sz w:val="24"/>
        </w:rPr>
        <w:t>３</w:t>
      </w:r>
      <w:r w:rsidR="00CC760C">
        <w:rPr>
          <w:rFonts w:ascii="ＭＳ ゴシック" w:eastAsia="ＭＳ ゴシック" w:hAnsi="ＭＳ ゴシック" w:hint="eastAsia"/>
          <w:color w:val="4BACC6"/>
          <w:sz w:val="24"/>
        </w:rPr>
        <w:t xml:space="preserve">　</w:t>
      </w:r>
      <w:r w:rsidRPr="006729DC">
        <w:rPr>
          <w:rFonts w:ascii="ＭＳ ゴシック" w:eastAsia="ＭＳ ゴシック" w:hAnsi="ＭＳ ゴシック" w:hint="eastAsia"/>
          <w:sz w:val="24"/>
        </w:rPr>
        <w:t>大阪府教員等育成指標</w:t>
      </w:r>
      <w:r w:rsidR="00C540E2">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63"/>
        <w:gridCol w:w="464"/>
        <w:gridCol w:w="463"/>
        <w:gridCol w:w="463"/>
        <w:gridCol w:w="463"/>
        <w:gridCol w:w="464"/>
        <w:gridCol w:w="463"/>
        <w:gridCol w:w="463"/>
        <w:gridCol w:w="463"/>
        <w:gridCol w:w="464"/>
        <w:gridCol w:w="463"/>
        <w:gridCol w:w="463"/>
        <w:gridCol w:w="463"/>
        <w:gridCol w:w="464"/>
        <w:gridCol w:w="463"/>
        <w:gridCol w:w="463"/>
        <w:gridCol w:w="463"/>
        <w:gridCol w:w="464"/>
      </w:tblGrid>
      <w:tr w:rsidR="006729DC" w:rsidTr="00C540E2">
        <w:trPr>
          <w:trHeight w:val="286"/>
        </w:trPr>
        <w:tc>
          <w:tcPr>
            <w:tcW w:w="1389" w:type="dxa"/>
            <w:vMerge w:val="restart"/>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OSAKA教職</w:t>
            </w:r>
          </w:p>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スタンダード</w:t>
            </w:r>
          </w:p>
        </w:tc>
        <w:tc>
          <w:tcPr>
            <w:tcW w:w="6949" w:type="dxa"/>
            <w:gridSpan w:val="15"/>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共通の指標</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職に応じた指標</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Ⅰ</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Ⅱ</w:t>
            </w:r>
          </w:p>
        </w:tc>
        <w:tc>
          <w:tcPr>
            <w:tcW w:w="1389"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Ⅲ</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Ⅳ</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Ⅴ</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養護教諭</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４</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５</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６</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７</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８</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９</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10</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11</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12</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13</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14</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15</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第４期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第３期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第２期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CC760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CC760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CC760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4" w:type="dxa"/>
            <w:shd w:val="clear" w:color="auto" w:fill="auto"/>
            <w:vAlign w:val="center"/>
          </w:tcPr>
          <w:p w:rsidR="006729DC" w:rsidRPr="006F41C0" w:rsidRDefault="00CC760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CC760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第１期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bl>
    <w:p w:rsidR="006729DC" w:rsidRDefault="006729DC" w:rsidP="009F43EF"/>
    <w:p w:rsidR="009F43EF" w:rsidRPr="008A12C1" w:rsidRDefault="006729DC" w:rsidP="006729DC">
      <w:pPr>
        <w:rPr>
          <w:rFonts w:ascii="ＭＳ ゴシック" w:eastAsia="ＭＳ ゴシック" w:hAnsi="ＭＳ ゴシック"/>
          <w:sz w:val="16"/>
        </w:rPr>
      </w:pPr>
      <w:r w:rsidRPr="006729DC">
        <w:rPr>
          <w:rFonts w:ascii="ＭＳ ゴシック" w:eastAsia="ＭＳ ゴシック" w:hAnsi="ＭＳ ゴシック" w:hint="eastAsia"/>
          <w:sz w:val="24"/>
        </w:rPr>
        <w:t>４</w:t>
      </w:r>
      <w:r w:rsidR="00BB2A4C">
        <w:rPr>
          <w:rFonts w:ascii="ＭＳ ゴシック" w:eastAsia="ＭＳ ゴシック" w:hAnsi="ＭＳ ゴシック" w:hint="eastAsia"/>
          <w:color w:val="4BACC6"/>
          <w:sz w:val="24"/>
        </w:rPr>
        <w:t xml:space="preserve">　</w:t>
      </w:r>
      <w:r w:rsidR="009F43EF" w:rsidRPr="008A12C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268"/>
        <w:gridCol w:w="3023"/>
        <w:gridCol w:w="1903"/>
      </w:tblGrid>
      <w:tr w:rsidR="008B44F9" w:rsidRPr="008A12C1" w:rsidTr="00205535">
        <w:tc>
          <w:tcPr>
            <w:tcW w:w="432"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回</w:t>
            </w:r>
          </w:p>
        </w:tc>
        <w:tc>
          <w:tcPr>
            <w:tcW w:w="2120" w:type="dxa"/>
            <w:tcBorders>
              <w:bottom w:val="single" w:sz="4" w:space="0" w:color="auto"/>
            </w:tcBorders>
          </w:tcPr>
          <w:p w:rsidR="008B44F9" w:rsidRPr="008A12C1" w:rsidRDefault="008B44F9" w:rsidP="008A12C1">
            <w:pPr>
              <w:jc w:val="center"/>
            </w:pPr>
            <w:r>
              <w:rPr>
                <w:rFonts w:hint="eastAsia"/>
              </w:rPr>
              <w:t>研修課題</w:t>
            </w:r>
          </w:p>
        </w:tc>
        <w:tc>
          <w:tcPr>
            <w:tcW w:w="2268"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ねらい</w:t>
            </w:r>
          </w:p>
        </w:tc>
        <w:tc>
          <w:tcPr>
            <w:tcW w:w="3023"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内容</w:t>
            </w:r>
          </w:p>
        </w:tc>
        <w:tc>
          <w:tcPr>
            <w:tcW w:w="1903"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準備物・事前課題</w:t>
            </w:r>
          </w:p>
        </w:tc>
      </w:tr>
      <w:tr w:rsidR="00205535" w:rsidRPr="008A12C1" w:rsidTr="00205535">
        <w:trPr>
          <w:trHeight w:val="467"/>
        </w:trPr>
        <w:tc>
          <w:tcPr>
            <w:tcW w:w="432" w:type="dxa"/>
            <w:vMerge w:val="restart"/>
            <w:shd w:val="clear" w:color="auto" w:fill="auto"/>
            <w:vAlign w:val="center"/>
          </w:tcPr>
          <w:p w:rsidR="00205535" w:rsidRPr="008A12C1" w:rsidRDefault="00205535" w:rsidP="00205535">
            <w:pPr>
              <w:jc w:val="center"/>
            </w:pPr>
            <w:r w:rsidRPr="008A12C1">
              <w:rPr>
                <w:rFonts w:hint="eastAsia"/>
              </w:rPr>
              <w:t>１</w:t>
            </w:r>
          </w:p>
        </w:tc>
        <w:tc>
          <w:tcPr>
            <w:tcW w:w="2120" w:type="dxa"/>
            <w:tcBorders>
              <w:bottom w:val="dashed" w:sz="4" w:space="0" w:color="auto"/>
            </w:tcBorders>
            <w:vAlign w:val="center"/>
          </w:tcPr>
          <w:p w:rsidR="00205535" w:rsidRPr="007549DA" w:rsidRDefault="00205535" w:rsidP="00205535">
            <w:pPr>
              <w:rPr>
                <w:rFonts w:ascii="ＭＳ ゴシック" w:eastAsia="ＭＳ ゴシック" w:hAnsi="ＭＳ ゴシック"/>
              </w:rPr>
            </w:pPr>
            <w:r w:rsidRPr="007549DA">
              <w:rPr>
                <w:rFonts w:ascii="ＭＳ ゴシック" w:eastAsia="ＭＳ ゴシック" w:hAnsi="ＭＳ ゴシック" w:hint="eastAsia"/>
              </w:rPr>
              <w:t>教育相談の現状と課題</w:t>
            </w:r>
          </w:p>
        </w:tc>
        <w:tc>
          <w:tcPr>
            <w:tcW w:w="2268" w:type="dxa"/>
            <w:tcBorders>
              <w:bottom w:val="dashed" w:sz="4" w:space="0" w:color="auto"/>
            </w:tcBorders>
          </w:tcPr>
          <w:p w:rsidR="00205535" w:rsidRPr="00AF4487" w:rsidRDefault="00205535" w:rsidP="00205535">
            <w:pPr>
              <w:rPr>
                <w:szCs w:val="24"/>
              </w:rPr>
            </w:pPr>
            <w:r w:rsidRPr="00AF4487">
              <w:rPr>
                <w:rFonts w:hint="eastAsia"/>
                <w:szCs w:val="24"/>
              </w:rPr>
              <w:t>府立学校における教育相談の現状と課題について学ぶ。</w:t>
            </w:r>
          </w:p>
        </w:tc>
        <w:tc>
          <w:tcPr>
            <w:tcW w:w="3023" w:type="dxa"/>
            <w:tcBorders>
              <w:bottom w:val="dashed" w:sz="4" w:space="0" w:color="auto"/>
            </w:tcBorders>
          </w:tcPr>
          <w:p w:rsidR="00205535" w:rsidRPr="00AF4487" w:rsidRDefault="00205535" w:rsidP="00205535">
            <w:pPr>
              <w:rPr>
                <w:szCs w:val="24"/>
              </w:rPr>
            </w:pPr>
            <w:r w:rsidRPr="00AF4487">
              <w:rPr>
                <w:rFonts w:hint="eastAsia"/>
                <w:szCs w:val="24"/>
              </w:rPr>
              <w:t>教育相談の現状と課題について、また生</w:t>
            </w:r>
            <w:bookmarkStart w:id="0" w:name="_GoBack"/>
            <w:bookmarkEnd w:id="0"/>
            <w:r w:rsidRPr="00AF4487">
              <w:rPr>
                <w:rFonts w:hint="eastAsia"/>
                <w:szCs w:val="24"/>
              </w:rPr>
              <w:t>徒指導と教育相談について理解を深める。</w:t>
            </w:r>
          </w:p>
        </w:tc>
        <w:tc>
          <w:tcPr>
            <w:tcW w:w="1903" w:type="dxa"/>
            <w:vMerge w:val="restart"/>
            <w:shd w:val="clear" w:color="auto" w:fill="auto"/>
          </w:tcPr>
          <w:p w:rsidR="00205535" w:rsidRPr="007549DA" w:rsidRDefault="00205535" w:rsidP="00205535">
            <w:pPr>
              <w:rPr>
                <w:rFonts w:ascii="ＭＳ ゴシック" w:eastAsia="ＭＳ ゴシック" w:hAnsi="ＭＳ ゴシック"/>
              </w:rPr>
            </w:pPr>
            <w:r w:rsidRPr="007549DA">
              <w:rPr>
                <w:rFonts w:ascii="ＭＳ ゴシック" w:eastAsia="ＭＳ ゴシック" w:hAnsi="ＭＳ ゴシック" w:hint="eastAsia"/>
                <w:color w:val="FFFFFF"/>
                <w:highlight w:val="black"/>
              </w:rPr>
              <w:t>事前課題</w:t>
            </w:r>
          </w:p>
          <w:p w:rsidR="00407A53" w:rsidRPr="007549DA" w:rsidRDefault="00205535" w:rsidP="00205535">
            <w:pPr>
              <w:rPr>
                <w:rFonts w:ascii="ＭＳ ゴシック" w:eastAsia="ＭＳ ゴシック" w:hAnsi="ＭＳ ゴシック"/>
                <w:b/>
                <w:szCs w:val="24"/>
              </w:rPr>
            </w:pPr>
            <w:r w:rsidRPr="007549DA">
              <w:rPr>
                <w:rFonts w:ascii="ＭＳ ゴシック" w:eastAsia="ＭＳ ゴシック" w:hAnsi="ＭＳ ゴシック" w:hint="eastAsia"/>
                <w:b/>
                <w:szCs w:val="24"/>
              </w:rPr>
              <w:t>生徒指導提要</w:t>
            </w:r>
          </w:p>
          <w:p w:rsidR="00205535" w:rsidRPr="00AF4487" w:rsidRDefault="00205535" w:rsidP="00407A53">
            <w:pPr>
              <w:rPr>
                <w:szCs w:val="24"/>
              </w:rPr>
            </w:pPr>
            <w:r w:rsidRPr="007549DA">
              <w:rPr>
                <w:rFonts w:ascii="ＭＳ ゴシック" w:eastAsia="ＭＳ ゴシック" w:hAnsi="ＭＳ ゴシック" w:hint="eastAsia"/>
                <w:b/>
                <w:szCs w:val="24"/>
              </w:rPr>
              <w:t>第５章「教育相談」</w:t>
            </w:r>
            <w:r w:rsidRPr="00AF4487">
              <w:rPr>
                <w:rFonts w:hint="eastAsia"/>
                <w:szCs w:val="24"/>
              </w:rPr>
              <w:t>（文部</w:t>
            </w:r>
            <w:r w:rsidRPr="00AF4487">
              <w:rPr>
                <w:rFonts w:ascii="ＭＳ 明朝" w:hAnsi="ＭＳ 明朝" w:hint="eastAsia"/>
                <w:szCs w:val="24"/>
              </w:rPr>
              <w:t>科学省</w:t>
            </w:r>
            <w:r w:rsidR="00407A53">
              <w:rPr>
                <w:rFonts w:ascii="ＭＳ 明朝" w:hAnsi="ＭＳ 明朝" w:hint="eastAsia"/>
                <w:szCs w:val="24"/>
              </w:rPr>
              <w:t xml:space="preserve">　</w:t>
            </w:r>
            <w:r w:rsidRPr="00AF4487">
              <w:rPr>
                <w:rFonts w:ascii="ＭＳ 明朝" w:hAnsi="ＭＳ 明朝" w:hint="eastAsia"/>
                <w:szCs w:val="24"/>
              </w:rPr>
              <w:t>平成22年3月）</w:t>
            </w:r>
            <w:r w:rsidRPr="00AF4487">
              <w:rPr>
                <w:rFonts w:hint="eastAsia"/>
                <w:szCs w:val="24"/>
              </w:rPr>
              <w:t>を読んでおくこと。</w:t>
            </w:r>
          </w:p>
          <w:p w:rsidR="00205535" w:rsidRPr="008A12C1" w:rsidRDefault="00205535" w:rsidP="00205535">
            <w:r w:rsidRPr="00AF4487">
              <w:rPr>
                <w:rFonts w:ascii="ＭＳ 明朝" w:hAnsi="ＭＳ 明朝" w:hint="eastAsia"/>
                <w:spacing w:val="13"/>
                <w:szCs w:val="20"/>
              </w:rPr>
              <w:t>⇒</w:t>
            </w:r>
            <w:hyperlink r:id="rId8" w:history="1">
              <w:r w:rsidRPr="00AF4487">
                <w:rPr>
                  <w:rFonts w:ascii="ＭＳ 明朝" w:hAnsi="ＭＳ 明朝" w:hint="eastAsia"/>
                  <w:color w:val="0000FF"/>
                  <w:spacing w:val="13"/>
                  <w:szCs w:val="20"/>
                  <w:u w:val="single"/>
                </w:rPr>
                <w:t>ダウンロード</w:t>
              </w:r>
            </w:hyperlink>
          </w:p>
        </w:tc>
      </w:tr>
      <w:tr w:rsidR="00205535" w:rsidRPr="008A12C1" w:rsidTr="00205535">
        <w:trPr>
          <w:trHeight w:val="443"/>
        </w:trPr>
        <w:tc>
          <w:tcPr>
            <w:tcW w:w="432" w:type="dxa"/>
            <w:vMerge/>
            <w:shd w:val="clear" w:color="auto" w:fill="auto"/>
            <w:vAlign w:val="center"/>
          </w:tcPr>
          <w:p w:rsidR="00205535" w:rsidRPr="008A12C1" w:rsidRDefault="00205535" w:rsidP="00205535">
            <w:pPr>
              <w:jc w:val="center"/>
            </w:pPr>
          </w:p>
        </w:tc>
        <w:tc>
          <w:tcPr>
            <w:tcW w:w="2120" w:type="dxa"/>
            <w:tcBorders>
              <w:top w:val="dashed" w:sz="4" w:space="0" w:color="auto"/>
              <w:bottom w:val="single" w:sz="4" w:space="0" w:color="auto"/>
            </w:tcBorders>
            <w:vAlign w:val="center"/>
          </w:tcPr>
          <w:p w:rsidR="00205535" w:rsidRPr="007549DA" w:rsidRDefault="00205535" w:rsidP="00205535">
            <w:pPr>
              <w:rPr>
                <w:rFonts w:ascii="ＭＳ ゴシック" w:eastAsia="ＭＳ ゴシック" w:hAnsi="ＭＳ ゴシック"/>
              </w:rPr>
            </w:pPr>
            <w:r w:rsidRPr="007549DA">
              <w:rPr>
                <w:rFonts w:ascii="ＭＳ ゴシック" w:eastAsia="ＭＳ ゴシック" w:hAnsi="ＭＳ ゴシック" w:hint="eastAsia"/>
              </w:rPr>
              <w:t>教育相談体制づくり</w:t>
            </w:r>
          </w:p>
        </w:tc>
        <w:tc>
          <w:tcPr>
            <w:tcW w:w="2268" w:type="dxa"/>
            <w:tcBorders>
              <w:top w:val="dashed" w:sz="4" w:space="0" w:color="auto"/>
              <w:bottom w:val="single" w:sz="4" w:space="0" w:color="auto"/>
            </w:tcBorders>
            <w:shd w:val="clear" w:color="auto" w:fill="auto"/>
          </w:tcPr>
          <w:p w:rsidR="00205535" w:rsidRPr="00AF4487" w:rsidRDefault="00205535" w:rsidP="00205535">
            <w:r w:rsidRPr="00AF4487">
              <w:rPr>
                <w:rFonts w:ascii="ＭＳ 明朝" w:hAnsi="ＭＳ 明朝" w:hint="eastAsia"/>
                <w:szCs w:val="21"/>
              </w:rPr>
              <w:t>校内における教育相談活動及び相談体制づくりについて学ぶ。</w:t>
            </w:r>
          </w:p>
        </w:tc>
        <w:tc>
          <w:tcPr>
            <w:tcW w:w="3023" w:type="dxa"/>
            <w:tcBorders>
              <w:top w:val="dashed" w:sz="4" w:space="0" w:color="auto"/>
              <w:bottom w:val="single" w:sz="4" w:space="0" w:color="auto"/>
            </w:tcBorders>
            <w:shd w:val="clear" w:color="auto" w:fill="auto"/>
          </w:tcPr>
          <w:p w:rsidR="00407A53" w:rsidRDefault="00205535" w:rsidP="00407A53">
            <w:pPr>
              <w:rPr>
                <w:rFonts w:ascii="ＭＳ 明朝" w:hAnsi="ＭＳ 明朝"/>
                <w:szCs w:val="21"/>
              </w:rPr>
            </w:pPr>
            <w:r w:rsidRPr="00AF4487">
              <w:rPr>
                <w:rFonts w:ascii="ＭＳ 明朝" w:hAnsi="ＭＳ 明朝" w:hint="eastAsia"/>
                <w:szCs w:val="21"/>
              </w:rPr>
              <w:t>・子どもが抱える様々な課題</w:t>
            </w:r>
          </w:p>
          <w:p w:rsidR="00205535" w:rsidRPr="00AF4487" w:rsidRDefault="00205535" w:rsidP="00407A53">
            <w:pPr>
              <w:ind w:leftChars="100" w:left="214"/>
              <w:rPr>
                <w:rFonts w:ascii="ＭＳ 明朝" w:hAnsi="ＭＳ 明朝"/>
                <w:szCs w:val="21"/>
              </w:rPr>
            </w:pPr>
            <w:r w:rsidRPr="00AF4487">
              <w:rPr>
                <w:rFonts w:ascii="ＭＳ 明朝" w:hAnsi="ＭＳ 明朝" w:hint="eastAsia"/>
                <w:szCs w:val="21"/>
              </w:rPr>
              <w:t>や支援の在り方について理解を深める。</w:t>
            </w:r>
          </w:p>
          <w:p w:rsidR="00205535" w:rsidRPr="00AF4487" w:rsidRDefault="00205535" w:rsidP="00407A53">
            <w:pPr>
              <w:ind w:left="214" w:hangingChars="100" w:hanging="214"/>
            </w:pPr>
            <w:r w:rsidRPr="00AF4487">
              <w:rPr>
                <w:rFonts w:ascii="ＭＳ 明朝" w:hAnsi="ＭＳ 明朝" w:hint="eastAsia"/>
                <w:szCs w:val="21"/>
              </w:rPr>
              <w:t>・教育相談体制の充実に必要な基本的な考え方について理解を深める。</w:t>
            </w:r>
          </w:p>
        </w:tc>
        <w:tc>
          <w:tcPr>
            <w:tcW w:w="1903" w:type="dxa"/>
            <w:vMerge/>
            <w:tcBorders>
              <w:bottom w:val="single" w:sz="4" w:space="0" w:color="auto"/>
            </w:tcBorders>
            <w:shd w:val="clear" w:color="auto" w:fill="auto"/>
          </w:tcPr>
          <w:p w:rsidR="00205535" w:rsidRPr="008A12C1" w:rsidRDefault="00205535" w:rsidP="00205535"/>
        </w:tc>
      </w:tr>
      <w:tr w:rsidR="00205535" w:rsidRPr="008A12C1" w:rsidTr="00205535">
        <w:trPr>
          <w:trHeight w:val="755"/>
        </w:trPr>
        <w:tc>
          <w:tcPr>
            <w:tcW w:w="432" w:type="dxa"/>
            <w:vMerge w:val="restart"/>
            <w:shd w:val="clear" w:color="auto" w:fill="auto"/>
            <w:vAlign w:val="center"/>
          </w:tcPr>
          <w:p w:rsidR="00205535" w:rsidRPr="008A12C1" w:rsidRDefault="00205535" w:rsidP="00205535">
            <w:pPr>
              <w:jc w:val="center"/>
            </w:pPr>
            <w:r>
              <w:rPr>
                <w:rFonts w:hint="eastAsia"/>
              </w:rPr>
              <w:t>２</w:t>
            </w:r>
          </w:p>
        </w:tc>
        <w:tc>
          <w:tcPr>
            <w:tcW w:w="2120" w:type="dxa"/>
            <w:tcBorders>
              <w:bottom w:val="dashed" w:sz="4" w:space="0" w:color="auto"/>
            </w:tcBorders>
            <w:vAlign w:val="center"/>
          </w:tcPr>
          <w:p w:rsidR="00205535" w:rsidRPr="007549DA" w:rsidRDefault="00205535" w:rsidP="00205535">
            <w:pPr>
              <w:rPr>
                <w:rFonts w:ascii="ＭＳ ゴシック" w:eastAsia="ＭＳ ゴシック" w:hAnsi="ＭＳ ゴシック"/>
              </w:rPr>
            </w:pPr>
            <w:r w:rsidRPr="007549DA">
              <w:rPr>
                <w:rFonts w:ascii="ＭＳ ゴシック" w:eastAsia="ＭＳ ゴシック" w:hAnsi="ＭＳ ゴシック" w:hint="eastAsia"/>
              </w:rPr>
              <w:t>不登校生徒への支援</w:t>
            </w:r>
          </w:p>
          <w:p w:rsidR="00205535" w:rsidRPr="007549DA" w:rsidRDefault="00205535" w:rsidP="00205535">
            <w:pPr>
              <w:rPr>
                <w:rFonts w:ascii="ＭＳ ゴシック" w:eastAsia="ＭＳ ゴシック" w:hAnsi="ＭＳ ゴシック"/>
              </w:rPr>
            </w:pPr>
          </w:p>
        </w:tc>
        <w:tc>
          <w:tcPr>
            <w:tcW w:w="2268" w:type="dxa"/>
            <w:tcBorders>
              <w:top w:val="single" w:sz="4" w:space="0" w:color="auto"/>
              <w:bottom w:val="dashed" w:sz="4" w:space="0" w:color="auto"/>
            </w:tcBorders>
          </w:tcPr>
          <w:p w:rsidR="00205535" w:rsidRPr="00AF4487" w:rsidRDefault="00205535" w:rsidP="00205535">
            <w:pPr>
              <w:rPr>
                <w:szCs w:val="24"/>
              </w:rPr>
            </w:pPr>
            <w:r w:rsidRPr="00AF4487">
              <w:rPr>
                <w:rFonts w:hint="eastAsia"/>
                <w:szCs w:val="24"/>
              </w:rPr>
              <w:t>不登校生徒への理解と支援の在り方について学ぶ。</w:t>
            </w:r>
          </w:p>
        </w:tc>
        <w:tc>
          <w:tcPr>
            <w:tcW w:w="3023" w:type="dxa"/>
            <w:tcBorders>
              <w:top w:val="single" w:sz="4" w:space="0" w:color="auto"/>
              <w:bottom w:val="dashed" w:sz="4" w:space="0" w:color="auto"/>
            </w:tcBorders>
          </w:tcPr>
          <w:p w:rsidR="00205535" w:rsidRPr="00AF4487" w:rsidRDefault="00205535" w:rsidP="00205535">
            <w:pPr>
              <w:ind w:left="214" w:hangingChars="100" w:hanging="214"/>
              <w:rPr>
                <w:szCs w:val="24"/>
              </w:rPr>
            </w:pPr>
            <w:r w:rsidRPr="00AF4487">
              <w:rPr>
                <w:rFonts w:hint="eastAsia"/>
                <w:szCs w:val="24"/>
              </w:rPr>
              <w:t>・心理的または情緒的な原因などにより不登校の状態にある生徒を理解する。</w:t>
            </w:r>
          </w:p>
          <w:p w:rsidR="00205535" w:rsidRPr="00AF4487" w:rsidRDefault="00205535" w:rsidP="00205535">
            <w:pPr>
              <w:ind w:left="214" w:hangingChars="100" w:hanging="214"/>
              <w:rPr>
                <w:szCs w:val="24"/>
              </w:rPr>
            </w:pPr>
            <w:r w:rsidRPr="00AF4487">
              <w:rPr>
                <w:rFonts w:hint="eastAsia"/>
                <w:szCs w:val="24"/>
              </w:rPr>
              <w:t>・大阪府高等学校教育支援センターにおける取組みを通して、不登校生徒への支援について理解を深める。</w:t>
            </w:r>
          </w:p>
        </w:tc>
        <w:tc>
          <w:tcPr>
            <w:tcW w:w="1903" w:type="dxa"/>
            <w:tcBorders>
              <w:bottom w:val="dashed" w:sz="4" w:space="0" w:color="auto"/>
            </w:tcBorders>
            <w:shd w:val="clear" w:color="auto" w:fill="auto"/>
          </w:tcPr>
          <w:p w:rsidR="00205535" w:rsidRPr="008A12C1" w:rsidRDefault="00205535" w:rsidP="00205535"/>
        </w:tc>
      </w:tr>
      <w:tr w:rsidR="00205535" w:rsidRPr="008A12C1" w:rsidTr="00205535">
        <w:trPr>
          <w:trHeight w:val="77"/>
        </w:trPr>
        <w:tc>
          <w:tcPr>
            <w:tcW w:w="432" w:type="dxa"/>
            <w:vMerge/>
            <w:tcBorders>
              <w:bottom w:val="single" w:sz="4" w:space="0" w:color="auto"/>
            </w:tcBorders>
            <w:shd w:val="clear" w:color="auto" w:fill="auto"/>
            <w:vAlign w:val="center"/>
          </w:tcPr>
          <w:p w:rsidR="00205535" w:rsidRDefault="00205535" w:rsidP="00205535">
            <w:pPr>
              <w:jc w:val="center"/>
            </w:pPr>
          </w:p>
        </w:tc>
        <w:tc>
          <w:tcPr>
            <w:tcW w:w="2120" w:type="dxa"/>
            <w:tcBorders>
              <w:top w:val="dashed" w:sz="4" w:space="0" w:color="auto"/>
              <w:bottom w:val="single" w:sz="4" w:space="0" w:color="auto"/>
            </w:tcBorders>
            <w:vAlign w:val="center"/>
          </w:tcPr>
          <w:p w:rsidR="00205535" w:rsidRPr="007549DA" w:rsidRDefault="00205535" w:rsidP="0051394C">
            <w:pPr>
              <w:rPr>
                <w:rFonts w:ascii="ＭＳ ゴシック" w:eastAsia="ＭＳ ゴシック" w:hAnsi="ＭＳ ゴシック"/>
              </w:rPr>
            </w:pPr>
            <w:r w:rsidRPr="007549DA">
              <w:rPr>
                <w:rFonts w:ascii="ＭＳ ゴシック" w:eastAsia="ＭＳ ゴシック" w:hAnsi="ＭＳ ゴシック" w:hint="eastAsia"/>
              </w:rPr>
              <w:t>不登校生徒の対応事例</w:t>
            </w:r>
          </w:p>
        </w:tc>
        <w:tc>
          <w:tcPr>
            <w:tcW w:w="2268" w:type="dxa"/>
            <w:tcBorders>
              <w:top w:val="dashed" w:sz="4" w:space="0" w:color="auto"/>
              <w:bottom w:val="single" w:sz="4" w:space="0" w:color="auto"/>
            </w:tcBorders>
          </w:tcPr>
          <w:p w:rsidR="00205535" w:rsidRPr="00AF4487" w:rsidRDefault="00205535" w:rsidP="00205535">
            <w:pPr>
              <w:rPr>
                <w:rFonts w:hAnsi="ＭＳ 明朝"/>
                <w:szCs w:val="24"/>
              </w:rPr>
            </w:pPr>
            <w:r w:rsidRPr="00AF4487">
              <w:rPr>
                <w:rFonts w:hint="eastAsia"/>
                <w:szCs w:val="24"/>
              </w:rPr>
              <w:t>不登校生徒への理解と支援の在り方や</w:t>
            </w:r>
            <w:r w:rsidRPr="00AF4487">
              <w:rPr>
                <w:rFonts w:hAnsi="ＭＳ 明朝" w:hint="eastAsia"/>
                <w:szCs w:val="24"/>
              </w:rPr>
              <w:t>校内における教育相談活動及び相談体制について学ぶ。</w:t>
            </w:r>
          </w:p>
        </w:tc>
        <w:tc>
          <w:tcPr>
            <w:tcW w:w="3023" w:type="dxa"/>
            <w:tcBorders>
              <w:top w:val="dashed" w:sz="4" w:space="0" w:color="auto"/>
              <w:bottom w:val="single" w:sz="4" w:space="0" w:color="auto"/>
            </w:tcBorders>
          </w:tcPr>
          <w:p w:rsidR="001648DC" w:rsidRDefault="00205535" w:rsidP="001648DC">
            <w:pPr>
              <w:ind w:rightChars="-50" w:right="-107"/>
              <w:rPr>
                <w:rFonts w:hAnsi="ＭＳ 明朝" w:cs="ＭＳ 明朝"/>
                <w:szCs w:val="21"/>
              </w:rPr>
            </w:pPr>
            <w:r w:rsidRPr="00AF4487">
              <w:rPr>
                <w:rFonts w:hint="eastAsia"/>
                <w:szCs w:val="24"/>
              </w:rPr>
              <w:t>・</w:t>
            </w:r>
            <w:r w:rsidR="001648DC">
              <w:rPr>
                <w:rFonts w:hAnsi="ＭＳ 明朝" w:cs="ＭＳ 明朝" w:hint="eastAsia"/>
                <w:szCs w:val="21"/>
              </w:rPr>
              <w:t>不登校の仮想事例を使用し、</w:t>
            </w:r>
          </w:p>
          <w:p w:rsidR="00205535" w:rsidRPr="00AF4487" w:rsidRDefault="00205535" w:rsidP="001648DC">
            <w:pPr>
              <w:ind w:leftChars="6" w:left="13" w:firstLineChars="100" w:firstLine="214"/>
              <w:rPr>
                <w:rFonts w:hAnsi="ＭＳ 明朝" w:cs="ＭＳ 明朝"/>
                <w:color w:val="000000"/>
                <w:kern w:val="0"/>
                <w:szCs w:val="21"/>
              </w:rPr>
            </w:pPr>
            <w:r w:rsidRPr="00AF4487">
              <w:rPr>
                <w:rFonts w:hAnsi="ＭＳ 明朝" w:cs="ＭＳ 明朝" w:hint="eastAsia"/>
                <w:color w:val="000000"/>
                <w:kern w:val="0"/>
                <w:szCs w:val="21"/>
              </w:rPr>
              <w:t>支援について考える。</w:t>
            </w:r>
          </w:p>
          <w:p w:rsidR="00205535" w:rsidRPr="00AF4487" w:rsidRDefault="00205535" w:rsidP="00205535">
            <w:pPr>
              <w:ind w:left="214" w:hangingChars="100" w:hanging="214"/>
              <w:rPr>
                <w:szCs w:val="24"/>
              </w:rPr>
            </w:pPr>
            <w:r w:rsidRPr="00AF4487">
              <w:rPr>
                <w:rFonts w:hint="eastAsia"/>
                <w:szCs w:val="24"/>
              </w:rPr>
              <w:t>・研究協議を通して、校内における教育相談体制の在り方や関係機関との連携について理解を深める。</w:t>
            </w:r>
          </w:p>
        </w:tc>
        <w:tc>
          <w:tcPr>
            <w:tcW w:w="1903" w:type="dxa"/>
            <w:tcBorders>
              <w:top w:val="dashed" w:sz="4" w:space="0" w:color="auto"/>
              <w:bottom w:val="single" w:sz="4" w:space="0" w:color="auto"/>
            </w:tcBorders>
            <w:shd w:val="clear" w:color="auto" w:fill="auto"/>
          </w:tcPr>
          <w:p w:rsidR="00205535" w:rsidRPr="008A12C1" w:rsidRDefault="00205535" w:rsidP="00205535"/>
        </w:tc>
      </w:tr>
    </w:tbl>
    <w:p w:rsidR="009F43EF" w:rsidRDefault="009F43EF" w:rsidP="009F43EF"/>
    <w:p w:rsidR="009F43EF" w:rsidRPr="008A12C1" w:rsidRDefault="009F43EF" w:rsidP="009F43EF">
      <w:pPr>
        <w:rPr>
          <w:rFonts w:ascii="ＭＳ ゴシック" w:eastAsia="ＭＳ ゴシック" w:hAnsi="ＭＳ ゴシック"/>
          <w:sz w:val="16"/>
          <w:szCs w:val="18"/>
        </w:rPr>
      </w:pPr>
    </w:p>
    <w:sectPr w:rsidR="009F43EF" w:rsidRPr="008A12C1" w:rsidSect="00095AD8">
      <w:footerReference w:type="default" r:id="rId9"/>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3B" w:rsidRDefault="00FC3D3B" w:rsidP="004F28C4">
      <w:r>
        <w:separator/>
      </w:r>
    </w:p>
  </w:endnote>
  <w:endnote w:type="continuationSeparator" w:id="0">
    <w:p w:rsidR="00FC3D3B" w:rsidRDefault="00FC3D3B"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3B" w:rsidRDefault="00FC3D3B" w:rsidP="004F28C4">
      <w:r>
        <w:separator/>
      </w:r>
    </w:p>
  </w:footnote>
  <w:footnote w:type="continuationSeparator" w:id="0">
    <w:p w:rsidR="00FC3D3B" w:rsidRDefault="00FC3D3B"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C4"/>
    <w:rsid w:val="0001640F"/>
    <w:rsid w:val="00035AF2"/>
    <w:rsid w:val="00047077"/>
    <w:rsid w:val="00055FFE"/>
    <w:rsid w:val="00091B26"/>
    <w:rsid w:val="00095AD8"/>
    <w:rsid w:val="000D5AED"/>
    <w:rsid w:val="0011230E"/>
    <w:rsid w:val="00122196"/>
    <w:rsid w:val="0013435E"/>
    <w:rsid w:val="00134DAA"/>
    <w:rsid w:val="00142B37"/>
    <w:rsid w:val="00147A04"/>
    <w:rsid w:val="00152001"/>
    <w:rsid w:val="0015487A"/>
    <w:rsid w:val="00161BBF"/>
    <w:rsid w:val="001648DC"/>
    <w:rsid w:val="00165AA2"/>
    <w:rsid w:val="00193ABD"/>
    <w:rsid w:val="001A5B9E"/>
    <w:rsid w:val="001A6442"/>
    <w:rsid w:val="001C443B"/>
    <w:rsid w:val="001D5681"/>
    <w:rsid w:val="00205535"/>
    <w:rsid w:val="00211C54"/>
    <w:rsid w:val="00222485"/>
    <w:rsid w:val="002251E3"/>
    <w:rsid w:val="00245370"/>
    <w:rsid w:val="00255D67"/>
    <w:rsid w:val="002613D7"/>
    <w:rsid w:val="00270E92"/>
    <w:rsid w:val="00275D73"/>
    <w:rsid w:val="00283B23"/>
    <w:rsid w:val="002A70A0"/>
    <w:rsid w:val="002B0124"/>
    <w:rsid w:val="002D1FBF"/>
    <w:rsid w:val="002D23DE"/>
    <w:rsid w:val="002D5EBC"/>
    <w:rsid w:val="00314817"/>
    <w:rsid w:val="00314F85"/>
    <w:rsid w:val="00325706"/>
    <w:rsid w:val="0037555F"/>
    <w:rsid w:val="00375852"/>
    <w:rsid w:val="003832F7"/>
    <w:rsid w:val="003977CD"/>
    <w:rsid w:val="003A67C3"/>
    <w:rsid w:val="003B30BD"/>
    <w:rsid w:val="003D2DDB"/>
    <w:rsid w:val="003E6C2D"/>
    <w:rsid w:val="003F5B33"/>
    <w:rsid w:val="003F5D73"/>
    <w:rsid w:val="004050E9"/>
    <w:rsid w:val="00407A53"/>
    <w:rsid w:val="004105BB"/>
    <w:rsid w:val="00445FF4"/>
    <w:rsid w:val="00461370"/>
    <w:rsid w:val="00461581"/>
    <w:rsid w:val="00494F4A"/>
    <w:rsid w:val="004D3D7E"/>
    <w:rsid w:val="004D7C60"/>
    <w:rsid w:val="004F28C4"/>
    <w:rsid w:val="004F7B7D"/>
    <w:rsid w:val="005005FF"/>
    <w:rsid w:val="005016B2"/>
    <w:rsid w:val="0051394C"/>
    <w:rsid w:val="00513D7C"/>
    <w:rsid w:val="0053237A"/>
    <w:rsid w:val="00537403"/>
    <w:rsid w:val="00560240"/>
    <w:rsid w:val="005822D3"/>
    <w:rsid w:val="00586AB1"/>
    <w:rsid w:val="00604AF0"/>
    <w:rsid w:val="006106B6"/>
    <w:rsid w:val="006535AC"/>
    <w:rsid w:val="006729DC"/>
    <w:rsid w:val="00682F1C"/>
    <w:rsid w:val="006A2376"/>
    <w:rsid w:val="006A35CD"/>
    <w:rsid w:val="006C4434"/>
    <w:rsid w:val="007306A7"/>
    <w:rsid w:val="00730AEB"/>
    <w:rsid w:val="0073678B"/>
    <w:rsid w:val="007549DA"/>
    <w:rsid w:val="00783344"/>
    <w:rsid w:val="007A18BB"/>
    <w:rsid w:val="007A42EA"/>
    <w:rsid w:val="007D6A7F"/>
    <w:rsid w:val="0080147A"/>
    <w:rsid w:val="008222B0"/>
    <w:rsid w:val="00825E0B"/>
    <w:rsid w:val="0087300A"/>
    <w:rsid w:val="00891E60"/>
    <w:rsid w:val="008A12C1"/>
    <w:rsid w:val="008B421F"/>
    <w:rsid w:val="008B44F9"/>
    <w:rsid w:val="008B57C0"/>
    <w:rsid w:val="008D36E0"/>
    <w:rsid w:val="00913EA7"/>
    <w:rsid w:val="00914606"/>
    <w:rsid w:val="00921C7F"/>
    <w:rsid w:val="00976F2F"/>
    <w:rsid w:val="00977F6F"/>
    <w:rsid w:val="00985FF8"/>
    <w:rsid w:val="009B5617"/>
    <w:rsid w:val="009D07D0"/>
    <w:rsid w:val="009E2136"/>
    <w:rsid w:val="009E7E2C"/>
    <w:rsid w:val="009F43EF"/>
    <w:rsid w:val="00A0548A"/>
    <w:rsid w:val="00A26930"/>
    <w:rsid w:val="00A65DCB"/>
    <w:rsid w:val="00A70438"/>
    <w:rsid w:val="00A87A16"/>
    <w:rsid w:val="00A93BD0"/>
    <w:rsid w:val="00AA2456"/>
    <w:rsid w:val="00AA5433"/>
    <w:rsid w:val="00AD68D4"/>
    <w:rsid w:val="00B00286"/>
    <w:rsid w:val="00B34DDF"/>
    <w:rsid w:val="00B52541"/>
    <w:rsid w:val="00B52A89"/>
    <w:rsid w:val="00B76B24"/>
    <w:rsid w:val="00B834F0"/>
    <w:rsid w:val="00B84558"/>
    <w:rsid w:val="00BA0B78"/>
    <w:rsid w:val="00BB2A4C"/>
    <w:rsid w:val="00BD2C0C"/>
    <w:rsid w:val="00BD6D22"/>
    <w:rsid w:val="00C05236"/>
    <w:rsid w:val="00C05C44"/>
    <w:rsid w:val="00C13A83"/>
    <w:rsid w:val="00C17D6F"/>
    <w:rsid w:val="00C540E2"/>
    <w:rsid w:val="00C61CEF"/>
    <w:rsid w:val="00C76478"/>
    <w:rsid w:val="00CC760C"/>
    <w:rsid w:val="00CE2B46"/>
    <w:rsid w:val="00D05DC6"/>
    <w:rsid w:val="00D14A31"/>
    <w:rsid w:val="00D41917"/>
    <w:rsid w:val="00D43A2C"/>
    <w:rsid w:val="00D54C93"/>
    <w:rsid w:val="00D75862"/>
    <w:rsid w:val="00DA1C9E"/>
    <w:rsid w:val="00DC49C4"/>
    <w:rsid w:val="00E06D75"/>
    <w:rsid w:val="00E06E25"/>
    <w:rsid w:val="00E33D3E"/>
    <w:rsid w:val="00E35535"/>
    <w:rsid w:val="00E57AAF"/>
    <w:rsid w:val="00E74CBF"/>
    <w:rsid w:val="00E97002"/>
    <w:rsid w:val="00EC0A39"/>
    <w:rsid w:val="00EC118E"/>
    <w:rsid w:val="00F53206"/>
    <w:rsid w:val="00F621A6"/>
    <w:rsid w:val="00F968B8"/>
    <w:rsid w:val="00FC3D3B"/>
    <w:rsid w:val="00FC47EC"/>
    <w:rsid w:val="00FC4ED2"/>
    <w:rsid w:val="00FD0044"/>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7AADA9A1-3085-4E7A-BF0D-745641E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ka-c.ed.jp/category/training/r02/prepar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4CDD-11EA-41D9-A9AF-AD06E7B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1565</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川上　泰隆</cp:lastModifiedBy>
  <cp:revision>4</cp:revision>
  <cp:lastPrinted>2020-02-14T05:40:00Z</cp:lastPrinted>
  <dcterms:created xsi:type="dcterms:W3CDTF">2020-02-14T05:41:00Z</dcterms:created>
  <dcterms:modified xsi:type="dcterms:W3CDTF">2020-03-03T03:05:00Z</dcterms:modified>
</cp:coreProperties>
</file>