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472" w:rsidRDefault="00AA2BED" w:rsidP="00810362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4841151</wp:posOffset>
                </wp:positionH>
                <wp:positionV relativeFrom="paragraph">
                  <wp:posOffset>-109973</wp:posOffset>
                </wp:positionV>
                <wp:extent cx="967563" cy="286562"/>
                <wp:effectExtent l="0" t="0" r="23495" b="1841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563" cy="286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2BED" w:rsidRPr="00B24FAB" w:rsidRDefault="00AA2BED" w:rsidP="00B24FA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bookmarkStart w:id="0" w:name="_GoBack"/>
                            <w:r w:rsidRPr="00B24FAB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資料３－１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1.2pt;margin-top:-8.65pt;width:76.2pt;height:2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" fillcolor="white [3201]" strokeweight=".5pt">
                <v:textbox>
                  <w:txbxContent>
                    <w:p w:rsidR="00AA2BED" w:rsidRPr="00B24FAB" w:rsidRDefault="00AA2BED" w:rsidP="00B24FAB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bookmarkStart w:id="1" w:name="_GoBack"/>
                      <w:r w:rsidRPr="00B24FAB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資料３－１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D6C3C" w:rsidRPr="00611B9D" w:rsidRDefault="0062694D" w:rsidP="00810362">
      <w:pPr>
        <w:jc w:val="center"/>
        <w:rPr>
          <w:rFonts w:asciiTheme="minorEastAsia" w:hAnsiTheme="minorEastAsia"/>
          <w:sz w:val="24"/>
          <w:szCs w:val="24"/>
        </w:rPr>
      </w:pPr>
      <w:r w:rsidRPr="00611B9D">
        <w:rPr>
          <w:rFonts w:asciiTheme="minorEastAsia" w:hAnsiTheme="minorEastAsia" w:hint="eastAsia"/>
          <w:sz w:val="24"/>
          <w:szCs w:val="24"/>
        </w:rPr>
        <w:t>平成</w:t>
      </w:r>
      <w:r w:rsidR="008A6EAE" w:rsidRPr="00611B9D">
        <w:rPr>
          <w:rFonts w:asciiTheme="minorEastAsia" w:hAnsiTheme="minorEastAsia"/>
          <w:sz w:val="24"/>
          <w:szCs w:val="24"/>
        </w:rPr>
        <w:t>29</w:t>
      </w:r>
      <w:r w:rsidRPr="00611B9D">
        <w:rPr>
          <w:rFonts w:asciiTheme="minorEastAsia" w:hAnsiTheme="minorEastAsia" w:hint="eastAsia"/>
          <w:sz w:val="24"/>
          <w:szCs w:val="24"/>
        </w:rPr>
        <w:t>年度</w:t>
      </w:r>
      <w:r w:rsidRPr="00611B9D">
        <w:rPr>
          <w:rFonts w:asciiTheme="minorEastAsia" w:hAnsiTheme="minorEastAsia"/>
          <w:sz w:val="24"/>
          <w:szCs w:val="24"/>
        </w:rPr>
        <w:t xml:space="preserve"> </w:t>
      </w:r>
      <w:r w:rsidRPr="00611B9D">
        <w:rPr>
          <w:rFonts w:asciiTheme="minorEastAsia" w:hAnsiTheme="minorEastAsia" w:hint="eastAsia"/>
          <w:sz w:val="24"/>
          <w:szCs w:val="24"/>
        </w:rPr>
        <w:t>医療機器等基準評価検討部会における</w:t>
      </w:r>
      <w:r w:rsidR="00810362" w:rsidRPr="00611B9D">
        <w:rPr>
          <w:rFonts w:asciiTheme="minorEastAsia" w:hAnsiTheme="minorEastAsia" w:hint="eastAsia"/>
          <w:sz w:val="24"/>
          <w:szCs w:val="24"/>
        </w:rPr>
        <w:t>活動内容</w:t>
      </w:r>
    </w:p>
    <w:p w:rsidR="0062694D" w:rsidRPr="00611B9D" w:rsidRDefault="0062694D" w:rsidP="0062694D">
      <w:pPr>
        <w:rPr>
          <w:rFonts w:asciiTheme="minorEastAsia" w:hAnsiTheme="minorEastAsia"/>
          <w:sz w:val="24"/>
          <w:szCs w:val="24"/>
        </w:rPr>
      </w:pPr>
    </w:p>
    <w:p w:rsidR="00364CE1" w:rsidRPr="00611B9D" w:rsidRDefault="0062694D" w:rsidP="00364CE1">
      <w:pPr>
        <w:rPr>
          <w:rFonts w:asciiTheme="minorEastAsia" w:hAnsiTheme="minorEastAsia"/>
          <w:sz w:val="24"/>
          <w:szCs w:val="24"/>
        </w:rPr>
      </w:pPr>
      <w:r w:rsidRPr="00611B9D">
        <w:rPr>
          <w:rFonts w:asciiTheme="minorEastAsia" w:hAnsiTheme="minorEastAsia" w:hint="eastAsia"/>
          <w:sz w:val="24"/>
          <w:szCs w:val="24"/>
        </w:rPr>
        <w:t>１．</w:t>
      </w:r>
      <w:r w:rsidR="00364CE1" w:rsidRPr="00611B9D">
        <w:rPr>
          <w:rFonts w:asciiTheme="minorEastAsia" w:hAnsiTheme="minorEastAsia" w:hint="eastAsia"/>
          <w:sz w:val="24"/>
          <w:szCs w:val="24"/>
        </w:rPr>
        <w:t>審議内容</w:t>
      </w:r>
    </w:p>
    <w:p w:rsidR="00364CE1" w:rsidRPr="00611B9D" w:rsidRDefault="00364CE1" w:rsidP="00364CE1">
      <w:pPr>
        <w:rPr>
          <w:rFonts w:asciiTheme="minorEastAsia" w:hAnsiTheme="minorEastAsia"/>
          <w:sz w:val="24"/>
          <w:szCs w:val="24"/>
        </w:rPr>
      </w:pPr>
      <w:r w:rsidRPr="00611B9D">
        <w:rPr>
          <w:rFonts w:asciiTheme="minorEastAsia" w:hAnsiTheme="minorEastAsia" w:hint="eastAsia"/>
          <w:sz w:val="24"/>
          <w:szCs w:val="24"/>
        </w:rPr>
        <w:t xml:space="preserve">　「大阪府における</w:t>
      </w:r>
      <w:r>
        <w:rPr>
          <w:rFonts w:asciiTheme="minorEastAsia" w:hAnsiTheme="minorEastAsia" w:hint="eastAsia"/>
          <w:sz w:val="24"/>
          <w:szCs w:val="24"/>
        </w:rPr>
        <w:t>ＱＭＳ</w:t>
      </w:r>
      <w:r w:rsidRPr="00611B9D">
        <w:rPr>
          <w:rFonts w:asciiTheme="minorEastAsia" w:hAnsiTheme="minorEastAsia" w:hint="eastAsia"/>
          <w:sz w:val="24"/>
          <w:szCs w:val="24"/>
          <w:vertAlign w:val="superscript"/>
        </w:rPr>
        <w:t>※１</w:t>
      </w:r>
      <w:r w:rsidRPr="00611B9D">
        <w:rPr>
          <w:rFonts w:asciiTheme="minorEastAsia" w:hAnsiTheme="minorEastAsia"/>
          <w:sz w:val="24"/>
          <w:szCs w:val="24"/>
        </w:rPr>
        <w:t>/</w:t>
      </w:r>
      <w:r>
        <w:rPr>
          <w:rFonts w:asciiTheme="minorEastAsia" w:hAnsiTheme="minorEastAsia" w:hint="eastAsia"/>
          <w:sz w:val="24"/>
          <w:szCs w:val="24"/>
        </w:rPr>
        <w:t>ＧＶＰ</w:t>
      </w:r>
      <w:r w:rsidRPr="00611B9D">
        <w:rPr>
          <w:rFonts w:asciiTheme="minorEastAsia" w:hAnsiTheme="minorEastAsia" w:hint="eastAsia"/>
          <w:sz w:val="24"/>
          <w:szCs w:val="24"/>
          <w:vertAlign w:val="superscript"/>
        </w:rPr>
        <w:t>※２</w:t>
      </w:r>
      <w:r w:rsidRPr="00611B9D">
        <w:rPr>
          <w:rFonts w:asciiTheme="minorEastAsia" w:hAnsiTheme="minorEastAsia" w:hint="eastAsia"/>
          <w:sz w:val="24"/>
          <w:szCs w:val="24"/>
        </w:rPr>
        <w:t>指摘対策事例集」（以下、「事例集」）の作成</w:t>
      </w:r>
    </w:p>
    <w:p w:rsidR="00364CE1" w:rsidRPr="00EF1F12" w:rsidRDefault="00364CE1" w:rsidP="00364CE1">
      <w:pPr>
        <w:ind w:firstLineChars="400" w:firstLine="960"/>
        <w:jc w:val="left"/>
        <w:rPr>
          <w:rFonts w:asciiTheme="minorEastAsia" w:hAnsiTheme="minorEastAsia"/>
          <w:bCs/>
          <w:sz w:val="24"/>
          <w:szCs w:val="24"/>
        </w:rPr>
      </w:pPr>
      <w:r w:rsidRPr="00EF1F12">
        <w:rPr>
          <w:rFonts w:asciiTheme="minorEastAsia" w:hAnsiTheme="minorEastAsia" w:hint="eastAsia"/>
          <w:sz w:val="24"/>
          <w:szCs w:val="24"/>
        </w:rPr>
        <w:t>（※１）</w:t>
      </w:r>
      <w:r w:rsidRPr="00EF1F12">
        <w:rPr>
          <w:rFonts w:asciiTheme="minorEastAsia" w:hAnsiTheme="minorEastAsia"/>
          <w:bCs/>
          <w:sz w:val="24"/>
          <w:szCs w:val="24"/>
        </w:rPr>
        <w:t>Quality Management System：製造管理及び品質管理の基準</w:t>
      </w:r>
    </w:p>
    <w:p w:rsidR="00364CE1" w:rsidRPr="00EF1F12" w:rsidRDefault="00364CE1" w:rsidP="00364CE1">
      <w:pPr>
        <w:ind w:firstLineChars="400" w:firstLine="960"/>
        <w:jc w:val="left"/>
        <w:rPr>
          <w:rFonts w:asciiTheme="minorEastAsia" w:hAnsiTheme="minorEastAsia"/>
          <w:bCs/>
          <w:sz w:val="24"/>
          <w:szCs w:val="24"/>
        </w:rPr>
      </w:pPr>
      <w:r w:rsidRPr="00EF1F12">
        <w:rPr>
          <w:rFonts w:asciiTheme="minorEastAsia" w:hAnsiTheme="minorEastAsia" w:hint="eastAsia"/>
          <w:bCs/>
          <w:sz w:val="24"/>
          <w:szCs w:val="24"/>
        </w:rPr>
        <w:t>（※２）</w:t>
      </w:r>
      <w:r w:rsidRPr="00EF1F12">
        <w:rPr>
          <w:rFonts w:asciiTheme="minorEastAsia" w:hAnsiTheme="minorEastAsia"/>
          <w:bCs/>
          <w:sz w:val="24"/>
          <w:szCs w:val="24"/>
        </w:rPr>
        <w:t>Good Vigilance Practice：安全管理の基準</w:t>
      </w:r>
    </w:p>
    <w:p w:rsidR="009A1871" w:rsidRPr="00611B9D" w:rsidRDefault="005355F5" w:rsidP="0062694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A1B08E" wp14:editId="57FF3218">
                <wp:simplePos x="0" y="0"/>
                <wp:positionH relativeFrom="column">
                  <wp:posOffset>364844</wp:posOffset>
                </wp:positionH>
                <wp:positionV relativeFrom="paragraph">
                  <wp:posOffset>73704</wp:posOffset>
                </wp:positionV>
                <wp:extent cx="839973" cy="3508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973" cy="35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5F5" w:rsidRDefault="005355F5" w:rsidP="005355F5">
                            <w:r w:rsidRPr="007414F5">
                              <w:rPr>
                                <w:rFonts w:hint="eastAsia"/>
                                <w:sz w:val="24"/>
                              </w:rPr>
                              <w:t>【背景】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28.75pt;margin-top:5.8pt;width:66.15pt;height:2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" fillcolor="white [3201]" stroked="f" strokeweight=".5pt">
                <v:textbox>
                  <w:txbxContent>
                    <w:p w:rsidR="005355F5" w:rsidRDefault="005355F5" w:rsidP="005355F5">
                      <w:r w:rsidRPr="007414F5">
                        <w:rPr>
                          <w:rFonts w:hint="eastAsia"/>
                          <w:sz w:val="24"/>
                        </w:rPr>
                        <w:t>【背景】</w:t>
                      </w:r>
                    </w:p>
                  </w:txbxContent>
                </v:textbox>
              </v:shape>
            </w:pict>
          </mc:Fallback>
        </mc:AlternateContent>
      </w:r>
    </w:p>
    <w:p w:rsidR="0062694D" w:rsidRPr="00611B9D" w:rsidRDefault="005355F5" w:rsidP="00810362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0CD26" wp14:editId="5AFAEC24">
                <wp:simplePos x="0" y="0"/>
                <wp:positionH relativeFrom="column">
                  <wp:posOffset>56499</wp:posOffset>
                </wp:positionH>
                <wp:positionV relativeFrom="paragraph">
                  <wp:posOffset>9909</wp:posOffset>
                </wp:positionV>
                <wp:extent cx="5847907" cy="1467293"/>
                <wp:effectExtent l="0" t="0" r="1968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7907" cy="146729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4.45pt;margin-top:.8pt;width:460.45pt;height:11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" filled="f" strokecolor="#243f60 [1604]" strokeweight="2pt"/>
            </w:pict>
          </mc:Fallback>
        </mc:AlternateContent>
      </w:r>
    </w:p>
    <w:p w:rsidR="00AB08EC" w:rsidRPr="00EF1F12" w:rsidRDefault="0062694D" w:rsidP="00EF1F12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 w:rsidRPr="00EF1F12">
        <w:rPr>
          <w:rFonts w:asciiTheme="minorEastAsia" w:hAnsiTheme="minorEastAsia" w:hint="eastAsia"/>
          <w:sz w:val="24"/>
          <w:szCs w:val="24"/>
        </w:rPr>
        <w:t>・</w:t>
      </w:r>
      <w:r w:rsidR="008D412E" w:rsidRPr="00EF1F12">
        <w:rPr>
          <w:rFonts w:asciiTheme="minorEastAsia" w:hAnsiTheme="minorEastAsia" w:hint="eastAsia"/>
          <w:sz w:val="24"/>
          <w:szCs w:val="24"/>
        </w:rPr>
        <w:t>平成</w:t>
      </w:r>
      <w:r w:rsidR="00364CE1">
        <w:rPr>
          <w:rFonts w:asciiTheme="minorEastAsia" w:hAnsiTheme="minorEastAsia" w:hint="eastAsia"/>
          <w:sz w:val="24"/>
          <w:szCs w:val="24"/>
        </w:rPr>
        <w:t>26</w:t>
      </w:r>
      <w:r w:rsidR="008D412E" w:rsidRPr="00EF1F12">
        <w:rPr>
          <w:rFonts w:asciiTheme="minorEastAsia" w:hAnsiTheme="minorEastAsia" w:hint="eastAsia"/>
          <w:sz w:val="24"/>
          <w:szCs w:val="24"/>
        </w:rPr>
        <w:t>年</w:t>
      </w:r>
      <w:r w:rsidR="00364CE1">
        <w:rPr>
          <w:rFonts w:asciiTheme="minorEastAsia" w:hAnsiTheme="minorEastAsia" w:hint="eastAsia"/>
          <w:sz w:val="24"/>
          <w:szCs w:val="24"/>
        </w:rPr>
        <w:t>11</w:t>
      </w:r>
      <w:r w:rsidR="008D412E" w:rsidRPr="00EF1F12">
        <w:rPr>
          <w:rFonts w:asciiTheme="minorEastAsia" w:hAnsiTheme="minorEastAsia" w:hint="eastAsia"/>
          <w:sz w:val="24"/>
          <w:szCs w:val="24"/>
        </w:rPr>
        <w:t>月の薬事法改正以降、府内の</w:t>
      </w:r>
      <w:r w:rsidR="003979ED" w:rsidRPr="00EF1F12">
        <w:rPr>
          <w:rFonts w:asciiTheme="minorEastAsia" w:hAnsiTheme="minorEastAsia" w:hint="eastAsia"/>
          <w:sz w:val="24"/>
          <w:szCs w:val="24"/>
        </w:rPr>
        <w:t>全</w:t>
      </w:r>
      <w:r w:rsidR="00AC0FA2" w:rsidRPr="00EF1F12">
        <w:rPr>
          <w:rFonts w:asciiTheme="minorEastAsia" w:hAnsiTheme="minorEastAsia" w:hint="eastAsia"/>
          <w:sz w:val="24"/>
          <w:szCs w:val="24"/>
        </w:rPr>
        <w:t>医療機器等</w:t>
      </w:r>
      <w:r w:rsidR="008D412E" w:rsidRPr="00EF1F12">
        <w:rPr>
          <w:rFonts w:asciiTheme="minorEastAsia" w:hAnsiTheme="minorEastAsia" w:hint="eastAsia"/>
          <w:sz w:val="24"/>
          <w:szCs w:val="24"/>
        </w:rPr>
        <w:t>製造販売業者に対し、</w:t>
      </w:r>
      <w:r w:rsidR="003979ED" w:rsidRPr="00EF1F12">
        <w:rPr>
          <w:rFonts w:asciiTheme="minorEastAsia" w:hAnsiTheme="minorEastAsia" w:hint="eastAsia"/>
          <w:sz w:val="24"/>
          <w:szCs w:val="24"/>
        </w:rPr>
        <w:t>法改正への対応状況</w:t>
      </w:r>
      <w:r w:rsidR="00847B2B" w:rsidRPr="00EF1F12">
        <w:rPr>
          <w:rFonts w:asciiTheme="minorEastAsia" w:hAnsiTheme="minorEastAsia" w:hint="eastAsia"/>
          <w:sz w:val="24"/>
          <w:szCs w:val="24"/>
        </w:rPr>
        <w:t>等</w:t>
      </w:r>
      <w:r w:rsidR="003979ED" w:rsidRPr="00EF1F12">
        <w:rPr>
          <w:rFonts w:asciiTheme="minorEastAsia" w:hAnsiTheme="minorEastAsia" w:hint="eastAsia"/>
          <w:sz w:val="24"/>
          <w:szCs w:val="24"/>
        </w:rPr>
        <w:t>を確認するため</w:t>
      </w:r>
      <w:r w:rsidR="008D412E" w:rsidRPr="00EF1F12">
        <w:rPr>
          <w:rFonts w:asciiTheme="minorEastAsia" w:hAnsiTheme="minorEastAsia" w:hint="eastAsia"/>
          <w:sz w:val="24"/>
          <w:szCs w:val="24"/>
        </w:rPr>
        <w:t>立入調査</w:t>
      </w:r>
      <w:r w:rsidR="00823135" w:rsidRPr="00EF1F12">
        <w:rPr>
          <w:rFonts w:asciiTheme="minorEastAsia" w:hAnsiTheme="minorEastAsia" w:hint="eastAsia"/>
          <w:sz w:val="24"/>
          <w:szCs w:val="24"/>
        </w:rPr>
        <w:t>を実施</w:t>
      </w:r>
    </w:p>
    <w:p w:rsidR="00823135" w:rsidRPr="00EF1F12" w:rsidRDefault="00823135" w:rsidP="00EF1F12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 w:rsidRPr="00EF1F12">
        <w:rPr>
          <w:rFonts w:asciiTheme="minorEastAsia" w:hAnsiTheme="minorEastAsia" w:hint="eastAsia"/>
          <w:sz w:val="24"/>
          <w:szCs w:val="24"/>
        </w:rPr>
        <w:t>・</w:t>
      </w:r>
      <w:r w:rsidR="003979ED" w:rsidRPr="00EF1F12">
        <w:rPr>
          <w:rFonts w:asciiTheme="minorEastAsia" w:hAnsiTheme="minorEastAsia" w:hint="eastAsia"/>
          <w:sz w:val="24"/>
          <w:szCs w:val="24"/>
        </w:rPr>
        <w:t>改善が必要な事項（指摘事項）</w:t>
      </w:r>
      <w:r w:rsidR="00905472" w:rsidRPr="00EF1F12">
        <w:rPr>
          <w:rFonts w:asciiTheme="minorEastAsia" w:hAnsiTheme="minorEastAsia" w:hint="eastAsia"/>
          <w:sz w:val="24"/>
          <w:szCs w:val="24"/>
        </w:rPr>
        <w:t>を指導するが、</w:t>
      </w:r>
      <w:r w:rsidR="00611B9D">
        <w:rPr>
          <w:rFonts w:asciiTheme="minorEastAsia" w:hAnsiTheme="minorEastAsia" w:hint="eastAsia"/>
          <w:sz w:val="24"/>
          <w:szCs w:val="24"/>
        </w:rPr>
        <w:t>製造販売業者から</w:t>
      </w:r>
      <w:r w:rsidR="003979ED" w:rsidRPr="00EF1F12">
        <w:rPr>
          <w:rFonts w:asciiTheme="minorEastAsia" w:hAnsiTheme="minorEastAsia" w:hint="eastAsia"/>
          <w:sz w:val="24"/>
          <w:szCs w:val="24"/>
        </w:rPr>
        <w:t>具体的な</w:t>
      </w:r>
      <w:r w:rsidRPr="00EF1F12">
        <w:rPr>
          <w:rFonts w:asciiTheme="minorEastAsia" w:hAnsiTheme="minorEastAsia" w:hint="eastAsia"/>
          <w:sz w:val="24"/>
          <w:szCs w:val="24"/>
        </w:rPr>
        <w:t>改善</w:t>
      </w:r>
      <w:r w:rsidR="003268E3" w:rsidRPr="00EF1F12">
        <w:rPr>
          <w:rFonts w:asciiTheme="minorEastAsia" w:hAnsiTheme="minorEastAsia" w:hint="eastAsia"/>
          <w:sz w:val="24"/>
          <w:szCs w:val="24"/>
        </w:rPr>
        <w:t>対策</w:t>
      </w:r>
      <w:r w:rsidRPr="00EF1F12">
        <w:rPr>
          <w:rFonts w:asciiTheme="minorEastAsia" w:hAnsiTheme="minorEastAsia" w:hint="eastAsia"/>
          <w:sz w:val="24"/>
          <w:szCs w:val="24"/>
        </w:rPr>
        <w:t>が分かりづらいとの意見が</w:t>
      </w:r>
      <w:r w:rsidR="00905472" w:rsidRPr="00EF1F12">
        <w:rPr>
          <w:rFonts w:asciiTheme="minorEastAsia" w:hAnsiTheme="minorEastAsia" w:hint="eastAsia"/>
          <w:sz w:val="24"/>
          <w:szCs w:val="24"/>
        </w:rPr>
        <w:t>多数</w:t>
      </w:r>
    </w:p>
    <w:p w:rsidR="0062694D" w:rsidRPr="00EF1F12" w:rsidRDefault="007B61D9" w:rsidP="00EF1F12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 w:rsidRPr="00EF1F12">
        <w:rPr>
          <w:rFonts w:asciiTheme="minorEastAsia" w:hAnsiTheme="minorEastAsia" w:hint="eastAsia"/>
          <w:sz w:val="24"/>
          <w:szCs w:val="24"/>
        </w:rPr>
        <w:t>・製造販売業者が、改善対策</w:t>
      </w:r>
      <w:r w:rsidR="003979ED" w:rsidRPr="00EF1F12">
        <w:rPr>
          <w:rFonts w:asciiTheme="minorEastAsia" w:hAnsiTheme="minorEastAsia" w:hint="eastAsia"/>
          <w:sz w:val="24"/>
          <w:szCs w:val="24"/>
        </w:rPr>
        <w:t>を</w:t>
      </w:r>
      <w:r w:rsidR="003268E3" w:rsidRPr="00EF1F12">
        <w:rPr>
          <w:rFonts w:asciiTheme="minorEastAsia" w:hAnsiTheme="minorEastAsia" w:hint="eastAsia"/>
          <w:sz w:val="24"/>
          <w:szCs w:val="24"/>
        </w:rPr>
        <w:t>実施する</w:t>
      </w:r>
      <w:r w:rsidR="003979ED" w:rsidRPr="00EF1F12">
        <w:rPr>
          <w:rFonts w:asciiTheme="minorEastAsia" w:hAnsiTheme="minorEastAsia" w:hint="eastAsia"/>
          <w:sz w:val="24"/>
          <w:szCs w:val="24"/>
        </w:rPr>
        <w:t>際に、</w:t>
      </w:r>
      <w:r w:rsidR="00611B9D">
        <w:rPr>
          <w:rFonts w:asciiTheme="minorEastAsia" w:hAnsiTheme="minorEastAsia" w:hint="eastAsia"/>
          <w:sz w:val="24"/>
          <w:szCs w:val="24"/>
        </w:rPr>
        <w:t>容易</w:t>
      </w:r>
      <w:r w:rsidR="003979ED" w:rsidRPr="00EF1F12">
        <w:rPr>
          <w:rFonts w:asciiTheme="minorEastAsia" w:hAnsiTheme="minorEastAsia" w:hint="eastAsia"/>
          <w:sz w:val="24"/>
          <w:szCs w:val="24"/>
        </w:rPr>
        <w:t>に活用できる</w:t>
      </w:r>
      <w:r w:rsidR="00823135" w:rsidRPr="00EF1F12">
        <w:rPr>
          <w:rFonts w:asciiTheme="minorEastAsia" w:hAnsiTheme="minorEastAsia" w:hint="eastAsia"/>
          <w:sz w:val="24"/>
          <w:szCs w:val="24"/>
        </w:rPr>
        <w:t>「事例集」が必要</w:t>
      </w:r>
    </w:p>
    <w:p w:rsidR="008625C0" w:rsidRPr="00611B9D" w:rsidRDefault="008625C0" w:rsidP="0062694D">
      <w:pPr>
        <w:rPr>
          <w:rFonts w:asciiTheme="minorEastAsia" w:hAnsiTheme="minorEastAsia"/>
          <w:sz w:val="24"/>
          <w:szCs w:val="24"/>
        </w:rPr>
      </w:pPr>
    </w:p>
    <w:p w:rsidR="004A41D2" w:rsidRPr="00611B9D" w:rsidRDefault="00364CE1" w:rsidP="0062694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</w:t>
      </w:r>
      <w:r w:rsidR="004A41D2" w:rsidRPr="00611B9D">
        <w:rPr>
          <w:rFonts w:asciiTheme="minorEastAsia" w:hAnsiTheme="minorEastAsia" w:hint="eastAsia"/>
          <w:sz w:val="24"/>
          <w:szCs w:val="24"/>
        </w:rPr>
        <w:t>．</w:t>
      </w:r>
      <w:r w:rsidR="00810362" w:rsidRPr="00611B9D">
        <w:rPr>
          <w:rFonts w:asciiTheme="minorEastAsia" w:hAnsiTheme="minorEastAsia" w:hint="eastAsia"/>
          <w:sz w:val="24"/>
          <w:szCs w:val="24"/>
        </w:rPr>
        <w:t>成果物</w:t>
      </w:r>
      <w:r w:rsidR="004A41D2" w:rsidRPr="00611B9D">
        <w:rPr>
          <w:rFonts w:asciiTheme="minorEastAsia" w:hAnsiTheme="minorEastAsia" w:hint="eastAsia"/>
          <w:sz w:val="24"/>
          <w:szCs w:val="24"/>
        </w:rPr>
        <w:t>の内容</w:t>
      </w:r>
      <w:r w:rsidR="00BF61BE" w:rsidRPr="00611B9D">
        <w:rPr>
          <w:rFonts w:asciiTheme="minorEastAsia" w:hAnsiTheme="minorEastAsia" w:hint="eastAsia"/>
          <w:sz w:val="24"/>
          <w:szCs w:val="24"/>
        </w:rPr>
        <w:t>等</w:t>
      </w:r>
      <w:r w:rsidR="004A41D2" w:rsidRPr="00611B9D">
        <w:rPr>
          <w:rFonts w:asciiTheme="minorEastAsia" w:hAnsiTheme="minorEastAsia" w:hint="eastAsia"/>
          <w:sz w:val="24"/>
          <w:szCs w:val="24"/>
        </w:rPr>
        <w:t>について</w:t>
      </w:r>
    </w:p>
    <w:p w:rsidR="00364CE1" w:rsidRDefault="00810362" w:rsidP="0062694D">
      <w:pPr>
        <w:rPr>
          <w:rFonts w:asciiTheme="minorEastAsia" w:hAnsiTheme="minorEastAsia"/>
          <w:sz w:val="24"/>
          <w:szCs w:val="24"/>
        </w:rPr>
      </w:pPr>
      <w:r w:rsidRPr="00611B9D">
        <w:rPr>
          <w:rFonts w:asciiTheme="minorEastAsia" w:hAnsiTheme="minorEastAsia" w:hint="eastAsia"/>
          <w:sz w:val="24"/>
          <w:szCs w:val="24"/>
        </w:rPr>
        <w:t xml:space="preserve">　　資料</w:t>
      </w:r>
      <w:r w:rsidR="000122F7">
        <w:rPr>
          <w:rFonts w:asciiTheme="minorEastAsia" w:hAnsiTheme="minorEastAsia" w:hint="eastAsia"/>
          <w:sz w:val="24"/>
          <w:szCs w:val="24"/>
        </w:rPr>
        <w:t>３－２</w:t>
      </w:r>
      <w:r w:rsidR="00364CE1">
        <w:rPr>
          <w:rFonts w:asciiTheme="minorEastAsia" w:hAnsiTheme="minorEastAsia" w:hint="eastAsia"/>
          <w:sz w:val="24"/>
          <w:szCs w:val="24"/>
        </w:rPr>
        <w:t>参照</w:t>
      </w:r>
    </w:p>
    <w:p w:rsidR="00364CE1" w:rsidRDefault="00364CE1" w:rsidP="0062694D">
      <w:pPr>
        <w:rPr>
          <w:rFonts w:asciiTheme="minorEastAsia" w:hAnsiTheme="minorEastAsia"/>
          <w:sz w:val="24"/>
          <w:szCs w:val="24"/>
        </w:rPr>
      </w:pPr>
    </w:p>
    <w:p w:rsidR="00364CE1" w:rsidRDefault="00364CE1" w:rsidP="0062694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３．部会開催状況</w:t>
      </w:r>
    </w:p>
    <w:p w:rsidR="00364CE1" w:rsidRDefault="00364CE1" w:rsidP="0062694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2回開催（第1回：8月1日、第2回：11月17日）</w:t>
      </w:r>
    </w:p>
    <w:p w:rsidR="00364CE1" w:rsidRDefault="00364CE1" w:rsidP="0062694D">
      <w:pPr>
        <w:rPr>
          <w:rFonts w:asciiTheme="minorEastAsia" w:hAnsiTheme="minorEastAsia"/>
          <w:sz w:val="24"/>
          <w:szCs w:val="24"/>
        </w:rPr>
      </w:pPr>
    </w:p>
    <w:p w:rsidR="00364CE1" w:rsidRDefault="00364CE1" w:rsidP="0062694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４．部会委員</w:t>
      </w:r>
    </w:p>
    <w:p w:rsidR="004A41D2" w:rsidRPr="00EF1F12" w:rsidRDefault="00364CE1" w:rsidP="0062694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医療機器等の製造及び製造販売に携わる者で、団体より推薦を受けた者</w:t>
      </w:r>
    </w:p>
    <w:p w:rsidR="00AD02CE" w:rsidRPr="009A1871" w:rsidRDefault="00AD02CE" w:rsidP="0062694D">
      <w:pPr>
        <w:rPr>
          <w:rFonts w:asciiTheme="minorEastAsia" w:hAnsiTheme="minorEastAsia"/>
          <w:sz w:val="24"/>
          <w:szCs w:val="24"/>
        </w:rPr>
      </w:pP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6521"/>
      </w:tblGrid>
      <w:tr w:rsidR="00F0306B" w:rsidRPr="009A1871" w:rsidTr="00810362">
        <w:trPr>
          <w:trHeight w:val="427"/>
        </w:trPr>
        <w:tc>
          <w:tcPr>
            <w:tcW w:w="2172" w:type="dxa"/>
            <w:vAlign w:val="center"/>
          </w:tcPr>
          <w:p w:rsidR="00F0306B" w:rsidRPr="009A1871" w:rsidRDefault="00F0306B" w:rsidP="005355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1871">
              <w:rPr>
                <w:rFonts w:asciiTheme="minorEastAsia" w:hAnsiTheme="minorEastAsia" w:hint="eastAsia"/>
                <w:sz w:val="24"/>
                <w:szCs w:val="24"/>
              </w:rPr>
              <w:t>氏  名</w:t>
            </w:r>
          </w:p>
        </w:tc>
        <w:tc>
          <w:tcPr>
            <w:tcW w:w="6521" w:type="dxa"/>
            <w:vAlign w:val="center"/>
          </w:tcPr>
          <w:p w:rsidR="00F0306B" w:rsidRPr="009A1871" w:rsidRDefault="00F0306B" w:rsidP="005355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1871">
              <w:rPr>
                <w:rFonts w:asciiTheme="minorEastAsia" w:hAnsiTheme="minorEastAsia" w:hint="eastAsia"/>
                <w:sz w:val="24"/>
                <w:szCs w:val="24"/>
              </w:rPr>
              <w:t>職</w:t>
            </w:r>
            <w:r w:rsidR="00810362" w:rsidRPr="009A1871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9A1871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</w:tr>
      <w:tr w:rsidR="00F0306B" w:rsidRPr="009A1871" w:rsidTr="00810362">
        <w:trPr>
          <w:trHeight w:val="645"/>
        </w:trPr>
        <w:tc>
          <w:tcPr>
            <w:tcW w:w="2172" w:type="dxa"/>
            <w:vAlign w:val="center"/>
          </w:tcPr>
          <w:p w:rsidR="00F0306B" w:rsidRPr="009A1871" w:rsidRDefault="009A1871" w:rsidP="009A187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A1871" w:rsidRPr="009A1871">
                    <w:rPr>
                      <w:rFonts w:ascii="ＭＳ 明朝" w:eastAsia="ＭＳ 明朝" w:hAnsi="ＭＳ 明朝"/>
                      <w:sz w:val="12"/>
                      <w:szCs w:val="21"/>
                    </w:rPr>
                    <w:t>おかもと</w:t>
                  </w:r>
                </w:rt>
                <w:rubyBase>
                  <w:r w:rsidR="009A1871">
                    <w:rPr>
                      <w:rFonts w:asciiTheme="minorEastAsia" w:hAnsiTheme="minorEastAsia"/>
                      <w:szCs w:val="21"/>
                    </w:rPr>
                    <w:t>岡本</w:t>
                  </w:r>
                </w:rubyBase>
              </w:ruby>
            </w:r>
            <w:r w:rsidR="00F0306B" w:rsidRPr="009A1871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A1871" w:rsidRPr="009A1871">
                    <w:rPr>
                      <w:rFonts w:ascii="ＭＳ 明朝" w:eastAsia="ＭＳ 明朝" w:hAnsi="ＭＳ 明朝"/>
                      <w:sz w:val="12"/>
                      <w:szCs w:val="21"/>
                    </w:rPr>
                    <w:t>つよし</w:t>
                  </w:r>
                </w:rt>
                <w:rubyBase>
                  <w:r w:rsidR="009A1871">
                    <w:rPr>
                      <w:rFonts w:asciiTheme="minorEastAsia" w:hAnsiTheme="minorEastAsia"/>
                      <w:szCs w:val="21"/>
                    </w:rPr>
                    <w:t>剛</w:t>
                  </w:r>
                </w:rubyBase>
              </w:ruby>
            </w:r>
          </w:p>
        </w:tc>
        <w:tc>
          <w:tcPr>
            <w:tcW w:w="6521" w:type="dxa"/>
            <w:vAlign w:val="center"/>
          </w:tcPr>
          <w:p w:rsidR="00F0306B" w:rsidRPr="009A1871" w:rsidRDefault="00F0306B" w:rsidP="00F0306B">
            <w:pPr>
              <w:jc w:val="left"/>
              <w:rPr>
                <w:rFonts w:asciiTheme="minorEastAsia" w:hAnsiTheme="minorEastAsia"/>
                <w:szCs w:val="21"/>
              </w:rPr>
            </w:pPr>
            <w:r w:rsidRPr="009A1871">
              <w:rPr>
                <w:rFonts w:asciiTheme="minorEastAsia" w:hAnsiTheme="minorEastAsia" w:hint="eastAsia"/>
                <w:szCs w:val="21"/>
              </w:rPr>
              <w:t>(一社)</w:t>
            </w:r>
            <w:r w:rsidR="002001DC" w:rsidRPr="009A1871">
              <w:rPr>
                <w:rFonts w:asciiTheme="minorEastAsia" w:hAnsiTheme="minorEastAsia" w:hint="eastAsia"/>
                <w:szCs w:val="21"/>
              </w:rPr>
              <w:t>日本臨床検査薬協会・QMS</w:t>
            </w:r>
            <w:r w:rsidRPr="009A1871">
              <w:rPr>
                <w:rFonts w:asciiTheme="minorEastAsia" w:hAnsiTheme="minorEastAsia" w:hint="eastAsia"/>
                <w:szCs w:val="21"/>
              </w:rPr>
              <w:t>委員会運営委員</w:t>
            </w:r>
          </w:p>
        </w:tc>
      </w:tr>
      <w:tr w:rsidR="00F0306B" w:rsidRPr="009A1871" w:rsidTr="00810362">
        <w:trPr>
          <w:trHeight w:val="645"/>
        </w:trPr>
        <w:tc>
          <w:tcPr>
            <w:tcW w:w="2172" w:type="dxa"/>
            <w:vAlign w:val="center"/>
          </w:tcPr>
          <w:p w:rsidR="00F0306B" w:rsidRPr="009A1871" w:rsidRDefault="00701A7D" w:rsidP="00701A7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701A7D" w:rsidRPr="00701A7D">
                    <w:rPr>
                      <w:rFonts w:ascii="ＭＳ 明朝" w:eastAsia="ＭＳ 明朝" w:hAnsi="ＭＳ 明朝"/>
                      <w:sz w:val="12"/>
                      <w:szCs w:val="21"/>
                    </w:rPr>
                    <w:t>すがはら</w:t>
                  </w:r>
                </w:rt>
                <w:rubyBase>
                  <w:r w:rsidR="00701A7D">
                    <w:rPr>
                      <w:rFonts w:asciiTheme="minorEastAsia" w:hAnsiTheme="minorEastAsia"/>
                      <w:szCs w:val="21"/>
                    </w:rPr>
                    <w:t>菅原</w:t>
                  </w:r>
                </w:rubyBase>
              </w:ruby>
            </w:r>
            <w:r w:rsidR="00F0306B" w:rsidRPr="009A1871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701A7D" w:rsidRPr="00701A7D">
                    <w:rPr>
                      <w:rFonts w:ascii="ＭＳ 明朝" w:eastAsia="ＭＳ 明朝" w:hAnsi="ＭＳ 明朝"/>
                      <w:sz w:val="12"/>
                      <w:szCs w:val="21"/>
                    </w:rPr>
                    <w:t>あつし</w:t>
                  </w:r>
                </w:rt>
                <w:rubyBase>
                  <w:r w:rsidR="00701A7D">
                    <w:rPr>
                      <w:rFonts w:asciiTheme="minorEastAsia" w:hAnsiTheme="minorEastAsia"/>
                      <w:szCs w:val="21"/>
                    </w:rPr>
                    <w:t>充史</w:t>
                  </w:r>
                </w:rubyBase>
              </w:ruby>
            </w:r>
          </w:p>
        </w:tc>
        <w:tc>
          <w:tcPr>
            <w:tcW w:w="6521" w:type="dxa"/>
            <w:vAlign w:val="center"/>
          </w:tcPr>
          <w:p w:rsidR="00F0306B" w:rsidRPr="009A1871" w:rsidRDefault="00364CE1" w:rsidP="00F0306B">
            <w:pPr>
              <w:jc w:val="left"/>
              <w:rPr>
                <w:rFonts w:asciiTheme="minorEastAsia" w:hAnsiTheme="minorEastAsia"/>
                <w:szCs w:val="21"/>
              </w:rPr>
            </w:pPr>
            <w:r w:rsidRPr="009A1871">
              <w:rPr>
                <w:rFonts w:asciiTheme="minorEastAsia" w:hAnsiTheme="minorEastAsia" w:hint="eastAsia"/>
                <w:szCs w:val="21"/>
              </w:rPr>
              <w:t>(一社)</w:t>
            </w:r>
            <w:r>
              <w:rPr>
                <w:rFonts w:asciiTheme="minorEastAsia" w:hAnsiTheme="minorEastAsia" w:hint="eastAsia"/>
                <w:szCs w:val="21"/>
              </w:rPr>
              <w:t>大阪医療機器協会・副会長</w:t>
            </w:r>
          </w:p>
        </w:tc>
      </w:tr>
      <w:tr w:rsidR="00F0306B" w:rsidRPr="009A1871" w:rsidTr="00810362">
        <w:trPr>
          <w:trHeight w:val="645"/>
        </w:trPr>
        <w:tc>
          <w:tcPr>
            <w:tcW w:w="2172" w:type="dxa"/>
            <w:vAlign w:val="center"/>
          </w:tcPr>
          <w:p w:rsidR="00F0306B" w:rsidRPr="009A1871" w:rsidRDefault="00701A7D" w:rsidP="00701A7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701A7D" w:rsidRPr="00701A7D">
                    <w:rPr>
                      <w:rFonts w:ascii="ＭＳ 明朝" w:eastAsia="ＭＳ 明朝" w:hAnsi="ＭＳ 明朝"/>
                      <w:sz w:val="12"/>
                      <w:szCs w:val="21"/>
                    </w:rPr>
                    <w:t>たに</w:t>
                  </w:r>
                </w:rt>
                <w:rubyBase>
                  <w:r w:rsidR="00701A7D">
                    <w:rPr>
                      <w:rFonts w:asciiTheme="minorEastAsia" w:hAnsiTheme="minorEastAsia"/>
                      <w:szCs w:val="21"/>
                    </w:rPr>
                    <w:t>谷</w:t>
                  </w:r>
                </w:rubyBase>
              </w:ruby>
            </w:r>
            <w:r w:rsidR="00F0306B" w:rsidRPr="009A1871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701A7D" w:rsidRPr="00701A7D">
                    <w:rPr>
                      <w:rFonts w:ascii="ＭＳ 明朝" w:eastAsia="ＭＳ 明朝" w:hAnsi="ＭＳ 明朝"/>
                      <w:sz w:val="12"/>
                      <w:szCs w:val="21"/>
                    </w:rPr>
                    <w:t>せんじゅ</w:t>
                  </w:r>
                </w:rt>
                <w:rubyBase>
                  <w:r w:rsidR="00701A7D">
                    <w:rPr>
                      <w:rFonts w:asciiTheme="minorEastAsia" w:hAnsiTheme="minorEastAsia"/>
                      <w:szCs w:val="21"/>
                    </w:rPr>
                    <w:t>千寿</w:t>
                  </w:r>
                </w:rubyBase>
              </w:ruby>
            </w:r>
          </w:p>
        </w:tc>
        <w:tc>
          <w:tcPr>
            <w:tcW w:w="6521" w:type="dxa"/>
            <w:vAlign w:val="center"/>
          </w:tcPr>
          <w:p w:rsidR="00F0306B" w:rsidRPr="009A1871" w:rsidRDefault="00364CE1" w:rsidP="00F0306B">
            <w:pPr>
              <w:jc w:val="left"/>
              <w:rPr>
                <w:rFonts w:asciiTheme="minorEastAsia" w:hAnsiTheme="minorEastAsia"/>
                <w:szCs w:val="21"/>
              </w:rPr>
            </w:pPr>
            <w:r w:rsidRPr="009A1871">
              <w:rPr>
                <w:rFonts w:asciiTheme="minorEastAsia" w:hAnsiTheme="minorEastAsia" w:hint="eastAsia"/>
                <w:szCs w:val="21"/>
              </w:rPr>
              <w:t>(一社)</w:t>
            </w:r>
            <w:r>
              <w:rPr>
                <w:rFonts w:asciiTheme="minorEastAsia" w:hAnsiTheme="minorEastAsia" w:hint="eastAsia"/>
                <w:szCs w:val="21"/>
              </w:rPr>
              <w:t>日本歯科商工協会・医機連関連小委員会委員</w:t>
            </w:r>
          </w:p>
        </w:tc>
      </w:tr>
      <w:tr w:rsidR="00F0306B" w:rsidRPr="009A1871" w:rsidTr="00810362">
        <w:trPr>
          <w:trHeight w:val="645"/>
        </w:trPr>
        <w:tc>
          <w:tcPr>
            <w:tcW w:w="2172" w:type="dxa"/>
            <w:vAlign w:val="center"/>
          </w:tcPr>
          <w:p w:rsidR="00F0306B" w:rsidRPr="009A1871" w:rsidRDefault="00701A7D" w:rsidP="00701A7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701A7D" w:rsidRPr="00701A7D">
                    <w:rPr>
                      <w:rFonts w:ascii="ＭＳ 明朝" w:eastAsia="ＭＳ 明朝" w:hAnsi="ＭＳ 明朝"/>
                      <w:sz w:val="12"/>
                      <w:szCs w:val="21"/>
                    </w:rPr>
                    <w:t>ながさわ</w:t>
                  </w:r>
                </w:rt>
                <w:rubyBase>
                  <w:r w:rsidR="00701A7D">
                    <w:rPr>
                      <w:rFonts w:asciiTheme="minorEastAsia" w:hAnsiTheme="minorEastAsia"/>
                      <w:szCs w:val="21"/>
                    </w:rPr>
                    <w:t>長澤</w:t>
                  </w:r>
                </w:rubyBase>
              </w:ruby>
            </w:r>
            <w:r w:rsidR="00F0306B" w:rsidRPr="009A1871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701A7D" w:rsidRPr="00701A7D">
                    <w:rPr>
                      <w:rFonts w:ascii="ＭＳ 明朝" w:eastAsia="ＭＳ 明朝" w:hAnsi="ＭＳ 明朝"/>
                      <w:sz w:val="12"/>
                      <w:szCs w:val="21"/>
                    </w:rPr>
                    <w:t>よしき</w:t>
                  </w:r>
                </w:rt>
                <w:rubyBase>
                  <w:r w:rsidR="00701A7D">
                    <w:rPr>
                      <w:rFonts w:asciiTheme="minorEastAsia" w:hAnsiTheme="minorEastAsia"/>
                      <w:szCs w:val="21"/>
                    </w:rPr>
                    <w:t>良樹</w:t>
                  </w:r>
                </w:rubyBase>
              </w:ruby>
            </w:r>
          </w:p>
        </w:tc>
        <w:tc>
          <w:tcPr>
            <w:tcW w:w="6521" w:type="dxa"/>
            <w:vAlign w:val="center"/>
          </w:tcPr>
          <w:p w:rsidR="00F0306B" w:rsidRPr="009A1871" w:rsidRDefault="00364CE1" w:rsidP="009120DF">
            <w:pPr>
              <w:jc w:val="left"/>
              <w:rPr>
                <w:rFonts w:asciiTheme="minorEastAsia" w:hAnsiTheme="minorEastAsia"/>
                <w:szCs w:val="21"/>
              </w:rPr>
            </w:pPr>
            <w:r w:rsidRPr="009A1871">
              <w:rPr>
                <w:rFonts w:asciiTheme="minorEastAsia" w:hAnsiTheme="minorEastAsia" w:hint="eastAsia"/>
                <w:szCs w:val="21"/>
              </w:rPr>
              <w:t>(一社)</w:t>
            </w:r>
            <w:r>
              <w:rPr>
                <w:rFonts w:asciiTheme="minorEastAsia" w:hAnsiTheme="minorEastAsia" w:hint="eastAsia"/>
                <w:szCs w:val="21"/>
              </w:rPr>
              <w:t>日本医療機器産業連合会・QMS委員会委員長</w:t>
            </w:r>
            <w:r w:rsidRPr="009A1871" w:rsidDel="00364CE1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</w:tr>
      <w:tr w:rsidR="00F0306B" w:rsidRPr="009A1871" w:rsidTr="00810362">
        <w:trPr>
          <w:trHeight w:val="645"/>
        </w:trPr>
        <w:tc>
          <w:tcPr>
            <w:tcW w:w="2172" w:type="dxa"/>
            <w:vAlign w:val="center"/>
          </w:tcPr>
          <w:p w:rsidR="00F0306B" w:rsidRPr="009A1871" w:rsidRDefault="00701A7D" w:rsidP="00701A7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701A7D" w:rsidRPr="00701A7D">
                    <w:rPr>
                      <w:rFonts w:ascii="ＭＳ 明朝" w:eastAsia="ＭＳ 明朝" w:hAnsi="ＭＳ 明朝"/>
                      <w:sz w:val="12"/>
                      <w:szCs w:val="21"/>
                    </w:rPr>
                    <w:t>ひとつばし</w:t>
                  </w:r>
                </w:rt>
                <w:rubyBase>
                  <w:r w:rsidR="00701A7D">
                    <w:rPr>
                      <w:rFonts w:asciiTheme="minorEastAsia" w:hAnsiTheme="minorEastAsia"/>
                      <w:szCs w:val="21"/>
                    </w:rPr>
                    <w:t>一橋</w:t>
                  </w:r>
                </w:rubyBase>
              </w:ruby>
            </w:r>
            <w:r w:rsidR="00F0306B" w:rsidRPr="009A1871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701A7D" w:rsidRPr="00701A7D">
                    <w:rPr>
                      <w:rFonts w:ascii="ＭＳ 明朝" w:eastAsia="ＭＳ 明朝" w:hAnsi="ＭＳ 明朝"/>
                      <w:sz w:val="12"/>
                      <w:szCs w:val="21"/>
                    </w:rPr>
                    <w:t>しゅんじ</w:t>
                  </w:r>
                </w:rt>
                <w:rubyBase>
                  <w:r w:rsidR="00701A7D">
                    <w:rPr>
                      <w:rFonts w:asciiTheme="minorEastAsia" w:hAnsiTheme="minorEastAsia"/>
                      <w:szCs w:val="21"/>
                    </w:rPr>
                    <w:t>俊司</w:t>
                  </w:r>
                </w:rubyBase>
              </w:ruby>
            </w:r>
          </w:p>
        </w:tc>
        <w:tc>
          <w:tcPr>
            <w:tcW w:w="6521" w:type="dxa"/>
            <w:vAlign w:val="center"/>
          </w:tcPr>
          <w:p w:rsidR="00F0306B" w:rsidRPr="009A1871" w:rsidRDefault="00F0306B" w:rsidP="00F0306B">
            <w:pPr>
              <w:jc w:val="left"/>
              <w:rPr>
                <w:rFonts w:asciiTheme="minorEastAsia" w:hAnsiTheme="minorEastAsia"/>
                <w:szCs w:val="21"/>
              </w:rPr>
            </w:pPr>
            <w:r w:rsidRPr="009A1871">
              <w:rPr>
                <w:rFonts w:asciiTheme="minorEastAsia" w:hAnsiTheme="minorEastAsia" w:hint="eastAsia"/>
                <w:szCs w:val="21"/>
              </w:rPr>
              <w:t>大阪衛生材料協同組合</w:t>
            </w:r>
          </w:p>
        </w:tc>
      </w:tr>
      <w:tr w:rsidR="00F0306B" w:rsidRPr="009A1871" w:rsidTr="00810362">
        <w:trPr>
          <w:trHeight w:val="645"/>
        </w:trPr>
        <w:tc>
          <w:tcPr>
            <w:tcW w:w="2172" w:type="dxa"/>
            <w:vAlign w:val="center"/>
          </w:tcPr>
          <w:p w:rsidR="00F0306B" w:rsidRPr="009A1871" w:rsidRDefault="00810362" w:rsidP="00701A7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1871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701A7D">
              <w:rPr>
                <w:rFonts w:asciiTheme="minorEastAsia" w:hAnsiTheme="minorEastAsia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701A7D" w:rsidRPr="00701A7D">
                    <w:rPr>
                      <w:rFonts w:ascii="ＭＳ 明朝" w:eastAsia="ＭＳ 明朝" w:hAnsi="ＭＳ 明朝"/>
                      <w:sz w:val="12"/>
                      <w:szCs w:val="21"/>
                    </w:rPr>
                    <w:t>よしだ</w:t>
                  </w:r>
                </w:rt>
                <w:rubyBase>
                  <w:r w:rsidR="00701A7D">
                    <w:rPr>
                      <w:rFonts w:asciiTheme="minorEastAsia" w:hAnsiTheme="minorEastAsia"/>
                      <w:szCs w:val="21"/>
                    </w:rPr>
                    <w:t>芳田</w:t>
                  </w:r>
                </w:rubyBase>
              </w:ruby>
            </w:r>
            <w:r w:rsidR="00701A7D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F0306B" w:rsidRPr="009A187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701A7D">
              <w:rPr>
                <w:rFonts w:asciiTheme="minorEastAsia" w:hAnsiTheme="minorEastAsia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701A7D" w:rsidRPr="00701A7D">
                    <w:rPr>
                      <w:rFonts w:ascii="ＭＳ 明朝" w:eastAsia="ＭＳ 明朝" w:hAnsi="ＭＳ 明朝"/>
                      <w:sz w:val="12"/>
                      <w:szCs w:val="21"/>
                    </w:rPr>
                    <w:t>とよし</w:t>
                  </w:r>
                </w:rt>
                <w:rubyBase>
                  <w:r w:rsidR="00701A7D">
                    <w:rPr>
                      <w:rFonts w:asciiTheme="minorEastAsia" w:hAnsiTheme="minorEastAsia"/>
                      <w:szCs w:val="21"/>
                    </w:rPr>
                    <w:t>豊司</w:t>
                  </w:r>
                </w:rubyBase>
              </w:ruby>
            </w:r>
            <w:r w:rsidR="00701A7D" w:rsidRPr="009A1871">
              <w:rPr>
                <w:rFonts w:asciiTheme="minorEastAsia" w:hAnsiTheme="minorEastAsia" w:hint="eastAsia"/>
                <w:szCs w:val="21"/>
                <w:vertAlign w:val="superscript"/>
              </w:rPr>
              <w:t>（★）</w:t>
            </w:r>
          </w:p>
        </w:tc>
        <w:tc>
          <w:tcPr>
            <w:tcW w:w="6521" w:type="dxa"/>
            <w:vAlign w:val="center"/>
          </w:tcPr>
          <w:p w:rsidR="00F0306B" w:rsidRPr="009A1871" w:rsidRDefault="00F0306B" w:rsidP="00F0306B">
            <w:pPr>
              <w:jc w:val="left"/>
              <w:rPr>
                <w:rFonts w:asciiTheme="minorEastAsia" w:hAnsiTheme="minorEastAsia"/>
                <w:szCs w:val="21"/>
              </w:rPr>
            </w:pPr>
            <w:r w:rsidRPr="009A1871">
              <w:rPr>
                <w:rFonts w:asciiTheme="minorEastAsia" w:hAnsiTheme="minorEastAsia" w:hint="eastAsia"/>
                <w:szCs w:val="21"/>
              </w:rPr>
              <w:t>(一社)日本医療機器テクノロジー協会・QMS委員会委員</w:t>
            </w:r>
          </w:p>
        </w:tc>
      </w:tr>
    </w:tbl>
    <w:p w:rsidR="00BF61BE" w:rsidRPr="009A1871" w:rsidRDefault="00F0306B" w:rsidP="00701A7D">
      <w:pPr>
        <w:ind w:right="240"/>
        <w:jc w:val="right"/>
        <w:rPr>
          <w:rFonts w:asciiTheme="minorEastAsia" w:hAnsiTheme="minorEastAsia"/>
          <w:sz w:val="24"/>
          <w:szCs w:val="24"/>
        </w:rPr>
      </w:pPr>
      <w:r w:rsidRPr="009A1871">
        <w:rPr>
          <w:rFonts w:asciiTheme="minorEastAsia" w:hAnsiTheme="minorEastAsia" w:hint="eastAsia"/>
          <w:sz w:val="24"/>
          <w:szCs w:val="24"/>
        </w:rPr>
        <w:t>（★）部会長</w:t>
      </w:r>
    </w:p>
    <w:sectPr w:rsidR="00BF61BE" w:rsidRPr="009A1871" w:rsidSect="00EF1F12">
      <w:pgSz w:w="11906" w:h="16838" w:code="9"/>
      <w:pgMar w:top="709" w:right="1418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2F0" w:rsidRDefault="001272F0" w:rsidP="00810362">
      <w:r>
        <w:separator/>
      </w:r>
    </w:p>
  </w:endnote>
  <w:endnote w:type="continuationSeparator" w:id="0">
    <w:p w:rsidR="001272F0" w:rsidRDefault="001272F0" w:rsidP="0081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2F0" w:rsidRDefault="001272F0" w:rsidP="00810362">
      <w:r>
        <w:separator/>
      </w:r>
    </w:p>
  </w:footnote>
  <w:footnote w:type="continuationSeparator" w:id="0">
    <w:p w:rsidR="001272F0" w:rsidRDefault="001272F0" w:rsidP="008103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4D"/>
    <w:rsid w:val="000122F7"/>
    <w:rsid w:val="001272F0"/>
    <w:rsid w:val="00194E6F"/>
    <w:rsid w:val="001E06F8"/>
    <w:rsid w:val="002001DC"/>
    <w:rsid w:val="00200A0C"/>
    <w:rsid w:val="0024761D"/>
    <w:rsid w:val="002B0E6C"/>
    <w:rsid w:val="002B1D1F"/>
    <w:rsid w:val="002D5CDE"/>
    <w:rsid w:val="003268E3"/>
    <w:rsid w:val="00364CE1"/>
    <w:rsid w:val="00382006"/>
    <w:rsid w:val="00395974"/>
    <w:rsid w:val="003979ED"/>
    <w:rsid w:val="004A41D2"/>
    <w:rsid w:val="004F7E87"/>
    <w:rsid w:val="005355F5"/>
    <w:rsid w:val="0057694F"/>
    <w:rsid w:val="00611B9D"/>
    <w:rsid w:val="0062694D"/>
    <w:rsid w:val="0069190A"/>
    <w:rsid w:val="006B2C8F"/>
    <w:rsid w:val="00701A7D"/>
    <w:rsid w:val="00707F06"/>
    <w:rsid w:val="00737D7A"/>
    <w:rsid w:val="007414F5"/>
    <w:rsid w:val="007A24E2"/>
    <w:rsid w:val="007B61D9"/>
    <w:rsid w:val="00810362"/>
    <w:rsid w:val="00823135"/>
    <w:rsid w:val="00847B2B"/>
    <w:rsid w:val="008625C0"/>
    <w:rsid w:val="008A6EAE"/>
    <w:rsid w:val="008D412E"/>
    <w:rsid w:val="00905472"/>
    <w:rsid w:val="009120DF"/>
    <w:rsid w:val="009A1871"/>
    <w:rsid w:val="009C046B"/>
    <w:rsid w:val="009D6C3C"/>
    <w:rsid w:val="00A41C3F"/>
    <w:rsid w:val="00AA2BED"/>
    <w:rsid w:val="00AB08EC"/>
    <w:rsid w:val="00AC0FA2"/>
    <w:rsid w:val="00AD02CE"/>
    <w:rsid w:val="00B01230"/>
    <w:rsid w:val="00B018D2"/>
    <w:rsid w:val="00B24FAB"/>
    <w:rsid w:val="00B94BE3"/>
    <w:rsid w:val="00BB0ED7"/>
    <w:rsid w:val="00BD25AE"/>
    <w:rsid w:val="00BF61BE"/>
    <w:rsid w:val="00CE3CD4"/>
    <w:rsid w:val="00CE6CD3"/>
    <w:rsid w:val="00CF4676"/>
    <w:rsid w:val="00EF1F12"/>
    <w:rsid w:val="00F0306B"/>
    <w:rsid w:val="00F56370"/>
    <w:rsid w:val="00FC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basedOn w:val="a0"/>
    <w:rsid w:val="008625C0"/>
  </w:style>
  <w:style w:type="paragraph" w:styleId="a4">
    <w:name w:val="header"/>
    <w:basedOn w:val="a"/>
    <w:link w:val="a5"/>
    <w:uiPriority w:val="99"/>
    <w:unhideWhenUsed/>
    <w:rsid w:val="008103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362"/>
  </w:style>
  <w:style w:type="paragraph" w:styleId="a6">
    <w:name w:val="footer"/>
    <w:basedOn w:val="a"/>
    <w:link w:val="a7"/>
    <w:uiPriority w:val="99"/>
    <w:unhideWhenUsed/>
    <w:rsid w:val="008103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362"/>
  </w:style>
  <w:style w:type="paragraph" w:styleId="a8">
    <w:name w:val="Balloon Text"/>
    <w:basedOn w:val="a"/>
    <w:link w:val="a9"/>
    <w:uiPriority w:val="99"/>
    <w:semiHidden/>
    <w:unhideWhenUsed/>
    <w:rsid w:val="00CF46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467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basedOn w:val="a0"/>
    <w:rsid w:val="008625C0"/>
  </w:style>
  <w:style w:type="paragraph" w:styleId="a4">
    <w:name w:val="header"/>
    <w:basedOn w:val="a"/>
    <w:link w:val="a5"/>
    <w:uiPriority w:val="99"/>
    <w:unhideWhenUsed/>
    <w:rsid w:val="008103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362"/>
  </w:style>
  <w:style w:type="paragraph" w:styleId="a6">
    <w:name w:val="footer"/>
    <w:basedOn w:val="a"/>
    <w:link w:val="a7"/>
    <w:uiPriority w:val="99"/>
    <w:unhideWhenUsed/>
    <w:rsid w:val="008103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362"/>
  </w:style>
  <w:style w:type="paragraph" w:styleId="a8">
    <w:name w:val="Balloon Text"/>
    <w:basedOn w:val="a"/>
    <w:link w:val="a9"/>
    <w:uiPriority w:val="99"/>
    <w:semiHidden/>
    <w:unhideWhenUsed/>
    <w:rsid w:val="00CF46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46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5C409-9E5F-447E-8207-3B5E70753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8</cp:revision>
  <cp:lastPrinted>2017-12-14T07:22:00Z</cp:lastPrinted>
  <dcterms:created xsi:type="dcterms:W3CDTF">2017-12-14T07:19:00Z</dcterms:created>
  <dcterms:modified xsi:type="dcterms:W3CDTF">2017-12-15T01:14:00Z</dcterms:modified>
</cp:coreProperties>
</file>