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A5" w:rsidRPr="008554A5" w:rsidRDefault="008554A5" w:rsidP="0055273A">
      <w:pPr>
        <w:spacing w:line="0" w:lineRule="atLeast"/>
        <w:jc w:val="center"/>
        <w:rPr>
          <w:rFonts w:ascii="ＭＳ 明朝" w:eastAsia="ＭＳ 明朝" w:hAnsi="ＭＳ 明朝"/>
          <w:b/>
          <w:sz w:val="24"/>
          <w:szCs w:val="24"/>
        </w:rPr>
      </w:pPr>
      <w:r w:rsidRPr="008554A5">
        <w:rPr>
          <w:rFonts w:ascii="ＭＳ 明朝" w:eastAsia="ＭＳ 明朝" w:hAnsi="ＭＳ 明朝" w:hint="eastAsia"/>
          <w:b/>
          <w:sz w:val="24"/>
          <w:szCs w:val="24"/>
        </w:rPr>
        <w:t>平成30年度第２回都市計画公聴会の</w:t>
      </w:r>
    </w:p>
    <w:p w:rsidR="008554A5" w:rsidRPr="008554A5" w:rsidRDefault="008554A5" w:rsidP="0055273A">
      <w:pPr>
        <w:spacing w:line="0" w:lineRule="atLeast"/>
        <w:jc w:val="center"/>
        <w:rPr>
          <w:rFonts w:ascii="ＭＳ 明朝" w:eastAsia="ＭＳ 明朝" w:hAnsi="ＭＳ 明朝"/>
          <w:b/>
          <w:sz w:val="24"/>
          <w:szCs w:val="24"/>
        </w:rPr>
      </w:pPr>
      <w:r w:rsidRPr="008554A5">
        <w:rPr>
          <w:rFonts w:ascii="ＭＳ 明朝" w:eastAsia="ＭＳ 明朝" w:hAnsi="ＭＳ 明朝" w:hint="eastAsia"/>
          <w:b/>
          <w:sz w:val="24"/>
          <w:szCs w:val="24"/>
        </w:rPr>
        <w:t>公述人の意見に対する大阪府の考え方</w:t>
      </w:r>
    </w:p>
    <w:p w:rsidR="008554A5" w:rsidRPr="008554A5" w:rsidRDefault="008554A5">
      <w:pPr>
        <w:rPr>
          <w:rFonts w:ascii="ＭＳ 明朝" w:eastAsia="ＭＳ 明朝" w:hAnsi="ＭＳ 明朝"/>
          <w:sz w:val="22"/>
        </w:rPr>
      </w:pPr>
      <w:r w:rsidRPr="008554A5">
        <w:rPr>
          <w:rFonts w:ascii="ＭＳ 明朝" w:eastAsia="ＭＳ 明朝" w:hAnsi="ＭＳ 明朝" w:hint="eastAsia"/>
          <w:sz w:val="22"/>
        </w:rPr>
        <w:t xml:space="preserve">　公聴会において公述人から述べられた意見のうち、今回変更しようとする都市計画に関するものに対しての大阪府の考え方は、次のとおりです。</w:t>
      </w:r>
    </w:p>
    <w:tbl>
      <w:tblPr>
        <w:tblStyle w:val="a3"/>
        <w:tblW w:w="0" w:type="auto"/>
        <w:tblLook w:val="04A0" w:firstRow="1" w:lastRow="0" w:firstColumn="1" w:lastColumn="0" w:noHBand="0" w:noVBand="1"/>
      </w:tblPr>
      <w:tblGrid>
        <w:gridCol w:w="765"/>
        <w:gridCol w:w="4431"/>
        <w:gridCol w:w="4432"/>
      </w:tblGrid>
      <w:tr w:rsidR="008554A5" w:rsidRPr="008554A5" w:rsidTr="0055273A">
        <w:tc>
          <w:tcPr>
            <w:tcW w:w="765" w:type="dxa"/>
            <w:shd w:val="pct10" w:color="auto" w:fill="auto"/>
          </w:tcPr>
          <w:p w:rsidR="008554A5" w:rsidRPr="008554A5" w:rsidRDefault="008554A5" w:rsidP="008554A5">
            <w:pPr>
              <w:jc w:val="center"/>
              <w:rPr>
                <w:rFonts w:ascii="ＭＳ 明朝" w:eastAsia="ＭＳ 明朝" w:hAnsi="ＭＳ 明朝"/>
                <w:sz w:val="18"/>
                <w:szCs w:val="18"/>
              </w:rPr>
            </w:pPr>
            <w:r w:rsidRPr="008554A5">
              <w:rPr>
                <w:rFonts w:ascii="ＭＳ 明朝" w:eastAsia="ＭＳ 明朝" w:hAnsi="ＭＳ 明朝" w:hint="eastAsia"/>
                <w:sz w:val="18"/>
                <w:szCs w:val="18"/>
              </w:rPr>
              <w:t>公述人</w:t>
            </w:r>
          </w:p>
        </w:tc>
        <w:tc>
          <w:tcPr>
            <w:tcW w:w="4431" w:type="dxa"/>
            <w:shd w:val="pct10" w:color="auto" w:fill="auto"/>
          </w:tcPr>
          <w:p w:rsidR="008554A5" w:rsidRPr="008554A5" w:rsidRDefault="008554A5" w:rsidP="008554A5">
            <w:pPr>
              <w:jc w:val="center"/>
              <w:rPr>
                <w:rFonts w:ascii="ＭＳ 明朝" w:eastAsia="ＭＳ 明朝" w:hAnsi="ＭＳ 明朝"/>
                <w:sz w:val="22"/>
              </w:rPr>
            </w:pPr>
            <w:r w:rsidRPr="008554A5">
              <w:rPr>
                <w:rFonts w:ascii="ＭＳ 明朝" w:eastAsia="ＭＳ 明朝" w:hAnsi="ＭＳ 明朝" w:hint="eastAsia"/>
                <w:sz w:val="22"/>
              </w:rPr>
              <w:t>都市計画案に係る意見の概要</w:t>
            </w:r>
          </w:p>
        </w:tc>
        <w:tc>
          <w:tcPr>
            <w:tcW w:w="4432" w:type="dxa"/>
            <w:shd w:val="pct10" w:color="auto" w:fill="auto"/>
          </w:tcPr>
          <w:p w:rsidR="008554A5" w:rsidRPr="008554A5" w:rsidRDefault="008554A5" w:rsidP="008554A5">
            <w:pPr>
              <w:jc w:val="center"/>
              <w:rPr>
                <w:rFonts w:ascii="ＭＳ 明朝" w:eastAsia="ＭＳ 明朝" w:hAnsi="ＭＳ 明朝"/>
                <w:sz w:val="22"/>
              </w:rPr>
            </w:pPr>
            <w:r w:rsidRPr="008554A5">
              <w:rPr>
                <w:rFonts w:ascii="ＭＳ 明朝" w:eastAsia="ＭＳ 明朝" w:hAnsi="ＭＳ 明朝" w:hint="eastAsia"/>
                <w:sz w:val="22"/>
              </w:rPr>
              <w:t>意見に対する大阪府の考え方</w:t>
            </w:r>
          </w:p>
        </w:tc>
      </w:tr>
      <w:tr w:rsidR="008554A5" w:rsidRPr="008554A5" w:rsidTr="0055273A">
        <w:tc>
          <w:tcPr>
            <w:tcW w:w="765" w:type="dxa"/>
          </w:tcPr>
          <w:p w:rsidR="008554A5" w:rsidRPr="008554A5" w:rsidRDefault="008554A5" w:rsidP="008554A5">
            <w:pPr>
              <w:jc w:val="center"/>
              <w:rPr>
                <w:rFonts w:ascii="ＭＳ 明朝" w:eastAsia="ＭＳ 明朝" w:hAnsi="ＭＳ 明朝"/>
                <w:sz w:val="22"/>
              </w:rPr>
            </w:pPr>
            <w:r w:rsidRPr="008554A5">
              <w:rPr>
                <w:rFonts w:ascii="ＭＳ 明朝" w:eastAsia="ＭＳ 明朝" w:hAnsi="ＭＳ 明朝" w:hint="eastAsia"/>
                <w:sz w:val="22"/>
              </w:rPr>
              <w:t>Ａ</w:t>
            </w:r>
          </w:p>
        </w:tc>
        <w:tc>
          <w:tcPr>
            <w:tcW w:w="4431" w:type="dxa"/>
          </w:tcPr>
          <w:p w:rsidR="008554A5" w:rsidRDefault="008554A5">
            <w:pPr>
              <w:rPr>
                <w:rFonts w:ascii="ＭＳ 明朝" w:eastAsia="ＭＳ 明朝" w:hAnsi="ＭＳ 明朝"/>
                <w:sz w:val="22"/>
              </w:rPr>
            </w:pPr>
            <w:r>
              <w:rPr>
                <w:rFonts w:ascii="ＭＳ 明朝" w:eastAsia="ＭＳ 明朝" w:hAnsi="ＭＳ 明朝" w:hint="eastAsia"/>
                <w:sz w:val="22"/>
              </w:rPr>
              <w:t xml:space="preserve">　当該の交差点は以前から車の渋滞や交通事故が多く発生している魔の交差点であり、右折レーンの設置を一日も早く進めてもらうことを強くお願いする。</w:t>
            </w:r>
          </w:p>
          <w:p w:rsidR="00141730" w:rsidRDefault="00141730">
            <w:pPr>
              <w:rPr>
                <w:rFonts w:ascii="ＭＳ 明朝" w:eastAsia="ＭＳ 明朝" w:hAnsi="ＭＳ 明朝"/>
                <w:sz w:val="22"/>
              </w:rPr>
            </w:pPr>
            <w:r>
              <w:rPr>
                <w:rFonts w:ascii="ＭＳ 明朝" w:eastAsia="ＭＳ 明朝" w:hAnsi="ＭＳ 明朝" w:hint="eastAsia"/>
                <w:sz w:val="22"/>
              </w:rPr>
              <w:t xml:space="preserve">　今回の交差点幅員の変更については、現行</w:t>
            </w:r>
            <w:r w:rsidR="00F73896">
              <w:rPr>
                <w:rFonts w:ascii="ＭＳ 明朝" w:eastAsia="ＭＳ 明朝" w:hAnsi="ＭＳ 明朝" w:hint="eastAsia"/>
                <w:sz w:val="22"/>
              </w:rPr>
              <w:t>16</w:t>
            </w:r>
            <w:r>
              <w:rPr>
                <w:rFonts w:ascii="ＭＳ 明朝" w:eastAsia="ＭＳ 明朝" w:hAnsi="ＭＳ 明朝" w:hint="eastAsia"/>
                <w:sz w:val="22"/>
              </w:rPr>
              <w:t>ｍを</w:t>
            </w:r>
            <w:r w:rsidR="00F73896">
              <w:rPr>
                <w:rFonts w:ascii="ＭＳ 明朝" w:eastAsia="ＭＳ 明朝" w:hAnsi="ＭＳ 明朝" w:hint="eastAsia"/>
                <w:sz w:val="22"/>
              </w:rPr>
              <w:t>24</w:t>
            </w:r>
            <w:r>
              <w:rPr>
                <w:rFonts w:ascii="ＭＳ 明朝" w:eastAsia="ＭＳ 明朝" w:hAnsi="ＭＳ 明朝" w:hint="eastAsia"/>
                <w:sz w:val="22"/>
              </w:rPr>
              <w:t>ｍ～</w:t>
            </w:r>
            <w:r w:rsidR="00F73896">
              <w:rPr>
                <w:rFonts w:ascii="ＭＳ 明朝" w:eastAsia="ＭＳ 明朝" w:hAnsi="ＭＳ 明朝" w:hint="eastAsia"/>
                <w:sz w:val="22"/>
              </w:rPr>
              <w:t>25</w:t>
            </w:r>
            <w:r>
              <w:rPr>
                <w:rFonts w:ascii="ＭＳ 明朝" w:eastAsia="ＭＳ 明朝" w:hAnsi="ＭＳ 明朝" w:hint="eastAsia"/>
                <w:sz w:val="22"/>
              </w:rPr>
              <w:t>ｍ、変更延長が</w:t>
            </w:r>
            <w:r w:rsidR="00F73896">
              <w:rPr>
                <w:rFonts w:ascii="ＭＳ 明朝" w:eastAsia="ＭＳ 明朝" w:hAnsi="ＭＳ 明朝" w:hint="eastAsia"/>
                <w:sz w:val="22"/>
              </w:rPr>
              <w:t>215</w:t>
            </w:r>
            <w:r>
              <w:rPr>
                <w:rFonts w:ascii="ＭＳ 明朝" w:eastAsia="ＭＳ 明朝" w:hAnsi="ＭＳ 明朝" w:hint="eastAsia"/>
                <w:sz w:val="22"/>
              </w:rPr>
              <w:t>ｍと説明された。中央帯</w:t>
            </w:r>
            <w:r w:rsidR="00F73896">
              <w:rPr>
                <w:rFonts w:ascii="ＭＳ 明朝" w:eastAsia="ＭＳ 明朝" w:hAnsi="ＭＳ 明朝" w:hint="eastAsia"/>
                <w:sz w:val="22"/>
              </w:rPr>
              <w:t>1</w:t>
            </w:r>
            <w:r>
              <w:rPr>
                <w:rFonts w:ascii="ＭＳ 明朝" w:eastAsia="ＭＳ 明朝" w:hAnsi="ＭＳ 明朝" w:hint="eastAsia"/>
                <w:sz w:val="22"/>
              </w:rPr>
              <w:t>ｍ、植樹帯</w:t>
            </w:r>
            <w:r w:rsidR="00F73896">
              <w:rPr>
                <w:rFonts w:ascii="ＭＳ 明朝" w:eastAsia="ＭＳ 明朝" w:hAnsi="ＭＳ 明朝" w:hint="eastAsia"/>
                <w:sz w:val="22"/>
              </w:rPr>
              <w:t>1</w:t>
            </w:r>
            <w:r>
              <w:rPr>
                <w:rFonts w:ascii="ＭＳ 明朝" w:eastAsia="ＭＳ 明朝" w:hAnsi="ＭＳ 明朝" w:hint="eastAsia"/>
                <w:sz w:val="22"/>
              </w:rPr>
              <w:t>ｍそして自転車通行空間</w:t>
            </w:r>
            <w:r w:rsidR="00F73896">
              <w:rPr>
                <w:rFonts w:ascii="ＭＳ 明朝" w:eastAsia="ＭＳ 明朝" w:hAnsi="ＭＳ 明朝" w:hint="eastAsia"/>
                <w:sz w:val="22"/>
              </w:rPr>
              <w:t>1.5</w:t>
            </w:r>
            <w:r>
              <w:rPr>
                <w:rFonts w:ascii="ＭＳ 明朝" w:eastAsia="ＭＳ 明朝" w:hAnsi="ＭＳ 明朝" w:hint="eastAsia"/>
                <w:sz w:val="22"/>
              </w:rPr>
              <w:t>ｍの新設が盛り込まれている。道路構造令に定められている</w:t>
            </w:r>
            <w:r w:rsidR="002470E0">
              <w:rPr>
                <w:rFonts w:ascii="ＭＳ 明朝" w:eastAsia="ＭＳ 明朝" w:hAnsi="ＭＳ 明朝" w:hint="eastAsia"/>
                <w:sz w:val="22"/>
              </w:rPr>
              <w:t>とのこと</w:t>
            </w:r>
            <w:r w:rsidR="003E3489">
              <w:rPr>
                <w:rFonts w:ascii="ＭＳ 明朝" w:eastAsia="ＭＳ 明朝" w:hAnsi="ＭＳ 明朝" w:hint="eastAsia"/>
                <w:sz w:val="22"/>
              </w:rPr>
              <w:t>だが、</w:t>
            </w:r>
            <w:r w:rsidR="002470E0">
              <w:rPr>
                <w:rFonts w:ascii="ＭＳ 明朝" w:eastAsia="ＭＳ 明朝" w:hAnsi="ＭＳ 明朝" w:hint="eastAsia"/>
                <w:sz w:val="22"/>
              </w:rPr>
              <w:t>171号で</w:t>
            </w:r>
            <w:r w:rsidR="00F73896">
              <w:rPr>
                <w:rFonts w:ascii="ＭＳ 明朝" w:eastAsia="ＭＳ 明朝" w:hAnsi="ＭＳ 明朝" w:hint="eastAsia"/>
                <w:sz w:val="22"/>
              </w:rPr>
              <w:t>2</w:t>
            </w:r>
            <w:r w:rsidR="002470E0">
              <w:rPr>
                <w:rFonts w:ascii="ＭＳ 明朝" w:eastAsia="ＭＳ 明朝" w:hAnsi="ＭＳ 明朝" w:hint="eastAsia"/>
                <w:sz w:val="22"/>
              </w:rPr>
              <w:t>～</w:t>
            </w:r>
            <w:r w:rsidR="00F73896">
              <w:rPr>
                <w:rFonts w:ascii="ＭＳ 明朝" w:eastAsia="ＭＳ 明朝" w:hAnsi="ＭＳ 明朝" w:hint="eastAsia"/>
                <w:sz w:val="22"/>
              </w:rPr>
              <w:t>3</w:t>
            </w:r>
            <w:r w:rsidR="002470E0">
              <w:rPr>
                <w:rFonts w:ascii="ＭＳ 明朝" w:eastAsia="ＭＳ 明朝" w:hAnsi="ＭＳ 明朝" w:hint="eastAsia"/>
                <w:sz w:val="22"/>
              </w:rPr>
              <w:t>年の間に改良された交差点で中央帯、植樹帯、自転車通行空間が設置されているところがあるのか。全線が将来的に統一された道路構造になるのか甚だ疑問。</w:t>
            </w:r>
            <w:r w:rsidR="003E3489">
              <w:rPr>
                <w:rFonts w:ascii="ＭＳ 明朝" w:eastAsia="ＭＳ 明朝" w:hAnsi="ＭＳ 明朝" w:hint="eastAsia"/>
                <w:sz w:val="22"/>
              </w:rPr>
              <w:t>このうち</w:t>
            </w:r>
            <w:r>
              <w:rPr>
                <w:rFonts w:ascii="ＭＳ 明朝" w:eastAsia="ＭＳ 明朝" w:hAnsi="ＭＳ 明朝" w:hint="eastAsia"/>
                <w:sz w:val="22"/>
              </w:rPr>
              <w:t>中央帯、植樹帯の２項目を除くことができると、片側２ｍ程度幅員は減らせる。この配慮が採用されることで、住民の大切な憩いの場である公園が少しでも多く残されることを</w:t>
            </w:r>
            <w:r w:rsidR="0055273A">
              <w:rPr>
                <w:rFonts w:ascii="ＭＳ 明朝" w:eastAsia="ＭＳ 明朝" w:hAnsi="ＭＳ 明朝" w:hint="eastAsia"/>
                <w:sz w:val="22"/>
              </w:rPr>
              <w:t>心から願う。</w:t>
            </w:r>
          </w:p>
          <w:p w:rsidR="008554A5" w:rsidRDefault="008554A5">
            <w:pPr>
              <w:rPr>
                <w:rFonts w:ascii="ＭＳ 明朝" w:eastAsia="ＭＳ 明朝" w:hAnsi="ＭＳ 明朝"/>
                <w:sz w:val="22"/>
              </w:rPr>
            </w:pPr>
            <w:r>
              <w:rPr>
                <w:rFonts w:ascii="ＭＳ 明朝" w:eastAsia="ＭＳ 明朝" w:hAnsi="ＭＳ 明朝" w:hint="eastAsia"/>
                <w:sz w:val="22"/>
              </w:rPr>
              <w:t xml:space="preserve">　</w:t>
            </w:r>
            <w:r w:rsidR="00DB306F">
              <w:rPr>
                <w:rFonts w:ascii="ＭＳ 明朝" w:eastAsia="ＭＳ 明朝" w:hAnsi="ＭＳ 明朝" w:hint="eastAsia"/>
                <w:sz w:val="22"/>
              </w:rPr>
              <w:t>国の事業には協力して一日も早い交差点の安全化を進めたいが、事業用地の売却には現行法制下では</w:t>
            </w:r>
            <w:r w:rsidR="00F73896">
              <w:rPr>
                <w:rFonts w:ascii="ＭＳ 明朝" w:eastAsia="ＭＳ 明朝" w:hAnsi="ＭＳ 明朝" w:hint="eastAsia"/>
                <w:sz w:val="22"/>
              </w:rPr>
              <w:t>共有者</w:t>
            </w:r>
            <w:r w:rsidR="00DB306F">
              <w:rPr>
                <w:rFonts w:ascii="ＭＳ 明朝" w:eastAsia="ＭＳ 明朝" w:hAnsi="ＭＳ 明朝" w:hint="eastAsia"/>
                <w:sz w:val="22"/>
              </w:rPr>
              <w:t>全員の合意は不可能と言わざるを得ない。要請して</w:t>
            </w:r>
            <w:r w:rsidR="00D347F7">
              <w:rPr>
                <w:rFonts w:ascii="ＭＳ 明朝" w:eastAsia="ＭＳ 明朝" w:hAnsi="ＭＳ 明朝" w:hint="eastAsia"/>
                <w:sz w:val="22"/>
              </w:rPr>
              <w:t>いる区分所有法の緩和措置も時間を要するならば、提供用地</w:t>
            </w:r>
            <w:r w:rsidR="00DB306F">
              <w:rPr>
                <w:rFonts w:ascii="ＭＳ 明朝" w:eastAsia="ＭＳ 明朝" w:hAnsi="ＭＳ 明朝" w:hint="eastAsia"/>
                <w:sz w:val="22"/>
              </w:rPr>
              <w:t>を管理手法で進める選択肢が、合意形成をより早く実現できる近道。事業者でもこの方式の検討をお願いする。</w:t>
            </w:r>
          </w:p>
          <w:p w:rsidR="00DB306F" w:rsidRDefault="00DB306F" w:rsidP="00141730">
            <w:pPr>
              <w:rPr>
                <w:rFonts w:ascii="ＭＳ 明朝" w:eastAsia="ＭＳ 明朝" w:hAnsi="ＭＳ 明朝"/>
                <w:sz w:val="22"/>
              </w:rPr>
            </w:pPr>
            <w:r>
              <w:rPr>
                <w:rFonts w:ascii="ＭＳ 明朝" w:eastAsia="ＭＳ 明朝" w:hAnsi="ＭＳ 明朝" w:hint="eastAsia"/>
                <w:sz w:val="22"/>
              </w:rPr>
              <w:t xml:space="preserve">　東芝跡地に追手門学院の開校が目前に迫り、１日に約</w:t>
            </w:r>
            <w:r w:rsidR="003E3489">
              <w:rPr>
                <w:rFonts w:ascii="ＭＳ 明朝" w:eastAsia="ＭＳ 明朝" w:hAnsi="ＭＳ 明朝" w:hint="eastAsia"/>
                <w:sz w:val="22"/>
              </w:rPr>
              <w:t>5000</w:t>
            </w:r>
            <w:r>
              <w:rPr>
                <w:rFonts w:ascii="ＭＳ 明朝" w:eastAsia="ＭＳ 明朝" w:hAnsi="ＭＳ 明朝" w:hint="eastAsia"/>
                <w:sz w:val="22"/>
              </w:rPr>
              <w:t>人が押し寄せる。また、高層マンションや商業エリア等が計画され、今まさに着々と工事が進められている。これらが完成すれば、私たちの住まいの周辺には昼夜を問わず多くの人や車があふれ、居住空間まで侵食される恐怖さえ覚える。</w:t>
            </w:r>
            <w:r w:rsidR="00141730">
              <w:rPr>
                <w:rFonts w:ascii="ＭＳ 明朝" w:eastAsia="ＭＳ 明朝" w:hAnsi="ＭＳ 明朝" w:hint="eastAsia"/>
                <w:sz w:val="22"/>
              </w:rPr>
              <w:t>交通渋滞や事故、環境問題等が押し迫っている。この事態に行政の対応は、新しいまちが完成後、状況を見て考えるとのことだが逆であり、まちづくりの計画の前にしっかりとした道路計画を考えるべき</w:t>
            </w:r>
            <w:r w:rsidR="00D347F7">
              <w:rPr>
                <w:rFonts w:ascii="ＭＳ 明朝" w:eastAsia="ＭＳ 明朝" w:hAnsi="ＭＳ 明朝" w:hint="eastAsia"/>
                <w:sz w:val="22"/>
              </w:rPr>
              <w:t>。</w:t>
            </w:r>
            <w:r w:rsidR="00141730">
              <w:rPr>
                <w:rFonts w:ascii="ＭＳ 明朝" w:eastAsia="ＭＳ 明朝" w:hAnsi="ＭＳ 明朝" w:hint="eastAsia"/>
                <w:sz w:val="22"/>
              </w:rPr>
              <w:t>今からでも再考すべき重大な問題だと思う。</w:t>
            </w:r>
          </w:p>
          <w:p w:rsidR="00141730" w:rsidRPr="008554A5" w:rsidRDefault="00141730" w:rsidP="003E3489">
            <w:pPr>
              <w:rPr>
                <w:rFonts w:ascii="ＭＳ 明朝" w:eastAsia="ＭＳ 明朝" w:hAnsi="ＭＳ 明朝"/>
                <w:sz w:val="22"/>
              </w:rPr>
            </w:pPr>
            <w:r>
              <w:rPr>
                <w:rFonts w:ascii="ＭＳ 明朝" w:eastAsia="ＭＳ 明朝" w:hAnsi="ＭＳ 明朝" w:hint="eastAsia"/>
                <w:sz w:val="22"/>
              </w:rPr>
              <w:t xml:space="preserve">　最後に、</w:t>
            </w:r>
            <w:r w:rsidR="0055273A">
              <w:rPr>
                <w:rFonts w:ascii="ＭＳ 明朝" w:eastAsia="ＭＳ 明朝" w:hAnsi="ＭＳ 明朝" w:hint="eastAsia"/>
                <w:sz w:val="22"/>
              </w:rPr>
              <w:t>国土交通省、大阪府、茨木市の担当者の皆様方には今回の事業計画に大変な労力を払っていただいていることは大変感謝している。今後もいろいろな課題についてきめ細かく地域に寄り添った話し合いを行っていただくことが大切だと考える。</w:t>
            </w:r>
          </w:p>
        </w:tc>
        <w:tc>
          <w:tcPr>
            <w:tcW w:w="4432" w:type="dxa"/>
          </w:tcPr>
          <w:p w:rsidR="008554A5" w:rsidRPr="008554A5" w:rsidRDefault="008554A5" w:rsidP="008554A5">
            <w:pPr>
              <w:rPr>
                <w:rFonts w:ascii="ＭＳ 明朝" w:eastAsia="ＭＳ 明朝" w:hAnsi="ＭＳ 明朝"/>
                <w:sz w:val="22"/>
              </w:rPr>
            </w:pPr>
            <w:r>
              <w:rPr>
                <w:rFonts w:ascii="ＭＳ 明朝" w:eastAsia="ＭＳ 明朝" w:hAnsi="ＭＳ 明朝" w:hint="eastAsia"/>
                <w:sz w:val="22"/>
              </w:rPr>
              <w:t xml:space="preserve">　</w:t>
            </w:r>
            <w:r w:rsidRPr="008554A5">
              <w:rPr>
                <w:rFonts w:ascii="ＭＳ 明朝" w:eastAsia="ＭＳ 明朝" w:hAnsi="ＭＳ 明朝" w:hint="eastAsia"/>
                <w:sz w:val="22"/>
              </w:rPr>
              <w:t>国道</w:t>
            </w:r>
            <w:r w:rsidR="00D347F7">
              <w:rPr>
                <w:rFonts w:ascii="ＭＳ 明朝" w:eastAsia="ＭＳ 明朝" w:hAnsi="ＭＳ 明朝" w:hint="eastAsia"/>
                <w:sz w:val="22"/>
              </w:rPr>
              <w:t>171</w:t>
            </w:r>
            <w:r w:rsidRPr="008554A5">
              <w:rPr>
                <w:rFonts w:ascii="ＭＳ 明朝" w:eastAsia="ＭＳ 明朝" w:hAnsi="ＭＳ 明朝" w:hint="eastAsia"/>
                <w:sz w:val="22"/>
              </w:rPr>
              <w:t>号西河原交差点は右折待ち車両による渋滞が頻発し、大阪府域の主要渋滞</w:t>
            </w:r>
            <w:r w:rsidR="00F1339C" w:rsidRPr="00B66DA7">
              <w:rPr>
                <w:rFonts w:ascii="ＭＳ 明朝" w:eastAsia="ＭＳ 明朝" w:hAnsi="ＭＳ 明朝" w:hint="eastAsia"/>
                <w:sz w:val="22"/>
              </w:rPr>
              <w:t>箇所</w:t>
            </w:r>
            <w:r w:rsidRPr="00B66DA7">
              <w:rPr>
                <w:rFonts w:ascii="ＭＳ 明朝" w:eastAsia="ＭＳ 明朝" w:hAnsi="ＭＳ 明朝" w:hint="eastAsia"/>
                <w:sz w:val="22"/>
              </w:rPr>
              <w:t>の一つとなっています。また、</w:t>
            </w:r>
            <w:r w:rsidR="00435A86" w:rsidRPr="00B66DA7">
              <w:rPr>
                <w:rFonts w:ascii="ＭＳ 明朝" w:eastAsia="ＭＳ 明朝" w:hAnsi="ＭＳ 明朝" w:hint="eastAsia"/>
                <w:sz w:val="22"/>
              </w:rPr>
              <w:t>当該交差点に</w:t>
            </w:r>
            <w:r w:rsidR="00F1339C" w:rsidRPr="00B66DA7">
              <w:rPr>
                <w:rFonts w:ascii="ＭＳ 明朝" w:eastAsia="ＭＳ 明朝" w:hAnsi="ＭＳ 明朝" w:hint="eastAsia"/>
                <w:sz w:val="22"/>
              </w:rPr>
              <w:t>おいて</w:t>
            </w:r>
            <w:r w:rsidRPr="008554A5">
              <w:rPr>
                <w:rFonts w:ascii="ＭＳ 明朝" w:eastAsia="ＭＳ 明朝" w:hAnsi="ＭＳ 明朝" w:hint="eastAsia"/>
                <w:sz w:val="22"/>
              </w:rPr>
              <w:t>死亡事故も発生しています。渋滞や交通事故への対策の必要性については以前から多くの地域要望があり、早期の対応が必要な箇所となっています。</w:t>
            </w:r>
          </w:p>
          <w:p w:rsidR="008554A5" w:rsidRPr="008554A5" w:rsidRDefault="008554A5" w:rsidP="008554A5">
            <w:pPr>
              <w:rPr>
                <w:rFonts w:ascii="ＭＳ 明朝" w:eastAsia="ＭＳ 明朝" w:hAnsi="ＭＳ 明朝"/>
                <w:sz w:val="22"/>
              </w:rPr>
            </w:pPr>
            <w:r>
              <w:rPr>
                <w:rFonts w:ascii="ＭＳ 明朝" w:eastAsia="ＭＳ 明朝" w:hAnsi="ＭＳ 明朝" w:hint="eastAsia"/>
                <w:sz w:val="22"/>
              </w:rPr>
              <w:t xml:space="preserve">　</w:t>
            </w:r>
            <w:r w:rsidRPr="008554A5">
              <w:rPr>
                <w:rFonts w:ascii="ＭＳ 明朝" w:eastAsia="ＭＳ 明朝" w:hAnsi="ＭＳ 明朝" w:hint="eastAsia"/>
                <w:sz w:val="22"/>
              </w:rPr>
              <w:t>今回の都市計画変更は、そうした状況を踏まえ、当該交差点の渋滞対策として右折レーン等を設置しようとするものです。変更する幅員としては、道路構造令等に基づき、</w:t>
            </w:r>
            <w:r w:rsidR="004E5B39">
              <w:rPr>
                <w:rFonts w:ascii="ＭＳ 明朝" w:eastAsia="ＭＳ 明朝" w:hAnsi="ＭＳ 明朝" w:hint="eastAsia"/>
                <w:sz w:val="22"/>
              </w:rPr>
              <w:t>当該区間の道路に必要な機能として車道、中央帯、歩道、植樹帯及び</w:t>
            </w:r>
            <w:r w:rsidRPr="008554A5">
              <w:rPr>
                <w:rFonts w:ascii="ＭＳ 明朝" w:eastAsia="ＭＳ 明朝" w:hAnsi="ＭＳ 明朝" w:hint="eastAsia"/>
                <w:sz w:val="22"/>
              </w:rPr>
              <w:t>自転車通行帯を定め一般部で</w:t>
            </w:r>
            <w:r w:rsidR="00D347F7">
              <w:rPr>
                <w:rFonts w:ascii="ＭＳ 明朝" w:eastAsia="ＭＳ 明朝" w:hAnsi="ＭＳ 明朝" w:hint="eastAsia"/>
                <w:sz w:val="22"/>
              </w:rPr>
              <w:t>24ｍ</w:t>
            </w:r>
            <w:r w:rsidRPr="008554A5">
              <w:rPr>
                <w:rFonts w:ascii="ＭＳ 明朝" w:eastAsia="ＭＳ 明朝" w:hAnsi="ＭＳ 明朝" w:hint="eastAsia"/>
                <w:sz w:val="22"/>
              </w:rPr>
              <w:t>とし、交差点部では植樹帯を除き右折レーンを加えて</w:t>
            </w:r>
            <w:r w:rsidR="00D347F7">
              <w:rPr>
                <w:rFonts w:ascii="ＭＳ 明朝" w:eastAsia="ＭＳ 明朝" w:hAnsi="ＭＳ 明朝" w:hint="eastAsia"/>
                <w:sz w:val="22"/>
              </w:rPr>
              <w:t>25ｍ</w:t>
            </w:r>
            <w:r w:rsidRPr="008554A5">
              <w:rPr>
                <w:rFonts w:ascii="ＭＳ 明朝" w:eastAsia="ＭＳ 明朝" w:hAnsi="ＭＳ 明朝" w:hint="eastAsia"/>
                <w:sz w:val="22"/>
              </w:rPr>
              <w:t>としております。</w:t>
            </w:r>
          </w:p>
          <w:p w:rsidR="008554A5" w:rsidRPr="008554A5" w:rsidRDefault="008554A5" w:rsidP="008554A5">
            <w:pPr>
              <w:rPr>
                <w:rFonts w:ascii="ＭＳ 明朝" w:eastAsia="ＭＳ 明朝" w:hAnsi="ＭＳ 明朝"/>
                <w:sz w:val="22"/>
              </w:rPr>
            </w:pPr>
            <w:r>
              <w:rPr>
                <w:rFonts w:ascii="ＭＳ 明朝" w:eastAsia="ＭＳ 明朝" w:hAnsi="ＭＳ 明朝" w:hint="eastAsia"/>
                <w:sz w:val="22"/>
              </w:rPr>
              <w:t xml:space="preserve">　</w:t>
            </w:r>
            <w:r w:rsidRPr="008554A5">
              <w:rPr>
                <w:rFonts w:ascii="ＭＳ 明朝" w:eastAsia="ＭＳ 明朝" w:hAnsi="ＭＳ 明朝" w:hint="eastAsia"/>
                <w:sz w:val="22"/>
              </w:rPr>
              <w:t>変更する区間としては、本交差点改良に必要な延長</w:t>
            </w:r>
            <w:r w:rsidR="00D347F7">
              <w:rPr>
                <w:rFonts w:ascii="ＭＳ 明朝" w:eastAsia="ＭＳ 明朝" w:hAnsi="ＭＳ 明朝" w:hint="eastAsia"/>
                <w:sz w:val="22"/>
              </w:rPr>
              <w:t>215ｍ</w:t>
            </w:r>
            <w:r w:rsidRPr="008554A5">
              <w:rPr>
                <w:rFonts w:ascii="ＭＳ 明朝" w:eastAsia="ＭＳ 明朝" w:hAnsi="ＭＳ 明朝" w:hint="eastAsia"/>
                <w:sz w:val="22"/>
              </w:rPr>
              <w:t>とし、残りの区間については、今後改良等の事業を行う際に検討してまいります。</w:t>
            </w:r>
          </w:p>
          <w:p w:rsidR="008554A5" w:rsidRPr="00B66DA7" w:rsidRDefault="008554A5" w:rsidP="008554A5">
            <w:pPr>
              <w:rPr>
                <w:rFonts w:ascii="ＭＳ 明朝" w:eastAsia="ＭＳ 明朝" w:hAnsi="ＭＳ 明朝"/>
                <w:sz w:val="22"/>
              </w:rPr>
            </w:pPr>
            <w:r>
              <w:rPr>
                <w:rFonts w:ascii="ＭＳ 明朝" w:eastAsia="ＭＳ 明朝" w:hAnsi="ＭＳ 明朝" w:hint="eastAsia"/>
                <w:sz w:val="22"/>
              </w:rPr>
              <w:t xml:space="preserve">　</w:t>
            </w:r>
            <w:r w:rsidRPr="008554A5">
              <w:rPr>
                <w:rFonts w:ascii="ＭＳ 明朝" w:eastAsia="ＭＳ 明朝" w:hAnsi="ＭＳ 明朝" w:hint="eastAsia"/>
                <w:sz w:val="22"/>
              </w:rPr>
              <w:t>本交差点付近の渋滞対策については、茨木市が、本交差点の北側に接続する都市計画道路太田線の沿線で進められているまちづくりに伴う周辺住環境への影響について、</w:t>
            </w:r>
            <w:r w:rsidR="00206E2A" w:rsidRPr="00B66DA7">
              <w:rPr>
                <w:rFonts w:ascii="ＭＳ 明朝" w:eastAsia="ＭＳ 明朝" w:hAnsi="ＭＳ 明朝" w:hint="eastAsia"/>
                <w:sz w:val="22"/>
              </w:rPr>
              <w:t>計画されている商業施設等</w:t>
            </w:r>
            <w:r w:rsidRPr="00B66DA7">
              <w:rPr>
                <w:rFonts w:ascii="ＭＳ 明朝" w:eastAsia="ＭＳ 明朝" w:hAnsi="ＭＳ 明朝" w:hint="eastAsia"/>
                <w:sz w:val="22"/>
              </w:rPr>
              <w:t>への進入路や右折レーンの確保、信号機の設置などの対策を開発事業者や警察と協議しているほか、周辺の生活道路への影響についても対策を検討してまいります。</w:t>
            </w:r>
          </w:p>
          <w:p w:rsidR="008554A5" w:rsidRPr="00B66DA7" w:rsidRDefault="008554A5" w:rsidP="008554A5">
            <w:pPr>
              <w:rPr>
                <w:rFonts w:ascii="ＭＳ 明朝" w:eastAsia="ＭＳ 明朝" w:hAnsi="ＭＳ 明朝"/>
                <w:sz w:val="22"/>
              </w:rPr>
            </w:pPr>
            <w:r w:rsidRPr="00B66DA7">
              <w:rPr>
                <w:rFonts w:ascii="ＭＳ 明朝" w:eastAsia="ＭＳ 明朝" w:hAnsi="ＭＳ 明朝" w:hint="eastAsia"/>
                <w:sz w:val="22"/>
              </w:rPr>
              <w:t xml:space="preserve">　本交差点の南側に接続する府道総持寺停車場線</w:t>
            </w:r>
            <w:r w:rsidR="00DA6612" w:rsidRPr="00B66DA7">
              <w:rPr>
                <w:rFonts w:ascii="ＭＳ 明朝" w:eastAsia="ＭＳ 明朝" w:hAnsi="ＭＳ 明朝" w:hint="eastAsia"/>
                <w:sz w:val="22"/>
              </w:rPr>
              <w:t>については、大阪府と茨木市が</w:t>
            </w:r>
            <w:r w:rsidR="00BF046F" w:rsidRPr="00B66DA7">
              <w:rPr>
                <w:rFonts w:ascii="ＭＳ 明朝" w:eastAsia="ＭＳ 明朝" w:hAnsi="ＭＳ 明朝" w:hint="eastAsia"/>
                <w:sz w:val="22"/>
              </w:rPr>
              <w:t>、</w:t>
            </w:r>
            <w:r w:rsidRPr="00B66DA7">
              <w:rPr>
                <w:rFonts w:ascii="ＭＳ 明朝" w:eastAsia="ＭＳ 明朝" w:hAnsi="ＭＳ 明朝" w:hint="eastAsia"/>
                <w:sz w:val="22"/>
              </w:rPr>
              <w:t>右折レーンや歩道の設置など、必要な整備を進めてまいります。</w:t>
            </w:r>
          </w:p>
          <w:p w:rsidR="008554A5" w:rsidRDefault="008554A5" w:rsidP="008554A5">
            <w:pPr>
              <w:rPr>
                <w:rFonts w:ascii="ＭＳ 明朝" w:eastAsia="ＭＳ 明朝" w:hAnsi="ＭＳ 明朝"/>
                <w:sz w:val="22"/>
              </w:rPr>
            </w:pPr>
            <w:r w:rsidRPr="00B66DA7">
              <w:rPr>
                <w:rFonts w:ascii="ＭＳ 明朝" w:eastAsia="ＭＳ 明朝" w:hAnsi="ＭＳ 明朝" w:hint="eastAsia"/>
                <w:sz w:val="22"/>
              </w:rPr>
              <w:t xml:space="preserve">　本交差点改良</w:t>
            </w:r>
            <w:r w:rsidR="00DA6612" w:rsidRPr="00B66DA7">
              <w:rPr>
                <w:rFonts w:ascii="ＭＳ 明朝" w:eastAsia="ＭＳ 明朝" w:hAnsi="ＭＳ 明朝" w:hint="eastAsia"/>
                <w:sz w:val="22"/>
              </w:rPr>
              <w:t>については、</w:t>
            </w:r>
            <w:r w:rsidRPr="00B66DA7">
              <w:rPr>
                <w:rFonts w:ascii="ＭＳ 明朝" w:eastAsia="ＭＳ 明朝" w:hAnsi="ＭＳ 明朝" w:hint="eastAsia"/>
                <w:sz w:val="22"/>
              </w:rPr>
              <w:t>事業者である国土交通省</w:t>
            </w:r>
            <w:r w:rsidR="00DA6612" w:rsidRPr="00B66DA7">
              <w:rPr>
                <w:rFonts w:ascii="ＭＳ 明朝" w:eastAsia="ＭＳ 明朝" w:hAnsi="ＭＳ 明朝" w:hint="eastAsia"/>
                <w:sz w:val="22"/>
              </w:rPr>
              <w:t>が、</w:t>
            </w:r>
            <w:r w:rsidRPr="008554A5">
              <w:rPr>
                <w:rFonts w:ascii="ＭＳ 明朝" w:eastAsia="ＭＳ 明朝" w:hAnsi="ＭＳ 明朝" w:hint="eastAsia"/>
                <w:sz w:val="22"/>
              </w:rPr>
              <w:t>事業実施時に</w:t>
            </w:r>
            <w:r w:rsidR="00B66DA7">
              <w:rPr>
                <w:rFonts w:ascii="ＭＳ 明朝" w:eastAsia="ＭＳ 明朝" w:hAnsi="ＭＳ 明朝" w:hint="eastAsia"/>
                <w:sz w:val="22"/>
              </w:rPr>
              <w:t>、</w:t>
            </w:r>
            <w:r w:rsidRPr="008554A5">
              <w:rPr>
                <w:rFonts w:ascii="ＭＳ 明朝" w:eastAsia="ＭＳ 明朝" w:hAnsi="ＭＳ 明朝" w:hint="eastAsia"/>
                <w:sz w:val="22"/>
              </w:rPr>
              <w:t>地権者の皆様に用地買収時の当該公園の取り扱いや、事業用地の取得方法など</w:t>
            </w:r>
            <w:r w:rsidRPr="00DA6612">
              <w:rPr>
                <w:rFonts w:ascii="ＭＳ 明朝" w:eastAsia="ＭＳ 明朝" w:hAnsi="ＭＳ 明朝" w:hint="eastAsia"/>
                <w:sz w:val="22"/>
              </w:rPr>
              <w:t>制度面の工夫</w:t>
            </w:r>
            <w:r w:rsidRPr="008554A5">
              <w:rPr>
                <w:rFonts w:ascii="ＭＳ 明朝" w:eastAsia="ＭＳ 明朝" w:hAnsi="ＭＳ 明朝" w:hint="eastAsia"/>
                <w:sz w:val="22"/>
              </w:rPr>
              <w:t>も含め説明させていただくほか、工事施工など事業の各段階で</w:t>
            </w:r>
            <w:r w:rsidRPr="00B66DA7">
              <w:rPr>
                <w:rFonts w:ascii="ＭＳ 明朝" w:eastAsia="ＭＳ 明朝" w:hAnsi="ＭＳ 明朝" w:hint="eastAsia"/>
                <w:sz w:val="22"/>
              </w:rPr>
              <w:t>、関係</w:t>
            </w:r>
            <w:r w:rsidR="00DA6612" w:rsidRPr="00B66DA7">
              <w:rPr>
                <w:rFonts w:ascii="ＭＳ 明朝" w:eastAsia="ＭＳ 明朝" w:hAnsi="ＭＳ 明朝" w:hint="eastAsia"/>
                <w:sz w:val="22"/>
              </w:rPr>
              <w:t>者</w:t>
            </w:r>
            <w:r w:rsidRPr="00B66DA7">
              <w:rPr>
                <w:rFonts w:ascii="ＭＳ 明朝" w:eastAsia="ＭＳ 明朝" w:hAnsi="ＭＳ 明朝" w:hint="eastAsia"/>
                <w:sz w:val="22"/>
              </w:rPr>
              <w:t>に</w:t>
            </w:r>
            <w:r w:rsidRPr="008554A5">
              <w:rPr>
                <w:rFonts w:ascii="ＭＳ 明朝" w:eastAsia="ＭＳ 明朝" w:hAnsi="ＭＳ 明朝" w:hint="eastAsia"/>
                <w:sz w:val="22"/>
              </w:rPr>
              <w:t>丁寧に説明しながら進めてまいります。</w:t>
            </w:r>
          </w:p>
          <w:p w:rsidR="00BD56CF" w:rsidRDefault="00BD56CF" w:rsidP="00BD56CF">
            <w:pPr>
              <w:rPr>
                <w:rFonts w:ascii="ＭＳ 明朝" w:eastAsia="ＭＳ 明朝" w:hAnsi="ＭＳ 明朝"/>
                <w:sz w:val="22"/>
              </w:rPr>
            </w:pPr>
          </w:p>
          <w:p w:rsidR="00DA6612" w:rsidRPr="00DA6612" w:rsidRDefault="00DA6612" w:rsidP="00BD56CF">
            <w:pPr>
              <w:rPr>
                <w:rFonts w:ascii="ＭＳ 明朝" w:eastAsia="ＭＳ 明朝" w:hAnsi="ＭＳ 明朝"/>
                <w:sz w:val="22"/>
              </w:rPr>
            </w:pPr>
          </w:p>
        </w:tc>
      </w:tr>
    </w:tbl>
    <w:p w:rsidR="00384619" w:rsidRDefault="00384619" w:rsidP="009D3265">
      <w:pPr>
        <w:spacing w:line="0" w:lineRule="atLeast"/>
        <w:jc w:val="center"/>
        <w:rPr>
          <w:rFonts w:ascii="ＭＳ 明朝" w:eastAsia="ＭＳ 明朝" w:hAnsi="ＭＳ 明朝"/>
          <w:b/>
          <w:sz w:val="24"/>
          <w:szCs w:val="24"/>
        </w:rPr>
      </w:pPr>
    </w:p>
    <w:p w:rsidR="009D3265" w:rsidRPr="009D3265" w:rsidRDefault="009D3265" w:rsidP="009D3265">
      <w:pPr>
        <w:spacing w:line="0" w:lineRule="atLeast"/>
        <w:jc w:val="center"/>
        <w:rPr>
          <w:rFonts w:ascii="ＭＳ 明朝" w:eastAsia="ＭＳ 明朝" w:hAnsi="ＭＳ 明朝"/>
          <w:b/>
          <w:sz w:val="24"/>
          <w:szCs w:val="24"/>
        </w:rPr>
      </w:pPr>
      <w:bookmarkStart w:id="0" w:name="_GoBack"/>
      <w:bookmarkEnd w:id="0"/>
      <w:r w:rsidRPr="009D3265">
        <w:rPr>
          <w:rFonts w:ascii="ＭＳ 明朝" w:eastAsia="ＭＳ 明朝" w:hAnsi="ＭＳ 明朝" w:hint="eastAsia"/>
          <w:b/>
          <w:sz w:val="24"/>
          <w:szCs w:val="24"/>
        </w:rPr>
        <w:lastRenderedPageBreak/>
        <w:t>平成30年度第２回都市計画公聴会の</w:t>
      </w:r>
    </w:p>
    <w:p w:rsidR="009D3265" w:rsidRPr="009D3265" w:rsidRDefault="009D3265" w:rsidP="009D3265">
      <w:pPr>
        <w:spacing w:line="0" w:lineRule="atLeast"/>
        <w:jc w:val="center"/>
        <w:rPr>
          <w:rFonts w:ascii="ＭＳ 明朝" w:eastAsia="ＭＳ 明朝" w:hAnsi="ＭＳ 明朝"/>
          <w:b/>
          <w:sz w:val="24"/>
          <w:szCs w:val="24"/>
        </w:rPr>
      </w:pPr>
      <w:r w:rsidRPr="009D3265">
        <w:rPr>
          <w:rFonts w:ascii="ＭＳ 明朝" w:eastAsia="ＭＳ 明朝" w:hAnsi="ＭＳ 明朝" w:hint="eastAsia"/>
          <w:b/>
          <w:sz w:val="24"/>
          <w:szCs w:val="24"/>
        </w:rPr>
        <w:t>公述人の意見に対する大阪府の考え方</w:t>
      </w:r>
    </w:p>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公聴会において公述人から述べられた意見のうち、今回変更しようとする都市計画に関するものに対しての大阪府の考え方は、次のとおりです。</w:t>
      </w:r>
    </w:p>
    <w:tbl>
      <w:tblPr>
        <w:tblStyle w:val="1"/>
        <w:tblW w:w="0" w:type="auto"/>
        <w:tblLook w:val="04A0" w:firstRow="1" w:lastRow="0" w:firstColumn="1" w:lastColumn="0" w:noHBand="0" w:noVBand="1"/>
      </w:tblPr>
      <w:tblGrid>
        <w:gridCol w:w="765"/>
        <w:gridCol w:w="4431"/>
        <w:gridCol w:w="4432"/>
      </w:tblGrid>
      <w:tr w:rsidR="009D3265" w:rsidRPr="009D3265" w:rsidTr="0075709E">
        <w:tc>
          <w:tcPr>
            <w:tcW w:w="765" w:type="dxa"/>
            <w:shd w:val="pct10" w:color="auto" w:fill="auto"/>
          </w:tcPr>
          <w:p w:rsidR="009D3265" w:rsidRPr="009D3265" w:rsidRDefault="009D3265" w:rsidP="009D3265">
            <w:pPr>
              <w:jc w:val="center"/>
              <w:rPr>
                <w:rFonts w:ascii="ＭＳ 明朝" w:eastAsia="ＭＳ 明朝" w:hAnsi="ＭＳ 明朝"/>
                <w:sz w:val="18"/>
                <w:szCs w:val="18"/>
              </w:rPr>
            </w:pPr>
            <w:r w:rsidRPr="009D3265">
              <w:rPr>
                <w:rFonts w:ascii="ＭＳ 明朝" w:eastAsia="ＭＳ 明朝" w:hAnsi="ＭＳ 明朝" w:hint="eastAsia"/>
                <w:sz w:val="18"/>
                <w:szCs w:val="18"/>
              </w:rPr>
              <w:t>公述人</w:t>
            </w:r>
          </w:p>
        </w:tc>
        <w:tc>
          <w:tcPr>
            <w:tcW w:w="4431" w:type="dxa"/>
            <w:shd w:val="pct10" w:color="auto" w:fill="auto"/>
          </w:tcPr>
          <w:p w:rsidR="009D3265" w:rsidRPr="009D3265" w:rsidRDefault="009D3265" w:rsidP="009D3265">
            <w:pPr>
              <w:jc w:val="center"/>
              <w:rPr>
                <w:rFonts w:ascii="ＭＳ 明朝" w:eastAsia="ＭＳ 明朝" w:hAnsi="ＭＳ 明朝"/>
                <w:sz w:val="22"/>
              </w:rPr>
            </w:pPr>
            <w:r w:rsidRPr="009D3265">
              <w:rPr>
                <w:rFonts w:ascii="ＭＳ 明朝" w:eastAsia="ＭＳ 明朝" w:hAnsi="ＭＳ 明朝" w:hint="eastAsia"/>
                <w:sz w:val="22"/>
              </w:rPr>
              <w:t>都市計画案に係る意見の概要</w:t>
            </w:r>
          </w:p>
        </w:tc>
        <w:tc>
          <w:tcPr>
            <w:tcW w:w="4432" w:type="dxa"/>
            <w:shd w:val="pct10" w:color="auto" w:fill="auto"/>
          </w:tcPr>
          <w:p w:rsidR="009D3265" w:rsidRPr="009D3265" w:rsidRDefault="009D3265" w:rsidP="009D3265">
            <w:pPr>
              <w:jc w:val="center"/>
              <w:rPr>
                <w:rFonts w:ascii="ＭＳ 明朝" w:eastAsia="ＭＳ 明朝" w:hAnsi="ＭＳ 明朝"/>
                <w:sz w:val="22"/>
              </w:rPr>
            </w:pPr>
            <w:r w:rsidRPr="009D3265">
              <w:rPr>
                <w:rFonts w:ascii="ＭＳ 明朝" w:eastAsia="ＭＳ 明朝" w:hAnsi="ＭＳ 明朝" w:hint="eastAsia"/>
                <w:sz w:val="22"/>
              </w:rPr>
              <w:t>意見に対する大阪府の考え方</w:t>
            </w:r>
          </w:p>
        </w:tc>
      </w:tr>
      <w:tr w:rsidR="009D3265" w:rsidRPr="009D3265" w:rsidTr="0075709E">
        <w:trPr>
          <w:trHeight w:val="7267"/>
        </w:trPr>
        <w:tc>
          <w:tcPr>
            <w:tcW w:w="765" w:type="dxa"/>
          </w:tcPr>
          <w:p w:rsidR="009D3265" w:rsidRPr="009D3265" w:rsidRDefault="009D3265" w:rsidP="009D3265">
            <w:pPr>
              <w:jc w:val="center"/>
              <w:rPr>
                <w:rFonts w:ascii="ＭＳ 明朝" w:eastAsia="ＭＳ 明朝" w:hAnsi="ＭＳ 明朝"/>
                <w:sz w:val="22"/>
              </w:rPr>
            </w:pPr>
            <w:r w:rsidRPr="009D3265">
              <w:rPr>
                <w:rFonts w:ascii="ＭＳ 明朝" w:eastAsia="ＭＳ 明朝" w:hAnsi="ＭＳ 明朝" w:hint="eastAsia"/>
                <w:sz w:val="22"/>
              </w:rPr>
              <w:t>Ｂ</w:t>
            </w:r>
          </w:p>
        </w:tc>
        <w:tc>
          <w:tcPr>
            <w:tcW w:w="4431" w:type="dxa"/>
          </w:tcPr>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当該交差点の拡張工事は、交差点に右折レーンがないことにより交通渋滞が頻発、交通事故が多発しており、事故の減少と渋滞の緩和を目的に右折レーンを設置するため、国道171号の一部区間の幅員を変更し、交通の円滑化を図ることは理解している。</w:t>
            </w:r>
          </w:p>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当社が危惧することは、当該工事により緑地面積の減少及び車道が事務所棟にかなり近づくことになり、騒音、振動、排気ガスによる従業員の就業環境の悪化、並びに健康上の問題、及び防犯、社内通行道路の確保などの課題が発生すると考える。したがって当社としては土地の提供には応じられない。</w:t>
            </w:r>
          </w:p>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西河原交差点より東の富田方面の国道171号交差点には、計画道路より狭い幅員で右折レーンを確保している箇所がある。道路拡張計画の再考、交差点周辺の利害関係者に丁寧な説明、対応を行っていただきたい。</w:t>
            </w:r>
          </w:p>
        </w:tc>
        <w:tc>
          <w:tcPr>
            <w:tcW w:w="4432" w:type="dxa"/>
          </w:tcPr>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国道</w:t>
            </w:r>
            <w:r w:rsidRPr="009D3265">
              <w:rPr>
                <w:rFonts w:ascii="ＭＳ 明朝" w:eastAsia="ＭＳ 明朝" w:hAnsi="ＭＳ 明朝"/>
                <w:sz w:val="22"/>
              </w:rPr>
              <w:t>171号西河原交差点は右折待ち車両による渋滞が頻発し、大阪府域の主要渋滞</w:t>
            </w:r>
            <w:r w:rsidRPr="009D3265">
              <w:rPr>
                <w:rFonts w:ascii="ＭＳ 明朝" w:eastAsia="ＭＳ 明朝" w:hAnsi="ＭＳ 明朝" w:hint="eastAsia"/>
                <w:sz w:val="22"/>
              </w:rPr>
              <w:t>箇所</w:t>
            </w:r>
            <w:r w:rsidRPr="009D3265">
              <w:rPr>
                <w:rFonts w:ascii="ＭＳ 明朝" w:eastAsia="ＭＳ 明朝" w:hAnsi="ＭＳ 明朝"/>
                <w:sz w:val="22"/>
              </w:rPr>
              <w:t>の一つとなっています。また、</w:t>
            </w:r>
            <w:r w:rsidRPr="009D3265">
              <w:rPr>
                <w:rFonts w:ascii="ＭＳ 明朝" w:eastAsia="ＭＳ 明朝" w:hAnsi="ＭＳ 明朝" w:hint="eastAsia"/>
                <w:sz w:val="22"/>
              </w:rPr>
              <w:t>当該交差点において</w:t>
            </w:r>
            <w:r w:rsidRPr="009D3265">
              <w:rPr>
                <w:rFonts w:ascii="ＭＳ 明朝" w:eastAsia="ＭＳ 明朝" w:hAnsi="ＭＳ 明朝"/>
                <w:sz w:val="22"/>
              </w:rPr>
              <w:t>死亡事故も発生しています。渋滞や交通事故への対策の必要性については以前から多くの地域要望があり、早期の対応が必要な箇所となっています。</w:t>
            </w:r>
          </w:p>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今回の都市計画変更は、そうした状況を踏まえ、当該交差点の渋滞対策として右折レーン等を設置しようとするものです。変更する幅員としては、道路構造令等に基づき、当該区間の道路に必要な機能として車道、中央帯、歩道、植樹帯及び自転車通行帯を定め一般部で</w:t>
            </w:r>
            <w:r w:rsidRPr="009D3265">
              <w:rPr>
                <w:rFonts w:ascii="ＭＳ 明朝" w:eastAsia="ＭＳ 明朝" w:hAnsi="ＭＳ 明朝"/>
                <w:sz w:val="22"/>
              </w:rPr>
              <w:t>24ｍとし、交差点部では植樹帯を除き右折レーンを加えて25ｍとしております。</w:t>
            </w:r>
          </w:p>
          <w:p w:rsidR="009D3265" w:rsidRPr="009D3265" w:rsidRDefault="009D3265" w:rsidP="009D3265">
            <w:pPr>
              <w:rPr>
                <w:rFonts w:ascii="ＭＳ 明朝" w:eastAsia="ＭＳ 明朝" w:hAnsi="ＭＳ 明朝"/>
                <w:sz w:val="22"/>
              </w:rPr>
            </w:pPr>
            <w:r w:rsidRPr="009D3265">
              <w:rPr>
                <w:rFonts w:ascii="ＭＳ 明朝" w:eastAsia="ＭＳ 明朝" w:hAnsi="ＭＳ 明朝" w:hint="eastAsia"/>
                <w:sz w:val="22"/>
              </w:rPr>
              <w:t xml:space="preserve">　変更する区間としては、本交差点改良に必要な延長</w:t>
            </w:r>
            <w:r w:rsidRPr="009D3265">
              <w:rPr>
                <w:rFonts w:ascii="ＭＳ 明朝" w:eastAsia="ＭＳ 明朝" w:hAnsi="ＭＳ 明朝"/>
                <w:sz w:val="22"/>
              </w:rPr>
              <w:t>215ｍとし、残りの区間については、今後改良等の事業を行う際に検討してまいります。</w:t>
            </w:r>
          </w:p>
          <w:p w:rsidR="009D3265" w:rsidRPr="009D3265" w:rsidRDefault="009D3265" w:rsidP="009D3265">
            <w:pPr>
              <w:ind w:firstLineChars="100" w:firstLine="220"/>
              <w:rPr>
                <w:rFonts w:ascii="ＭＳ 明朝" w:eastAsia="ＭＳ 明朝" w:hAnsi="ＭＳ 明朝"/>
                <w:sz w:val="22"/>
              </w:rPr>
            </w:pPr>
            <w:r w:rsidRPr="009D3265">
              <w:rPr>
                <w:rFonts w:ascii="ＭＳ 明朝" w:eastAsia="ＭＳ 明朝" w:hAnsi="ＭＳ 明朝" w:hint="eastAsia"/>
                <w:sz w:val="22"/>
              </w:rPr>
              <w:t>事業実施にあたっては、</w:t>
            </w:r>
            <w:r w:rsidRPr="009D3265">
              <w:rPr>
                <w:rFonts w:ascii="ＭＳ 明朝" w:eastAsia="ＭＳ 明朝" w:hAnsi="ＭＳ 明朝" w:cs="Times New Roman" w:hint="eastAsia"/>
                <w:sz w:val="22"/>
              </w:rPr>
              <w:t>用地買収や工事施工など事業の各段階で、事業者である国土交通省が、</w:t>
            </w:r>
            <w:r w:rsidRPr="009D3265">
              <w:rPr>
                <w:rFonts w:ascii="ＭＳ 明朝" w:eastAsia="ＭＳ 明朝" w:hAnsi="ＭＳ 明朝" w:hint="eastAsia"/>
                <w:sz w:val="22"/>
              </w:rPr>
              <w:t>関係者に丁寧に説明しながら進めてまいります。</w:t>
            </w:r>
          </w:p>
        </w:tc>
      </w:tr>
    </w:tbl>
    <w:p w:rsidR="009D3265" w:rsidRPr="009D3265" w:rsidRDefault="009D3265" w:rsidP="009D3265">
      <w:pPr>
        <w:rPr>
          <w:rFonts w:ascii="ＭＳ 明朝" w:eastAsia="ＭＳ 明朝" w:hAnsi="ＭＳ 明朝"/>
          <w:sz w:val="22"/>
        </w:rPr>
      </w:pPr>
    </w:p>
    <w:p w:rsidR="008554A5" w:rsidRPr="009D3265" w:rsidRDefault="008554A5">
      <w:pPr>
        <w:rPr>
          <w:rFonts w:ascii="ＭＳ 明朝" w:eastAsia="ＭＳ 明朝" w:hAnsi="ＭＳ 明朝"/>
          <w:sz w:val="22"/>
        </w:rPr>
      </w:pPr>
    </w:p>
    <w:sectPr w:rsidR="008554A5" w:rsidRPr="009D3265" w:rsidSect="004B42CE">
      <w:pgSz w:w="11906" w:h="16838" w:code="9"/>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86" w:rsidRDefault="00435A86" w:rsidP="00435A86">
      <w:r>
        <w:separator/>
      </w:r>
    </w:p>
  </w:endnote>
  <w:endnote w:type="continuationSeparator" w:id="0">
    <w:p w:rsidR="00435A86" w:rsidRDefault="00435A86" w:rsidP="0043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86" w:rsidRDefault="00435A86" w:rsidP="00435A86">
      <w:r>
        <w:separator/>
      </w:r>
    </w:p>
  </w:footnote>
  <w:footnote w:type="continuationSeparator" w:id="0">
    <w:p w:rsidR="00435A86" w:rsidRDefault="00435A86" w:rsidP="0043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EF"/>
    <w:rsid w:val="00141730"/>
    <w:rsid w:val="00206E2A"/>
    <w:rsid w:val="002470E0"/>
    <w:rsid w:val="00384619"/>
    <w:rsid w:val="003E3489"/>
    <w:rsid w:val="00435A86"/>
    <w:rsid w:val="00445C7E"/>
    <w:rsid w:val="004B42CE"/>
    <w:rsid w:val="004E5B39"/>
    <w:rsid w:val="0055273A"/>
    <w:rsid w:val="005E2625"/>
    <w:rsid w:val="008554A5"/>
    <w:rsid w:val="008616EF"/>
    <w:rsid w:val="008A1CA8"/>
    <w:rsid w:val="009D3265"/>
    <w:rsid w:val="00B66DA7"/>
    <w:rsid w:val="00BD56CF"/>
    <w:rsid w:val="00BF046F"/>
    <w:rsid w:val="00D347F7"/>
    <w:rsid w:val="00DA6612"/>
    <w:rsid w:val="00DB306F"/>
    <w:rsid w:val="00F1339C"/>
    <w:rsid w:val="00F27760"/>
    <w:rsid w:val="00F7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8CA4C7"/>
  <w15:docId w15:val="{0CCFC4FB-A655-47B9-813D-BAC5F51F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6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612"/>
    <w:rPr>
      <w:rFonts w:asciiTheme="majorHAnsi" w:eastAsiaTheme="majorEastAsia" w:hAnsiTheme="majorHAnsi" w:cstheme="majorBidi"/>
      <w:sz w:val="18"/>
      <w:szCs w:val="18"/>
    </w:rPr>
  </w:style>
  <w:style w:type="paragraph" w:styleId="a6">
    <w:name w:val="header"/>
    <w:basedOn w:val="a"/>
    <w:link w:val="a7"/>
    <w:uiPriority w:val="99"/>
    <w:unhideWhenUsed/>
    <w:rsid w:val="00435A86"/>
    <w:pPr>
      <w:tabs>
        <w:tab w:val="center" w:pos="4252"/>
        <w:tab w:val="right" w:pos="8504"/>
      </w:tabs>
      <w:snapToGrid w:val="0"/>
    </w:pPr>
  </w:style>
  <w:style w:type="character" w:customStyle="1" w:styleId="a7">
    <w:name w:val="ヘッダー (文字)"/>
    <w:basedOn w:val="a0"/>
    <w:link w:val="a6"/>
    <w:uiPriority w:val="99"/>
    <w:rsid w:val="00435A86"/>
  </w:style>
  <w:style w:type="paragraph" w:styleId="a8">
    <w:name w:val="footer"/>
    <w:basedOn w:val="a"/>
    <w:link w:val="a9"/>
    <w:uiPriority w:val="99"/>
    <w:unhideWhenUsed/>
    <w:rsid w:val="00435A86"/>
    <w:pPr>
      <w:tabs>
        <w:tab w:val="center" w:pos="4252"/>
        <w:tab w:val="right" w:pos="8504"/>
      </w:tabs>
      <w:snapToGrid w:val="0"/>
    </w:pPr>
  </w:style>
  <w:style w:type="character" w:customStyle="1" w:styleId="a9">
    <w:name w:val="フッター (文字)"/>
    <w:basedOn w:val="a0"/>
    <w:link w:val="a8"/>
    <w:uiPriority w:val="99"/>
    <w:rsid w:val="00435A86"/>
  </w:style>
  <w:style w:type="table" w:customStyle="1" w:styleId="1">
    <w:name w:val="表 (格子)1"/>
    <w:basedOn w:val="a1"/>
    <w:next w:val="a3"/>
    <w:uiPriority w:val="39"/>
    <w:rsid w:val="009D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菊井　慎也</cp:lastModifiedBy>
  <cp:revision>6</cp:revision>
  <dcterms:created xsi:type="dcterms:W3CDTF">2019-05-07T00:57:00Z</dcterms:created>
  <dcterms:modified xsi:type="dcterms:W3CDTF">2019-05-14T04:15:00Z</dcterms:modified>
</cp:coreProperties>
</file>