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22" w:rsidRPr="00131909" w:rsidRDefault="003336CA">
      <w:pPr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（参考）</w:t>
      </w:r>
    </w:p>
    <w:p w:rsidR="008D3AF0" w:rsidRPr="00131909" w:rsidRDefault="008D5B56">
      <w:pPr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現行の</w:t>
      </w:r>
      <w:r w:rsidR="006E04E6">
        <w:rPr>
          <w:rFonts w:asciiTheme="minorEastAsia" w:hAnsiTheme="minorEastAsia" w:hint="eastAsia"/>
          <w:sz w:val="24"/>
          <w:szCs w:val="24"/>
        </w:rPr>
        <w:t>大阪府立</w:t>
      </w:r>
      <w:r w:rsidR="00A16C69" w:rsidRPr="00131909">
        <w:rPr>
          <w:rFonts w:asciiTheme="minorEastAsia" w:hAnsiTheme="minorEastAsia" w:hint="eastAsia"/>
          <w:sz w:val="24"/>
          <w:szCs w:val="24"/>
        </w:rPr>
        <w:t>知的障がい高等支援学校職業学科</w:t>
      </w:r>
      <w:r w:rsidR="00C57291" w:rsidRPr="00131909">
        <w:rPr>
          <w:rFonts w:asciiTheme="minorEastAsia" w:hAnsiTheme="minorEastAsia" w:hint="eastAsia"/>
          <w:sz w:val="24"/>
          <w:szCs w:val="24"/>
        </w:rPr>
        <w:t>本校及び</w:t>
      </w:r>
      <w:r w:rsidR="00A266E2" w:rsidRPr="00131909">
        <w:rPr>
          <w:rFonts w:asciiTheme="minorEastAsia" w:hAnsiTheme="minorEastAsia" w:hint="eastAsia"/>
          <w:sz w:val="24"/>
          <w:szCs w:val="24"/>
        </w:rPr>
        <w:t>共生推進教室の</w:t>
      </w:r>
      <w:r w:rsidRPr="00131909">
        <w:rPr>
          <w:rFonts w:asciiTheme="minorEastAsia" w:hAnsiTheme="minorEastAsia" w:hint="eastAsia"/>
          <w:sz w:val="24"/>
          <w:szCs w:val="24"/>
        </w:rPr>
        <w:t>選抜制度</w:t>
      </w:r>
    </w:p>
    <w:p w:rsidR="00210D79" w:rsidRPr="00131909" w:rsidRDefault="00210D79">
      <w:pPr>
        <w:rPr>
          <w:rFonts w:asciiTheme="minorEastAsia" w:hAnsiTheme="minorEastAsia"/>
          <w:sz w:val="24"/>
          <w:szCs w:val="24"/>
        </w:rPr>
      </w:pPr>
    </w:p>
    <w:p w:rsidR="00C57291" w:rsidRPr="00131909" w:rsidRDefault="00131909" w:rsidP="00203E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１. </w:t>
      </w:r>
      <w:r w:rsidR="00C57291" w:rsidRPr="00131909">
        <w:rPr>
          <w:rFonts w:asciiTheme="minorEastAsia" w:hAnsiTheme="minorEastAsia" w:hint="eastAsia"/>
          <w:sz w:val="24"/>
          <w:szCs w:val="24"/>
        </w:rPr>
        <w:t>知的障がい高等支援学校職業学科（本校）</w:t>
      </w:r>
    </w:p>
    <w:p w:rsidR="00C57291" w:rsidRPr="00131909" w:rsidRDefault="00C57291" w:rsidP="00203E5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○選抜を実施する目的</w:t>
      </w:r>
    </w:p>
    <w:p w:rsidR="00C57291" w:rsidRDefault="00C57291" w:rsidP="00203E50">
      <w:pPr>
        <w:ind w:leftChars="100" w:left="1410" w:hangingChars="500" w:hanging="1200"/>
        <w:rPr>
          <w:rFonts w:asciiTheme="minorEastAsia" w:hAnsiTheme="minorEastAsia" w:cs="Arial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 xml:space="preserve">　</w:t>
      </w:r>
      <w:r w:rsidR="0023537B">
        <w:rPr>
          <w:rFonts w:asciiTheme="minorEastAsia" w:hAnsiTheme="minorEastAsia" w:hint="eastAsia"/>
          <w:sz w:val="24"/>
          <w:szCs w:val="24"/>
        </w:rPr>
        <w:t xml:space="preserve">　 </w:t>
      </w:r>
      <w:r w:rsidRPr="00131909">
        <w:rPr>
          <w:rFonts w:asciiTheme="minorEastAsia" w:hAnsiTheme="minorEastAsia" w:hint="eastAsia"/>
          <w:sz w:val="24"/>
          <w:szCs w:val="24"/>
        </w:rPr>
        <w:t>・</w:t>
      </w:r>
      <w:r w:rsidRPr="0023537B">
        <w:rPr>
          <w:rFonts w:asciiTheme="minorEastAsia" w:hAnsiTheme="minorEastAsia" w:hint="eastAsia"/>
          <w:spacing w:val="-6"/>
          <w:sz w:val="24"/>
          <w:szCs w:val="24"/>
        </w:rPr>
        <w:t>卒業後の就労を通じた社会的自立をめざす</w:t>
      </w:r>
      <w:r w:rsidRPr="0023537B">
        <w:rPr>
          <w:rFonts w:asciiTheme="minorEastAsia" w:hAnsiTheme="minorEastAsia" w:cs="Arial" w:hint="eastAsia"/>
          <w:spacing w:val="-6"/>
          <w:sz w:val="24"/>
          <w:szCs w:val="24"/>
        </w:rPr>
        <w:t>意欲と</w:t>
      </w:r>
      <w:r w:rsidRPr="0023537B">
        <w:rPr>
          <w:rFonts w:asciiTheme="minorEastAsia" w:hAnsiTheme="minorEastAsia" w:cs="Arial"/>
          <w:spacing w:val="-6"/>
          <w:sz w:val="24"/>
          <w:szCs w:val="24"/>
        </w:rPr>
        <w:t>適性等を備えた者を</w:t>
      </w:r>
      <w:r w:rsidRPr="0023537B">
        <w:rPr>
          <w:rFonts w:asciiTheme="minorEastAsia" w:hAnsiTheme="minorEastAsia" w:cs="Arial" w:hint="eastAsia"/>
          <w:spacing w:val="-6"/>
          <w:sz w:val="24"/>
          <w:szCs w:val="24"/>
        </w:rPr>
        <w:t>選抜す</w:t>
      </w:r>
      <w:r w:rsidRPr="00131909">
        <w:rPr>
          <w:rFonts w:asciiTheme="minorEastAsia" w:hAnsiTheme="minorEastAsia" w:cs="Arial" w:hint="eastAsia"/>
          <w:sz w:val="24"/>
          <w:szCs w:val="24"/>
        </w:rPr>
        <w:t>る。</w:t>
      </w:r>
    </w:p>
    <w:p w:rsidR="00F416BB" w:rsidRPr="00F416BB" w:rsidRDefault="00F416BB" w:rsidP="00203E5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○選抜資料</w:t>
      </w:r>
    </w:p>
    <w:p w:rsidR="00F416BB" w:rsidRDefault="00F416BB" w:rsidP="00203E50">
      <w:pPr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(1)</w:t>
      </w:r>
      <w:r w:rsidR="00C57291" w:rsidRPr="00131909">
        <w:rPr>
          <w:rFonts w:asciiTheme="minorEastAsia" w:hAnsiTheme="minorEastAsia" w:cs="Arial" w:hint="eastAsia"/>
          <w:sz w:val="24"/>
          <w:szCs w:val="24"/>
        </w:rPr>
        <w:t>自己申告書</w:t>
      </w:r>
      <w:r>
        <w:rPr>
          <w:rFonts w:asciiTheme="minorEastAsia" w:hAnsiTheme="minorEastAsia" w:cs="Arial" w:hint="eastAsia"/>
          <w:sz w:val="24"/>
          <w:szCs w:val="24"/>
        </w:rPr>
        <w:t>に基づく面接（意欲、コミュニケーション能力、積極性等）</w:t>
      </w:r>
      <w:r w:rsidR="009E3485">
        <w:rPr>
          <w:rFonts w:asciiTheme="minorEastAsia" w:hAnsiTheme="minorEastAsia" w:cs="Arial" w:hint="eastAsia"/>
          <w:sz w:val="24"/>
          <w:szCs w:val="24"/>
        </w:rPr>
        <w:t xml:space="preserve"> </w:t>
      </w:r>
    </w:p>
    <w:p w:rsidR="00F416BB" w:rsidRDefault="00F416BB" w:rsidP="00203E50">
      <w:pPr>
        <w:ind w:firstLineChars="250" w:firstLine="60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(2)調</w:t>
      </w:r>
      <w:r w:rsidR="00C57291" w:rsidRPr="00131909">
        <w:rPr>
          <w:rFonts w:asciiTheme="minorEastAsia" w:hAnsiTheme="minorEastAsia" w:cs="Arial" w:hint="eastAsia"/>
          <w:sz w:val="24"/>
          <w:szCs w:val="24"/>
        </w:rPr>
        <w:t>査書（評定の記載欄あり）</w:t>
      </w:r>
    </w:p>
    <w:p w:rsidR="00C57291" w:rsidRDefault="00F416BB" w:rsidP="00203E50">
      <w:pPr>
        <w:ind w:firstLineChars="250" w:firstLine="60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(3)</w:t>
      </w:r>
      <w:r w:rsidR="00C57291" w:rsidRPr="00131909">
        <w:rPr>
          <w:rFonts w:asciiTheme="minorEastAsia" w:hAnsiTheme="minorEastAsia" w:cs="Arial" w:hint="eastAsia"/>
          <w:sz w:val="24"/>
          <w:szCs w:val="24"/>
        </w:rPr>
        <w:t>推薦書</w:t>
      </w:r>
    </w:p>
    <w:p w:rsidR="00F416BB" w:rsidRDefault="00203E50" w:rsidP="009E348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　　 </w:t>
      </w:r>
      <w:r w:rsidR="00F416BB">
        <w:rPr>
          <w:rFonts w:asciiTheme="minorEastAsia" w:hAnsiTheme="minorEastAsia" w:cs="Arial" w:hint="eastAsia"/>
          <w:sz w:val="24"/>
          <w:szCs w:val="24"/>
        </w:rPr>
        <w:t>(4</w:t>
      </w:r>
      <w:r w:rsidR="009E3485">
        <w:rPr>
          <w:rFonts w:asciiTheme="minorEastAsia" w:hAnsiTheme="minorEastAsia" w:cs="Arial" w:hint="eastAsia"/>
          <w:sz w:val="24"/>
          <w:szCs w:val="24"/>
        </w:rPr>
        <w:t>)</w:t>
      </w:r>
      <w:r w:rsidR="00B845BC">
        <w:rPr>
          <w:rFonts w:asciiTheme="minorEastAsia" w:hAnsiTheme="minorEastAsia" w:cs="Arial" w:hint="eastAsia"/>
          <w:sz w:val="24"/>
          <w:szCs w:val="24"/>
        </w:rPr>
        <w:t>適性検査</w:t>
      </w:r>
      <w:r w:rsidR="009E3485">
        <w:rPr>
          <w:rFonts w:asciiTheme="minorEastAsia" w:hAnsiTheme="minorEastAsia" w:cs="Arial" w:hint="eastAsia"/>
          <w:sz w:val="24"/>
          <w:szCs w:val="24"/>
        </w:rPr>
        <w:t xml:space="preserve">  </w:t>
      </w:r>
    </w:p>
    <w:p w:rsidR="00F416BB" w:rsidRDefault="00203E50" w:rsidP="009E3485">
      <w:pPr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      </w:t>
      </w:r>
      <w:r w:rsidR="00F416BB">
        <w:rPr>
          <w:rFonts w:asciiTheme="minorEastAsia" w:hAnsiTheme="minorEastAsia" w:cs="Arial" w:hint="eastAsia"/>
          <w:sz w:val="24"/>
          <w:szCs w:val="24"/>
        </w:rPr>
        <w:t xml:space="preserve"> 内容</w:t>
      </w:r>
    </w:p>
    <w:p w:rsidR="00342F41" w:rsidRDefault="007B2297" w:rsidP="00203E50">
      <w:pPr>
        <w:ind w:leftChars="450" w:left="3105" w:hangingChars="900" w:hanging="21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ア </w:t>
      </w:r>
      <w:r w:rsidR="00C57291" w:rsidRPr="00131909">
        <w:rPr>
          <w:rFonts w:asciiTheme="minorEastAsia" w:hAnsiTheme="minorEastAsia" w:hint="eastAsia"/>
          <w:sz w:val="24"/>
          <w:szCs w:val="24"/>
        </w:rPr>
        <w:t>作業検査　→　技能（単純な作業を行い、認知力・理解・巧緻性・集中</w:t>
      </w:r>
    </w:p>
    <w:p w:rsidR="00203E50" w:rsidRPr="00F416BB" w:rsidRDefault="00C57291" w:rsidP="00342F41">
      <w:pPr>
        <w:ind w:leftChars="1350" w:left="2835" w:firstLineChars="50" w:firstLine="1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31909">
        <w:rPr>
          <w:rFonts w:asciiTheme="minorEastAsia" w:hAnsiTheme="minorEastAsia" w:hint="eastAsia"/>
          <w:sz w:val="24"/>
          <w:szCs w:val="24"/>
        </w:rPr>
        <w:t>力等を検査）</w:t>
      </w:r>
    </w:p>
    <w:p w:rsidR="003E6F3C" w:rsidRPr="00203E50" w:rsidRDefault="003E6F3C" w:rsidP="003E6F3C">
      <w:pPr>
        <w:spacing w:line="240" w:lineRule="exact"/>
        <w:rPr>
          <w:rFonts w:asciiTheme="minorEastAsia" w:hAnsiTheme="minorEastAsia"/>
          <w:sz w:val="22"/>
        </w:rPr>
      </w:pPr>
      <w:r w:rsidRPr="00FF77B7">
        <w:rPr>
          <w:rFonts w:asciiTheme="minorEastAsia" w:hAnsiTheme="minorEastAsia" w:hint="eastAsia"/>
          <w:sz w:val="24"/>
          <w:szCs w:val="24"/>
        </w:rPr>
        <w:t xml:space="preserve">　</w:t>
      </w:r>
      <w:r w:rsidR="00203E50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03E50">
        <w:rPr>
          <w:rFonts w:asciiTheme="minorEastAsia" w:hAnsiTheme="minorEastAsia" w:hint="eastAsia"/>
          <w:sz w:val="24"/>
          <w:szCs w:val="24"/>
        </w:rPr>
        <w:t xml:space="preserve">　</w:t>
      </w:r>
      <w:r w:rsidRPr="00203E50">
        <w:rPr>
          <w:rFonts w:asciiTheme="minorEastAsia" w:hAnsiTheme="minorEastAsia" w:hint="eastAsia"/>
          <w:sz w:val="22"/>
          <w:vertAlign w:val="superscript"/>
        </w:rPr>
        <w:t>＊</w:t>
      </w:r>
      <w:r w:rsidRPr="00203E50">
        <w:rPr>
          <w:rFonts w:asciiTheme="minorEastAsia" w:hAnsiTheme="minorEastAsia" w:hint="eastAsia"/>
          <w:sz w:val="22"/>
        </w:rPr>
        <w:t>平成26年度選抜の内容</w:t>
      </w:r>
    </w:p>
    <w:p w:rsidR="00203E50" w:rsidRDefault="003E6F3C" w:rsidP="00203E50">
      <w:pPr>
        <w:spacing w:line="240" w:lineRule="exact"/>
        <w:ind w:left="4070" w:hangingChars="1850" w:hanging="4070"/>
        <w:rPr>
          <w:rFonts w:asciiTheme="minorEastAsia" w:hAnsiTheme="minorEastAsia"/>
          <w:sz w:val="22"/>
        </w:rPr>
      </w:pPr>
      <w:r w:rsidRPr="00203E50">
        <w:rPr>
          <w:rFonts w:asciiTheme="minorEastAsia" w:hAnsiTheme="minorEastAsia" w:hint="eastAsia"/>
          <w:sz w:val="22"/>
        </w:rPr>
        <w:t xml:space="preserve">　　　　 </w:t>
      </w:r>
      <w:r w:rsidR="00203E50">
        <w:rPr>
          <w:rFonts w:asciiTheme="minorEastAsia" w:hAnsiTheme="minorEastAsia" w:hint="eastAsia"/>
          <w:sz w:val="22"/>
        </w:rPr>
        <w:t xml:space="preserve">　　　</w:t>
      </w:r>
      <w:r w:rsidR="009E3485" w:rsidRPr="00203E50">
        <w:rPr>
          <w:rFonts w:asciiTheme="minorEastAsia" w:hAnsiTheme="minorEastAsia" w:hint="eastAsia"/>
          <w:sz w:val="22"/>
        </w:rPr>
        <w:t xml:space="preserve"> </w:t>
      </w:r>
      <w:r w:rsidRPr="00203E50">
        <w:rPr>
          <w:rFonts w:asciiTheme="minorEastAsia" w:hAnsiTheme="minorEastAsia" w:hint="eastAsia"/>
          <w:sz w:val="22"/>
        </w:rPr>
        <w:t>①５枚のカード、補強シール、紐を使い、指示書に従ってカードを完成さ</w:t>
      </w:r>
    </w:p>
    <w:p w:rsidR="003E6F3C" w:rsidRPr="00203E50" w:rsidRDefault="003E6F3C" w:rsidP="00203E50">
      <w:pPr>
        <w:spacing w:line="240" w:lineRule="exact"/>
        <w:ind w:leftChars="950" w:left="3975" w:hangingChars="900" w:hanging="1980"/>
        <w:rPr>
          <w:rFonts w:asciiTheme="minorEastAsia" w:hAnsiTheme="minorEastAsia"/>
          <w:sz w:val="22"/>
        </w:rPr>
      </w:pPr>
      <w:r w:rsidRPr="00203E50">
        <w:rPr>
          <w:rFonts w:asciiTheme="minorEastAsia" w:hAnsiTheme="minorEastAsia" w:hint="eastAsia"/>
          <w:sz w:val="22"/>
        </w:rPr>
        <w:t>せる。</w:t>
      </w:r>
    </w:p>
    <w:p w:rsidR="00203E50" w:rsidRPr="00203E50" w:rsidRDefault="00203E50" w:rsidP="00203E50">
      <w:pPr>
        <w:spacing w:line="240" w:lineRule="exact"/>
        <w:ind w:left="3740" w:hangingChars="1700" w:hanging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 </w:t>
      </w:r>
      <w:r w:rsidR="00F416BB" w:rsidRPr="00203E50">
        <w:rPr>
          <w:rFonts w:asciiTheme="minorEastAsia" w:hAnsiTheme="minorEastAsia" w:hint="eastAsia"/>
          <w:sz w:val="22"/>
        </w:rPr>
        <w:t xml:space="preserve">   </w:t>
      </w:r>
      <w:r w:rsidR="009E3485" w:rsidRPr="00203E5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</w:t>
      </w:r>
      <w:r w:rsidRPr="00203E50">
        <w:rPr>
          <w:rFonts w:asciiTheme="minorEastAsia" w:hAnsiTheme="minorEastAsia" w:hint="eastAsia"/>
          <w:sz w:val="22"/>
        </w:rPr>
        <w:t>②３種類のネジと六角ナットを指示書に従って組み立てる。</w:t>
      </w:r>
    </w:p>
    <w:p w:rsidR="00203E50" w:rsidRDefault="00203E50" w:rsidP="00203E50">
      <w:pPr>
        <w:ind w:left="3480" w:hangingChars="1450" w:hanging="3480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  イ </w:t>
      </w:r>
      <w:r w:rsidRPr="00131909">
        <w:rPr>
          <w:rFonts w:asciiTheme="minorEastAsia" w:hAnsiTheme="minorEastAsia" w:hint="eastAsia"/>
          <w:sz w:val="24"/>
          <w:szCs w:val="24"/>
        </w:rPr>
        <w:t>筆記等検査　→　基礎学力（読み、書き、時計・地図・絵・図形</w:t>
      </w:r>
      <w:r>
        <w:rPr>
          <w:rFonts w:asciiTheme="minorEastAsia" w:hAnsiTheme="minorEastAsia" w:hint="eastAsia"/>
          <w:sz w:val="24"/>
          <w:szCs w:val="24"/>
        </w:rPr>
        <w:t>の読み</w:t>
      </w:r>
    </w:p>
    <w:p w:rsidR="00203E50" w:rsidRPr="00FF77B7" w:rsidRDefault="00203E50" w:rsidP="00203E50">
      <w:pPr>
        <w:ind w:leftChars="1450" w:left="304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取り、</w:t>
      </w:r>
      <w:r w:rsidRPr="00FF77B7">
        <w:rPr>
          <w:rFonts w:asciiTheme="minorEastAsia" w:hAnsiTheme="minorEastAsia" w:hint="eastAsia"/>
          <w:sz w:val="24"/>
          <w:szCs w:val="24"/>
        </w:rPr>
        <w:t>短い作文等（100字）。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203E50" w:rsidRPr="00BE4A2D" w:rsidRDefault="00203E50" w:rsidP="00F416BB">
      <w:pPr>
        <w:rPr>
          <w:rFonts w:asciiTheme="minorEastAsia" w:hAnsiTheme="minorEastAsia" w:cs="Arial"/>
          <w:sz w:val="24"/>
          <w:szCs w:val="24"/>
          <w:u w:val="single"/>
        </w:rPr>
      </w:pPr>
      <w:r w:rsidRPr="00FF77B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cs="Arial" w:hint="eastAsia"/>
          <w:sz w:val="24"/>
          <w:szCs w:val="24"/>
        </w:rPr>
        <w:t xml:space="preserve">      </w:t>
      </w:r>
      <w:r w:rsidR="004178F5">
        <w:rPr>
          <w:rFonts w:asciiTheme="minorEastAsia" w:hAnsiTheme="minorEastAsia" w:cs="Arial" w:hint="eastAsia"/>
          <w:sz w:val="24"/>
          <w:szCs w:val="24"/>
          <w:u w:val="single"/>
        </w:rPr>
        <w:t>(</w:t>
      </w:r>
      <w:r>
        <w:rPr>
          <w:rFonts w:asciiTheme="minorEastAsia" w:hAnsiTheme="minorEastAsia" w:cs="Arial" w:hint="eastAsia"/>
          <w:sz w:val="24"/>
          <w:szCs w:val="24"/>
          <w:u w:val="single"/>
        </w:rPr>
        <w:t>1</w:t>
      </w:r>
      <w:r w:rsidR="004178F5">
        <w:rPr>
          <w:rFonts w:asciiTheme="minorEastAsia" w:hAnsiTheme="minorEastAsia" w:cs="Arial" w:hint="eastAsia"/>
          <w:sz w:val="24"/>
          <w:szCs w:val="24"/>
          <w:u w:val="single"/>
        </w:rPr>
        <w:t>)</w:t>
      </w:r>
      <w:r>
        <w:rPr>
          <w:rFonts w:asciiTheme="minorEastAsia" w:hAnsiTheme="minorEastAsia" w:cs="Arial" w:hint="eastAsia"/>
          <w:sz w:val="24"/>
          <w:szCs w:val="24"/>
          <w:u w:val="single"/>
        </w:rPr>
        <w:t>～(4)</w:t>
      </w:r>
      <w:r w:rsidRPr="00BE4A2D">
        <w:rPr>
          <w:rFonts w:asciiTheme="minorEastAsia" w:hAnsiTheme="minorEastAsia" w:cs="Arial" w:hint="eastAsia"/>
          <w:sz w:val="24"/>
          <w:szCs w:val="24"/>
          <w:u w:val="single"/>
        </w:rPr>
        <w:t>を総合的に判断し、合格者を発表する。</w:t>
      </w:r>
    </w:p>
    <w:p w:rsidR="00203E50" w:rsidRPr="00F416BB" w:rsidRDefault="00203E50">
      <w:pPr>
        <w:rPr>
          <w:rFonts w:asciiTheme="minorEastAsia" w:hAnsiTheme="minorEastAsia"/>
          <w:sz w:val="24"/>
          <w:szCs w:val="24"/>
        </w:rPr>
      </w:pPr>
    </w:p>
    <w:p w:rsidR="00203E50" w:rsidRPr="00B845BC" w:rsidRDefault="00203E50" w:rsidP="00203E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131909">
        <w:rPr>
          <w:rFonts w:asciiTheme="minorEastAsia" w:hAnsiTheme="minorEastAsia" w:hint="eastAsia"/>
          <w:sz w:val="24"/>
          <w:szCs w:val="24"/>
        </w:rPr>
        <w:t>知的障がい高等支援学校職業学科（共生推進教室）</w:t>
      </w:r>
    </w:p>
    <w:p w:rsidR="00203E50" w:rsidRPr="00131909" w:rsidRDefault="00203E50" w:rsidP="00203E5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○選抜を実施する目的</w:t>
      </w:r>
    </w:p>
    <w:p w:rsidR="0023537B" w:rsidRDefault="00203E50" w:rsidP="0023537B">
      <w:pPr>
        <w:ind w:left="1368" w:hangingChars="570" w:hanging="1368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 xml:space="preserve">　</w:t>
      </w:r>
      <w:r w:rsidR="0023537B">
        <w:rPr>
          <w:rFonts w:asciiTheme="minorEastAsia" w:hAnsiTheme="minorEastAsia" w:hint="eastAsia"/>
          <w:sz w:val="24"/>
          <w:szCs w:val="24"/>
        </w:rPr>
        <w:t xml:space="preserve">　  </w:t>
      </w:r>
      <w:r w:rsidRPr="00131909">
        <w:rPr>
          <w:rFonts w:asciiTheme="minorEastAsia" w:hAnsiTheme="minorEastAsia" w:hint="eastAsia"/>
          <w:sz w:val="24"/>
          <w:szCs w:val="24"/>
        </w:rPr>
        <w:t>・知的障がいのある生徒の高等学校での学習機会の充実を図るため、大阪府教</w:t>
      </w:r>
    </w:p>
    <w:p w:rsidR="0023537B" w:rsidRDefault="00203E50" w:rsidP="0023537B">
      <w:pPr>
        <w:ind w:leftChars="450" w:left="1233" w:hangingChars="120" w:hanging="288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育委員会が推進している「ともに学び、ともに育つ」教育の理解と意欲を備</w:t>
      </w:r>
    </w:p>
    <w:p w:rsidR="00203E50" w:rsidRPr="00131909" w:rsidRDefault="00203E50" w:rsidP="0023537B">
      <w:pPr>
        <w:ind w:leftChars="450" w:left="1233" w:hangingChars="120" w:hanging="288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えた者を選抜する。</w:t>
      </w:r>
    </w:p>
    <w:p w:rsidR="0023537B" w:rsidRDefault="00203E50" w:rsidP="0023537B">
      <w:pPr>
        <w:ind w:left="1692" w:hangingChars="705" w:hanging="1692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 xml:space="preserve">　　</w:t>
      </w:r>
      <w:r w:rsidR="0023537B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131909">
        <w:rPr>
          <w:rFonts w:asciiTheme="minorEastAsia" w:hAnsiTheme="minorEastAsia" w:hint="eastAsia"/>
          <w:sz w:val="24"/>
          <w:szCs w:val="24"/>
        </w:rPr>
        <w:t>（平成１２年７月の大阪府学校教育審議会答申を受け、平成１３年に「知的</w:t>
      </w:r>
    </w:p>
    <w:p w:rsidR="0023537B" w:rsidRDefault="00203E50" w:rsidP="0023537B">
      <w:pPr>
        <w:ind w:leftChars="500" w:left="1542" w:hangingChars="205" w:hanging="492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障がいのある生徒の高等学校受入れに係る調査研究」として、府立高校４</w:t>
      </w:r>
    </w:p>
    <w:p w:rsidR="00203E50" w:rsidRDefault="00203E50" w:rsidP="0023537B">
      <w:pPr>
        <w:ind w:leftChars="500" w:left="1542" w:hangingChars="205" w:hanging="492"/>
        <w:rPr>
          <w:rFonts w:asciiTheme="minorEastAsia" w:hAnsiTheme="minorEastAsia"/>
          <w:sz w:val="24"/>
          <w:szCs w:val="24"/>
        </w:rPr>
      </w:pPr>
      <w:r w:rsidRPr="00131909">
        <w:rPr>
          <w:rFonts w:asciiTheme="minorEastAsia" w:hAnsiTheme="minorEastAsia" w:hint="eastAsia"/>
          <w:sz w:val="24"/>
          <w:szCs w:val="24"/>
        </w:rPr>
        <w:t>校でスタート。）</w:t>
      </w:r>
    </w:p>
    <w:p w:rsidR="00203E50" w:rsidRPr="00BE4A2D" w:rsidRDefault="00203E50" w:rsidP="00BE4A2D">
      <w:pPr>
        <w:rPr>
          <w:rFonts w:asciiTheme="minorEastAsia" w:hAnsiTheme="minorEastAsia" w:cs="Arial"/>
          <w:sz w:val="24"/>
          <w:szCs w:val="24"/>
          <w:u w:val="single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   ○選抜資料</w:t>
      </w:r>
    </w:p>
    <w:p w:rsidR="00203E50" w:rsidRDefault="00203E50" w:rsidP="00203E50">
      <w:pPr>
        <w:ind w:leftChars="280" w:left="948" w:hangingChars="150" w:hanging="36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(1)</w:t>
      </w:r>
      <w:r w:rsidRPr="00131909">
        <w:rPr>
          <w:rFonts w:asciiTheme="minorEastAsia" w:hAnsiTheme="minorEastAsia" w:cs="Arial" w:hint="eastAsia"/>
          <w:sz w:val="24"/>
          <w:szCs w:val="24"/>
        </w:rPr>
        <w:t>自己申告書</w:t>
      </w:r>
      <w:r>
        <w:rPr>
          <w:rFonts w:asciiTheme="minorEastAsia" w:hAnsiTheme="minorEastAsia" w:cs="Arial" w:hint="eastAsia"/>
          <w:sz w:val="24"/>
          <w:szCs w:val="24"/>
        </w:rPr>
        <w:t>に基づく面接（ともに学ぼうとする意欲や志願する学校に関する理解等）</w:t>
      </w:r>
    </w:p>
    <w:p w:rsidR="00203E50" w:rsidRDefault="00203E50" w:rsidP="00203E50">
      <w:pPr>
        <w:ind w:firstLineChars="250" w:firstLine="60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(2)</w:t>
      </w:r>
      <w:r w:rsidRPr="00131909">
        <w:rPr>
          <w:rFonts w:asciiTheme="minorEastAsia" w:hAnsiTheme="minorEastAsia" w:cs="Arial" w:hint="eastAsia"/>
          <w:sz w:val="24"/>
          <w:szCs w:val="24"/>
        </w:rPr>
        <w:t>調査書（</w:t>
      </w:r>
      <w:r w:rsidRPr="00131909">
        <w:rPr>
          <w:rFonts w:asciiTheme="minorEastAsia" w:hAnsiTheme="minorEastAsia" w:hint="eastAsia"/>
          <w:sz w:val="24"/>
          <w:szCs w:val="24"/>
        </w:rPr>
        <w:t>文書表記によるもので、評定の記載欄なし</w:t>
      </w:r>
      <w:r w:rsidRPr="00131909">
        <w:rPr>
          <w:rFonts w:asciiTheme="minorEastAsia" w:hAnsiTheme="minorEastAsia" w:cs="Arial" w:hint="eastAsia"/>
          <w:sz w:val="24"/>
          <w:szCs w:val="24"/>
        </w:rPr>
        <w:t>）</w:t>
      </w:r>
    </w:p>
    <w:p w:rsidR="00B845BC" w:rsidRPr="00203E50" w:rsidRDefault="00203E50" w:rsidP="00203E50">
      <w:pPr>
        <w:ind w:firstLineChars="250" w:firstLine="60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(3</w:t>
      </w:r>
      <w:r w:rsidR="00F416BB">
        <w:rPr>
          <w:rFonts w:asciiTheme="minorEastAsia" w:hAnsiTheme="minorEastAsia" w:cs="Arial" w:hint="eastAsia"/>
          <w:sz w:val="24"/>
          <w:szCs w:val="24"/>
        </w:rPr>
        <w:t>)</w:t>
      </w:r>
      <w:r w:rsidR="00BE4A2D" w:rsidRPr="00131909">
        <w:rPr>
          <w:rFonts w:asciiTheme="minorEastAsia" w:hAnsiTheme="minorEastAsia" w:cs="Arial" w:hint="eastAsia"/>
          <w:sz w:val="24"/>
          <w:szCs w:val="24"/>
        </w:rPr>
        <w:t>推薦書</w:t>
      </w:r>
    </w:p>
    <w:p w:rsidR="00F416BB" w:rsidRPr="00CB1406" w:rsidRDefault="00203E50" w:rsidP="00F416BB">
      <w:pPr>
        <w:rPr>
          <w:rFonts w:asciiTheme="minorEastAsia" w:hAnsiTheme="minorEastAsia" w:cs="Arial"/>
          <w:sz w:val="24"/>
          <w:szCs w:val="24"/>
          <w:u w:val="single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  </w:t>
      </w:r>
      <w:r w:rsidR="00CB1406">
        <w:rPr>
          <w:rFonts w:asciiTheme="minorEastAsia" w:hAnsiTheme="minorEastAsia" w:cs="Arial" w:hint="eastAsia"/>
          <w:sz w:val="24"/>
          <w:szCs w:val="24"/>
        </w:rPr>
        <w:t xml:space="preserve">       </w:t>
      </w:r>
      <w:r w:rsidRPr="00CB1406">
        <w:rPr>
          <w:rFonts w:asciiTheme="minorEastAsia" w:hAnsiTheme="minorEastAsia" w:cs="Arial" w:hint="eastAsia"/>
          <w:sz w:val="24"/>
          <w:szCs w:val="24"/>
          <w:u w:val="single"/>
        </w:rPr>
        <w:t xml:space="preserve"> </w:t>
      </w:r>
      <w:r w:rsidR="00CB1406" w:rsidRPr="00CB1406">
        <w:rPr>
          <w:rFonts w:asciiTheme="minorEastAsia" w:hAnsiTheme="minorEastAsia" w:cs="Arial" w:hint="eastAsia"/>
          <w:sz w:val="24"/>
          <w:szCs w:val="24"/>
          <w:u w:val="single"/>
        </w:rPr>
        <w:t>(1)～(3)</w:t>
      </w:r>
      <w:r w:rsidR="00F416BB" w:rsidRPr="00CB1406">
        <w:rPr>
          <w:rFonts w:asciiTheme="minorEastAsia" w:hAnsiTheme="minorEastAsia" w:cs="Arial" w:hint="eastAsia"/>
          <w:sz w:val="24"/>
          <w:szCs w:val="24"/>
          <w:u w:val="single"/>
        </w:rPr>
        <w:t>を総合的に判断し、合格者を発表する。</w:t>
      </w:r>
    </w:p>
    <w:p w:rsidR="00F416BB" w:rsidRPr="00F416BB" w:rsidRDefault="00F416BB" w:rsidP="00F66C01">
      <w:pPr>
        <w:ind w:leftChars="1000" w:left="2100" w:rightChars="-176" w:right="-370" w:firstLineChars="150" w:firstLine="360"/>
        <w:rPr>
          <w:rFonts w:asciiTheme="minorEastAsia" w:hAnsiTheme="minorEastAsia" w:cs="ＭＳ 明朝"/>
          <w:sz w:val="24"/>
          <w:szCs w:val="24"/>
        </w:rPr>
      </w:pPr>
    </w:p>
    <w:p w:rsidR="00F66C01" w:rsidRPr="00131909" w:rsidRDefault="00203E50" w:rsidP="00203E50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203E50">
        <w:rPr>
          <w:rFonts w:asciiTheme="minorEastAsia" w:hAnsiTheme="minorEastAsia" w:hint="eastAsia"/>
          <w:sz w:val="24"/>
          <w:szCs w:val="24"/>
        </w:rPr>
        <w:t>＊</w:t>
      </w:r>
      <w:r w:rsidR="00B845BC" w:rsidRPr="00131909">
        <w:rPr>
          <w:rFonts w:asciiTheme="minorEastAsia" w:hAnsiTheme="minorEastAsia" w:hint="eastAsia"/>
          <w:sz w:val="24"/>
          <w:szCs w:val="24"/>
        </w:rPr>
        <w:t>高等学校知的障がい生徒自立支援コース</w:t>
      </w:r>
      <w:r w:rsidR="00F66C01">
        <w:rPr>
          <w:rFonts w:asciiTheme="minorEastAsia" w:hAnsiTheme="minorEastAsia" w:hint="eastAsia"/>
          <w:sz w:val="24"/>
          <w:szCs w:val="24"/>
        </w:rPr>
        <w:t>については、「共生推進教室</w:t>
      </w:r>
      <w:r w:rsidR="00F66C01"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と同じ　内容の選抜を行っている</w:t>
      </w:r>
      <w:r w:rsidR="00F66C01">
        <w:rPr>
          <w:rFonts w:asciiTheme="minorEastAsia" w:hAnsiTheme="minorEastAsia" w:hint="eastAsia"/>
          <w:sz w:val="24"/>
          <w:szCs w:val="24"/>
        </w:rPr>
        <w:t>。</w:t>
      </w:r>
    </w:p>
    <w:p w:rsidR="00210D79" w:rsidRPr="00203E50" w:rsidRDefault="00210D79" w:rsidP="008D1C78">
      <w:pPr>
        <w:rPr>
          <w:rFonts w:asciiTheme="minorEastAsia" w:hAnsiTheme="minorEastAsia"/>
          <w:sz w:val="24"/>
          <w:szCs w:val="24"/>
          <w:u w:val="single"/>
        </w:rPr>
      </w:pPr>
    </w:p>
    <w:sectPr w:rsidR="00210D79" w:rsidRPr="00203E50" w:rsidSect="00131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C0" w:rsidRDefault="002846C0" w:rsidP="004A3F8A">
      <w:r>
        <w:separator/>
      </w:r>
    </w:p>
  </w:endnote>
  <w:endnote w:type="continuationSeparator" w:id="0">
    <w:p w:rsidR="002846C0" w:rsidRDefault="002846C0" w:rsidP="004A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AA" w:rsidRDefault="009500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46" w:rsidRDefault="009500AA" w:rsidP="00707546">
    <w:pPr>
      <w:pStyle w:val="a8"/>
      <w:jc w:val="center"/>
    </w:pPr>
    <w:r>
      <w:rPr>
        <w:rFonts w:hint="eastAsia"/>
      </w:rPr>
      <w:t>４</w:t>
    </w:r>
    <w:r w:rsidR="00BE4A2D">
      <w:rPr>
        <w:rFonts w:hint="eastAsia"/>
      </w:rPr>
      <w:t>－２</w:t>
    </w:r>
  </w:p>
  <w:p w:rsidR="00707546" w:rsidRDefault="007075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AA" w:rsidRDefault="009500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C0" w:rsidRDefault="002846C0" w:rsidP="004A3F8A">
      <w:r>
        <w:separator/>
      </w:r>
    </w:p>
  </w:footnote>
  <w:footnote w:type="continuationSeparator" w:id="0">
    <w:p w:rsidR="002846C0" w:rsidRDefault="002846C0" w:rsidP="004A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AA" w:rsidRDefault="009500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AA" w:rsidRDefault="009500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AA" w:rsidRDefault="009500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D24"/>
    <w:multiLevelType w:val="hybridMultilevel"/>
    <w:tmpl w:val="7182080C"/>
    <w:lvl w:ilvl="0" w:tplc="00F4DD46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1B216C8F"/>
    <w:multiLevelType w:val="hybridMultilevel"/>
    <w:tmpl w:val="03A87E9A"/>
    <w:lvl w:ilvl="0" w:tplc="D9B45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27CC8"/>
    <w:multiLevelType w:val="hybridMultilevel"/>
    <w:tmpl w:val="9EA6F59E"/>
    <w:lvl w:ilvl="0" w:tplc="BA0A99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3B845E3"/>
    <w:multiLevelType w:val="hybridMultilevel"/>
    <w:tmpl w:val="9E048E90"/>
    <w:lvl w:ilvl="0" w:tplc="E1DA05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15513C9"/>
    <w:multiLevelType w:val="hybridMultilevel"/>
    <w:tmpl w:val="974EF362"/>
    <w:lvl w:ilvl="0" w:tplc="F45C2C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3879D7"/>
    <w:multiLevelType w:val="hybridMultilevel"/>
    <w:tmpl w:val="84AAE75C"/>
    <w:lvl w:ilvl="0" w:tplc="F8FEC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5171A4D"/>
    <w:multiLevelType w:val="hybridMultilevel"/>
    <w:tmpl w:val="E632C060"/>
    <w:lvl w:ilvl="0" w:tplc="A82C2D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69421FA"/>
    <w:multiLevelType w:val="hybridMultilevel"/>
    <w:tmpl w:val="EE469130"/>
    <w:lvl w:ilvl="0" w:tplc="2CD8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0A415A"/>
    <w:multiLevelType w:val="hybridMultilevel"/>
    <w:tmpl w:val="45042708"/>
    <w:lvl w:ilvl="0" w:tplc="D976FB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1210AA5"/>
    <w:multiLevelType w:val="hybridMultilevel"/>
    <w:tmpl w:val="4B4C20BC"/>
    <w:lvl w:ilvl="0" w:tplc="CA62A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B9628FC"/>
    <w:multiLevelType w:val="hybridMultilevel"/>
    <w:tmpl w:val="FC585DE8"/>
    <w:lvl w:ilvl="0" w:tplc="B1489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2"/>
    <w:rsid w:val="00083522"/>
    <w:rsid w:val="000E7578"/>
    <w:rsid w:val="00131909"/>
    <w:rsid w:val="00146019"/>
    <w:rsid w:val="00155907"/>
    <w:rsid w:val="001645D7"/>
    <w:rsid w:val="001A77ED"/>
    <w:rsid w:val="001E5040"/>
    <w:rsid w:val="001E5DD0"/>
    <w:rsid w:val="00203E50"/>
    <w:rsid w:val="00210D79"/>
    <w:rsid w:val="0023537B"/>
    <w:rsid w:val="00242690"/>
    <w:rsid w:val="0024760D"/>
    <w:rsid w:val="002846C0"/>
    <w:rsid w:val="002F6E4B"/>
    <w:rsid w:val="003336CA"/>
    <w:rsid w:val="00342F41"/>
    <w:rsid w:val="003E6F3C"/>
    <w:rsid w:val="00414498"/>
    <w:rsid w:val="0041547D"/>
    <w:rsid w:val="004178F5"/>
    <w:rsid w:val="0045655B"/>
    <w:rsid w:val="004A3F8A"/>
    <w:rsid w:val="004E4900"/>
    <w:rsid w:val="00542CD8"/>
    <w:rsid w:val="005968B8"/>
    <w:rsid w:val="006730F9"/>
    <w:rsid w:val="006915C8"/>
    <w:rsid w:val="006E04E6"/>
    <w:rsid w:val="006E46FE"/>
    <w:rsid w:val="00707546"/>
    <w:rsid w:val="0079526F"/>
    <w:rsid w:val="007B2297"/>
    <w:rsid w:val="007B4E04"/>
    <w:rsid w:val="00806988"/>
    <w:rsid w:val="008319B0"/>
    <w:rsid w:val="008D1C78"/>
    <w:rsid w:val="008D3AF0"/>
    <w:rsid w:val="008D5B56"/>
    <w:rsid w:val="008E7D33"/>
    <w:rsid w:val="009500AA"/>
    <w:rsid w:val="00950206"/>
    <w:rsid w:val="009A1E08"/>
    <w:rsid w:val="009A31CC"/>
    <w:rsid w:val="009D3684"/>
    <w:rsid w:val="009E3485"/>
    <w:rsid w:val="00A039F4"/>
    <w:rsid w:val="00A131FA"/>
    <w:rsid w:val="00A16C69"/>
    <w:rsid w:val="00A206F4"/>
    <w:rsid w:val="00A266E2"/>
    <w:rsid w:val="00A2756D"/>
    <w:rsid w:val="00A86BEE"/>
    <w:rsid w:val="00AB2336"/>
    <w:rsid w:val="00AE5B00"/>
    <w:rsid w:val="00B73F83"/>
    <w:rsid w:val="00B845BC"/>
    <w:rsid w:val="00BE4A2D"/>
    <w:rsid w:val="00BF5726"/>
    <w:rsid w:val="00C34D3C"/>
    <w:rsid w:val="00C57291"/>
    <w:rsid w:val="00C92156"/>
    <w:rsid w:val="00C9780B"/>
    <w:rsid w:val="00CB1406"/>
    <w:rsid w:val="00CB67E5"/>
    <w:rsid w:val="00CE1C3E"/>
    <w:rsid w:val="00D0632F"/>
    <w:rsid w:val="00D6609A"/>
    <w:rsid w:val="00DB21E9"/>
    <w:rsid w:val="00DB2448"/>
    <w:rsid w:val="00DB6471"/>
    <w:rsid w:val="00DE2C44"/>
    <w:rsid w:val="00EB0E2E"/>
    <w:rsid w:val="00EC030A"/>
    <w:rsid w:val="00F416BB"/>
    <w:rsid w:val="00F46EAA"/>
    <w:rsid w:val="00F66C01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9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F8A"/>
  </w:style>
  <w:style w:type="paragraph" w:styleId="a8">
    <w:name w:val="footer"/>
    <w:basedOn w:val="a"/>
    <w:link w:val="a9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9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F8A"/>
  </w:style>
  <w:style w:type="paragraph" w:styleId="a8">
    <w:name w:val="footer"/>
    <w:basedOn w:val="a"/>
    <w:link w:val="a9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C062-1D67-48E2-BE15-61F5B2B1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2014-11-17T10:11:00Z</cp:lastPrinted>
  <dcterms:created xsi:type="dcterms:W3CDTF">2014-11-12T13:20:00Z</dcterms:created>
  <dcterms:modified xsi:type="dcterms:W3CDTF">2014-11-17T10:13:00Z</dcterms:modified>
</cp:coreProperties>
</file>