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18" w:rsidRDefault="004B7118" w:rsidP="00B55F3E">
      <w:pPr>
        <w:jc w:val="center"/>
        <w:rPr>
          <w:rFonts w:asciiTheme="majorEastAsia" w:eastAsiaTheme="majorEastAsia" w:hAnsiTheme="majorEastAsia"/>
          <w:spacing w:val="-20"/>
          <w:sz w:val="36"/>
          <w:szCs w:val="38"/>
        </w:rPr>
      </w:pPr>
    </w:p>
    <w:p w:rsidR="004B2B41" w:rsidRPr="004B2B41" w:rsidRDefault="004B2B41" w:rsidP="004B2B41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kern w:val="0"/>
          <w:sz w:val="44"/>
          <w:szCs w:val="36"/>
        </w:rPr>
      </w:pPr>
      <w:r w:rsidRPr="00902667">
        <w:rPr>
          <w:rFonts w:ascii="ＭＳ ゴシック" w:eastAsia="ＭＳ ゴシック" w:hAnsi="ＭＳ ゴシック" w:cs="Times New Roman" w:hint="eastAsia"/>
          <w:b/>
          <w:spacing w:val="3"/>
          <w:w w:val="52"/>
          <w:kern w:val="0"/>
          <w:sz w:val="52"/>
          <w:szCs w:val="36"/>
          <w:fitText w:val="9025" w:id="732991744"/>
        </w:rPr>
        <w:t>平成26年度一般会計補正予算（第4号）等案</w:t>
      </w:r>
      <w:r w:rsidRPr="00902667">
        <w:rPr>
          <w:rFonts w:ascii="ＭＳ ゴシック" w:eastAsia="ＭＳ ゴシック" w:hAnsi="ＭＳ ゴシック" w:cs="Times New Roman" w:hint="eastAsia"/>
          <w:b/>
          <w:spacing w:val="3"/>
          <w:w w:val="52"/>
          <w:kern w:val="0"/>
          <w:sz w:val="40"/>
          <w:szCs w:val="32"/>
          <w:fitText w:val="9025" w:id="732991744"/>
        </w:rPr>
        <w:t>（平成26年12月4日提出予定</w:t>
      </w:r>
      <w:r w:rsidRPr="00902667">
        <w:rPr>
          <w:rFonts w:ascii="ＭＳ ゴシック" w:eastAsia="ＭＳ ゴシック" w:hAnsi="ＭＳ ゴシック" w:cs="Times New Roman" w:hint="eastAsia"/>
          <w:b/>
          <w:spacing w:val="12"/>
          <w:w w:val="52"/>
          <w:kern w:val="0"/>
          <w:sz w:val="40"/>
          <w:szCs w:val="32"/>
          <w:fitText w:val="9025" w:id="732991744"/>
        </w:rPr>
        <w:t>）</w:t>
      </w:r>
    </w:p>
    <w:p w:rsidR="004B2B41" w:rsidRPr="004E6E6C" w:rsidRDefault="004E6E6C" w:rsidP="001D52C1">
      <w:pPr>
        <w:spacing w:line="0" w:lineRule="atLeast"/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1D52C1">
        <w:rPr>
          <w:rFonts w:ascii="ＭＳ ゴシック" w:eastAsia="ＭＳ ゴシック" w:hAnsi="ＭＳ ゴシック" w:hint="eastAsia"/>
          <w:b/>
          <w:w w:val="84"/>
          <w:kern w:val="0"/>
          <w:sz w:val="24"/>
          <w:szCs w:val="24"/>
          <w:fitText w:val="7752" w:id="735222017"/>
        </w:rPr>
        <w:t>医療介護サービスの提供体制</w:t>
      </w:r>
      <w:r w:rsidR="00A05374" w:rsidRPr="001D52C1">
        <w:rPr>
          <w:rFonts w:ascii="ＭＳ ゴシック" w:eastAsia="ＭＳ ゴシック" w:hAnsi="ＭＳ ゴシック" w:hint="eastAsia"/>
          <w:b/>
          <w:w w:val="84"/>
          <w:kern w:val="0"/>
          <w:sz w:val="24"/>
          <w:szCs w:val="24"/>
          <w:fitText w:val="7752" w:id="735222017"/>
        </w:rPr>
        <w:t>のための</w:t>
      </w:r>
      <w:r w:rsidRPr="001D52C1">
        <w:rPr>
          <w:rFonts w:ascii="ＭＳ ゴシック" w:eastAsia="ＭＳ ゴシック" w:hAnsi="ＭＳ ゴシック" w:hint="eastAsia"/>
          <w:b/>
          <w:w w:val="84"/>
          <w:kern w:val="0"/>
          <w:sz w:val="24"/>
          <w:szCs w:val="24"/>
          <w:fitText w:val="7752" w:id="735222017"/>
        </w:rPr>
        <w:t>新たな財政支援等</w:t>
      </w:r>
      <w:r w:rsidR="00A05374" w:rsidRPr="001D52C1">
        <w:rPr>
          <w:rFonts w:ascii="ＭＳ ゴシック" w:eastAsia="ＭＳ ゴシック" w:hAnsi="ＭＳ ゴシック" w:hint="eastAsia"/>
          <w:b/>
          <w:w w:val="84"/>
          <w:kern w:val="0"/>
          <w:sz w:val="24"/>
          <w:szCs w:val="24"/>
          <w:fitText w:val="7752" w:id="735222017"/>
        </w:rPr>
        <w:t>に係る</w:t>
      </w:r>
      <w:r w:rsidRPr="001D52C1">
        <w:rPr>
          <w:rFonts w:ascii="ＭＳ ゴシック" w:eastAsia="ＭＳ ゴシック" w:hAnsi="ＭＳ ゴシック" w:hint="eastAsia"/>
          <w:b/>
          <w:w w:val="84"/>
          <w:kern w:val="0"/>
          <w:sz w:val="24"/>
          <w:szCs w:val="24"/>
          <w:fitText w:val="7752" w:id="735222017"/>
        </w:rPr>
        <w:t>追加予算措置</w:t>
      </w:r>
      <w:r w:rsidR="004B2B41" w:rsidRPr="001D52C1">
        <w:rPr>
          <w:rFonts w:ascii="ＭＳ ゴシック" w:eastAsia="ＭＳ ゴシック" w:hAnsi="ＭＳ ゴシック" w:hint="eastAsia"/>
          <w:b/>
          <w:w w:val="84"/>
          <w:kern w:val="0"/>
          <w:sz w:val="24"/>
          <w:szCs w:val="24"/>
          <w:fitText w:val="7752" w:id="735222017"/>
        </w:rPr>
        <w:t>につい</w:t>
      </w:r>
      <w:r w:rsidR="004B2B41" w:rsidRPr="001D52C1">
        <w:rPr>
          <w:rFonts w:ascii="ＭＳ ゴシック" w:eastAsia="ＭＳ ゴシック" w:hAnsi="ＭＳ ゴシック" w:hint="eastAsia"/>
          <w:b/>
          <w:spacing w:val="10"/>
          <w:w w:val="84"/>
          <w:kern w:val="0"/>
          <w:sz w:val="24"/>
          <w:szCs w:val="24"/>
          <w:fitText w:val="7752" w:id="735222017"/>
        </w:rPr>
        <w:t>て</w:t>
      </w:r>
    </w:p>
    <w:p w:rsidR="004B7118" w:rsidRPr="00A05374" w:rsidRDefault="004B7118" w:rsidP="003771A4">
      <w:pPr>
        <w:jc w:val="center"/>
        <w:rPr>
          <w:rFonts w:asciiTheme="minorEastAsia" w:hAnsiTheme="minorEastAsia"/>
          <w:sz w:val="24"/>
          <w:szCs w:val="24"/>
        </w:rPr>
      </w:pPr>
    </w:p>
    <w:p w:rsidR="00245B7F" w:rsidRPr="004B7118" w:rsidRDefault="00071EEC" w:rsidP="004B7118">
      <w:pPr>
        <w:pStyle w:val="Web"/>
        <w:spacing w:line="240" w:lineRule="atLeast"/>
        <w:ind w:leftChars="100" w:left="210" w:firstLineChars="100" w:firstLine="240"/>
        <w:rPr>
          <w:rFonts w:asciiTheme="minorEastAsia" w:eastAsiaTheme="minorEastAsia" w:hAnsiTheme="minorEastAsia" w:cs="Meiryo UI"/>
          <w:color w:val="000000" w:themeColor="text1"/>
          <w:kern w:val="24"/>
          <w:szCs w:val="36"/>
        </w:rPr>
      </w:pPr>
      <w:r w:rsidRPr="00F0773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BBED55" wp14:editId="7A8CA5D3">
                <wp:simplePos x="0" y="0"/>
                <wp:positionH relativeFrom="column">
                  <wp:posOffset>30480</wp:posOffset>
                </wp:positionH>
                <wp:positionV relativeFrom="paragraph">
                  <wp:posOffset>76835</wp:posOffset>
                </wp:positionV>
                <wp:extent cx="6113145" cy="807720"/>
                <wp:effectExtent l="0" t="0" r="20955" b="1143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145" cy="807720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2.4pt;margin-top:6.05pt;width:481.35pt;height:6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" filled="f" strokecolor="windowText" strokeweight="2pt">
                <v:stroke dashstyle="1 1"/>
              </v:roundrect>
            </w:pict>
          </mc:Fallback>
        </mc:AlternateContent>
      </w:r>
      <w:r w:rsidR="008961DC">
        <w:rPr>
          <w:rFonts w:asciiTheme="minorEastAsia" w:eastAsiaTheme="minorEastAsia" w:hAnsiTheme="minorEastAsia" w:cs="Meiryo UI" w:hint="eastAsia"/>
          <w:color w:val="000000" w:themeColor="text1"/>
          <w:kern w:val="24"/>
          <w:szCs w:val="36"/>
        </w:rPr>
        <w:t>国が新たな財政支援制度を創設したことに伴い、基金の造成や医療・介護サービスの提供体制の改革を推進するための事業</w:t>
      </w:r>
      <w:r>
        <w:rPr>
          <w:rFonts w:asciiTheme="minorEastAsia" w:eastAsiaTheme="minorEastAsia" w:hAnsiTheme="minorEastAsia" w:cs="Meiryo UI" w:hint="eastAsia"/>
          <w:color w:val="000000" w:themeColor="text1"/>
          <w:kern w:val="24"/>
          <w:szCs w:val="36"/>
        </w:rPr>
        <w:t>へ</w:t>
      </w:r>
      <w:r w:rsidR="008961DC">
        <w:rPr>
          <w:rFonts w:asciiTheme="minorEastAsia" w:eastAsiaTheme="minorEastAsia" w:hAnsiTheme="minorEastAsia" w:cs="Meiryo UI" w:hint="eastAsia"/>
          <w:color w:val="000000" w:themeColor="text1"/>
          <w:kern w:val="24"/>
          <w:szCs w:val="36"/>
        </w:rPr>
        <w:t>の活用</w:t>
      </w:r>
      <w:r>
        <w:rPr>
          <w:rFonts w:asciiTheme="minorEastAsia" w:eastAsiaTheme="minorEastAsia" w:hAnsiTheme="minorEastAsia" w:cs="Meiryo UI" w:hint="eastAsia"/>
          <w:color w:val="000000" w:themeColor="text1"/>
          <w:kern w:val="24"/>
          <w:szCs w:val="36"/>
        </w:rPr>
        <w:t>を行うとともに、人事委員会勧告に基づく給与改定に要する経費を措置するため、</w:t>
      </w:r>
      <w:r w:rsidR="004B2B41">
        <w:rPr>
          <w:rFonts w:asciiTheme="minorEastAsia" w:eastAsiaTheme="minorEastAsia" w:hAnsiTheme="minorEastAsia" w:cs="Meiryo UI" w:hint="eastAsia"/>
          <w:color w:val="000000" w:themeColor="text1"/>
          <w:kern w:val="24"/>
          <w:szCs w:val="36"/>
        </w:rPr>
        <w:t>一般会計補正予算（第４</w:t>
      </w:r>
      <w:r w:rsidR="004B7118" w:rsidRPr="004B7118">
        <w:rPr>
          <w:rFonts w:asciiTheme="minorEastAsia" w:eastAsiaTheme="minorEastAsia" w:hAnsiTheme="minorEastAsia" w:cs="Meiryo UI" w:hint="eastAsia"/>
          <w:color w:val="000000" w:themeColor="text1"/>
          <w:kern w:val="24"/>
          <w:szCs w:val="36"/>
        </w:rPr>
        <w:t>号）</w:t>
      </w:r>
      <w:r w:rsidR="004B2B41">
        <w:rPr>
          <w:rFonts w:asciiTheme="minorEastAsia" w:eastAsiaTheme="minorEastAsia" w:hAnsiTheme="minorEastAsia" w:cs="Meiryo UI" w:hint="eastAsia"/>
          <w:color w:val="000000" w:themeColor="text1"/>
          <w:kern w:val="24"/>
          <w:szCs w:val="36"/>
        </w:rPr>
        <w:t>等</w:t>
      </w:r>
      <w:r>
        <w:rPr>
          <w:rFonts w:asciiTheme="minorEastAsia" w:eastAsiaTheme="minorEastAsia" w:hAnsiTheme="minorEastAsia" w:cs="Meiryo UI" w:hint="eastAsia"/>
          <w:color w:val="000000" w:themeColor="text1"/>
          <w:kern w:val="24"/>
          <w:szCs w:val="36"/>
        </w:rPr>
        <w:t>案を</w:t>
      </w:r>
      <w:r w:rsidR="004B7118" w:rsidRPr="004B7118">
        <w:rPr>
          <w:rFonts w:asciiTheme="minorEastAsia" w:eastAsiaTheme="minorEastAsia" w:hAnsiTheme="minorEastAsia" w:cs="Meiryo UI" w:hint="eastAsia"/>
          <w:color w:val="000000" w:themeColor="text1"/>
          <w:kern w:val="24"/>
          <w:szCs w:val="36"/>
        </w:rPr>
        <w:t>編成した</w:t>
      </w:r>
      <w:r w:rsidR="00274E44">
        <w:rPr>
          <w:rFonts w:asciiTheme="minorEastAsia" w:eastAsiaTheme="minorEastAsia" w:hAnsiTheme="minorEastAsia" w:cs="Meiryo UI" w:hint="eastAsia"/>
          <w:color w:val="000000" w:themeColor="text1"/>
          <w:kern w:val="24"/>
          <w:szCs w:val="36"/>
        </w:rPr>
        <w:t>。</w:t>
      </w:r>
    </w:p>
    <w:p w:rsidR="00884CFC" w:rsidRPr="0089173E" w:rsidRDefault="00884CFC" w:rsidP="00884CFC">
      <w:pPr>
        <w:ind w:right="26"/>
        <w:rPr>
          <w:rFonts w:asciiTheme="minorEastAsia" w:hAnsiTheme="minorEastAsia"/>
        </w:rPr>
      </w:pPr>
    </w:p>
    <w:p w:rsidR="00842526" w:rsidRPr="00884CFC" w:rsidRDefault="000B1EE3" w:rsidP="00884CFC">
      <w:pPr>
        <w:ind w:right="2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>【１】予</w:t>
      </w:r>
      <w:r w:rsidR="006C3ACC" w:rsidRPr="00884CFC"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>算規模</w:t>
      </w:r>
      <w:r w:rsidR="00884CFC" w:rsidRPr="00884CFC"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 xml:space="preserve">　　　　</w:t>
      </w:r>
      <w:r w:rsidR="00884CFC"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 xml:space="preserve">　　　　　　　　　　　　</w:t>
      </w:r>
      <w:r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 xml:space="preserve">　</w:t>
      </w:r>
      <w:bookmarkStart w:id="0" w:name="_GoBack"/>
      <w:bookmarkEnd w:id="0"/>
      <w:r w:rsidR="00884CFC"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 xml:space="preserve">　　　</w:t>
      </w:r>
      <w:r w:rsidR="00884CFC" w:rsidRPr="00884CFC"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 xml:space="preserve">　</w:t>
      </w:r>
      <w:r w:rsidR="006C3ACC" w:rsidRPr="00884CF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42526" w:rsidRPr="00884CFC">
        <w:rPr>
          <w:rFonts w:ascii="ＭＳ ゴシック" w:eastAsia="ＭＳ ゴシック" w:hAnsi="ＭＳ ゴシック" w:hint="eastAsia"/>
          <w:sz w:val="20"/>
          <w:szCs w:val="20"/>
        </w:rPr>
        <w:t>単位：百万円</w:t>
      </w:r>
      <w:r w:rsidR="006C3ACC" w:rsidRPr="00884CF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97"/>
        <w:gridCol w:w="2244"/>
        <w:gridCol w:w="2244"/>
        <w:gridCol w:w="2245"/>
      </w:tblGrid>
      <w:tr w:rsidR="003771A4" w:rsidTr="004B2B41">
        <w:tc>
          <w:tcPr>
            <w:tcW w:w="2197" w:type="dxa"/>
          </w:tcPr>
          <w:p w:rsidR="003771A4" w:rsidRPr="003771A4" w:rsidRDefault="003771A4" w:rsidP="003771A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1A4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2244" w:type="dxa"/>
            <w:tcBorders>
              <w:right w:val="single" w:sz="18" w:space="0" w:color="auto"/>
            </w:tcBorders>
          </w:tcPr>
          <w:p w:rsidR="003771A4" w:rsidRPr="003771A4" w:rsidRDefault="003771A4" w:rsidP="003771A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1A4"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補正前予算額</w:t>
            </w:r>
          </w:p>
        </w:tc>
        <w:tc>
          <w:tcPr>
            <w:tcW w:w="22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71A4" w:rsidRPr="003771A4" w:rsidRDefault="003771A4" w:rsidP="003771A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1A4"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補正額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:rsidR="003771A4" w:rsidRPr="003771A4" w:rsidRDefault="003771A4" w:rsidP="003771A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1A4"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補正後予算額</w:t>
            </w:r>
          </w:p>
        </w:tc>
      </w:tr>
      <w:tr w:rsidR="003771A4" w:rsidTr="004B2B41">
        <w:tc>
          <w:tcPr>
            <w:tcW w:w="2197" w:type="dxa"/>
          </w:tcPr>
          <w:p w:rsidR="003771A4" w:rsidRPr="003771A4" w:rsidRDefault="003771A4" w:rsidP="003771A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71A4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一般会計</w:t>
            </w:r>
          </w:p>
        </w:tc>
        <w:tc>
          <w:tcPr>
            <w:tcW w:w="2244" w:type="dxa"/>
            <w:tcBorders>
              <w:right w:val="single" w:sz="18" w:space="0" w:color="auto"/>
            </w:tcBorders>
          </w:tcPr>
          <w:p w:rsidR="003771A4" w:rsidRPr="003771A4" w:rsidRDefault="007E17CD" w:rsidP="003771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3,074,914</w:t>
            </w:r>
          </w:p>
        </w:tc>
        <w:tc>
          <w:tcPr>
            <w:tcW w:w="2244" w:type="dxa"/>
            <w:tcBorders>
              <w:left w:val="single" w:sz="18" w:space="0" w:color="auto"/>
              <w:right w:val="single" w:sz="18" w:space="0" w:color="auto"/>
            </w:tcBorders>
          </w:tcPr>
          <w:p w:rsidR="003771A4" w:rsidRPr="003771A4" w:rsidRDefault="00884CFC" w:rsidP="00524F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26,643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:rsidR="003771A4" w:rsidRPr="003771A4" w:rsidRDefault="00884CFC" w:rsidP="003771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3,101,556</w:t>
            </w:r>
          </w:p>
        </w:tc>
      </w:tr>
      <w:tr w:rsidR="004B2B41" w:rsidTr="004B2B41">
        <w:tc>
          <w:tcPr>
            <w:tcW w:w="2197" w:type="dxa"/>
          </w:tcPr>
          <w:p w:rsidR="004B2B41" w:rsidRPr="003771A4" w:rsidRDefault="004B2B41" w:rsidP="003771A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特別会計</w:t>
            </w:r>
          </w:p>
        </w:tc>
        <w:tc>
          <w:tcPr>
            <w:tcW w:w="2244" w:type="dxa"/>
            <w:tcBorders>
              <w:right w:val="single" w:sz="18" w:space="0" w:color="auto"/>
            </w:tcBorders>
          </w:tcPr>
          <w:p w:rsidR="004B2B41" w:rsidRDefault="007E17CD" w:rsidP="003771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1,413,153</w:t>
            </w:r>
          </w:p>
        </w:tc>
        <w:tc>
          <w:tcPr>
            <w:tcW w:w="2244" w:type="dxa"/>
            <w:tcBorders>
              <w:left w:val="single" w:sz="18" w:space="0" w:color="auto"/>
              <w:right w:val="single" w:sz="18" w:space="0" w:color="auto"/>
            </w:tcBorders>
          </w:tcPr>
          <w:p w:rsidR="004B2B41" w:rsidRDefault="00884CFC" w:rsidP="00524F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150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:rsidR="004B2B41" w:rsidRDefault="00884CFC" w:rsidP="003771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1,413,303</w:t>
            </w:r>
          </w:p>
        </w:tc>
      </w:tr>
      <w:tr w:rsidR="004B2B41" w:rsidTr="004B2B41">
        <w:tc>
          <w:tcPr>
            <w:tcW w:w="2197" w:type="dxa"/>
          </w:tcPr>
          <w:p w:rsidR="004B2B41" w:rsidRPr="003771A4" w:rsidRDefault="004B2B41" w:rsidP="003771A4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2244" w:type="dxa"/>
            <w:tcBorders>
              <w:right w:val="single" w:sz="18" w:space="0" w:color="auto"/>
            </w:tcBorders>
          </w:tcPr>
          <w:p w:rsidR="004B2B41" w:rsidRDefault="007E17CD" w:rsidP="003771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4,488,066</w:t>
            </w:r>
          </w:p>
        </w:tc>
        <w:tc>
          <w:tcPr>
            <w:tcW w:w="22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2B41" w:rsidRDefault="00884CFC" w:rsidP="00524F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26,792</w:t>
            </w:r>
          </w:p>
        </w:tc>
        <w:tc>
          <w:tcPr>
            <w:tcW w:w="2245" w:type="dxa"/>
            <w:tcBorders>
              <w:left w:val="single" w:sz="18" w:space="0" w:color="auto"/>
            </w:tcBorders>
          </w:tcPr>
          <w:p w:rsidR="004B2B41" w:rsidRDefault="00884CFC" w:rsidP="003771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4,514,859</w:t>
            </w:r>
          </w:p>
        </w:tc>
      </w:tr>
    </w:tbl>
    <w:p w:rsidR="00524FFF" w:rsidRPr="00524FFF" w:rsidRDefault="00524FFF" w:rsidP="00402E1D">
      <w:pPr>
        <w:rPr>
          <w:rFonts w:asciiTheme="minorEastAsia" w:hAnsiTheme="minorEastAsia"/>
          <w:sz w:val="20"/>
        </w:rPr>
      </w:pPr>
      <w:r>
        <w:rPr>
          <w:rFonts w:asciiTheme="majorEastAsia" w:eastAsiaTheme="majorEastAsia" w:hAnsiTheme="majorEastAsia" w:hint="eastAsia"/>
        </w:rPr>
        <w:t xml:space="preserve">    </w:t>
      </w:r>
      <w:r w:rsidRPr="00524FFF">
        <w:rPr>
          <w:rFonts w:asciiTheme="minorEastAsia" w:hAnsiTheme="minorEastAsia" w:hint="eastAsia"/>
          <w:sz w:val="20"/>
        </w:rPr>
        <w:t>(各表においては、端数処理の関係上、合計と内訳が一致しない場合がある。)</w:t>
      </w:r>
    </w:p>
    <w:p w:rsidR="008D4811" w:rsidRDefault="008D4811">
      <w:pPr>
        <w:rPr>
          <w:rFonts w:asciiTheme="majorEastAsia" w:eastAsiaTheme="majorEastAsia" w:hAnsiTheme="majorEastAsia"/>
        </w:rPr>
      </w:pPr>
    </w:p>
    <w:p w:rsidR="005267F1" w:rsidRDefault="003771A4">
      <w:pPr>
        <w:rPr>
          <w:rFonts w:asciiTheme="majorEastAsia" w:eastAsiaTheme="majorEastAsia" w:hAnsiTheme="majorEastAsia" w:cs="Meiryo UI"/>
          <w:b/>
          <w:bCs/>
          <w:kern w:val="24"/>
          <w:sz w:val="28"/>
          <w:szCs w:val="48"/>
        </w:rPr>
      </w:pPr>
      <w:r w:rsidRPr="003771A4"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>【２】</w:t>
      </w:r>
      <w:r w:rsidR="006C3ACC">
        <w:rPr>
          <w:rFonts w:asciiTheme="majorEastAsia" w:eastAsiaTheme="majorEastAsia" w:hAnsiTheme="majorEastAsia" w:cs="Meiryo UI" w:hint="eastAsia"/>
          <w:b/>
          <w:bCs/>
          <w:kern w:val="24"/>
          <w:sz w:val="28"/>
          <w:szCs w:val="48"/>
        </w:rPr>
        <w:t>補正予算の内訳</w:t>
      </w:r>
    </w:p>
    <w:p w:rsidR="005267F1" w:rsidRPr="003771A4" w:rsidRDefault="003771A4" w:rsidP="008D4811">
      <w:pPr>
        <w:ind w:firstLineChars="100" w:firstLine="281"/>
        <w:rPr>
          <w:rFonts w:asciiTheme="majorEastAsia" w:eastAsiaTheme="majorEastAsia" w:hAnsiTheme="majorEastAsia"/>
          <w:b/>
          <w:sz w:val="28"/>
        </w:rPr>
      </w:pPr>
      <w:r w:rsidRPr="003771A4">
        <w:rPr>
          <w:rFonts w:asciiTheme="majorEastAsia" w:eastAsiaTheme="majorEastAsia" w:hAnsiTheme="majorEastAsia" w:hint="eastAsia"/>
          <w:b/>
          <w:sz w:val="28"/>
        </w:rPr>
        <w:t>１　歳</w:t>
      </w:r>
      <w:r w:rsidR="00CC1B94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3771A4">
        <w:rPr>
          <w:rFonts w:asciiTheme="majorEastAsia" w:eastAsiaTheme="majorEastAsia" w:hAnsiTheme="majorEastAsia" w:hint="eastAsia"/>
          <w:b/>
          <w:sz w:val="28"/>
        </w:rPr>
        <w:t>出</w:t>
      </w:r>
    </w:p>
    <w:p w:rsidR="00012B03" w:rsidRPr="00842526" w:rsidRDefault="00D479E8" w:rsidP="00884CFC">
      <w:pPr>
        <w:ind w:firstLineChars="100" w:firstLine="241"/>
        <w:rPr>
          <w:rFonts w:ascii="ＭＳ ゴシック" w:eastAsia="ＭＳ ゴシック" w:hAnsi="ＭＳ ゴシック"/>
          <w:sz w:val="20"/>
          <w:szCs w:val="20"/>
        </w:rPr>
      </w:pPr>
      <w:r w:rsidRPr="003D633F">
        <w:rPr>
          <w:rFonts w:asciiTheme="majorEastAsia" w:eastAsiaTheme="majorEastAsia" w:hAnsiTheme="majorEastAsia" w:hint="eastAsia"/>
          <w:b/>
          <w:sz w:val="24"/>
          <w:szCs w:val="24"/>
        </w:rPr>
        <w:t>（１）</w:t>
      </w:r>
      <w:r w:rsidR="003771A4" w:rsidRPr="003D633F">
        <w:rPr>
          <w:rFonts w:asciiTheme="majorEastAsia" w:eastAsiaTheme="majorEastAsia" w:hAnsiTheme="majorEastAsia" w:hint="eastAsia"/>
          <w:b/>
          <w:sz w:val="24"/>
          <w:szCs w:val="24"/>
        </w:rPr>
        <w:t>性質別内訳</w:t>
      </w:r>
      <w:r w:rsidR="008D4811" w:rsidRPr="00842526">
        <w:rPr>
          <w:rFonts w:ascii="ＭＳ ゴシック" w:eastAsia="ＭＳ ゴシック" w:hAnsi="ＭＳ ゴシック" w:hint="eastAsia"/>
          <w:szCs w:val="20"/>
        </w:rPr>
        <w:t xml:space="preserve">　</w:t>
      </w:r>
      <w:r w:rsidR="00884CFC">
        <w:rPr>
          <w:rFonts w:ascii="ＭＳ ゴシック" w:eastAsia="ＭＳ ゴシック" w:hAnsi="ＭＳ ゴシック" w:hint="eastAsia"/>
          <w:szCs w:val="20"/>
        </w:rPr>
        <w:t xml:space="preserve">　　　　　　　　　　　　　　　　　　　　　　　　</w:t>
      </w:r>
      <w:r w:rsidR="006C3ACC">
        <w:rPr>
          <w:rFonts w:ascii="ＭＳ ゴシック" w:eastAsia="ＭＳ ゴシック" w:hAnsi="ＭＳ ゴシック" w:hint="eastAsia"/>
          <w:szCs w:val="20"/>
        </w:rPr>
        <w:t>（</w:t>
      </w:r>
      <w:r w:rsidR="003B063D" w:rsidRPr="00842526">
        <w:rPr>
          <w:rFonts w:ascii="ＭＳ ゴシック" w:eastAsia="ＭＳ ゴシック" w:hAnsi="ＭＳ ゴシック" w:hint="eastAsia"/>
          <w:sz w:val="20"/>
          <w:szCs w:val="20"/>
        </w:rPr>
        <w:t>単位：</w:t>
      </w:r>
      <w:r w:rsidR="003771A4" w:rsidRPr="00842526">
        <w:rPr>
          <w:rFonts w:ascii="ＭＳ ゴシック" w:eastAsia="ＭＳ ゴシック" w:hAnsi="ＭＳ ゴシック" w:hint="eastAsia"/>
          <w:sz w:val="20"/>
          <w:szCs w:val="20"/>
        </w:rPr>
        <w:t>百万円、％</w:t>
      </w:r>
      <w:r w:rsidR="006C3AC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890"/>
        <w:gridCol w:w="1890"/>
        <w:gridCol w:w="1890"/>
        <w:gridCol w:w="1025"/>
      </w:tblGrid>
      <w:tr w:rsidR="003B063D" w:rsidRPr="003771A4" w:rsidTr="008D4811">
        <w:tc>
          <w:tcPr>
            <w:tcW w:w="2235" w:type="dxa"/>
            <w:gridSpan w:val="2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1890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補正前予算額</w:t>
            </w:r>
          </w:p>
        </w:tc>
        <w:tc>
          <w:tcPr>
            <w:tcW w:w="1890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補正額</w:t>
            </w:r>
          </w:p>
        </w:tc>
        <w:tc>
          <w:tcPr>
            <w:tcW w:w="1890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補正後予算額</w:t>
            </w:r>
          </w:p>
        </w:tc>
        <w:tc>
          <w:tcPr>
            <w:tcW w:w="1025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構成比</w:t>
            </w:r>
          </w:p>
        </w:tc>
      </w:tr>
      <w:tr w:rsidR="006F0D13" w:rsidRPr="003771A4" w:rsidTr="008D4811">
        <w:tc>
          <w:tcPr>
            <w:tcW w:w="2235" w:type="dxa"/>
            <w:gridSpan w:val="2"/>
            <w:tcBorders>
              <w:bottom w:val="nil"/>
            </w:tcBorders>
          </w:tcPr>
          <w:p w:rsidR="006F0D13" w:rsidRPr="003771A4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義務的経費</w:t>
            </w:r>
          </w:p>
        </w:tc>
        <w:tc>
          <w:tcPr>
            <w:tcW w:w="1890" w:type="dxa"/>
          </w:tcPr>
          <w:p w:rsidR="006F0D13" w:rsidRPr="003771A4" w:rsidRDefault="00884CFC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1,203,934</w:t>
            </w:r>
          </w:p>
        </w:tc>
        <w:tc>
          <w:tcPr>
            <w:tcW w:w="1890" w:type="dxa"/>
          </w:tcPr>
          <w:p w:rsidR="006F0D13" w:rsidRPr="003771A4" w:rsidRDefault="00884CFC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19,858</w:t>
            </w:r>
          </w:p>
        </w:tc>
        <w:tc>
          <w:tcPr>
            <w:tcW w:w="1890" w:type="dxa"/>
          </w:tcPr>
          <w:p w:rsidR="006F0D13" w:rsidRPr="003771A4" w:rsidRDefault="008961DC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1,22</w:t>
            </w:r>
            <w:r w:rsidR="00216FAA">
              <w:rPr>
                <w:rFonts w:asciiTheme="majorEastAsia" w:eastAsiaTheme="majorEastAsia" w:hAnsiTheme="majorEastAsia" w:hint="eastAsia"/>
                <w:sz w:val="24"/>
                <w:szCs w:val="24"/>
              </w:rPr>
              <w:t>3,792</w:t>
            </w:r>
          </w:p>
        </w:tc>
        <w:tc>
          <w:tcPr>
            <w:tcW w:w="1025" w:type="dxa"/>
          </w:tcPr>
          <w:p w:rsidR="006F0D13" w:rsidRPr="003771A4" w:rsidRDefault="00216FAA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39.5</w:t>
            </w:r>
          </w:p>
        </w:tc>
      </w:tr>
      <w:tr w:rsidR="006F0D13" w:rsidRPr="003771A4" w:rsidTr="008D4811">
        <w:tc>
          <w:tcPr>
            <w:tcW w:w="250" w:type="dxa"/>
            <w:vMerge w:val="restart"/>
            <w:tcBorders>
              <w:top w:val="nil"/>
            </w:tcBorders>
          </w:tcPr>
          <w:p w:rsidR="006F0D13" w:rsidRPr="003771A4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D13" w:rsidRPr="003771A4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人件費</w:t>
            </w:r>
          </w:p>
        </w:tc>
        <w:tc>
          <w:tcPr>
            <w:tcW w:w="1890" w:type="dxa"/>
          </w:tcPr>
          <w:p w:rsidR="006F0D13" w:rsidRPr="003771A4" w:rsidRDefault="00884CFC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838,229</w:t>
            </w:r>
          </w:p>
        </w:tc>
        <w:tc>
          <w:tcPr>
            <w:tcW w:w="1890" w:type="dxa"/>
          </w:tcPr>
          <w:p w:rsidR="006F0D13" w:rsidRPr="003771A4" w:rsidRDefault="00884CFC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19,858</w:t>
            </w:r>
          </w:p>
        </w:tc>
        <w:tc>
          <w:tcPr>
            <w:tcW w:w="1890" w:type="dxa"/>
          </w:tcPr>
          <w:p w:rsidR="006F0D13" w:rsidRPr="003771A4" w:rsidRDefault="00216FAA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858,087</w:t>
            </w:r>
          </w:p>
        </w:tc>
        <w:tc>
          <w:tcPr>
            <w:tcW w:w="1025" w:type="dxa"/>
          </w:tcPr>
          <w:p w:rsidR="006F0D13" w:rsidRPr="003771A4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27.7</w:t>
            </w:r>
          </w:p>
        </w:tc>
      </w:tr>
      <w:tr w:rsidR="006F0D13" w:rsidRPr="003771A4" w:rsidTr="008D4811">
        <w:tc>
          <w:tcPr>
            <w:tcW w:w="250" w:type="dxa"/>
            <w:vMerge/>
          </w:tcPr>
          <w:p w:rsidR="006F0D13" w:rsidRPr="003771A4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D13" w:rsidRPr="003771A4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扶助費</w:t>
            </w:r>
          </w:p>
        </w:tc>
        <w:tc>
          <w:tcPr>
            <w:tcW w:w="1890" w:type="dxa"/>
          </w:tcPr>
          <w:p w:rsidR="006F0D13" w:rsidRPr="003771A4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49,512</w:t>
            </w:r>
          </w:p>
        </w:tc>
        <w:tc>
          <w:tcPr>
            <w:tcW w:w="1890" w:type="dxa"/>
          </w:tcPr>
          <w:p w:rsidR="006F0D13" w:rsidRPr="003771A4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6F0D13" w:rsidRPr="003771A4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49,512</w:t>
            </w:r>
          </w:p>
        </w:tc>
        <w:tc>
          <w:tcPr>
            <w:tcW w:w="1025" w:type="dxa"/>
          </w:tcPr>
          <w:p w:rsidR="006F0D13" w:rsidRPr="003771A4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1.6</w:t>
            </w:r>
          </w:p>
        </w:tc>
      </w:tr>
      <w:tr w:rsidR="006F0D13" w:rsidRPr="003771A4" w:rsidTr="008D4811">
        <w:tc>
          <w:tcPr>
            <w:tcW w:w="250" w:type="dxa"/>
            <w:vMerge/>
          </w:tcPr>
          <w:p w:rsidR="006F0D13" w:rsidRPr="003771A4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6F0D13" w:rsidRPr="003771A4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公債費</w:t>
            </w:r>
          </w:p>
        </w:tc>
        <w:tc>
          <w:tcPr>
            <w:tcW w:w="1890" w:type="dxa"/>
          </w:tcPr>
          <w:p w:rsidR="006F0D13" w:rsidRPr="003771A4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316,192</w:t>
            </w:r>
          </w:p>
        </w:tc>
        <w:tc>
          <w:tcPr>
            <w:tcW w:w="1890" w:type="dxa"/>
          </w:tcPr>
          <w:p w:rsidR="006F0D13" w:rsidRPr="003771A4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6F0D13" w:rsidRPr="003771A4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316,192</w:t>
            </w:r>
          </w:p>
        </w:tc>
        <w:tc>
          <w:tcPr>
            <w:tcW w:w="1025" w:type="dxa"/>
          </w:tcPr>
          <w:p w:rsidR="006F0D13" w:rsidRPr="003771A4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10.2</w:t>
            </w:r>
          </w:p>
        </w:tc>
      </w:tr>
      <w:tr w:rsidR="006F0D13" w:rsidRPr="003771A4" w:rsidTr="008D4811">
        <w:tc>
          <w:tcPr>
            <w:tcW w:w="2235" w:type="dxa"/>
            <w:gridSpan w:val="2"/>
          </w:tcPr>
          <w:p w:rsidR="006F0D13" w:rsidRPr="003771A4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税関連歳出</w:t>
            </w:r>
          </w:p>
        </w:tc>
        <w:tc>
          <w:tcPr>
            <w:tcW w:w="1890" w:type="dxa"/>
          </w:tcPr>
          <w:p w:rsidR="006F0D13" w:rsidRPr="003771A4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462,619</w:t>
            </w:r>
          </w:p>
        </w:tc>
        <w:tc>
          <w:tcPr>
            <w:tcW w:w="1890" w:type="dxa"/>
          </w:tcPr>
          <w:p w:rsidR="006F0D13" w:rsidRPr="003771A4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6F0D13" w:rsidRPr="003771A4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462,619</w:t>
            </w:r>
          </w:p>
        </w:tc>
        <w:tc>
          <w:tcPr>
            <w:tcW w:w="1025" w:type="dxa"/>
          </w:tcPr>
          <w:p w:rsidR="006F0D13" w:rsidRPr="003771A4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14.9</w:t>
            </w:r>
          </w:p>
        </w:tc>
      </w:tr>
      <w:tr w:rsidR="003B063D" w:rsidRPr="003771A4" w:rsidTr="008D4811">
        <w:tc>
          <w:tcPr>
            <w:tcW w:w="2235" w:type="dxa"/>
            <w:gridSpan w:val="2"/>
            <w:tcBorders>
              <w:bottom w:val="nil"/>
            </w:tcBorders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建設事業費</w:t>
            </w:r>
          </w:p>
        </w:tc>
        <w:tc>
          <w:tcPr>
            <w:tcW w:w="1890" w:type="dxa"/>
          </w:tcPr>
          <w:p w:rsidR="003B063D" w:rsidRPr="003771A4" w:rsidRDefault="00884CFC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203,351</w:t>
            </w:r>
          </w:p>
        </w:tc>
        <w:tc>
          <w:tcPr>
            <w:tcW w:w="1890" w:type="dxa"/>
          </w:tcPr>
          <w:p w:rsidR="003B063D" w:rsidRPr="003771A4" w:rsidRDefault="00884CFC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994</w:t>
            </w:r>
          </w:p>
        </w:tc>
        <w:tc>
          <w:tcPr>
            <w:tcW w:w="1890" w:type="dxa"/>
          </w:tcPr>
          <w:p w:rsidR="003B063D" w:rsidRPr="003771A4" w:rsidRDefault="002416B8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204,344</w:t>
            </w:r>
          </w:p>
        </w:tc>
        <w:tc>
          <w:tcPr>
            <w:tcW w:w="1025" w:type="dxa"/>
          </w:tcPr>
          <w:p w:rsidR="003B063D" w:rsidRPr="003771A4" w:rsidRDefault="006F0D13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6.6</w:t>
            </w:r>
          </w:p>
        </w:tc>
      </w:tr>
      <w:tr w:rsidR="003B063D" w:rsidRPr="003771A4" w:rsidTr="008D4811">
        <w:tc>
          <w:tcPr>
            <w:tcW w:w="250" w:type="dxa"/>
            <w:vMerge w:val="restart"/>
            <w:tcBorders>
              <w:top w:val="nil"/>
            </w:tcBorders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国庫補助</w:t>
            </w:r>
          </w:p>
        </w:tc>
        <w:tc>
          <w:tcPr>
            <w:tcW w:w="1890" w:type="dxa"/>
          </w:tcPr>
          <w:p w:rsidR="003B063D" w:rsidRPr="003771A4" w:rsidRDefault="00884CFC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126,137</w:t>
            </w:r>
          </w:p>
        </w:tc>
        <w:tc>
          <w:tcPr>
            <w:tcW w:w="1890" w:type="dxa"/>
          </w:tcPr>
          <w:p w:rsidR="003B063D" w:rsidRPr="003771A4" w:rsidRDefault="00884CFC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990</w:t>
            </w:r>
          </w:p>
        </w:tc>
        <w:tc>
          <w:tcPr>
            <w:tcW w:w="1890" w:type="dxa"/>
          </w:tcPr>
          <w:p w:rsidR="003B063D" w:rsidRPr="003771A4" w:rsidRDefault="002416B8" w:rsidP="002A0E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127,126</w:t>
            </w:r>
          </w:p>
        </w:tc>
        <w:tc>
          <w:tcPr>
            <w:tcW w:w="1025" w:type="dxa"/>
          </w:tcPr>
          <w:p w:rsidR="003B063D" w:rsidRPr="003771A4" w:rsidRDefault="006F0D13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4.1</w:t>
            </w:r>
          </w:p>
        </w:tc>
      </w:tr>
      <w:tr w:rsidR="003B063D" w:rsidRPr="003771A4" w:rsidTr="008D4811">
        <w:tc>
          <w:tcPr>
            <w:tcW w:w="250" w:type="dxa"/>
            <w:vMerge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単独</w:t>
            </w:r>
          </w:p>
        </w:tc>
        <w:tc>
          <w:tcPr>
            <w:tcW w:w="1890" w:type="dxa"/>
          </w:tcPr>
          <w:p w:rsidR="003B063D" w:rsidRPr="003771A4" w:rsidRDefault="00884CFC" w:rsidP="0078450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77,214</w:t>
            </w:r>
          </w:p>
        </w:tc>
        <w:tc>
          <w:tcPr>
            <w:tcW w:w="1890" w:type="dxa"/>
          </w:tcPr>
          <w:p w:rsidR="003B063D" w:rsidRPr="003771A4" w:rsidRDefault="00884CFC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3B063D" w:rsidRPr="003771A4" w:rsidRDefault="002416B8" w:rsidP="00784506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77,218</w:t>
            </w:r>
          </w:p>
        </w:tc>
        <w:tc>
          <w:tcPr>
            <w:tcW w:w="1025" w:type="dxa"/>
          </w:tcPr>
          <w:p w:rsidR="003B063D" w:rsidRPr="003771A4" w:rsidRDefault="006F0D13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2.5</w:t>
            </w:r>
          </w:p>
        </w:tc>
      </w:tr>
      <w:tr w:rsidR="003B063D" w:rsidRPr="003771A4" w:rsidTr="008D4811">
        <w:tc>
          <w:tcPr>
            <w:tcW w:w="2235" w:type="dxa"/>
            <w:gridSpan w:val="2"/>
            <w:tcBorders>
              <w:bottom w:val="nil"/>
            </w:tcBorders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一般施策経費</w:t>
            </w:r>
          </w:p>
        </w:tc>
        <w:tc>
          <w:tcPr>
            <w:tcW w:w="1890" w:type="dxa"/>
          </w:tcPr>
          <w:p w:rsidR="003B063D" w:rsidRPr="003771A4" w:rsidRDefault="00884CFC" w:rsidP="002A0E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1,205,010</w:t>
            </w:r>
          </w:p>
        </w:tc>
        <w:tc>
          <w:tcPr>
            <w:tcW w:w="1890" w:type="dxa"/>
          </w:tcPr>
          <w:p w:rsidR="003B063D" w:rsidRPr="003771A4" w:rsidRDefault="00884CFC" w:rsidP="00524F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5,791</w:t>
            </w:r>
          </w:p>
        </w:tc>
        <w:tc>
          <w:tcPr>
            <w:tcW w:w="1890" w:type="dxa"/>
          </w:tcPr>
          <w:p w:rsidR="003B063D" w:rsidRPr="003771A4" w:rsidRDefault="002416B8" w:rsidP="00524FF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1,210,801</w:t>
            </w:r>
          </w:p>
        </w:tc>
        <w:tc>
          <w:tcPr>
            <w:tcW w:w="1025" w:type="dxa"/>
          </w:tcPr>
          <w:p w:rsidR="003B063D" w:rsidRPr="003771A4" w:rsidRDefault="006F0D13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39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.0</w:t>
            </w:r>
          </w:p>
        </w:tc>
      </w:tr>
      <w:tr w:rsidR="003B063D" w:rsidRPr="003771A4" w:rsidTr="008D4811">
        <w:tc>
          <w:tcPr>
            <w:tcW w:w="250" w:type="dxa"/>
            <w:vMerge w:val="restart"/>
            <w:tcBorders>
              <w:top w:val="nil"/>
            </w:tcBorders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貸付金</w:t>
            </w:r>
          </w:p>
        </w:tc>
        <w:tc>
          <w:tcPr>
            <w:tcW w:w="1890" w:type="dxa"/>
          </w:tcPr>
          <w:p w:rsidR="003B063D" w:rsidRPr="003771A4" w:rsidRDefault="006F0D13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467,003</w:t>
            </w:r>
          </w:p>
        </w:tc>
        <w:tc>
          <w:tcPr>
            <w:tcW w:w="1890" w:type="dxa"/>
          </w:tcPr>
          <w:p w:rsidR="003B063D" w:rsidRPr="003771A4" w:rsidRDefault="003B063D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3B063D" w:rsidRPr="003771A4" w:rsidRDefault="006F0D13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467,003</w:t>
            </w:r>
          </w:p>
        </w:tc>
        <w:tc>
          <w:tcPr>
            <w:tcW w:w="1025" w:type="dxa"/>
          </w:tcPr>
          <w:p w:rsidR="003B063D" w:rsidRPr="003771A4" w:rsidRDefault="002416B8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15.0</w:t>
            </w:r>
          </w:p>
        </w:tc>
      </w:tr>
      <w:tr w:rsidR="003B063D" w:rsidRPr="003771A4" w:rsidTr="008D4811">
        <w:tc>
          <w:tcPr>
            <w:tcW w:w="250" w:type="dxa"/>
            <w:vMerge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補助金等</w:t>
            </w:r>
          </w:p>
        </w:tc>
        <w:tc>
          <w:tcPr>
            <w:tcW w:w="1890" w:type="dxa"/>
          </w:tcPr>
          <w:p w:rsidR="003B063D" w:rsidRPr="003771A4" w:rsidRDefault="008961DC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575,46</w:t>
            </w:r>
            <w:r w:rsidR="00884CFC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3B063D" w:rsidRPr="003771A4" w:rsidRDefault="00884CFC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4CFC">
              <w:rPr>
                <w:rFonts w:asciiTheme="majorEastAsia" w:eastAsiaTheme="majorEastAsia" w:hAnsiTheme="majorEastAsia" w:hint="eastAsia"/>
                <w:sz w:val="24"/>
                <w:szCs w:val="24"/>
              </w:rPr>
              <w:t>700</w:t>
            </w:r>
          </w:p>
        </w:tc>
        <w:tc>
          <w:tcPr>
            <w:tcW w:w="1890" w:type="dxa"/>
          </w:tcPr>
          <w:p w:rsidR="003B063D" w:rsidRPr="003771A4" w:rsidRDefault="002416B8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576,</w:t>
            </w:r>
            <w:r w:rsidR="006F0D13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66</w:t>
            </w:r>
          </w:p>
        </w:tc>
        <w:tc>
          <w:tcPr>
            <w:tcW w:w="1025" w:type="dxa"/>
          </w:tcPr>
          <w:p w:rsidR="003B063D" w:rsidRPr="003771A4" w:rsidRDefault="006F0D13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18.6</w:t>
            </w:r>
          </w:p>
        </w:tc>
      </w:tr>
      <w:tr w:rsidR="003B063D" w:rsidRPr="003771A4" w:rsidTr="008D4811">
        <w:tc>
          <w:tcPr>
            <w:tcW w:w="250" w:type="dxa"/>
            <w:vMerge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積立金</w:t>
            </w:r>
          </w:p>
        </w:tc>
        <w:tc>
          <w:tcPr>
            <w:tcW w:w="1890" w:type="dxa"/>
          </w:tcPr>
          <w:p w:rsidR="003B063D" w:rsidRPr="003771A4" w:rsidRDefault="006F0D13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44,110</w:t>
            </w:r>
          </w:p>
        </w:tc>
        <w:tc>
          <w:tcPr>
            <w:tcW w:w="1890" w:type="dxa"/>
          </w:tcPr>
          <w:p w:rsidR="003B063D" w:rsidRPr="003771A4" w:rsidRDefault="00884CFC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4,952</w:t>
            </w:r>
          </w:p>
        </w:tc>
        <w:tc>
          <w:tcPr>
            <w:tcW w:w="1890" w:type="dxa"/>
          </w:tcPr>
          <w:p w:rsidR="003B063D" w:rsidRPr="003771A4" w:rsidRDefault="002416B8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49,</w:t>
            </w:r>
            <w:r w:rsidR="006F0D13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63</w:t>
            </w:r>
          </w:p>
        </w:tc>
        <w:tc>
          <w:tcPr>
            <w:tcW w:w="1025" w:type="dxa"/>
          </w:tcPr>
          <w:p w:rsidR="003B063D" w:rsidRPr="003771A4" w:rsidRDefault="002416B8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1.6</w:t>
            </w:r>
          </w:p>
        </w:tc>
      </w:tr>
      <w:tr w:rsidR="003B063D" w:rsidRPr="003771A4" w:rsidTr="008D4811">
        <w:tc>
          <w:tcPr>
            <w:tcW w:w="250" w:type="dxa"/>
            <w:vMerge/>
            <w:tcBorders>
              <w:bottom w:val="double" w:sz="4" w:space="0" w:color="auto"/>
            </w:tcBorders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3B063D" w:rsidRPr="003771A4" w:rsidRDefault="00884CFC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118,431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3B063D" w:rsidRPr="003771A4" w:rsidRDefault="00884CFC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138</w:t>
            </w:r>
          </w:p>
        </w:tc>
        <w:tc>
          <w:tcPr>
            <w:tcW w:w="1890" w:type="dxa"/>
            <w:tcBorders>
              <w:bottom w:val="double" w:sz="4" w:space="0" w:color="auto"/>
            </w:tcBorders>
          </w:tcPr>
          <w:p w:rsidR="003B063D" w:rsidRPr="003771A4" w:rsidRDefault="002416B8" w:rsidP="002A0E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118,569</w:t>
            </w: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:rsidR="003B063D" w:rsidRPr="003771A4" w:rsidRDefault="002416B8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3.8</w:t>
            </w:r>
          </w:p>
        </w:tc>
      </w:tr>
      <w:tr w:rsidR="003B063D" w:rsidRPr="003771A4" w:rsidTr="008D4811">
        <w:tc>
          <w:tcPr>
            <w:tcW w:w="2235" w:type="dxa"/>
            <w:gridSpan w:val="2"/>
            <w:tcBorders>
              <w:top w:val="double" w:sz="4" w:space="0" w:color="auto"/>
              <w:bottom w:val="nil"/>
            </w:tcBorders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歳出合計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3B063D" w:rsidRPr="003771A4" w:rsidRDefault="00884CFC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3,074,914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3B063D" w:rsidRPr="003771A4" w:rsidRDefault="00884CFC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26,643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3B063D" w:rsidRPr="003771A4" w:rsidRDefault="002416B8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</w:t>
            </w:r>
            <w:r w:rsidR="006F0D13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</w:t>
            </w:r>
            <w:r w:rsidR="006F0D13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556</w:t>
            </w:r>
          </w:p>
        </w:tc>
        <w:tc>
          <w:tcPr>
            <w:tcW w:w="1025" w:type="dxa"/>
            <w:tcBorders>
              <w:top w:val="double" w:sz="4" w:space="0" w:color="auto"/>
            </w:tcBorders>
          </w:tcPr>
          <w:p w:rsidR="003B063D" w:rsidRPr="003771A4" w:rsidRDefault="005178D3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100</w:t>
            </w:r>
            <w:r w:rsidR="00F4603A">
              <w:rPr>
                <w:rFonts w:asciiTheme="majorEastAsia" w:eastAsiaTheme="majorEastAsia" w:hAnsiTheme="majorEastAsia" w:hint="eastAsia"/>
                <w:sz w:val="24"/>
                <w:szCs w:val="24"/>
              </w:rPr>
              <w:t>.0</w:t>
            </w:r>
          </w:p>
        </w:tc>
      </w:tr>
      <w:tr w:rsidR="003B063D" w:rsidRPr="003771A4" w:rsidTr="008D4811">
        <w:trPr>
          <w:trHeight w:val="94"/>
        </w:trPr>
        <w:tc>
          <w:tcPr>
            <w:tcW w:w="250" w:type="dxa"/>
            <w:tcBorders>
              <w:top w:val="nil"/>
            </w:tcBorders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063D" w:rsidRPr="003771A4" w:rsidRDefault="003B063D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うち一般歳出</w:t>
            </w:r>
          </w:p>
        </w:tc>
        <w:tc>
          <w:tcPr>
            <w:tcW w:w="1890" w:type="dxa"/>
          </w:tcPr>
          <w:p w:rsidR="003B063D" w:rsidRPr="003771A4" w:rsidRDefault="00884CFC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2,251,991</w:t>
            </w:r>
          </w:p>
        </w:tc>
        <w:tc>
          <w:tcPr>
            <w:tcW w:w="1890" w:type="dxa"/>
          </w:tcPr>
          <w:p w:rsidR="003B063D" w:rsidRPr="003771A4" w:rsidRDefault="00884CFC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21,690</w:t>
            </w:r>
          </w:p>
        </w:tc>
        <w:tc>
          <w:tcPr>
            <w:tcW w:w="1890" w:type="dxa"/>
          </w:tcPr>
          <w:p w:rsidR="003B063D" w:rsidRPr="003771A4" w:rsidRDefault="002416B8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2,273,681</w:t>
            </w:r>
          </w:p>
        </w:tc>
        <w:tc>
          <w:tcPr>
            <w:tcW w:w="1025" w:type="dxa"/>
          </w:tcPr>
          <w:p w:rsidR="003B063D" w:rsidRPr="003771A4" w:rsidRDefault="002416B8" w:rsidP="008D481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73.3</w:t>
            </w:r>
          </w:p>
        </w:tc>
      </w:tr>
    </w:tbl>
    <w:p w:rsidR="008D4811" w:rsidRDefault="005178D3" w:rsidP="00765FDB">
      <w:pPr>
        <w:ind w:right="200" w:firstLineChars="200" w:firstLine="4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※一般歳出は、公債費や積立金などを除いたもの。</w:t>
      </w:r>
    </w:p>
    <w:p w:rsidR="00083346" w:rsidRDefault="00083346" w:rsidP="008D481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071EEC" w:rsidRDefault="00071EEC" w:rsidP="008D481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071EEC" w:rsidRDefault="00071EEC" w:rsidP="008D481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5178D3" w:rsidRPr="00842526" w:rsidRDefault="003D633F" w:rsidP="002416B8">
      <w:pPr>
        <w:ind w:firstLineChars="100" w:firstLine="24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（２</w:t>
      </w:r>
      <w:r w:rsidRPr="003D633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部局</w:t>
      </w:r>
      <w:r w:rsidRPr="003D633F">
        <w:rPr>
          <w:rFonts w:asciiTheme="majorEastAsia" w:eastAsiaTheme="majorEastAsia" w:hAnsiTheme="majorEastAsia" w:hint="eastAsia"/>
          <w:b/>
          <w:sz w:val="24"/>
          <w:szCs w:val="24"/>
        </w:rPr>
        <w:t>別内訳</w:t>
      </w:r>
      <w:r w:rsidR="002416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　　　　</w:t>
      </w:r>
      <w:r w:rsidR="006C3ACC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5178D3" w:rsidRPr="00842526">
        <w:rPr>
          <w:rFonts w:ascii="ＭＳ ゴシック" w:eastAsia="ＭＳ ゴシック" w:hAnsi="ＭＳ ゴシック" w:hint="eastAsia"/>
          <w:sz w:val="20"/>
          <w:szCs w:val="20"/>
        </w:rPr>
        <w:t>単位：百万円、％</w:t>
      </w:r>
      <w:r w:rsidR="006C3ACC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235"/>
        <w:gridCol w:w="1890"/>
        <w:gridCol w:w="1890"/>
        <w:gridCol w:w="1890"/>
        <w:gridCol w:w="992"/>
      </w:tblGrid>
      <w:tr w:rsidR="005178D3" w:rsidRPr="005178D3" w:rsidTr="00842526">
        <w:tc>
          <w:tcPr>
            <w:tcW w:w="2235" w:type="dxa"/>
            <w:vAlign w:val="center"/>
          </w:tcPr>
          <w:p w:rsidR="005178D3" w:rsidRPr="005178D3" w:rsidRDefault="00CC1B94" w:rsidP="008425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部局名</w:t>
            </w:r>
          </w:p>
        </w:tc>
        <w:tc>
          <w:tcPr>
            <w:tcW w:w="1890" w:type="dxa"/>
            <w:vAlign w:val="center"/>
          </w:tcPr>
          <w:p w:rsidR="005178D3" w:rsidRPr="005178D3" w:rsidRDefault="005178D3" w:rsidP="008425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補正前予算額</w:t>
            </w:r>
          </w:p>
        </w:tc>
        <w:tc>
          <w:tcPr>
            <w:tcW w:w="1890" w:type="dxa"/>
            <w:vAlign w:val="center"/>
          </w:tcPr>
          <w:p w:rsidR="005178D3" w:rsidRPr="005178D3" w:rsidRDefault="005178D3" w:rsidP="008425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補正額</w:t>
            </w:r>
          </w:p>
        </w:tc>
        <w:tc>
          <w:tcPr>
            <w:tcW w:w="1890" w:type="dxa"/>
            <w:vAlign w:val="center"/>
          </w:tcPr>
          <w:p w:rsidR="005178D3" w:rsidRPr="005178D3" w:rsidRDefault="005178D3" w:rsidP="008425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補正後予算額</w:t>
            </w:r>
          </w:p>
        </w:tc>
        <w:tc>
          <w:tcPr>
            <w:tcW w:w="992" w:type="dxa"/>
            <w:vAlign w:val="center"/>
          </w:tcPr>
          <w:p w:rsidR="005178D3" w:rsidRPr="005178D3" w:rsidRDefault="005178D3" w:rsidP="00842526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構成比</w:t>
            </w:r>
          </w:p>
        </w:tc>
      </w:tr>
      <w:tr w:rsidR="006F0D13" w:rsidRPr="005178D3" w:rsidTr="008D4811">
        <w:tc>
          <w:tcPr>
            <w:tcW w:w="2235" w:type="dxa"/>
            <w:tcBorders>
              <w:bottom w:val="single" w:sz="4" w:space="0" w:color="auto"/>
            </w:tcBorders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</w:t>
            </w: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府市大都市局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74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0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74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0.0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政策企画部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421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66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487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0.5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総務部</w:t>
            </w:r>
          </w:p>
        </w:tc>
        <w:tc>
          <w:tcPr>
            <w:tcW w:w="1890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707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266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32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972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1.1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財務部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824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248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279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824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527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26.6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府民文化部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235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73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308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4.0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福祉部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616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209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825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15.1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健康医療部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780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6,921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79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700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2.6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商工労働部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492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962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131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493</w:t>
            </w:r>
            <w:r w:rsidR="006F0D13"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093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15.9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環境農林水産部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471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154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625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0.6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都市整備部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212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447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659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765FDB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6F0D13">
              <w:rPr>
                <w:rFonts w:asciiTheme="majorEastAsia" w:eastAsiaTheme="majorEastAsia" w:hAnsiTheme="majorEastAsia" w:hint="eastAsia"/>
                <w:sz w:val="24"/>
                <w:szCs w:val="24"/>
              </w:rPr>
              <w:t>.6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住宅まちづくり部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521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79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8,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600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0.3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公安委員会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736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5,256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2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67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992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8.6</w:t>
            </w:r>
          </w:p>
        </w:tc>
      </w:tr>
      <w:tr w:rsidR="006F0D13" w:rsidRPr="005178D3" w:rsidTr="008D4811">
        <w:tc>
          <w:tcPr>
            <w:tcW w:w="2235" w:type="dxa"/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教育委員会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432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2416B8" w:rsidP="000F13F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12,76</w:t>
            </w:r>
            <w:r w:rsidR="000F13F0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6F0D13"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5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92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,</w:t>
            </w:r>
            <w:r w:rsidR="002416B8">
              <w:rPr>
                <w:rFonts w:asciiTheme="majorEastAsia" w:eastAsiaTheme="majorEastAsia" w:hAnsiTheme="majorEastAsia" w:hint="eastAsia"/>
                <w:sz w:val="24"/>
                <w:szCs w:val="24"/>
              </w:rPr>
              <w:t>194</w:t>
            </w:r>
            <w:r w:rsidRPr="005178D3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19.1</w:t>
            </w:r>
          </w:p>
        </w:tc>
      </w:tr>
      <w:tr w:rsidR="006F0D13" w:rsidRPr="005178D3" w:rsidTr="008D4811">
        <w:tc>
          <w:tcPr>
            <w:tcW w:w="2235" w:type="dxa"/>
            <w:tcBorders>
              <w:top w:val="double" w:sz="4" w:space="0" w:color="auto"/>
              <w:bottom w:val="single" w:sz="4" w:space="0" w:color="auto"/>
            </w:tcBorders>
          </w:tcPr>
          <w:p w:rsidR="006F0D13" w:rsidRPr="005178D3" w:rsidRDefault="006F0D13" w:rsidP="006F0D13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178D3"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3,074,914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26,643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6F0D13" w:rsidRPr="005178D3" w:rsidRDefault="002416B8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</w:t>
            </w:r>
            <w:r w:rsidR="008A609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01,556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6F0D13" w:rsidRPr="005178D3" w:rsidRDefault="006F0D13" w:rsidP="006F0D1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100.0</w:t>
            </w:r>
          </w:p>
        </w:tc>
      </w:tr>
    </w:tbl>
    <w:p w:rsidR="00845B68" w:rsidRDefault="00845B68" w:rsidP="00845B68">
      <w:pPr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524FFF" w:rsidRPr="005178D3" w:rsidRDefault="00524FFF" w:rsidP="00845B68">
      <w:pPr>
        <w:ind w:right="200"/>
        <w:jc w:val="left"/>
        <w:rPr>
          <w:rFonts w:asciiTheme="minorEastAsia" w:hAnsiTheme="minorEastAsia"/>
          <w:sz w:val="20"/>
          <w:szCs w:val="20"/>
        </w:rPr>
      </w:pPr>
    </w:p>
    <w:p w:rsidR="00845B68" w:rsidRPr="00845B68" w:rsidRDefault="00845B68" w:rsidP="008D4811">
      <w:pPr>
        <w:ind w:firstLineChars="100" w:firstLine="281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２　歳</w:t>
      </w:r>
      <w:r w:rsidR="00CC1B94">
        <w:rPr>
          <w:rFonts w:asciiTheme="majorEastAsia" w:eastAsiaTheme="majorEastAsia" w:hAnsiTheme="majorEastAsia" w:hint="eastAsia"/>
          <w:b/>
          <w:sz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</w:rPr>
        <w:t>入</w:t>
      </w:r>
    </w:p>
    <w:p w:rsidR="00845B68" w:rsidRPr="00842526" w:rsidRDefault="006C3ACC" w:rsidP="00842526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845B68" w:rsidRPr="00842526">
        <w:rPr>
          <w:rFonts w:ascii="ＭＳ ゴシック" w:eastAsia="ＭＳ ゴシック" w:hAnsi="ＭＳ ゴシック" w:hint="eastAsia"/>
          <w:sz w:val="20"/>
          <w:szCs w:val="20"/>
        </w:rPr>
        <w:t>単位：百万円、％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36"/>
        <w:gridCol w:w="14"/>
        <w:gridCol w:w="2018"/>
        <w:gridCol w:w="1842"/>
        <w:gridCol w:w="1985"/>
        <w:gridCol w:w="1810"/>
        <w:gridCol w:w="992"/>
      </w:tblGrid>
      <w:tr w:rsidR="00845B68" w:rsidRPr="003771A4" w:rsidTr="008D4811">
        <w:tc>
          <w:tcPr>
            <w:tcW w:w="2268" w:type="dxa"/>
            <w:gridSpan w:val="3"/>
          </w:tcPr>
          <w:p w:rsidR="00845B68" w:rsidRPr="003771A4" w:rsidRDefault="00845B68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1842" w:type="dxa"/>
          </w:tcPr>
          <w:p w:rsidR="00845B68" w:rsidRPr="003771A4" w:rsidRDefault="00845B68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補正前予算額</w:t>
            </w:r>
          </w:p>
        </w:tc>
        <w:tc>
          <w:tcPr>
            <w:tcW w:w="1985" w:type="dxa"/>
          </w:tcPr>
          <w:p w:rsidR="00845B68" w:rsidRPr="003771A4" w:rsidRDefault="00845B68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補正額</w:t>
            </w:r>
          </w:p>
        </w:tc>
        <w:tc>
          <w:tcPr>
            <w:tcW w:w="1810" w:type="dxa"/>
          </w:tcPr>
          <w:p w:rsidR="00845B68" w:rsidRPr="003771A4" w:rsidRDefault="00845B68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補正後予算額</w:t>
            </w:r>
          </w:p>
        </w:tc>
        <w:tc>
          <w:tcPr>
            <w:tcW w:w="992" w:type="dxa"/>
          </w:tcPr>
          <w:p w:rsidR="00845B68" w:rsidRPr="003771A4" w:rsidRDefault="00845B68" w:rsidP="008D4811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構成比</w:t>
            </w:r>
          </w:p>
        </w:tc>
      </w:tr>
      <w:tr w:rsidR="00765FDB" w:rsidRPr="003771A4" w:rsidTr="008D4811"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65FDB" w:rsidRPr="003771A4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府税</w:t>
            </w:r>
          </w:p>
        </w:tc>
        <w:tc>
          <w:tcPr>
            <w:tcW w:w="1842" w:type="dxa"/>
          </w:tcPr>
          <w:p w:rsidR="00765FDB" w:rsidRPr="003771A4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1,172,483</w:t>
            </w:r>
          </w:p>
        </w:tc>
        <w:tc>
          <w:tcPr>
            <w:tcW w:w="1985" w:type="dxa"/>
          </w:tcPr>
          <w:p w:rsidR="00765FDB" w:rsidRPr="003771A4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765FDB" w:rsidRPr="003771A4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1,172,483</w:t>
            </w:r>
          </w:p>
        </w:tc>
        <w:tc>
          <w:tcPr>
            <w:tcW w:w="992" w:type="dxa"/>
          </w:tcPr>
          <w:p w:rsidR="00765FDB" w:rsidRPr="003771A4" w:rsidRDefault="001C5FFE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37.8</w:t>
            </w:r>
          </w:p>
        </w:tc>
      </w:tr>
      <w:tr w:rsidR="00765FDB" w:rsidRPr="003771A4" w:rsidTr="008D4811"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765FDB" w:rsidRPr="003771A4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地方消費税清算金</w:t>
            </w:r>
          </w:p>
        </w:tc>
        <w:tc>
          <w:tcPr>
            <w:tcW w:w="1842" w:type="dxa"/>
          </w:tcPr>
          <w:p w:rsidR="00765FDB" w:rsidRPr="003771A4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198,980</w:t>
            </w:r>
          </w:p>
        </w:tc>
        <w:tc>
          <w:tcPr>
            <w:tcW w:w="1985" w:type="dxa"/>
          </w:tcPr>
          <w:p w:rsidR="00765FDB" w:rsidRPr="003771A4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765FDB" w:rsidRPr="003771A4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198,980</w:t>
            </w:r>
          </w:p>
        </w:tc>
        <w:tc>
          <w:tcPr>
            <w:tcW w:w="992" w:type="dxa"/>
          </w:tcPr>
          <w:p w:rsidR="00765FDB" w:rsidRPr="003771A4" w:rsidRDefault="007D723D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6.4</w:t>
            </w:r>
          </w:p>
        </w:tc>
      </w:tr>
      <w:tr w:rsidR="00765FDB" w:rsidRPr="003771A4" w:rsidTr="008D4811">
        <w:tc>
          <w:tcPr>
            <w:tcW w:w="2268" w:type="dxa"/>
            <w:gridSpan w:val="3"/>
          </w:tcPr>
          <w:p w:rsidR="00765FDB" w:rsidRPr="003771A4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地方譲与税</w:t>
            </w:r>
          </w:p>
        </w:tc>
        <w:tc>
          <w:tcPr>
            <w:tcW w:w="1842" w:type="dxa"/>
          </w:tcPr>
          <w:p w:rsidR="00765FDB" w:rsidRPr="003771A4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155,102</w:t>
            </w:r>
          </w:p>
        </w:tc>
        <w:tc>
          <w:tcPr>
            <w:tcW w:w="1985" w:type="dxa"/>
          </w:tcPr>
          <w:p w:rsidR="00765FDB" w:rsidRPr="003771A4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765FDB" w:rsidRPr="003771A4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155,102</w:t>
            </w:r>
          </w:p>
        </w:tc>
        <w:tc>
          <w:tcPr>
            <w:tcW w:w="992" w:type="dxa"/>
          </w:tcPr>
          <w:p w:rsidR="00765FDB" w:rsidRPr="003771A4" w:rsidRDefault="002800EC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5.0</w:t>
            </w:r>
          </w:p>
        </w:tc>
      </w:tr>
      <w:tr w:rsidR="00765FDB" w:rsidRPr="003771A4" w:rsidTr="008D4811">
        <w:tc>
          <w:tcPr>
            <w:tcW w:w="2268" w:type="dxa"/>
            <w:gridSpan w:val="3"/>
          </w:tcPr>
          <w:p w:rsidR="00765FDB" w:rsidRPr="003771A4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地方特例交付金</w:t>
            </w:r>
          </w:p>
        </w:tc>
        <w:tc>
          <w:tcPr>
            <w:tcW w:w="1842" w:type="dxa"/>
          </w:tcPr>
          <w:p w:rsidR="00765FDB" w:rsidRPr="003771A4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4,400</w:t>
            </w:r>
          </w:p>
        </w:tc>
        <w:tc>
          <w:tcPr>
            <w:tcW w:w="1985" w:type="dxa"/>
          </w:tcPr>
          <w:p w:rsidR="00765FDB" w:rsidRPr="003771A4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765FDB" w:rsidRPr="003771A4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4,400</w:t>
            </w:r>
          </w:p>
        </w:tc>
        <w:tc>
          <w:tcPr>
            <w:tcW w:w="992" w:type="dxa"/>
          </w:tcPr>
          <w:p w:rsidR="00765FDB" w:rsidRPr="003771A4" w:rsidRDefault="002800EC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0.1</w:t>
            </w:r>
          </w:p>
        </w:tc>
      </w:tr>
      <w:tr w:rsidR="00765FDB" w:rsidRPr="003771A4" w:rsidTr="008D4811">
        <w:tc>
          <w:tcPr>
            <w:tcW w:w="2268" w:type="dxa"/>
            <w:gridSpan w:val="3"/>
          </w:tcPr>
          <w:p w:rsidR="00765FDB" w:rsidRPr="003771A4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地方交付税</w:t>
            </w:r>
          </w:p>
        </w:tc>
        <w:tc>
          <w:tcPr>
            <w:tcW w:w="1842" w:type="dxa"/>
          </w:tcPr>
          <w:p w:rsidR="00765FDB" w:rsidRPr="003771A4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257,000</w:t>
            </w:r>
          </w:p>
        </w:tc>
        <w:tc>
          <w:tcPr>
            <w:tcW w:w="1985" w:type="dxa"/>
          </w:tcPr>
          <w:p w:rsidR="00765FDB" w:rsidRPr="003771A4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765FDB" w:rsidRPr="003771A4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257,000</w:t>
            </w:r>
          </w:p>
        </w:tc>
        <w:tc>
          <w:tcPr>
            <w:tcW w:w="992" w:type="dxa"/>
          </w:tcPr>
          <w:p w:rsidR="00765FDB" w:rsidRPr="003771A4" w:rsidRDefault="007D723D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8.3</w:t>
            </w:r>
          </w:p>
        </w:tc>
      </w:tr>
      <w:tr w:rsidR="00765FDB" w:rsidRPr="003771A4" w:rsidTr="008D4811"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65FDB" w:rsidRPr="003771A4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国庫支出金</w:t>
            </w:r>
          </w:p>
        </w:tc>
        <w:tc>
          <w:tcPr>
            <w:tcW w:w="1842" w:type="dxa"/>
          </w:tcPr>
          <w:p w:rsidR="00765FDB" w:rsidRPr="003771A4" w:rsidRDefault="00E0503A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245,456</w:t>
            </w:r>
          </w:p>
        </w:tc>
        <w:tc>
          <w:tcPr>
            <w:tcW w:w="1985" w:type="dxa"/>
          </w:tcPr>
          <w:p w:rsidR="00765FDB" w:rsidRPr="003771A4" w:rsidRDefault="001C5FFE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4,552</w:t>
            </w:r>
          </w:p>
        </w:tc>
        <w:tc>
          <w:tcPr>
            <w:tcW w:w="1810" w:type="dxa"/>
          </w:tcPr>
          <w:p w:rsidR="00765FDB" w:rsidRPr="003771A4" w:rsidRDefault="001C5FFE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250,008</w:t>
            </w:r>
          </w:p>
        </w:tc>
        <w:tc>
          <w:tcPr>
            <w:tcW w:w="992" w:type="dxa"/>
          </w:tcPr>
          <w:p w:rsidR="00765FDB" w:rsidRPr="003771A4" w:rsidRDefault="007D723D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8.1</w:t>
            </w:r>
          </w:p>
        </w:tc>
      </w:tr>
      <w:tr w:rsidR="00765FDB" w:rsidRPr="003771A4" w:rsidTr="008D4811">
        <w:tc>
          <w:tcPr>
            <w:tcW w:w="2268" w:type="dxa"/>
            <w:gridSpan w:val="3"/>
            <w:tcBorders>
              <w:bottom w:val="nil"/>
            </w:tcBorders>
          </w:tcPr>
          <w:p w:rsidR="00765FDB" w:rsidRPr="003771A4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府債</w:t>
            </w:r>
          </w:p>
        </w:tc>
        <w:tc>
          <w:tcPr>
            <w:tcW w:w="1842" w:type="dxa"/>
          </w:tcPr>
          <w:p w:rsidR="00765FDB" w:rsidRPr="003771A4" w:rsidRDefault="00E0503A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368,725</w:t>
            </w:r>
          </w:p>
        </w:tc>
        <w:tc>
          <w:tcPr>
            <w:tcW w:w="1985" w:type="dxa"/>
          </w:tcPr>
          <w:p w:rsidR="00765FDB" w:rsidRPr="003771A4" w:rsidRDefault="001C5FFE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765FDB" w:rsidRPr="003771A4" w:rsidRDefault="001C5FFE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368,729</w:t>
            </w:r>
          </w:p>
        </w:tc>
        <w:tc>
          <w:tcPr>
            <w:tcW w:w="992" w:type="dxa"/>
          </w:tcPr>
          <w:p w:rsidR="00765FDB" w:rsidRPr="003771A4" w:rsidRDefault="007D723D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11.9</w:t>
            </w:r>
          </w:p>
        </w:tc>
      </w:tr>
      <w:tr w:rsidR="00765FDB" w:rsidRPr="003771A4" w:rsidTr="00765FDB">
        <w:tc>
          <w:tcPr>
            <w:tcW w:w="236" w:type="dxa"/>
            <w:vMerge w:val="restart"/>
            <w:tcBorders>
              <w:top w:val="nil"/>
            </w:tcBorders>
          </w:tcPr>
          <w:p w:rsidR="00765FDB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bottom w:val="nil"/>
            </w:tcBorders>
          </w:tcPr>
          <w:p w:rsidR="00765FDB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通常債</w:t>
            </w:r>
          </w:p>
        </w:tc>
        <w:tc>
          <w:tcPr>
            <w:tcW w:w="1842" w:type="dxa"/>
          </w:tcPr>
          <w:p w:rsidR="00765FDB" w:rsidRDefault="00E0503A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84,382</w:t>
            </w:r>
          </w:p>
        </w:tc>
        <w:tc>
          <w:tcPr>
            <w:tcW w:w="1985" w:type="dxa"/>
          </w:tcPr>
          <w:p w:rsidR="00765FDB" w:rsidRDefault="001C5FFE" w:rsidP="00765FDB">
            <w:pPr>
              <w:jc w:val="right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765FDB" w:rsidRDefault="001C5FFE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84,386</w:t>
            </w:r>
          </w:p>
        </w:tc>
        <w:tc>
          <w:tcPr>
            <w:tcW w:w="992" w:type="dxa"/>
          </w:tcPr>
          <w:p w:rsidR="00765FDB" w:rsidRDefault="002800EC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2.8</w:t>
            </w:r>
          </w:p>
        </w:tc>
      </w:tr>
      <w:tr w:rsidR="00765FDB" w:rsidRPr="003771A4" w:rsidTr="00765FDB">
        <w:tc>
          <w:tcPr>
            <w:tcW w:w="236" w:type="dxa"/>
            <w:vMerge/>
          </w:tcPr>
          <w:p w:rsidR="00765FDB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bottom w:val="nil"/>
            </w:tcBorders>
          </w:tcPr>
          <w:p w:rsidR="00765FDB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行政改革推進債</w:t>
            </w:r>
          </w:p>
        </w:tc>
        <w:tc>
          <w:tcPr>
            <w:tcW w:w="1842" w:type="dxa"/>
          </w:tcPr>
          <w:p w:rsidR="00765FDB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7,498</w:t>
            </w:r>
          </w:p>
        </w:tc>
        <w:tc>
          <w:tcPr>
            <w:tcW w:w="1985" w:type="dxa"/>
          </w:tcPr>
          <w:p w:rsidR="00765FDB" w:rsidRDefault="00765FDB" w:rsidP="00765FDB">
            <w:pPr>
              <w:jc w:val="right"/>
            </w:pPr>
            <w:r w:rsidRPr="007932B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765FDB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7,498</w:t>
            </w:r>
          </w:p>
        </w:tc>
        <w:tc>
          <w:tcPr>
            <w:tcW w:w="992" w:type="dxa"/>
          </w:tcPr>
          <w:p w:rsidR="00765FDB" w:rsidRDefault="002800EC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0.2</w:t>
            </w:r>
          </w:p>
        </w:tc>
      </w:tr>
      <w:tr w:rsidR="00765FDB" w:rsidRPr="003771A4" w:rsidTr="00765FDB">
        <w:tc>
          <w:tcPr>
            <w:tcW w:w="236" w:type="dxa"/>
            <w:vMerge/>
          </w:tcPr>
          <w:p w:rsidR="00765FDB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bottom w:val="nil"/>
            </w:tcBorders>
          </w:tcPr>
          <w:p w:rsidR="00765FDB" w:rsidRDefault="00CC1B94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減収補塡</w:t>
            </w:r>
            <w:r w:rsidR="00765FDB">
              <w:rPr>
                <w:rFonts w:asciiTheme="majorEastAsia" w:eastAsiaTheme="majorEastAsia" w:hAnsiTheme="majorEastAsia" w:hint="eastAsia"/>
                <w:sz w:val="24"/>
                <w:szCs w:val="24"/>
              </w:rPr>
              <w:t>債</w:t>
            </w:r>
          </w:p>
        </w:tc>
        <w:tc>
          <w:tcPr>
            <w:tcW w:w="1842" w:type="dxa"/>
          </w:tcPr>
          <w:p w:rsidR="00765FDB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6,845</w:t>
            </w:r>
          </w:p>
        </w:tc>
        <w:tc>
          <w:tcPr>
            <w:tcW w:w="1985" w:type="dxa"/>
          </w:tcPr>
          <w:p w:rsidR="00765FDB" w:rsidRDefault="00765FDB" w:rsidP="00765FDB">
            <w:pPr>
              <w:jc w:val="right"/>
            </w:pPr>
            <w:r w:rsidRPr="007932B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765FDB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6,845</w:t>
            </w:r>
          </w:p>
        </w:tc>
        <w:tc>
          <w:tcPr>
            <w:tcW w:w="992" w:type="dxa"/>
          </w:tcPr>
          <w:p w:rsidR="00765FDB" w:rsidRDefault="002800EC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0.2</w:t>
            </w:r>
          </w:p>
        </w:tc>
      </w:tr>
      <w:tr w:rsidR="00765FDB" w:rsidRPr="003771A4" w:rsidTr="00765FDB">
        <w:tc>
          <w:tcPr>
            <w:tcW w:w="236" w:type="dxa"/>
            <w:vMerge/>
            <w:tcBorders>
              <w:bottom w:val="nil"/>
            </w:tcBorders>
          </w:tcPr>
          <w:p w:rsidR="00765FDB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tcBorders>
              <w:bottom w:val="nil"/>
            </w:tcBorders>
          </w:tcPr>
          <w:p w:rsidR="00765FDB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臨時財政対策債</w:t>
            </w:r>
          </w:p>
        </w:tc>
        <w:tc>
          <w:tcPr>
            <w:tcW w:w="1842" w:type="dxa"/>
          </w:tcPr>
          <w:p w:rsidR="00765FDB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270,000</w:t>
            </w:r>
          </w:p>
        </w:tc>
        <w:tc>
          <w:tcPr>
            <w:tcW w:w="1985" w:type="dxa"/>
          </w:tcPr>
          <w:p w:rsidR="00765FDB" w:rsidRDefault="00765FDB" w:rsidP="00765FDB">
            <w:pPr>
              <w:jc w:val="right"/>
            </w:pPr>
            <w:r w:rsidRPr="007932BD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</w:tcPr>
          <w:p w:rsidR="00765FDB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270,000</w:t>
            </w:r>
          </w:p>
        </w:tc>
        <w:tc>
          <w:tcPr>
            <w:tcW w:w="992" w:type="dxa"/>
          </w:tcPr>
          <w:p w:rsidR="00765FDB" w:rsidRDefault="007D723D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8.7</w:t>
            </w:r>
          </w:p>
        </w:tc>
      </w:tr>
      <w:tr w:rsidR="00765FDB" w:rsidRPr="003771A4" w:rsidTr="008D4811">
        <w:tc>
          <w:tcPr>
            <w:tcW w:w="2268" w:type="dxa"/>
            <w:gridSpan w:val="3"/>
            <w:tcBorders>
              <w:top w:val="single" w:sz="4" w:space="0" w:color="auto"/>
              <w:bottom w:val="nil"/>
            </w:tcBorders>
          </w:tcPr>
          <w:p w:rsidR="00765FDB" w:rsidRPr="003771A4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65FDB" w:rsidRPr="003771A4" w:rsidRDefault="00E0503A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 w:rsidR="00170D7E">
              <w:rPr>
                <w:rFonts w:asciiTheme="majorEastAsia" w:eastAsiaTheme="majorEastAsia" w:hAnsiTheme="majorEastAsia" w:hint="eastAsia"/>
                <w:sz w:val="24"/>
                <w:szCs w:val="24"/>
              </w:rPr>
              <w:t>72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 w:rsidR="00A53E3C">
              <w:rPr>
                <w:rFonts w:asciiTheme="majorEastAsia" w:eastAsiaTheme="majorEastAsia" w:hAnsiTheme="majorEastAsia" w:hint="eastAsia"/>
                <w:sz w:val="24"/>
                <w:szCs w:val="24"/>
              </w:rPr>
              <w:t>768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5FDB" w:rsidRPr="003771A4" w:rsidRDefault="001C5FFE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22,086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EC687F" w:rsidRPr="003771A4" w:rsidRDefault="001C5FFE" w:rsidP="00EC687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694</w:t>
            </w:r>
            <w:r w:rsidR="00765FDB">
              <w:rPr>
                <w:rFonts w:asciiTheme="majorEastAsia" w:eastAsiaTheme="majorEastAsia" w:hAnsiTheme="majorEastAsia" w:hint="eastAsia"/>
                <w:sz w:val="24"/>
                <w:szCs w:val="24"/>
              </w:rPr>
              <w:t>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854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65FDB" w:rsidRPr="003771A4" w:rsidRDefault="007D723D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22.4</w:t>
            </w:r>
          </w:p>
        </w:tc>
      </w:tr>
      <w:tr w:rsidR="00765FDB" w:rsidRPr="003771A4" w:rsidTr="008D4811">
        <w:trPr>
          <w:trHeight w:val="94"/>
        </w:trPr>
        <w:tc>
          <w:tcPr>
            <w:tcW w:w="250" w:type="dxa"/>
            <w:gridSpan w:val="2"/>
            <w:vMerge w:val="restart"/>
            <w:tcBorders>
              <w:top w:val="nil"/>
            </w:tcBorders>
          </w:tcPr>
          <w:p w:rsidR="00765FDB" w:rsidRPr="003771A4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65FDB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貸付金元利収入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5FDB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465,850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5FDB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765FDB" w:rsidRDefault="002800EC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  <w:r w:rsidR="00765FDB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5,850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FDB" w:rsidRDefault="007D723D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15.0</w:t>
            </w:r>
          </w:p>
        </w:tc>
      </w:tr>
      <w:tr w:rsidR="00765FDB" w:rsidRPr="003771A4" w:rsidTr="008D4811">
        <w:trPr>
          <w:trHeight w:val="94"/>
        </w:trPr>
        <w:tc>
          <w:tcPr>
            <w:tcW w:w="250" w:type="dxa"/>
            <w:gridSpan w:val="2"/>
            <w:vMerge/>
            <w:tcBorders>
              <w:top w:val="nil"/>
            </w:tcBorders>
          </w:tcPr>
          <w:p w:rsidR="00765FDB" w:rsidRPr="003771A4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65FDB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財政調整基金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5FDB" w:rsidRDefault="00A53E3C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46,258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5FDB" w:rsidRDefault="001C5FFE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18,131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765FDB" w:rsidRDefault="001C5FFE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64,389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65FDB" w:rsidRDefault="007D723D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2.1</w:t>
            </w:r>
          </w:p>
        </w:tc>
      </w:tr>
      <w:tr w:rsidR="00765FDB" w:rsidRPr="003771A4" w:rsidTr="008D4811">
        <w:trPr>
          <w:trHeight w:val="94"/>
        </w:trPr>
        <w:tc>
          <w:tcPr>
            <w:tcW w:w="250" w:type="dxa"/>
            <w:gridSpan w:val="2"/>
            <w:vMerge/>
            <w:tcBorders>
              <w:bottom w:val="double" w:sz="4" w:space="0" w:color="auto"/>
            </w:tcBorders>
          </w:tcPr>
          <w:p w:rsidR="00765FDB" w:rsidRPr="003771A4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18" w:type="dxa"/>
            <w:tcBorders>
              <w:bottom w:val="double" w:sz="4" w:space="0" w:color="auto"/>
            </w:tcBorders>
          </w:tcPr>
          <w:p w:rsidR="00765FDB" w:rsidRDefault="00765FDB" w:rsidP="00765FDB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765FDB" w:rsidRDefault="00A53E3C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160,660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765FDB" w:rsidRDefault="001C5FFE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3,955</w:t>
            </w:r>
          </w:p>
        </w:tc>
        <w:tc>
          <w:tcPr>
            <w:tcW w:w="1810" w:type="dxa"/>
            <w:tcBorders>
              <w:bottom w:val="double" w:sz="4" w:space="0" w:color="auto"/>
            </w:tcBorders>
          </w:tcPr>
          <w:p w:rsidR="00765FDB" w:rsidRDefault="001C5FFE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164,615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765FDB" w:rsidRDefault="007D723D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5.3</w:t>
            </w:r>
          </w:p>
        </w:tc>
      </w:tr>
      <w:tr w:rsidR="00765FDB" w:rsidRPr="003771A4" w:rsidTr="00A441AF">
        <w:trPr>
          <w:trHeight w:val="94"/>
        </w:trPr>
        <w:tc>
          <w:tcPr>
            <w:tcW w:w="2268" w:type="dxa"/>
            <w:gridSpan w:val="3"/>
            <w:tcBorders>
              <w:top w:val="double" w:sz="4" w:space="0" w:color="auto"/>
            </w:tcBorders>
          </w:tcPr>
          <w:p w:rsidR="00765FDB" w:rsidRPr="003771A4" w:rsidRDefault="00765FDB" w:rsidP="00A441AF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歳入合計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765FDB" w:rsidRPr="003771A4" w:rsidRDefault="00A53E3C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3,074,914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765FDB" w:rsidRPr="003771A4" w:rsidRDefault="001C5FFE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26,643</w:t>
            </w:r>
          </w:p>
        </w:tc>
        <w:tc>
          <w:tcPr>
            <w:tcW w:w="1810" w:type="dxa"/>
            <w:tcBorders>
              <w:top w:val="double" w:sz="4" w:space="0" w:color="auto"/>
            </w:tcBorders>
          </w:tcPr>
          <w:p w:rsidR="00765FDB" w:rsidRPr="003771A4" w:rsidRDefault="001C5FFE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3,10</w:t>
            </w:r>
            <w:r w:rsidR="00765FDB">
              <w:rPr>
                <w:rFonts w:asciiTheme="majorEastAsia" w:eastAsiaTheme="majorEastAsia" w:hAnsiTheme="majorEastAsia" w:hint="eastAsia"/>
                <w:sz w:val="24"/>
                <w:szCs w:val="24"/>
              </w:rPr>
              <w:t>1,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556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765FDB" w:rsidRPr="003771A4" w:rsidRDefault="00765FDB" w:rsidP="00765FDB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100.0</w:t>
            </w:r>
          </w:p>
        </w:tc>
      </w:tr>
    </w:tbl>
    <w:p w:rsidR="00E65F97" w:rsidRDefault="00E65F97" w:rsidP="00DF6BE5">
      <w:pPr>
        <w:ind w:right="200" w:firstLineChars="200" w:firstLine="480"/>
        <w:jc w:val="left"/>
        <w:rPr>
          <w:rFonts w:asciiTheme="majorEastAsia" w:eastAsiaTheme="majorEastAsia" w:hAnsiTheme="majorEastAsia"/>
          <w:sz w:val="24"/>
          <w:szCs w:val="20"/>
        </w:rPr>
      </w:pPr>
    </w:p>
    <w:p w:rsidR="00DF6BE5" w:rsidRPr="00895BFA" w:rsidRDefault="00DF6BE5" w:rsidP="00DF6BE5">
      <w:pPr>
        <w:ind w:right="200" w:firstLineChars="200" w:firstLine="480"/>
        <w:jc w:val="left"/>
        <w:rPr>
          <w:rFonts w:asciiTheme="majorEastAsia" w:eastAsiaTheme="majorEastAsia" w:hAnsiTheme="majorEastAsia"/>
          <w:sz w:val="24"/>
          <w:szCs w:val="20"/>
        </w:rPr>
      </w:pPr>
      <w:r w:rsidRPr="00895BFA">
        <w:rPr>
          <w:rFonts w:asciiTheme="majorEastAsia" w:eastAsiaTheme="majorEastAsia" w:hAnsiTheme="majorEastAsia" w:hint="eastAsia"/>
          <w:sz w:val="24"/>
          <w:szCs w:val="20"/>
        </w:rPr>
        <w:t>○ 補正後の財政調整基金残高（</w:t>
      </w:r>
      <w:r w:rsidR="00765FDB">
        <w:rPr>
          <w:rFonts w:asciiTheme="majorEastAsia" w:eastAsiaTheme="majorEastAsia" w:hAnsiTheme="majorEastAsia" w:hint="eastAsia"/>
          <w:sz w:val="24"/>
          <w:szCs w:val="20"/>
        </w:rPr>
        <w:t>26</w:t>
      </w:r>
      <w:r w:rsidRPr="00895BFA">
        <w:rPr>
          <w:rFonts w:asciiTheme="majorEastAsia" w:eastAsiaTheme="majorEastAsia" w:hAnsiTheme="majorEastAsia" w:hint="eastAsia"/>
          <w:sz w:val="24"/>
          <w:szCs w:val="20"/>
        </w:rPr>
        <w:t>年度末見込み）</w:t>
      </w:r>
      <w:r w:rsidR="00895BFA">
        <w:rPr>
          <w:rFonts w:asciiTheme="majorEastAsia" w:eastAsiaTheme="majorEastAsia" w:hAnsiTheme="majorEastAsia" w:hint="eastAsia"/>
          <w:sz w:val="24"/>
          <w:szCs w:val="20"/>
        </w:rPr>
        <w:t xml:space="preserve">　　</w:t>
      </w:r>
      <w:r w:rsidRPr="00895BFA">
        <w:rPr>
          <w:rFonts w:asciiTheme="majorEastAsia" w:eastAsiaTheme="majorEastAsia" w:hAnsiTheme="majorEastAsia" w:hint="eastAsia"/>
          <w:sz w:val="24"/>
          <w:szCs w:val="20"/>
        </w:rPr>
        <w:t xml:space="preserve">　　</w:t>
      </w:r>
      <w:r w:rsidR="00A93313" w:rsidRPr="00895BFA">
        <w:rPr>
          <w:rFonts w:asciiTheme="majorEastAsia" w:eastAsiaTheme="majorEastAsia" w:hAnsiTheme="majorEastAsia" w:hint="eastAsia"/>
          <w:sz w:val="24"/>
          <w:szCs w:val="20"/>
        </w:rPr>
        <w:t xml:space="preserve">　　　</w:t>
      </w:r>
      <w:r w:rsidR="00A36149" w:rsidRPr="00895BFA">
        <w:rPr>
          <w:rFonts w:asciiTheme="majorEastAsia" w:eastAsiaTheme="majorEastAsia" w:hAnsiTheme="majorEastAsia" w:hint="eastAsia"/>
          <w:sz w:val="24"/>
          <w:szCs w:val="20"/>
        </w:rPr>
        <w:t xml:space="preserve">　 </w:t>
      </w:r>
      <w:r w:rsidR="00A93313" w:rsidRPr="00895BFA">
        <w:rPr>
          <w:rFonts w:asciiTheme="majorEastAsia" w:eastAsiaTheme="majorEastAsia" w:hAnsiTheme="majorEastAsia" w:hint="eastAsia"/>
          <w:sz w:val="24"/>
          <w:szCs w:val="20"/>
        </w:rPr>
        <w:t xml:space="preserve"> </w:t>
      </w:r>
      <w:r w:rsidR="001C5FFE">
        <w:rPr>
          <w:rFonts w:asciiTheme="majorEastAsia" w:eastAsiaTheme="majorEastAsia" w:hAnsiTheme="majorEastAsia" w:hint="eastAsia"/>
          <w:sz w:val="24"/>
          <w:szCs w:val="20"/>
        </w:rPr>
        <w:t xml:space="preserve">　969</w:t>
      </w:r>
      <w:r w:rsidR="00A36149" w:rsidRPr="00895BFA">
        <w:rPr>
          <w:rFonts w:asciiTheme="majorEastAsia" w:eastAsiaTheme="majorEastAsia" w:hAnsiTheme="majorEastAsia" w:hint="eastAsia"/>
          <w:sz w:val="24"/>
          <w:szCs w:val="20"/>
        </w:rPr>
        <w:t>億</w:t>
      </w:r>
      <w:r w:rsidR="00A93313" w:rsidRPr="00895BFA">
        <w:rPr>
          <w:rFonts w:asciiTheme="majorEastAsia" w:eastAsiaTheme="majorEastAsia" w:hAnsiTheme="majorEastAsia" w:hint="eastAsia"/>
          <w:sz w:val="24"/>
          <w:szCs w:val="20"/>
        </w:rPr>
        <w:t>円</w:t>
      </w:r>
    </w:p>
    <w:sectPr w:rsidR="00DF6BE5" w:rsidRPr="00895BFA" w:rsidSect="00895BFA">
      <w:footerReference w:type="default" r:id="rId9"/>
      <w:pgSz w:w="11906" w:h="16838" w:code="9"/>
      <w:pgMar w:top="1134" w:right="1191" w:bottom="851" w:left="1191" w:header="851" w:footer="56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06" w:rsidRDefault="00784506" w:rsidP="00EA271E">
      <w:r>
        <w:separator/>
      </w:r>
    </w:p>
  </w:endnote>
  <w:endnote w:type="continuationSeparator" w:id="0">
    <w:p w:rsidR="00784506" w:rsidRDefault="00784506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8234"/>
      <w:docPartObj>
        <w:docPartGallery w:val="Page Numbers (Bottom of Page)"/>
        <w:docPartUnique/>
      </w:docPartObj>
    </w:sdtPr>
    <w:sdtEndPr/>
    <w:sdtContent>
      <w:p w:rsidR="00784506" w:rsidRDefault="007845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EE3" w:rsidRPr="000B1EE3">
          <w:rPr>
            <w:noProof/>
            <w:lang w:val="ja-JP"/>
          </w:rPr>
          <w:t>1</w:t>
        </w:r>
        <w:r>
          <w:fldChar w:fldCharType="end"/>
        </w:r>
      </w:p>
    </w:sdtContent>
  </w:sdt>
  <w:p w:rsidR="00784506" w:rsidRDefault="007845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06" w:rsidRDefault="00784506" w:rsidP="00EA271E">
      <w:r>
        <w:separator/>
      </w:r>
    </w:p>
  </w:footnote>
  <w:footnote w:type="continuationSeparator" w:id="0">
    <w:p w:rsidR="00784506" w:rsidRDefault="00784506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16"/>
  </w:num>
  <w:num w:numId="9">
    <w:abstractNumId w:val="18"/>
  </w:num>
  <w:num w:numId="10">
    <w:abstractNumId w:val="7"/>
  </w:num>
  <w:num w:numId="11">
    <w:abstractNumId w:val="21"/>
  </w:num>
  <w:num w:numId="12">
    <w:abstractNumId w:val="14"/>
  </w:num>
  <w:num w:numId="13">
    <w:abstractNumId w:val="4"/>
  </w:num>
  <w:num w:numId="14">
    <w:abstractNumId w:val="3"/>
  </w:num>
  <w:num w:numId="15">
    <w:abstractNumId w:val="19"/>
  </w:num>
  <w:num w:numId="16">
    <w:abstractNumId w:val="12"/>
  </w:num>
  <w:num w:numId="17">
    <w:abstractNumId w:val="2"/>
  </w:num>
  <w:num w:numId="18">
    <w:abstractNumId w:val="9"/>
  </w:num>
  <w:num w:numId="19">
    <w:abstractNumId w:val="0"/>
  </w:num>
  <w:num w:numId="20">
    <w:abstractNumId w:val="11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12B03"/>
    <w:rsid w:val="000347F4"/>
    <w:rsid w:val="00071EEC"/>
    <w:rsid w:val="00083346"/>
    <w:rsid w:val="000B1EE3"/>
    <w:rsid w:val="000D5457"/>
    <w:rsid w:val="000F13F0"/>
    <w:rsid w:val="00101E8C"/>
    <w:rsid w:val="00170D7E"/>
    <w:rsid w:val="00177522"/>
    <w:rsid w:val="001C5FFE"/>
    <w:rsid w:val="001D52C1"/>
    <w:rsid w:val="00216FAA"/>
    <w:rsid w:val="00224091"/>
    <w:rsid w:val="002416B8"/>
    <w:rsid w:val="00245B7F"/>
    <w:rsid w:val="002479B8"/>
    <w:rsid w:val="00274E44"/>
    <w:rsid w:val="002800EC"/>
    <w:rsid w:val="002A0EC3"/>
    <w:rsid w:val="003115A9"/>
    <w:rsid w:val="003147F9"/>
    <w:rsid w:val="003771A4"/>
    <w:rsid w:val="00393B70"/>
    <w:rsid w:val="003B063D"/>
    <w:rsid w:val="003B2FB9"/>
    <w:rsid w:val="003D633F"/>
    <w:rsid w:val="003F044D"/>
    <w:rsid w:val="00402E1D"/>
    <w:rsid w:val="0040624A"/>
    <w:rsid w:val="00474813"/>
    <w:rsid w:val="004760AC"/>
    <w:rsid w:val="004B2B41"/>
    <w:rsid w:val="004B550B"/>
    <w:rsid w:val="004B69EA"/>
    <w:rsid w:val="004B7118"/>
    <w:rsid w:val="004C5AC9"/>
    <w:rsid w:val="004E6E6C"/>
    <w:rsid w:val="005178D3"/>
    <w:rsid w:val="00524FFF"/>
    <w:rsid w:val="005267F1"/>
    <w:rsid w:val="005426B0"/>
    <w:rsid w:val="00591126"/>
    <w:rsid w:val="005A1E43"/>
    <w:rsid w:val="005B433D"/>
    <w:rsid w:val="005B6CF1"/>
    <w:rsid w:val="00632522"/>
    <w:rsid w:val="00641DE2"/>
    <w:rsid w:val="0069134C"/>
    <w:rsid w:val="006C3ACC"/>
    <w:rsid w:val="006E32FE"/>
    <w:rsid w:val="006F0D13"/>
    <w:rsid w:val="0071079E"/>
    <w:rsid w:val="0074146B"/>
    <w:rsid w:val="00765FDB"/>
    <w:rsid w:val="00784506"/>
    <w:rsid w:val="007D0811"/>
    <w:rsid w:val="007D4716"/>
    <w:rsid w:val="007D723D"/>
    <w:rsid w:val="007E17CD"/>
    <w:rsid w:val="00842526"/>
    <w:rsid w:val="00845B68"/>
    <w:rsid w:val="0087586F"/>
    <w:rsid w:val="00884CFC"/>
    <w:rsid w:val="0089173E"/>
    <w:rsid w:val="00895BFA"/>
    <w:rsid w:val="008961DC"/>
    <w:rsid w:val="008A4950"/>
    <w:rsid w:val="008A6098"/>
    <w:rsid w:val="008D023B"/>
    <w:rsid w:val="008D3750"/>
    <w:rsid w:val="008D4811"/>
    <w:rsid w:val="00902667"/>
    <w:rsid w:val="009657AD"/>
    <w:rsid w:val="00972AAC"/>
    <w:rsid w:val="009761CF"/>
    <w:rsid w:val="009A0048"/>
    <w:rsid w:val="00A05374"/>
    <w:rsid w:val="00A36149"/>
    <w:rsid w:val="00A441AF"/>
    <w:rsid w:val="00A53E3C"/>
    <w:rsid w:val="00A84A0B"/>
    <w:rsid w:val="00A92EFB"/>
    <w:rsid w:val="00A93313"/>
    <w:rsid w:val="00AC6CEE"/>
    <w:rsid w:val="00B55F3E"/>
    <w:rsid w:val="00B93AE7"/>
    <w:rsid w:val="00BB5FF2"/>
    <w:rsid w:val="00BC049E"/>
    <w:rsid w:val="00CC1B94"/>
    <w:rsid w:val="00D24CC2"/>
    <w:rsid w:val="00D479E8"/>
    <w:rsid w:val="00DE1215"/>
    <w:rsid w:val="00DF6BE5"/>
    <w:rsid w:val="00E0503A"/>
    <w:rsid w:val="00E15602"/>
    <w:rsid w:val="00E65F97"/>
    <w:rsid w:val="00EA271E"/>
    <w:rsid w:val="00EC687F"/>
    <w:rsid w:val="00F07730"/>
    <w:rsid w:val="00F4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F561-5FB9-4B5B-B510-E27920E2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大阪府</cp:lastModifiedBy>
  <cp:revision>25</cp:revision>
  <cp:lastPrinted>2014-11-26T04:38:00Z</cp:lastPrinted>
  <dcterms:created xsi:type="dcterms:W3CDTF">2014-09-01T09:56:00Z</dcterms:created>
  <dcterms:modified xsi:type="dcterms:W3CDTF">2014-12-02T09:23:00Z</dcterms:modified>
</cp:coreProperties>
</file>