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D42" w:rsidRPr="00817E4B" w:rsidRDefault="00E11D42" w:rsidP="00E11D42">
      <w:pPr>
        <w:adjustRightInd w:val="0"/>
        <w:snapToGrid w:val="0"/>
        <w:spacing w:line="280" w:lineRule="exact"/>
        <w:jc w:val="center"/>
        <w:rPr>
          <w:rFonts w:ascii="HG丸ｺﾞｼｯｸM-PRO" w:eastAsia="HG丸ｺﾞｼｯｸM-PRO" w:hAnsi="HG丸ｺﾞｼｯｸM-PRO"/>
          <w:b/>
          <w:sz w:val="22"/>
          <w:szCs w:val="20"/>
        </w:rPr>
      </w:pPr>
      <w:r w:rsidRPr="00817E4B">
        <w:rPr>
          <w:rFonts w:ascii="HG丸ｺﾞｼｯｸM-PRO" w:eastAsia="HG丸ｺﾞｼｯｸM-PRO" w:hAnsi="HG丸ｺﾞｼｯｸM-PRO" w:hint="eastAsia"/>
          <w:b/>
          <w:sz w:val="22"/>
          <w:szCs w:val="20"/>
        </w:rPr>
        <w:t>２０１7年（平成２9年度）複数年サイクル点検評価レポート【施策評価】</w:t>
      </w:r>
    </w:p>
    <w:p w:rsidR="00D4719D" w:rsidRPr="00817E4B" w:rsidRDefault="00D4719D" w:rsidP="00C4727D">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4677"/>
        <w:gridCol w:w="1138"/>
        <w:gridCol w:w="989"/>
        <w:gridCol w:w="992"/>
        <w:gridCol w:w="5953"/>
      </w:tblGrid>
      <w:tr w:rsidR="00817E4B" w:rsidRPr="00817E4B" w:rsidTr="00D931F1">
        <w:tc>
          <w:tcPr>
            <w:tcW w:w="993" w:type="dxa"/>
            <w:tcBorders>
              <w:top w:val="single" w:sz="12" w:space="0" w:color="auto"/>
              <w:left w:val="single" w:sz="12" w:space="0" w:color="auto"/>
              <w:bottom w:val="single" w:sz="12" w:space="0" w:color="auto"/>
            </w:tcBorders>
            <w:shd w:val="clear" w:color="auto" w:fill="FFFF00"/>
          </w:tcPr>
          <w:p w:rsidR="00AB4937" w:rsidRPr="00817E4B" w:rsidRDefault="00AB4937" w:rsidP="009801AB">
            <w:pPr>
              <w:adjustRightInd w:val="0"/>
              <w:snapToGrid w:val="0"/>
              <w:spacing w:line="280" w:lineRule="exact"/>
              <w:jc w:val="center"/>
              <w:rPr>
                <w:rFonts w:ascii="HG丸ｺﾞｼｯｸM-PRO" w:eastAsia="HG丸ｺﾞｼｯｸM-PRO" w:hAnsi="HG丸ｺﾞｼｯｸM-PRO"/>
                <w:sz w:val="24"/>
                <w:szCs w:val="20"/>
              </w:rPr>
            </w:pPr>
            <w:r w:rsidRPr="00817E4B">
              <w:rPr>
                <w:rFonts w:ascii="HG丸ｺﾞｼｯｸM-PRO" w:eastAsia="HG丸ｺﾞｼｯｸM-PRO" w:hAnsi="HG丸ｺﾞｼｯｸM-PRO" w:hint="eastAsia"/>
                <w:sz w:val="24"/>
                <w:szCs w:val="20"/>
              </w:rPr>
              <w:t>分野名</w:t>
            </w:r>
          </w:p>
        </w:tc>
        <w:tc>
          <w:tcPr>
            <w:tcW w:w="4677" w:type="dxa"/>
            <w:tcBorders>
              <w:top w:val="single" w:sz="12" w:space="0" w:color="auto"/>
              <w:bottom w:val="single" w:sz="12" w:space="0" w:color="auto"/>
            </w:tcBorders>
          </w:tcPr>
          <w:p w:rsidR="00AB4937" w:rsidRPr="00817E4B" w:rsidRDefault="00700D48" w:rsidP="009801AB">
            <w:pPr>
              <w:adjustRightInd w:val="0"/>
              <w:snapToGrid w:val="0"/>
              <w:spacing w:line="280" w:lineRule="exact"/>
              <w:rPr>
                <w:rFonts w:ascii="HG丸ｺﾞｼｯｸM-PRO" w:eastAsia="HG丸ｺﾞｼｯｸM-PRO" w:hAnsi="HG丸ｺﾞｼｯｸM-PRO"/>
                <w:b/>
                <w:sz w:val="24"/>
                <w:szCs w:val="20"/>
              </w:rPr>
            </w:pPr>
            <w:r w:rsidRPr="00817E4B">
              <w:rPr>
                <w:rFonts w:ascii="HG丸ｺﾞｼｯｸM-PRO" w:eastAsia="HG丸ｺﾞｼｯｸM-PRO" w:hAnsi="HG丸ｺﾞｼｯｸM-PRO" w:hint="eastAsia"/>
                <w:b/>
                <w:sz w:val="24"/>
                <w:szCs w:val="20"/>
              </w:rPr>
              <w:t>Ⅱ</w:t>
            </w:r>
            <w:r w:rsidR="003F4901" w:rsidRPr="00817E4B">
              <w:rPr>
                <w:rFonts w:ascii="HG丸ｺﾞｼｯｸM-PRO" w:eastAsia="HG丸ｺﾞｼｯｸM-PRO" w:hAnsi="HG丸ｺﾞｼｯｸM-PRO" w:hint="eastAsia"/>
                <w:b/>
                <w:sz w:val="24"/>
                <w:szCs w:val="20"/>
              </w:rPr>
              <w:t>-1</w:t>
            </w:r>
            <w:r w:rsidRPr="00817E4B">
              <w:rPr>
                <w:rFonts w:ascii="HG丸ｺﾞｼｯｸM-PRO" w:eastAsia="HG丸ｺﾞｼｯｸM-PRO" w:hAnsi="HG丸ｺﾞｼｯｸM-PRO" w:hint="eastAsia"/>
                <w:b/>
                <w:sz w:val="24"/>
                <w:szCs w:val="20"/>
              </w:rPr>
              <w:t xml:space="preserve">　低炭素・省エネルギー社会の構築</w:t>
            </w:r>
          </w:p>
        </w:tc>
        <w:tc>
          <w:tcPr>
            <w:tcW w:w="1138" w:type="dxa"/>
            <w:tcBorders>
              <w:top w:val="single" w:sz="12" w:space="0" w:color="auto"/>
              <w:bottom w:val="single" w:sz="12" w:space="0" w:color="auto"/>
            </w:tcBorders>
            <w:shd w:val="clear" w:color="auto" w:fill="FFFF00"/>
          </w:tcPr>
          <w:p w:rsidR="00AB4937" w:rsidRPr="00817E4B" w:rsidRDefault="00AB4937" w:rsidP="009801AB">
            <w:pPr>
              <w:adjustRightInd w:val="0"/>
              <w:snapToGrid w:val="0"/>
              <w:spacing w:line="280" w:lineRule="exact"/>
              <w:jc w:val="center"/>
              <w:rPr>
                <w:rFonts w:ascii="HG丸ｺﾞｼｯｸM-PRO" w:eastAsia="HG丸ｺﾞｼｯｸM-PRO" w:hAnsi="HG丸ｺﾞｼｯｸM-PRO"/>
                <w:sz w:val="24"/>
                <w:szCs w:val="20"/>
              </w:rPr>
            </w:pPr>
            <w:r w:rsidRPr="00817E4B">
              <w:rPr>
                <w:rFonts w:ascii="HG丸ｺﾞｼｯｸM-PRO" w:eastAsia="HG丸ｺﾞｼｯｸM-PRO" w:hAnsi="HG丸ｺﾞｼｯｸM-PRO" w:hint="eastAsia"/>
                <w:sz w:val="24"/>
                <w:szCs w:val="20"/>
              </w:rPr>
              <w:t>施策No.</w:t>
            </w:r>
          </w:p>
        </w:tc>
        <w:tc>
          <w:tcPr>
            <w:tcW w:w="989" w:type="dxa"/>
            <w:tcBorders>
              <w:top w:val="single" w:sz="12" w:space="0" w:color="auto"/>
              <w:bottom w:val="single" w:sz="12" w:space="0" w:color="auto"/>
            </w:tcBorders>
          </w:tcPr>
          <w:p w:rsidR="00AB4937" w:rsidRPr="00817E4B" w:rsidRDefault="00700D48" w:rsidP="009801AB">
            <w:pPr>
              <w:adjustRightInd w:val="0"/>
              <w:snapToGrid w:val="0"/>
              <w:spacing w:line="280" w:lineRule="exact"/>
              <w:rPr>
                <w:rFonts w:ascii="HG丸ｺﾞｼｯｸM-PRO" w:eastAsia="HG丸ｺﾞｼｯｸM-PRO" w:hAnsi="HG丸ｺﾞｼｯｸM-PRO"/>
                <w:b/>
                <w:sz w:val="24"/>
                <w:szCs w:val="20"/>
              </w:rPr>
            </w:pPr>
            <w:r w:rsidRPr="00817E4B">
              <w:rPr>
                <w:rFonts w:ascii="HG丸ｺﾞｼｯｸM-PRO" w:eastAsia="HG丸ｺﾞｼｯｸM-PRO" w:hAnsi="HG丸ｺﾞｼｯｸM-PRO" w:hint="eastAsia"/>
                <w:b/>
                <w:sz w:val="24"/>
                <w:szCs w:val="20"/>
              </w:rPr>
              <w:t>５</w:t>
            </w:r>
          </w:p>
        </w:tc>
        <w:tc>
          <w:tcPr>
            <w:tcW w:w="992" w:type="dxa"/>
            <w:tcBorders>
              <w:top w:val="single" w:sz="12" w:space="0" w:color="auto"/>
              <w:bottom w:val="single" w:sz="12" w:space="0" w:color="auto"/>
            </w:tcBorders>
            <w:shd w:val="clear" w:color="auto" w:fill="FFFF00"/>
          </w:tcPr>
          <w:p w:rsidR="00AB4937" w:rsidRPr="00817E4B" w:rsidRDefault="00AB4937" w:rsidP="009801AB">
            <w:pPr>
              <w:adjustRightInd w:val="0"/>
              <w:snapToGrid w:val="0"/>
              <w:spacing w:line="280" w:lineRule="exact"/>
              <w:jc w:val="center"/>
              <w:rPr>
                <w:rFonts w:ascii="HG丸ｺﾞｼｯｸM-PRO" w:eastAsia="HG丸ｺﾞｼｯｸM-PRO" w:hAnsi="HG丸ｺﾞｼｯｸM-PRO"/>
                <w:sz w:val="24"/>
                <w:szCs w:val="20"/>
              </w:rPr>
            </w:pPr>
            <w:r w:rsidRPr="00817E4B">
              <w:rPr>
                <w:rFonts w:ascii="HG丸ｺﾞｼｯｸM-PRO" w:eastAsia="HG丸ｺﾞｼｯｸM-PRO" w:hAnsi="HG丸ｺﾞｼｯｸM-PRO" w:hint="eastAsia"/>
                <w:sz w:val="24"/>
                <w:szCs w:val="20"/>
              </w:rPr>
              <w:t>施策名</w:t>
            </w:r>
          </w:p>
        </w:tc>
        <w:tc>
          <w:tcPr>
            <w:tcW w:w="5953" w:type="dxa"/>
            <w:tcBorders>
              <w:top w:val="single" w:sz="12" w:space="0" w:color="auto"/>
              <w:bottom w:val="single" w:sz="12" w:space="0" w:color="auto"/>
              <w:right w:val="single" w:sz="12" w:space="0" w:color="auto"/>
            </w:tcBorders>
          </w:tcPr>
          <w:p w:rsidR="00AB4937" w:rsidRPr="00817E4B" w:rsidRDefault="00700D48" w:rsidP="009801AB">
            <w:pPr>
              <w:adjustRightInd w:val="0"/>
              <w:snapToGrid w:val="0"/>
              <w:spacing w:line="280" w:lineRule="exact"/>
              <w:rPr>
                <w:rFonts w:ascii="HG丸ｺﾞｼｯｸM-PRO" w:eastAsia="HG丸ｺﾞｼｯｸM-PRO" w:hAnsi="HG丸ｺﾞｼｯｸM-PRO"/>
                <w:b/>
                <w:sz w:val="24"/>
                <w:szCs w:val="20"/>
              </w:rPr>
            </w:pPr>
            <w:r w:rsidRPr="00817E4B">
              <w:rPr>
                <w:rFonts w:ascii="HG丸ｺﾞｼｯｸM-PRO" w:eastAsia="HG丸ｺﾞｼｯｸM-PRO" w:hAnsi="HG丸ｺﾞｼｯｸM-PRO" w:hint="eastAsia"/>
                <w:b/>
                <w:sz w:val="24"/>
                <w:szCs w:val="20"/>
              </w:rPr>
              <w:t>低炭素化・温室効果ガス排出削減の推進（産業・業務）</w:t>
            </w:r>
          </w:p>
        </w:tc>
      </w:tr>
    </w:tbl>
    <w:p w:rsidR="00AB4937" w:rsidRPr="00817E4B" w:rsidRDefault="00AB4937" w:rsidP="00AB4937">
      <w:pPr>
        <w:adjustRightInd w:val="0"/>
        <w:snapToGrid w:val="0"/>
        <w:rPr>
          <w:rFonts w:ascii="HG丸ｺﾞｼｯｸM-PRO" w:eastAsia="HG丸ｺﾞｼｯｸM-PRO" w:hAnsi="HG丸ｺﾞｼｯｸM-PRO"/>
          <w:sz w:val="20"/>
          <w:szCs w:val="20"/>
        </w:rPr>
      </w:pPr>
    </w:p>
    <w:tbl>
      <w:tblPr>
        <w:tblW w:w="147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36"/>
        <w:gridCol w:w="247"/>
        <w:gridCol w:w="955"/>
        <w:gridCol w:w="405"/>
        <w:gridCol w:w="520"/>
        <w:gridCol w:w="432"/>
        <w:gridCol w:w="413"/>
        <w:gridCol w:w="1192"/>
        <w:gridCol w:w="561"/>
        <w:gridCol w:w="3475"/>
        <w:gridCol w:w="4519"/>
      </w:tblGrid>
      <w:tr w:rsidR="00817E4B" w:rsidRPr="00817E4B" w:rsidTr="00A44B5C">
        <w:tc>
          <w:tcPr>
            <w:tcW w:w="1843" w:type="dxa"/>
            <w:shd w:val="clear" w:color="auto" w:fill="FFFF00"/>
          </w:tcPr>
          <w:p w:rsidR="00A44B5C" w:rsidRPr="00817E4B" w:rsidRDefault="00A44B5C" w:rsidP="009801AB">
            <w:pPr>
              <w:adjustRightInd w:val="0"/>
              <w:snapToGrid w:val="0"/>
              <w:spacing w:line="280" w:lineRule="exact"/>
              <w:rPr>
                <w:rFonts w:ascii="HG丸ｺﾞｼｯｸM-PRO" w:eastAsia="HG丸ｺﾞｼｯｸM-PRO" w:hAnsi="HG丸ｺﾞｼｯｸM-PRO"/>
                <w:b/>
                <w:sz w:val="20"/>
                <w:szCs w:val="20"/>
              </w:rPr>
            </w:pPr>
            <w:r w:rsidRPr="00817E4B">
              <w:rPr>
                <w:rFonts w:ascii="HG丸ｺﾞｼｯｸM-PRO" w:eastAsia="HG丸ｺﾞｼｯｸM-PRO" w:hAnsi="HG丸ｺﾞｼｯｸM-PRO" w:hint="eastAsia"/>
                <w:b/>
                <w:sz w:val="20"/>
                <w:szCs w:val="20"/>
              </w:rPr>
              <w:t>目的、内容</w:t>
            </w:r>
          </w:p>
        </w:tc>
        <w:tc>
          <w:tcPr>
            <w:tcW w:w="12955" w:type="dxa"/>
            <w:gridSpan w:val="11"/>
            <w:shd w:val="clear" w:color="auto" w:fill="auto"/>
          </w:tcPr>
          <w:p w:rsidR="00A44B5C" w:rsidRPr="00817E4B" w:rsidRDefault="00A44B5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・大規模事業者による自主的な低炭素化の取り組みを促進。さらなる削減が必要な場合は条例による取組み強化を検討。</w:t>
            </w:r>
          </w:p>
          <w:p w:rsidR="00A44B5C" w:rsidRPr="00817E4B" w:rsidRDefault="00A44B5C" w:rsidP="00780F5D">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・中小事業者の設備機器の運用改善の促進。</w:t>
            </w:r>
          </w:p>
        </w:tc>
      </w:tr>
      <w:tr w:rsidR="00817E4B" w:rsidRPr="00817E4B" w:rsidTr="00A44B5C">
        <w:tc>
          <w:tcPr>
            <w:tcW w:w="1843" w:type="dxa"/>
            <w:shd w:val="clear" w:color="auto" w:fill="FFFF00"/>
          </w:tcPr>
          <w:p w:rsidR="00A44B5C" w:rsidRPr="00817E4B" w:rsidRDefault="00A44B5C" w:rsidP="009801AB">
            <w:pPr>
              <w:adjustRightInd w:val="0"/>
              <w:snapToGrid w:val="0"/>
              <w:spacing w:line="280" w:lineRule="exact"/>
              <w:rPr>
                <w:rFonts w:ascii="HG丸ｺﾞｼｯｸM-PRO" w:eastAsia="HG丸ｺﾞｼｯｸM-PRO" w:hAnsi="HG丸ｺﾞｼｯｸM-PRO"/>
                <w:b/>
                <w:sz w:val="20"/>
                <w:szCs w:val="20"/>
              </w:rPr>
            </w:pPr>
            <w:r w:rsidRPr="00817E4B">
              <w:rPr>
                <w:rFonts w:ascii="HG丸ｺﾞｼｯｸM-PRO" w:eastAsia="HG丸ｺﾞｼｯｸM-PRO" w:hAnsi="HG丸ｺﾞｼｯｸM-PRO" w:hint="eastAsia"/>
                <w:b/>
                <w:sz w:val="20"/>
                <w:szCs w:val="20"/>
              </w:rPr>
              <w:t>副次的効果、外部効果等</w:t>
            </w:r>
          </w:p>
        </w:tc>
        <w:tc>
          <w:tcPr>
            <w:tcW w:w="12955" w:type="dxa"/>
            <w:gridSpan w:val="11"/>
            <w:shd w:val="clear" w:color="auto" w:fill="auto"/>
          </w:tcPr>
          <w:p w:rsidR="00A44B5C" w:rsidRPr="00817E4B" w:rsidRDefault="00A44B5C" w:rsidP="009801A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①エネルギー使用効率化により、事業コストの削減が図られる。</w:t>
            </w:r>
          </w:p>
          <w:p w:rsidR="00A44B5C" w:rsidRPr="00817E4B" w:rsidRDefault="00A44B5C" w:rsidP="009801A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②人工排熱を削減する対策の場合は、ヒートアイランド現象の緩和に資する。</w:t>
            </w:r>
          </w:p>
        </w:tc>
      </w:tr>
      <w:tr w:rsidR="00817E4B" w:rsidRPr="00817E4B" w:rsidTr="00A44B5C">
        <w:tc>
          <w:tcPr>
            <w:tcW w:w="1843" w:type="dxa"/>
            <w:shd w:val="clear" w:color="auto" w:fill="FFFF00"/>
          </w:tcPr>
          <w:p w:rsidR="00A44B5C" w:rsidRPr="00817E4B" w:rsidRDefault="00A44B5C" w:rsidP="009801AB">
            <w:pPr>
              <w:adjustRightInd w:val="0"/>
              <w:snapToGrid w:val="0"/>
              <w:spacing w:line="280" w:lineRule="exact"/>
              <w:rPr>
                <w:rFonts w:ascii="HG丸ｺﾞｼｯｸM-PRO" w:eastAsia="HG丸ｺﾞｼｯｸM-PRO" w:hAnsi="HG丸ｺﾞｼｯｸM-PRO"/>
                <w:b/>
                <w:sz w:val="20"/>
                <w:szCs w:val="20"/>
              </w:rPr>
            </w:pPr>
            <w:r w:rsidRPr="00817E4B">
              <w:rPr>
                <w:rFonts w:ascii="HG丸ｺﾞｼｯｸM-PRO" w:eastAsia="HG丸ｺﾞｼｯｸM-PRO" w:hAnsi="HG丸ｺﾞｼｯｸM-PRO" w:hint="eastAsia"/>
                <w:b/>
                <w:sz w:val="20"/>
                <w:szCs w:val="20"/>
              </w:rPr>
              <w:t>関係法令、行政計画等</w:t>
            </w:r>
          </w:p>
        </w:tc>
        <w:tc>
          <w:tcPr>
            <w:tcW w:w="12955" w:type="dxa"/>
            <w:gridSpan w:val="11"/>
            <w:shd w:val="clear" w:color="auto" w:fill="auto"/>
          </w:tcPr>
          <w:p w:rsidR="00A44B5C" w:rsidRPr="00817E4B" w:rsidRDefault="00A44B5C" w:rsidP="008164CE">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①地球温暖化対策推進法（１９９８年10月施行）</w:t>
            </w:r>
          </w:p>
          <w:p w:rsidR="00A44B5C" w:rsidRPr="00817E4B" w:rsidRDefault="00A44B5C" w:rsidP="008164CE">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②大阪府温暖化防止条例（２００６年4月施行）</w:t>
            </w:r>
          </w:p>
          <w:p w:rsidR="00A44B5C" w:rsidRPr="00817E4B" w:rsidRDefault="00A44B5C" w:rsidP="008164CE">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③大阪府地球温暖化対策実行計画（区域施策編）（２０１５年3月）：計画の本分野の行動計画として進行管理を実施</w:t>
            </w:r>
          </w:p>
          <w:p w:rsidR="00A44B5C" w:rsidRPr="00817E4B" w:rsidRDefault="00A44B5C" w:rsidP="008164CE">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④建築物のエネルギー消費性能の向上に関する法律（</w:t>
            </w:r>
            <w:r w:rsidR="00FA46FC" w:rsidRPr="00817E4B">
              <w:rPr>
                <w:rFonts w:ascii="HG丸ｺﾞｼｯｸM-PRO" w:eastAsia="HG丸ｺﾞｼｯｸM-PRO" w:hAnsi="HG丸ｺﾞｼｯｸM-PRO" w:hint="eastAsia"/>
                <w:sz w:val="20"/>
                <w:szCs w:val="20"/>
              </w:rPr>
              <w:t>２０１７</w:t>
            </w:r>
            <w:r w:rsidRPr="00817E4B">
              <w:rPr>
                <w:rFonts w:ascii="HG丸ｺﾞｼｯｸM-PRO" w:eastAsia="HG丸ｺﾞｼｯｸM-PRO" w:hAnsi="HG丸ｺﾞｼｯｸM-PRO" w:hint="eastAsia"/>
                <w:sz w:val="20"/>
                <w:szCs w:val="20"/>
              </w:rPr>
              <w:t>年4月施行）：建築物エネルギー消費性能基準への適合、届出制度</w:t>
            </w:r>
          </w:p>
          <w:p w:rsidR="00A44B5C" w:rsidRPr="00817E4B" w:rsidRDefault="00A44B5C" w:rsidP="00D94C22">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⑤新・大阪府ESCOアクションプラン（</w:t>
            </w:r>
            <w:r w:rsidR="00FA46FC" w:rsidRPr="00817E4B">
              <w:rPr>
                <w:rFonts w:ascii="HG丸ｺﾞｼｯｸM-PRO" w:eastAsia="HG丸ｺﾞｼｯｸM-PRO" w:hAnsi="HG丸ｺﾞｼｯｸM-PRO" w:hint="eastAsia"/>
                <w:sz w:val="20"/>
                <w:szCs w:val="20"/>
              </w:rPr>
              <w:t>２０１５</w:t>
            </w:r>
            <w:r w:rsidRPr="00817E4B">
              <w:rPr>
                <w:rFonts w:ascii="HG丸ｺﾞｼｯｸM-PRO" w:eastAsia="HG丸ｺﾞｼｯｸM-PRO" w:hAnsi="HG丸ｺﾞｼｯｸM-PRO" w:hint="eastAsia"/>
                <w:sz w:val="20"/>
                <w:szCs w:val="20"/>
              </w:rPr>
              <w:t>年2月施行）</w:t>
            </w:r>
          </w:p>
        </w:tc>
      </w:tr>
      <w:tr w:rsidR="00817E4B" w:rsidRPr="00817E4B" w:rsidTr="00A44B5C">
        <w:tc>
          <w:tcPr>
            <w:tcW w:w="1843" w:type="dxa"/>
            <w:shd w:val="clear" w:color="auto" w:fill="FFFF00"/>
          </w:tcPr>
          <w:p w:rsidR="00A44B5C" w:rsidRPr="00817E4B" w:rsidRDefault="00A44B5C" w:rsidP="009801AB">
            <w:pPr>
              <w:adjustRightInd w:val="0"/>
              <w:snapToGrid w:val="0"/>
              <w:spacing w:line="280" w:lineRule="exact"/>
              <w:rPr>
                <w:rFonts w:ascii="HG丸ｺﾞｼｯｸM-PRO" w:eastAsia="HG丸ｺﾞｼｯｸM-PRO" w:hAnsi="HG丸ｺﾞｼｯｸM-PRO"/>
                <w:b/>
                <w:sz w:val="20"/>
                <w:szCs w:val="20"/>
              </w:rPr>
            </w:pPr>
            <w:r w:rsidRPr="00817E4B">
              <w:rPr>
                <w:rFonts w:ascii="HG丸ｺﾞｼｯｸM-PRO" w:eastAsia="HG丸ｺﾞｼｯｸM-PRO" w:hAnsi="HG丸ｺﾞｼｯｸM-PRO" w:hint="eastAsia"/>
                <w:b/>
                <w:sz w:val="20"/>
                <w:szCs w:val="20"/>
              </w:rPr>
              <w:t>国等の政策、社会情勢等</w:t>
            </w:r>
          </w:p>
        </w:tc>
        <w:tc>
          <w:tcPr>
            <w:tcW w:w="12955" w:type="dxa"/>
            <w:gridSpan w:val="11"/>
            <w:shd w:val="clear" w:color="auto" w:fill="auto"/>
          </w:tcPr>
          <w:p w:rsidR="00A44B5C" w:rsidRPr="00817E4B" w:rsidRDefault="00A44B5C" w:rsidP="00576EB2">
            <w:pPr>
              <w:adjustRightInd w:val="0"/>
              <w:snapToGrid w:val="0"/>
              <w:spacing w:line="280" w:lineRule="exact"/>
              <w:ind w:left="200" w:hangingChars="100" w:hanging="200"/>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施策No.4「低炭素化の推進（家庭）」参照</w:t>
            </w:r>
          </w:p>
        </w:tc>
      </w:tr>
      <w:tr w:rsidR="005E7FDC" w:rsidRPr="00817E4B" w:rsidTr="00A44B5C">
        <w:trPr>
          <w:trHeight w:val="70"/>
        </w:trPr>
        <w:tc>
          <w:tcPr>
            <w:tcW w:w="1843" w:type="dxa"/>
            <w:vMerge w:val="restart"/>
            <w:shd w:val="clear" w:color="auto" w:fill="FFFF00"/>
          </w:tcPr>
          <w:p w:rsidR="005E7FDC" w:rsidRPr="00817E4B" w:rsidRDefault="005E7FDC" w:rsidP="00375B1A">
            <w:pPr>
              <w:adjustRightInd w:val="0"/>
              <w:snapToGrid w:val="0"/>
              <w:spacing w:line="280" w:lineRule="exact"/>
              <w:rPr>
                <w:rFonts w:ascii="HG丸ｺﾞｼｯｸM-PRO" w:eastAsia="HG丸ｺﾞｼｯｸM-PRO" w:hAnsi="HG丸ｺﾞｼｯｸM-PRO"/>
                <w:b/>
                <w:sz w:val="20"/>
                <w:szCs w:val="20"/>
              </w:rPr>
            </w:pPr>
            <w:r w:rsidRPr="00817E4B">
              <w:rPr>
                <w:rFonts w:ascii="HG丸ｺﾞｼｯｸM-PRO" w:eastAsia="HG丸ｺﾞｼｯｸM-PRO" w:hAnsi="HG丸ｺﾞｼｯｸM-PRO" w:hint="eastAsia"/>
                <w:b/>
                <w:sz w:val="20"/>
                <w:szCs w:val="20"/>
              </w:rPr>
              <w:t>（参考）</w:t>
            </w:r>
          </w:p>
          <w:p w:rsidR="005E7FDC" w:rsidRPr="00817E4B" w:rsidRDefault="005E7FDC" w:rsidP="00375B1A">
            <w:pPr>
              <w:adjustRightInd w:val="0"/>
              <w:snapToGrid w:val="0"/>
              <w:spacing w:line="280" w:lineRule="exact"/>
              <w:rPr>
                <w:rFonts w:ascii="HG丸ｺﾞｼｯｸM-PRO" w:eastAsia="HG丸ｺﾞｼｯｸM-PRO" w:hAnsi="HG丸ｺﾞｼｯｸM-PRO"/>
                <w:b/>
                <w:sz w:val="20"/>
                <w:szCs w:val="20"/>
              </w:rPr>
            </w:pPr>
            <w:r w:rsidRPr="00817E4B">
              <w:rPr>
                <w:rFonts w:ascii="HG丸ｺﾞｼｯｸM-PRO" w:eastAsia="HG丸ｺﾞｼｯｸM-PRO" w:hAnsi="HG丸ｺﾞｼｯｸM-PRO" w:hint="eastAsia"/>
                <w:b/>
                <w:sz w:val="20"/>
                <w:szCs w:val="20"/>
              </w:rPr>
              <w:t>講じた施策に記載した施策事業コスト</w:t>
            </w:r>
          </w:p>
        </w:tc>
        <w:tc>
          <w:tcPr>
            <w:tcW w:w="4400" w:type="dxa"/>
            <w:gridSpan w:val="8"/>
            <w:shd w:val="clear" w:color="auto" w:fill="FFFF00"/>
          </w:tcPr>
          <w:p w:rsidR="005E7FDC" w:rsidRPr="00817E4B" w:rsidRDefault="005E7FDC" w:rsidP="00FF4624">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2014年度（決算額）（千円）</w:t>
            </w:r>
          </w:p>
        </w:tc>
        <w:tc>
          <w:tcPr>
            <w:tcW w:w="4036" w:type="dxa"/>
            <w:gridSpan w:val="2"/>
            <w:shd w:val="clear" w:color="auto" w:fill="FFFF00"/>
          </w:tcPr>
          <w:p w:rsidR="005E7FDC" w:rsidRPr="00817E4B" w:rsidRDefault="005E7FDC" w:rsidP="00FF4624">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2015年度（決算額）（千円）</w:t>
            </w:r>
          </w:p>
        </w:tc>
        <w:tc>
          <w:tcPr>
            <w:tcW w:w="4519" w:type="dxa"/>
            <w:shd w:val="clear" w:color="auto" w:fill="FFFF00"/>
          </w:tcPr>
          <w:p w:rsidR="005E7FDC" w:rsidRPr="00817E4B" w:rsidRDefault="005E7FDC" w:rsidP="00FF4624">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2016年度（決算見込額）（千円）</w:t>
            </w:r>
          </w:p>
        </w:tc>
      </w:tr>
      <w:tr w:rsidR="005E7FDC" w:rsidRPr="00817E4B" w:rsidTr="005E7FDC">
        <w:trPr>
          <w:trHeight w:val="614"/>
        </w:trPr>
        <w:tc>
          <w:tcPr>
            <w:tcW w:w="1843" w:type="dxa"/>
            <w:vMerge/>
            <w:shd w:val="clear" w:color="auto" w:fill="FFFF00"/>
          </w:tcPr>
          <w:p w:rsidR="005E7FDC" w:rsidRPr="00817E4B" w:rsidRDefault="005E7FDC" w:rsidP="00375B1A">
            <w:pPr>
              <w:adjustRightInd w:val="0"/>
              <w:snapToGrid w:val="0"/>
              <w:spacing w:line="280" w:lineRule="exact"/>
              <w:rPr>
                <w:rFonts w:ascii="HG丸ｺﾞｼｯｸM-PRO" w:eastAsia="HG丸ｺﾞｼｯｸM-PRO" w:hAnsi="HG丸ｺﾞｼｯｸM-PRO"/>
                <w:sz w:val="20"/>
                <w:szCs w:val="20"/>
              </w:rPr>
            </w:pPr>
          </w:p>
        </w:tc>
        <w:tc>
          <w:tcPr>
            <w:tcW w:w="4400" w:type="dxa"/>
            <w:gridSpan w:val="8"/>
            <w:tcBorders>
              <w:bottom w:val="single" w:sz="4" w:space="0" w:color="auto"/>
              <w:right w:val="single" w:sz="4" w:space="0" w:color="auto"/>
            </w:tcBorders>
            <w:shd w:val="clear" w:color="auto" w:fill="auto"/>
            <w:vAlign w:val="center"/>
          </w:tcPr>
          <w:p w:rsidR="005E7FDC" w:rsidRPr="00817E4B" w:rsidRDefault="005E7FDC" w:rsidP="00375B1A">
            <w:pPr>
              <w:adjustRightInd w:val="0"/>
              <w:snapToGrid w:val="0"/>
              <w:jc w:val="right"/>
              <w:rPr>
                <w:rFonts w:ascii="HG丸ｺﾞｼｯｸM-PRO" w:eastAsia="HG丸ｺﾞｼｯｸM-PRO" w:hAnsi="HG丸ｺﾞｼｯｸM-PRO" w:cs="ＭＳ Ｐゴシック"/>
                <w:sz w:val="20"/>
                <w:szCs w:val="20"/>
              </w:rPr>
            </w:pPr>
            <w:r w:rsidRPr="00817E4B">
              <w:rPr>
                <w:rFonts w:ascii="HG丸ｺﾞｼｯｸM-PRO" w:eastAsia="HG丸ｺﾞｼｯｸM-PRO" w:hAnsi="HG丸ｺﾞｼｯｸM-PRO" w:cs="ＭＳ Ｐゴシック" w:hint="eastAsia"/>
                <w:sz w:val="20"/>
                <w:szCs w:val="20"/>
              </w:rPr>
              <w:t>12</w:t>
            </w:r>
            <w:bookmarkStart w:id="0" w:name="_GoBack"/>
            <w:bookmarkEnd w:id="0"/>
            <w:r w:rsidRPr="00817E4B">
              <w:rPr>
                <w:rFonts w:ascii="HG丸ｺﾞｼｯｸM-PRO" w:eastAsia="HG丸ｺﾞｼｯｸM-PRO" w:hAnsi="HG丸ｺﾞｼｯｸM-PRO" w:cs="ＭＳ Ｐゴシック" w:hint="eastAsia"/>
                <w:sz w:val="20"/>
                <w:szCs w:val="20"/>
              </w:rPr>
              <w:t>2</w:t>
            </w:r>
          </w:p>
        </w:tc>
        <w:tc>
          <w:tcPr>
            <w:tcW w:w="4036" w:type="dxa"/>
            <w:gridSpan w:val="2"/>
            <w:tcBorders>
              <w:left w:val="single" w:sz="4" w:space="0" w:color="auto"/>
              <w:bottom w:val="single" w:sz="4" w:space="0" w:color="auto"/>
              <w:right w:val="single" w:sz="4" w:space="0" w:color="auto"/>
            </w:tcBorders>
            <w:shd w:val="clear" w:color="auto" w:fill="auto"/>
            <w:vAlign w:val="center"/>
          </w:tcPr>
          <w:p w:rsidR="005E7FDC" w:rsidRPr="00817E4B" w:rsidRDefault="005E7FDC" w:rsidP="00375B1A">
            <w:pPr>
              <w:adjustRightInd w:val="0"/>
              <w:snapToGrid w:val="0"/>
              <w:jc w:val="right"/>
              <w:rPr>
                <w:rFonts w:ascii="HG丸ｺﾞｼｯｸM-PRO" w:eastAsia="HG丸ｺﾞｼｯｸM-PRO" w:hAnsi="HG丸ｺﾞｼｯｸM-PRO" w:cs="ＭＳ Ｐゴシック"/>
                <w:sz w:val="20"/>
                <w:szCs w:val="20"/>
              </w:rPr>
            </w:pPr>
            <w:r w:rsidRPr="00817E4B">
              <w:rPr>
                <w:rFonts w:ascii="HG丸ｺﾞｼｯｸM-PRO" w:eastAsia="HG丸ｺﾞｼｯｸM-PRO" w:hAnsi="HG丸ｺﾞｼｯｸM-PRO" w:cs="ＭＳ Ｐゴシック" w:hint="eastAsia"/>
                <w:sz w:val="20"/>
                <w:szCs w:val="20"/>
              </w:rPr>
              <w:t>167</w:t>
            </w:r>
          </w:p>
        </w:tc>
        <w:tc>
          <w:tcPr>
            <w:tcW w:w="4519" w:type="dxa"/>
            <w:tcBorders>
              <w:left w:val="single" w:sz="4" w:space="0" w:color="auto"/>
              <w:bottom w:val="single" w:sz="4" w:space="0" w:color="auto"/>
            </w:tcBorders>
            <w:shd w:val="clear" w:color="auto" w:fill="auto"/>
            <w:vAlign w:val="center"/>
          </w:tcPr>
          <w:p w:rsidR="005E7FDC" w:rsidRPr="00817E4B" w:rsidRDefault="005E7FDC" w:rsidP="00375B1A">
            <w:pPr>
              <w:adjustRightInd w:val="0"/>
              <w:snapToGrid w:val="0"/>
              <w:jc w:val="right"/>
              <w:rPr>
                <w:rFonts w:ascii="HG丸ｺﾞｼｯｸM-PRO" w:eastAsia="HG丸ｺﾞｼｯｸM-PRO" w:hAnsi="HG丸ｺﾞｼｯｸM-PRO" w:cs="ＭＳ Ｐゴシック"/>
                <w:sz w:val="20"/>
                <w:szCs w:val="20"/>
              </w:rPr>
            </w:pPr>
            <w:r w:rsidRPr="00817E4B">
              <w:rPr>
                <w:rFonts w:ascii="HG丸ｺﾞｼｯｸM-PRO" w:eastAsia="HG丸ｺﾞｼｯｸM-PRO" w:hAnsi="HG丸ｺﾞｼｯｸM-PRO" w:cs="ＭＳ Ｐゴシック" w:hint="eastAsia"/>
                <w:sz w:val="20"/>
                <w:szCs w:val="20"/>
              </w:rPr>
              <w:t>172</w:t>
            </w:r>
          </w:p>
        </w:tc>
      </w:tr>
      <w:tr w:rsidR="005E7FDC" w:rsidRPr="00817E4B" w:rsidTr="00B95E99">
        <w:trPr>
          <w:trHeight w:val="200"/>
        </w:trPr>
        <w:tc>
          <w:tcPr>
            <w:tcW w:w="1843" w:type="dxa"/>
            <w:vMerge/>
            <w:shd w:val="clear" w:color="auto" w:fill="FFFF00"/>
          </w:tcPr>
          <w:p w:rsidR="005E7FDC" w:rsidRPr="00817E4B" w:rsidRDefault="005E7FDC" w:rsidP="00375B1A">
            <w:pPr>
              <w:adjustRightInd w:val="0"/>
              <w:snapToGrid w:val="0"/>
              <w:spacing w:line="280" w:lineRule="exact"/>
              <w:rPr>
                <w:rFonts w:ascii="HG丸ｺﾞｼｯｸM-PRO" w:eastAsia="HG丸ｺﾞｼｯｸM-PRO" w:hAnsi="HG丸ｺﾞｼｯｸM-PRO"/>
                <w:sz w:val="20"/>
                <w:szCs w:val="20"/>
              </w:rPr>
            </w:pPr>
          </w:p>
        </w:tc>
        <w:tc>
          <w:tcPr>
            <w:tcW w:w="12955" w:type="dxa"/>
            <w:gridSpan w:val="11"/>
            <w:tcBorders>
              <w:bottom w:val="single" w:sz="4" w:space="0" w:color="auto"/>
            </w:tcBorders>
            <w:shd w:val="clear" w:color="auto" w:fill="auto"/>
          </w:tcPr>
          <w:p w:rsidR="005E7FDC" w:rsidRPr="005E7FDC" w:rsidRDefault="005E7FDC" w:rsidP="0093629C">
            <w:pPr>
              <w:adjustRightInd w:val="0"/>
              <w:snapToGrid w:val="0"/>
              <w:spacing w:line="280" w:lineRule="exact"/>
              <w:ind w:left="200" w:hangingChars="100" w:hanging="200"/>
              <w:rPr>
                <w:rFonts w:ascii="HG丸ｺﾞｼｯｸM-PRO" w:eastAsia="HG丸ｺﾞｼｯｸM-PRO" w:hAnsi="HG丸ｺﾞｼｯｸM-PRO"/>
                <w:sz w:val="20"/>
                <w:szCs w:val="20"/>
              </w:rPr>
            </w:pPr>
            <w:r w:rsidRPr="005E7FDC">
              <w:rPr>
                <w:rFonts w:ascii="HG丸ｺﾞｼｯｸM-PRO" w:eastAsia="HG丸ｺﾞｼｯｸM-PRO" w:hAnsi="HG丸ｺﾞｼｯｸM-PRO" w:hint="eastAsia"/>
                <w:sz w:val="20"/>
                <w:szCs w:val="20"/>
              </w:rPr>
              <w:t>※各年度で「講じた施策」への掲載事業が異なることから、新規事業の有無等に関わらず、年度間でコストの増減がある。</w:t>
            </w:r>
          </w:p>
        </w:tc>
      </w:tr>
      <w:tr w:rsidR="005E7FDC" w:rsidRPr="00817E4B" w:rsidTr="00A44B5C">
        <w:trPr>
          <w:trHeight w:val="210"/>
        </w:trPr>
        <w:tc>
          <w:tcPr>
            <w:tcW w:w="1843" w:type="dxa"/>
            <w:vMerge w:val="restart"/>
            <w:shd w:val="clear" w:color="auto" w:fill="FFFF00"/>
          </w:tcPr>
          <w:p w:rsidR="005E7FDC" w:rsidRPr="00817E4B" w:rsidRDefault="005E7FDC" w:rsidP="00D62C36">
            <w:pPr>
              <w:adjustRightInd w:val="0"/>
              <w:snapToGrid w:val="0"/>
              <w:spacing w:line="280" w:lineRule="exact"/>
              <w:rPr>
                <w:rFonts w:ascii="HG丸ｺﾞｼｯｸM-PRO" w:eastAsia="HG丸ｺﾞｼｯｸM-PRO" w:hAnsi="HG丸ｺﾞｼｯｸM-PRO"/>
                <w:b/>
                <w:sz w:val="20"/>
                <w:szCs w:val="20"/>
              </w:rPr>
            </w:pPr>
            <w:r w:rsidRPr="00817E4B">
              <w:rPr>
                <w:rFonts w:ascii="HG丸ｺﾞｼｯｸM-PRO" w:eastAsia="HG丸ｺﾞｼｯｸM-PRO" w:hAnsi="HG丸ｺﾞｼｯｸM-PRO" w:hint="eastAsia"/>
                <w:b/>
                <w:sz w:val="20"/>
                <w:szCs w:val="20"/>
              </w:rPr>
              <w:t>取組指標及び実績</w:t>
            </w:r>
          </w:p>
          <w:p w:rsidR="005E7FDC" w:rsidRPr="00817E4B" w:rsidRDefault="005E7FDC" w:rsidP="00D62C36">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（施策効果の定量評価）</w:t>
            </w:r>
          </w:p>
        </w:tc>
        <w:tc>
          <w:tcPr>
            <w:tcW w:w="483" w:type="dxa"/>
            <w:gridSpan w:val="2"/>
            <w:shd w:val="clear" w:color="auto" w:fill="FFFF00"/>
          </w:tcPr>
          <w:p w:rsidR="005E7FDC" w:rsidRPr="00817E4B" w:rsidRDefault="005E7FDC" w:rsidP="009801AB">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1880" w:type="dxa"/>
            <w:gridSpan w:val="3"/>
            <w:shd w:val="clear" w:color="auto" w:fill="FFFF00"/>
          </w:tcPr>
          <w:p w:rsidR="005E7FDC" w:rsidRPr="00817E4B" w:rsidRDefault="005E7FDC" w:rsidP="009801AB">
            <w:pPr>
              <w:adjustRightInd w:val="0"/>
              <w:snapToGrid w:val="0"/>
              <w:spacing w:line="280" w:lineRule="exact"/>
              <w:ind w:left="200" w:hangingChars="100" w:hanging="200"/>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名称</w:t>
            </w:r>
          </w:p>
        </w:tc>
        <w:tc>
          <w:tcPr>
            <w:tcW w:w="2037" w:type="dxa"/>
            <w:gridSpan w:val="3"/>
            <w:shd w:val="clear" w:color="auto" w:fill="FFFF00"/>
          </w:tcPr>
          <w:p w:rsidR="005E7FDC" w:rsidRPr="00817E4B" w:rsidRDefault="005E7FDC" w:rsidP="009801AB">
            <w:pPr>
              <w:adjustRightInd w:val="0"/>
              <w:snapToGrid w:val="0"/>
              <w:spacing w:line="280" w:lineRule="exact"/>
              <w:ind w:left="200" w:hangingChars="100" w:hanging="200"/>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把握方法</w:t>
            </w:r>
          </w:p>
        </w:tc>
        <w:tc>
          <w:tcPr>
            <w:tcW w:w="8555" w:type="dxa"/>
            <w:gridSpan w:val="3"/>
            <w:shd w:val="clear" w:color="auto" w:fill="FFFF00"/>
          </w:tcPr>
          <w:p w:rsidR="005E7FDC" w:rsidRPr="00817E4B" w:rsidRDefault="005E7FDC" w:rsidP="009801AB">
            <w:pPr>
              <w:adjustRightInd w:val="0"/>
              <w:snapToGrid w:val="0"/>
              <w:spacing w:line="280" w:lineRule="exact"/>
              <w:ind w:left="200" w:hangingChars="100" w:hanging="200"/>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実績</w:t>
            </w:r>
          </w:p>
        </w:tc>
      </w:tr>
      <w:tr w:rsidR="005E7FDC" w:rsidRPr="00817E4B" w:rsidTr="00A44B5C">
        <w:trPr>
          <w:trHeight w:val="688"/>
        </w:trPr>
        <w:tc>
          <w:tcPr>
            <w:tcW w:w="1843" w:type="dxa"/>
            <w:vMerge/>
            <w:shd w:val="clear" w:color="auto" w:fill="FFFF00"/>
          </w:tcPr>
          <w:p w:rsidR="005E7FDC" w:rsidRPr="00817E4B" w:rsidRDefault="005E7FDC" w:rsidP="009801AB">
            <w:pPr>
              <w:adjustRightInd w:val="0"/>
              <w:snapToGrid w:val="0"/>
              <w:spacing w:line="280" w:lineRule="exact"/>
              <w:rPr>
                <w:rFonts w:ascii="HG丸ｺﾞｼｯｸM-PRO" w:eastAsia="HG丸ｺﾞｼｯｸM-PRO" w:hAnsi="HG丸ｺﾞｼｯｸM-PRO"/>
                <w:b/>
                <w:sz w:val="20"/>
                <w:szCs w:val="20"/>
              </w:rPr>
            </w:pPr>
          </w:p>
        </w:tc>
        <w:tc>
          <w:tcPr>
            <w:tcW w:w="483" w:type="dxa"/>
            <w:gridSpan w:val="2"/>
            <w:vMerge w:val="restart"/>
            <w:shd w:val="clear" w:color="auto" w:fill="auto"/>
          </w:tcPr>
          <w:p w:rsidR="005E7FDC" w:rsidRPr="00817E4B" w:rsidRDefault="005E7FDC" w:rsidP="009801AB">
            <w:pPr>
              <w:adjustRightInd w:val="0"/>
              <w:snapToGrid w:val="0"/>
              <w:spacing w:line="280" w:lineRule="exact"/>
              <w:ind w:left="200" w:hangingChars="100" w:hanging="200"/>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①</w:t>
            </w:r>
          </w:p>
        </w:tc>
        <w:tc>
          <w:tcPr>
            <w:tcW w:w="1880" w:type="dxa"/>
            <w:gridSpan w:val="3"/>
            <w:shd w:val="clear" w:color="auto" w:fill="auto"/>
          </w:tcPr>
          <w:p w:rsidR="005E7FDC" w:rsidRPr="00817E4B" w:rsidRDefault="005E7FDC" w:rsidP="00D65560">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産業部門の温室効果ガス排出量（排出係数2008年固定の場合）</w:t>
            </w:r>
          </w:p>
        </w:tc>
        <w:tc>
          <w:tcPr>
            <w:tcW w:w="2037" w:type="dxa"/>
            <w:gridSpan w:val="3"/>
            <w:shd w:val="clear" w:color="auto" w:fill="auto"/>
          </w:tcPr>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大阪府地球温暖化対策実行計画の進行管理において把握</w:t>
            </w:r>
          </w:p>
        </w:tc>
        <w:tc>
          <w:tcPr>
            <w:tcW w:w="8555" w:type="dxa"/>
            <w:gridSpan w:val="3"/>
            <w:shd w:val="clear" w:color="auto" w:fill="auto"/>
          </w:tcPr>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1,812万t-CO</w:t>
            </w:r>
            <w:r w:rsidRPr="00817E4B">
              <w:rPr>
                <w:rFonts w:ascii="HG丸ｺﾞｼｯｸM-PRO" w:eastAsia="HG丸ｺﾞｼｯｸM-PRO" w:hAnsi="HG丸ｺﾞｼｯｸM-PRO" w:hint="eastAsia"/>
                <w:sz w:val="20"/>
                <w:szCs w:val="20"/>
                <w:vertAlign w:val="subscript"/>
              </w:rPr>
              <w:t>2</w:t>
            </w:r>
            <w:r w:rsidRPr="00817E4B">
              <w:rPr>
                <w:rFonts w:ascii="HG丸ｺﾞｼｯｸM-PRO" w:eastAsia="HG丸ｺﾞｼｯｸM-PRO" w:hAnsi="HG丸ｺﾞｼｯｸM-PRO" w:hint="eastAsia"/>
                <w:sz w:val="20"/>
                <w:szCs w:val="20"/>
              </w:rPr>
              <w:t>（2010年度）</w:t>
            </w:r>
          </w:p>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1,833万t-CO</w:t>
            </w:r>
            <w:r w:rsidRPr="00817E4B">
              <w:rPr>
                <w:rFonts w:ascii="HG丸ｺﾞｼｯｸM-PRO" w:eastAsia="HG丸ｺﾞｼｯｸM-PRO" w:hAnsi="HG丸ｺﾞｼｯｸM-PRO" w:hint="eastAsia"/>
                <w:sz w:val="20"/>
                <w:szCs w:val="20"/>
                <w:vertAlign w:val="subscript"/>
              </w:rPr>
              <w:t>2</w:t>
            </w:r>
            <w:r w:rsidRPr="00817E4B">
              <w:rPr>
                <w:rFonts w:ascii="HG丸ｺﾞｼｯｸM-PRO" w:eastAsia="HG丸ｺﾞｼｯｸM-PRO" w:hAnsi="HG丸ｺﾞｼｯｸM-PRO" w:hint="eastAsia"/>
                <w:sz w:val="20"/>
                <w:szCs w:val="20"/>
              </w:rPr>
              <w:t>（2011年度）</w:t>
            </w:r>
          </w:p>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1,800万t-CO</w:t>
            </w:r>
            <w:r w:rsidRPr="00817E4B">
              <w:rPr>
                <w:rFonts w:ascii="HG丸ｺﾞｼｯｸM-PRO" w:eastAsia="HG丸ｺﾞｼｯｸM-PRO" w:hAnsi="HG丸ｺﾞｼｯｸM-PRO" w:hint="eastAsia"/>
                <w:sz w:val="20"/>
                <w:szCs w:val="20"/>
                <w:vertAlign w:val="subscript"/>
              </w:rPr>
              <w:t>2</w:t>
            </w:r>
            <w:r w:rsidRPr="00817E4B">
              <w:rPr>
                <w:rFonts w:ascii="HG丸ｺﾞｼｯｸM-PRO" w:eastAsia="HG丸ｺﾞｼｯｸM-PRO" w:hAnsi="HG丸ｺﾞｼｯｸM-PRO" w:hint="eastAsia"/>
                <w:sz w:val="20"/>
                <w:szCs w:val="20"/>
              </w:rPr>
              <w:t>（2012年度）</w:t>
            </w:r>
          </w:p>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1,765万t-CO</w:t>
            </w:r>
            <w:r w:rsidRPr="00817E4B">
              <w:rPr>
                <w:rFonts w:ascii="HG丸ｺﾞｼｯｸM-PRO" w:eastAsia="HG丸ｺﾞｼｯｸM-PRO" w:hAnsi="HG丸ｺﾞｼｯｸM-PRO" w:hint="eastAsia"/>
                <w:sz w:val="20"/>
                <w:szCs w:val="20"/>
                <w:vertAlign w:val="subscript"/>
              </w:rPr>
              <w:t>2</w:t>
            </w:r>
            <w:r w:rsidRPr="00817E4B">
              <w:rPr>
                <w:rFonts w:ascii="HG丸ｺﾞｼｯｸM-PRO" w:eastAsia="HG丸ｺﾞｼｯｸM-PRO" w:hAnsi="HG丸ｺﾞｼｯｸM-PRO" w:hint="eastAsia"/>
                <w:sz w:val="20"/>
                <w:szCs w:val="20"/>
              </w:rPr>
              <w:t>（2013年度）</w:t>
            </w:r>
          </w:p>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1,650万t-CO</w:t>
            </w:r>
            <w:r w:rsidRPr="00817E4B">
              <w:rPr>
                <w:rFonts w:ascii="HG丸ｺﾞｼｯｸM-PRO" w:eastAsia="HG丸ｺﾞｼｯｸM-PRO" w:hAnsi="HG丸ｺﾞｼｯｸM-PRO" w:hint="eastAsia"/>
                <w:sz w:val="20"/>
                <w:szCs w:val="20"/>
                <w:vertAlign w:val="subscript"/>
              </w:rPr>
              <w:t>2</w:t>
            </w:r>
            <w:r w:rsidRPr="00817E4B">
              <w:rPr>
                <w:rFonts w:ascii="HG丸ｺﾞｼｯｸM-PRO" w:eastAsia="HG丸ｺﾞｼｯｸM-PRO" w:hAnsi="HG丸ｺﾞｼｯｸM-PRO" w:hint="eastAsia"/>
                <w:sz w:val="20"/>
                <w:szCs w:val="20"/>
              </w:rPr>
              <w:t>（2014年度）：前年度比6.5％減、1990年度比36.4％減</w:t>
            </w:r>
          </w:p>
        </w:tc>
      </w:tr>
      <w:tr w:rsidR="005E7FDC" w:rsidRPr="00817E4B" w:rsidTr="00A44B5C">
        <w:trPr>
          <w:trHeight w:val="230"/>
        </w:trPr>
        <w:tc>
          <w:tcPr>
            <w:tcW w:w="1843" w:type="dxa"/>
            <w:vMerge/>
            <w:shd w:val="clear" w:color="auto" w:fill="FFFF00"/>
          </w:tcPr>
          <w:p w:rsidR="005E7FDC" w:rsidRPr="00817E4B" w:rsidRDefault="005E7FDC" w:rsidP="009801AB">
            <w:pPr>
              <w:adjustRightInd w:val="0"/>
              <w:snapToGrid w:val="0"/>
              <w:spacing w:line="280" w:lineRule="exact"/>
              <w:rPr>
                <w:rFonts w:ascii="HG丸ｺﾞｼｯｸM-PRO" w:eastAsia="HG丸ｺﾞｼｯｸM-PRO" w:hAnsi="HG丸ｺﾞｼｯｸM-PRO"/>
                <w:b/>
                <w:sz w:val="20"/>
                <w:szCs w:val="20"/>
              </w:rPr>
            </w:pPr>
          </w:p>
        </w:tc>
        <w:tc>
          <w:tcPr>
            <w:tcW w:w="483" w:type="dxa"/>
            <w:gridSpan w:val="2"/>
            <w:vMerge/>
            <w:shd w:val="clear" w:color="auto" w:fill="auto"/>
          </w:tcPr>
          <w:p w:rsidR="005E7FDC" w:rsidRPr="00817E4B" w:rsidRDefault="005E7FDC" w:rsidP="009801AB">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1880" w:type="dxa"/>
            <w:gridSpan w:val="3"/>
            <w:shd w:val="clear" w:color="auto" w:fill="auto"/>
          </w:tcPr>
          <w:p w:rsidR="005E7FDC" w:rsidRPr="00817E4B" w:rsidRDefault="005E7FDC" w:rsidP="00D65560">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同（排出係数変動）</w:t>
            </w:r>
          </w:p>
        </w:tc>
        <w:tc>
          <w:tcPr>
            <w:tcW w:w="2037" w:type="dxa"/>
            <w:gridSpan w:val="3"/>
            <w:shd w:val="clear" w:color="auto" w:fill="auto"/>
          </w:tcPr>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同上</w:t>
            </w:r>
          </w:p>
        </w:tc>
        <w:tc>
          <w:tcPr>
            <w:tcW w:w="8555" w:type="dxa"/>
            <w:gridSpan w:val="3"/>
            <w:shd w:val="clear" w:color="auto" w:fill="auto"/>
          </w:tcPr>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1,735万t-CO</w:t>
            </w:r>
            <w:r w:rsidRPr="00817E4B">
              <w:rPr>
                <w:rFonts w:ascii="HG丸ｺﾞｼｯｸM-PRO" w:eastAsia="HG丸ｺﾞｼｯｸM-PRO" w:hAnsi="HG丸ｺﾞｼｯｸM-PRO" w:hint="eastAsia"/>
                <w:sz w:val="20"/>
                <w:szCs w:val="20"/>
                <w:vertAlign w:val="subscript"/>
              </w:rPr>
              <w:t>2</w:t>
            </w:r>
            <w:r w:rsidRPr="00817E4B">
              <w:rPr>
                <w:rFonts w:ascii="HG丸ｺﾞｼｯｸM-PRO" w:eastAsia="HG丸ｺﾞｼｯｸM-PRO" w:hAnsi="HG丸ｺﾞｼｯｸM-PRO" w:hint="eastAsia"/>
                <w:sz w:val="20"/>
                <w:szCs w:val="20"/>
              </w:rPr>
              <w:t>（2010年度）</w:t>
            </w:r>
          </w:p>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1,999万t-CO</w:t>
            </w:r>
            <w:r w:rsidRPr="00817E4B">
              <w:rPr>
                <w:rFonts w:ascii="HG丸ｺﾞｼｯｸM-PRO" w:eastAsia="HG丸ｺﾞｼｯｸM-PRO" w:hAnsi="HG丸ｺﾞｼｯｸM-PRO" w:hint="eastAsia"/>
                <w:sz w:val="20"/>
                <w:szCs w:val="20"/>
                <w:vertAlign w:val="subscript"/>
              </w:rPr>
              <w:t>2</w:t>
            </w:r>
            <w:r w:rsidRPr="00817E4B">
              <w:rPr>
                <w:rFonts w:ascii="HG丸ｺﾞｼｯｸM-PRO" w:eastAsia="HG丸ｺﾞｼｯｸM-PRO" w:hAnsi="HG丸ｺﾞｼｯｸM-PRO" w:hint="eastAsia"/>
                <w:sz w:val="20"/>
                <w:szCs w:val="20"/>
              </w:rPr>
              <w:t>（2011年度）</w:t>
            </w:r>
          </w:p>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2,063万t-CO</w:t>
            </w:r>
            <w:r w:rsidRPr="00817E4B">
              <w:rPr>
                <w:rFonts w:ascii="HG丸ｺﾞｼｯｸM-PRO" w:eastAsia="HG丸ｺﾞｼｯｸM-PRO" w:hAnsi="HG丸ｺﾞｼｯｸM-PRO" w:hint="eastAsia"/>
                <w:sz w:val="20"/>
                <w:szCs w:val="20"/>
                <w:vertAlign w:val="subscript"/>
              </w:rPr>
              <w:t>2</w:t>
            </w:r>
            <w:r w:rsidRPr="00817E4B">
              <w:rPr>
                <w:rFonts w:ascii="HG丸ｺﾞｼｯｸM-PRO" w:eastAsia="HG丸ｺﾞｼｯｸM-PRO" w:hAnsi="HG丸ｺﾞｼｯｸM-PRO" w:hint="eastAsia"/>
                <w:sz w:val="20"/>
                <w:szCs w:val="20"/>
              </w:rPr>
              <w:t>（2012年度）</w:t>
            </w:r>
          </w:p>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2,044万t-CO</w:t>
            </w:r>
            <w:r w:rsidRPr="00817E4B">
              <w:rPr>
                <w:rFonts w:ascii="HG丸ｺﾞｼｯｸM-PRO" w:eastAsia="HG丸ｺﾞｼｯｸM-PRO" w:hAnsi="HG丸ｺﾞｼｯｸM-PRO" w:hint="eastAsia"/>
                <w:sz w:val="20"/>
                <w:szCs w:val="20"/>
                <w:vertAlign w:val="subscript"/>
              </w:rPr>
              <w:t>2</w:t>
            </w:r>
            <w:r w:rsidRPr="00817E4B">
              <w:rPr>
                <w:rFonts w:ascii="HG丸ｺﾞｼｯｸM-PRO" w:eastAsia="HG丸ｺﾞｼｯｸM-PRO" w:hAnsi="HG丸ｺﾞｼｯｸM-PRO" w:hint="eastAsia"/>
                <w:sz w:val="20"/>
                <w:szCs w:val="20"/>
              </w:rPr>
              <w:t>（2013年度）</w:t>
            </w:r>
          </w:p>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1,944万t-CO</w:t>
            </w:r>
            <w:r w:rsidRPr="00817E4B">
              <w:rPr>
                <w:rFonts w:ascii="HG丸ｺﾞｼｯｸM-PRO" w:eastAsia="HG丸ｺﾞｼｯｸM-PRO" w:hAnsi="HG丸ｺﾞｼｯｸM-PRO" w:hint="eastAsia"/>
                <w:sz w:val="20"/>
                <w:szCs w:val="20"/>
                <w:vertAlign w:val="subscript"/>
              </w:rPr>
              <w:t>2</w:t>
            </w:r>
            <w:r w:rsidRPr="00817E4B">
              <w:rPr>
                <w:rFonts w:ascii="HG丸ｺﾞｼｯｸM-PRO" w:eastAsia="HG丸ｺﾞｼｯｸM-PRO" w:hAnsi="HG丸ｺﾞｼｯｸM-PRO" w:hint="eastAsia"/>
                <w:sz w:val="20"/>
                <w:szCs w:val="20"/>
              </w:rPr>
              <w:t>（2014年度）：前年度比4.9％減、1990年度比25.0％減</w:t>
            </w:r>
          </w:p>
        </w:tc>
      </w:tr>
      <w:tr w:rsidR="005E7FDC" w:rsidRPr="00817E4B" w:rsidTr="00A44B5C">
        <w:trPr>
          <w:trHeight w:val="375"/>
        </w:trPr>
        <w:tc>
          <w:tcPr>
            <w:tcW w:w="1843" w:type="dxa"/>
            <w:vMerge/>
            <w:shd w:val="clear" w:color="auto" w:fill="FFFF00"/>
          </w:tcPr>
          <w:p w:rsidR="005E7FDC" w:rsidRPr="00817E4B" w:rsidRDefault="005E7FDC" w:rsidP="009801AB">
            <w:pPr>
              <w:adjustRightInd w:val="0"/>
              <w:snapToGrid w:val="0"/>
              <w:spacing w:line="280" w:lineRule="exact"/>
              <w:rPr>
                <w:rFonts w:ascii="HG丸ｺﾞｼｯｸM-PRO" w:eastAsia="HG丸ｺﾞｼｯｸM-PRO" w:hAnsi="HG丸ｺﾞｼｯｸM-PRO"/>
                <w:b/>
                <w:sz w:val="20"/>
                <w:szCs w:val="20"/>
              </w:rPr>
            </w:pPr>
          </w:p>
        </w:tc>
        <w:tc>
          <w:tcPr>
            <w:tcW w:w="483" w:type="dxa"/>
            <w:gridSpan w:val="2"/>
            <w:shd w:val="clear" w:color="auto" w:fill="auto"/>
          </w:tcPr>
          <w:p w:rsidR="005E7FDC" w:rsidRPr="00817E4B" w:rsidRDefault="005E7FDC" w:rsidP="009801AB">
            <w:pPr>
              <w:adjustRightInd w:val="0"/>
              <w:snapToGrid w:val="0"/>
              <w:spacing w:line="280" w:lineRule="exact"/>
              <w:ind w:left="200" w:hangingChars="100" w:hanging="200"/>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②</w:t>
            </w:r>
          </w:p>
        </w:tc>
        <w:tc>
          <w:tcPr>
            <w:tcW w:w="1880" w:type="dxa"/>
            <w:gridSpan w:val="3"/>
            <w:shd w:val="clear" w:color="auto" w:fill="auto"/>
          </w:tcPr>
          <w:p w:rsidR="005E7FDC" w:rsidRPr="00817E4B" w:rsidRDefault="005E7FDC" w:rsidP="00D65560">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製造品出荷額等（1千億円）当たりのエネルギー消費量</w:t>
            </w:r>
          </w:p>
        </w:tc>
        <w:tc>
          <w:tcPr>
            <w:tcW w:w="2037" w:type="dxa"/>
            <w:gridSpan w:val="3"/>
            <w:shd w:val="clear" w:color="auto" w:fill="auto"/>
          </w:tcPr>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同上</w:t>
            </w:r>
          </w:p>
        </w:tc>
        <w:tc>
          <w:tcPr>
            <w:tcW w:w="8555" w:type="dxa"/>
            <w:gridSpan w:val="3"/>
            <w:shd w:val="clear" w:color="auto" w:fill="auto"/>
          </w:tcPr>
          <w:p w:rsidR="005E7FDC" w:rsidRPr="00817E4B" w:rsidRDefault="005E7FDC" w:rsidP="00780F5D">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1.65PJ/千億円（2010年度）、1.59PJ/千億円（2011年度）、1.62PJ/千億円（2012年度）、1.62PJ/千億円（2013年度）、1.48PJ/千億円（2014年度）</w:t>
            </w:r>
          </w:p>
        </w:tc>
      </w:tr>
      <w:tr w:rsidR="005E7FDC" w:rsidRPr="00817E4B" w:rsidTr="00A44B5C">
        <w:trPr>
          <w:trHeight w:val="830"/>
        </w:trPr>
        <w:tc>
          <w:tcPr>
            <w:tcW w:w="1843" w:type="dxa"/>
            <w:vMerge/>
            <w:shd w:val="clear" w:color="auto" w:fill="FFFF00"/>
          </w:tcPr>
          <w:p w:rsidR="005E7FDC" w:rsidRPr="00817E4B" w:rsidRDefault="005E7FDC" w:rsidP="009801AB">
            <w:pPr>
              <w:adjustRightInd w:val="0"/>
              <w:snapToGrid w:val="0"/>
              <w:spacing w:line="280" w:lineRule="exact"/>
              <w:rPr>
                <w:rFonts w:ascii="HG丸ｺﾞｼｯｸM-PRO" w:eastAsia="HG丸ｺﾞｼｯｸM-PRO" w:hAnsi="HG丸ｺﾞｼｯｸM-PRO"/>
                <w:b/>
                <w:sz w:val="20"/>
                <w:szCs w:val="20"/>
              </w:rPr>
            </w:pPr>
          </w:p>
        </w:tc>
        <w:tc>
          <w:tcPr>
            <w:tcW w:w="483" w:type="dxa"/>
            <w:gridSpan w:val="2"/>
            <w:vMerge w:val="restart"/>
            <w:shd w:val="clear" w:color="auto" w:fill="auto"/>
          </w:tcPr>
          <w:p w:rsidR="005E7FDC" w:rsidRPr="00817E4B" w:rsidRDefault="005E7FDC" w:rsidP="009801AB">
            <w:pPr>
              <w:adjustRightInd w:val="0"/>
              <w:snapToGrid w:val="0"/>
              <w:spacing w:line="280" w:lineRule="exact"/>
              <w:ind w:left="200" w:hangingChars="100" w:hanging="200"/>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③</w:t>
            </w:r>
          </w:p>
        </w:tc>
        <w:tc>
          <w:tcPr>
            <w:tcW w:w="1880" w:type="dxa"/>
            <w:gridSpan w:val="3"/>
            <w:shd w:val="clear" w:color="auto" w:fill="auto"/>
          </w:tcPr>
          <w:p w:rsidR="005E7FDC" w:rsidRPr="00817E4B" w:rsidRDefault="005E7FDC" w:rsidP="00D65560">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民生（業務）部門の温室効果ガス排出量（排出係数2008年固定の場合）</w:t>
            </w:r>
          </w:p>
        </w:tc>
        <w:tc>
          <w:tcPr>
            <w:tcW w:w="2037" w:type="dxa"/>
            <w:gridSpan w:val="3"/>
            <w:shd w:val="clear" w:color="auto" w:fill="auto"/>
          </w:tcPr>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同上</w:t>
            </w:r>
          </w:p>
        </w:tc>
        <w:tc>
          <w:tcPr>
            <w:tcW w:w="8555" w:type="dxa"/>
            <w:gridSpan w:val="3"/>
            <w:shd w:val="clear" w:color="auto" w:fill="auto"/>
          </w:tcPr>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1,085万t-CO</w:t>
            </w:r>
            <w:r w:rsidRPr="00817E4B">
              <w:rPr>
                <w:rFonts w:ascii="HG丸ｺﾞｼｯｸM-PRO" w:eastAsia="HG丸ｺﾞｼｯｸM-PRO" w:hAnsi="HG丸ｺﾞｼｯｸM-PRO" w:hint="eastAsia"/>
                <w:sz w:val="20"/>
                <w:szCs w:val="20"/>
                <w:vertAlign w:val="subscript"/>
              </w:rPr>
              <w:t>2</w:t>
            </w:r>
            <w:r w:rsidRPr="00817E4B">
              <w:rPr>
                <w:rFonts w:ascii="HG丸ｺﾞｼｯｸM-PRO" w:eastAsia="HG丸ｺﾞｼｯｸM-PRO" w:hAnsi="HG丸ｺﾞｼｯｸM-PRO" w:hint="eastAsia"/>
                <w:sz w:val="20"/>
                <w:szCs w:val="20"/>
              </w:rPr>
              <w:t>（2010年度）</w:t>
            </w:r>
          </w:p>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1,039万t-CO</w:t>
            </w:r>
            <w:r w:rsidRPr="00817E4B">
              <w:rPr>
                <w:rFonts w:ascii="HG丸ｺﾞｼｯｸM-PRO" w:eastAsia="HG丸ｺﾞｼｯｸM-PRO" w:hAnsi="HG丸ｺﾞｼｯｸM-PRO" w:hint="eastAsia"/>
                <w:sz w:val="20"/>
                <w:szCs w:val="20"/>
                <w:vertAlign w:val="subscript"/>
              </w:rPr>
              <w:t>2</w:t>
            </w:r>
            <w:r w:rsidRPr="00817E4B">
              <w:rPr>
                <w:rFonts w:ascii="HG丸ｺﾞｼｯｸM-PRO" w:eastAsia="HG丸ｺﾞｼｯｸM-PRO" w:hAnsi="HG丸ｺﾞｼｯｸM-PRO" w:hint="eastAsia"/>
                <w:sz w:val="20"/>
                <w:szCs w:val="20"/>
              </w:rPr>
              <w:t>（2011年度）</w:t>
            </w:r>
          </w:p>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1,021万t-CO</w:t>
            </w:r>
            <w:r w:rsidRPr="00817E4B">
              <w:rPr>
                <w:rFonts w:ascii="HG丸ｺﾞｼｯｸM-PRO" w:eastAsia="HG丸ｺﾞｼｯｸM-PRO" w:hAnsi="HG丸ｺﾞｼｯｸM-PRO" w:hint="eastAsia"/>
                <w:sz w:val="20"/>
                <w:szCs w:val="20"/>
                <w:vertAlign w:val="subscript"/>
              </w:rPr>
              <w:t>2</w:t>
            </w:r>
            <w:r w:rsidRPr="00817E4B">
              <w:rPr>
                <w:rFonts w:ascii="HG丸ｺﾞｼｯｸM-PRO" w:eastAsia="HG丸ｺﾞｼｯｸM-PRO" w:hAnsi="HG丸ｺﾞｼｯｸM-PRO" w:hint="eastAsia"/>
                <w:sz w:val="20"/>
                <w:szCs w:val="20"/>
              </w:rPr>
              <w:t>（2012年度）</w:t>
            </w:r>
          </w:p>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1,030万t-CO</w:t>
            </w:r>
            <w:r w:rsidRPr="00817E4B">
              <w:rPr>
                <w:rFonts w:ascii="HG丸ｺﾞｼｯｸM-PRO" w:eastAsia="HG丸ｺﾞｼｯｸM-PRO" w:hAnsi="HG丸ｺﾞｼｯｸM-PRO" w:hint="eastAsia"/>
                <w:sz w:val="20"/>
                <w:szCs w:val="20"/>
                <w:vertAlign w:val="subscript"/>
              </w:rPr>
              <w:t>2</w:t>
            </w:r>
            <w:r w:rsidRPr="00817E4B">
              <w:rPr>
                <w:rFonts w:ascii="HG丸ｺﾞｼｯｸM-PRO" w:eastAsia="HG丸ｺﾞｼｯｸM-PRO" w:hAnsi="HG丸ｺﾞｼｯｸM-PRO" w:hint="eastAsia"/>
                <w:sz w:val="20"/>
                <w:szCs w:val="20"/>
              </w:rPr>
              <w:t>（2013年度）</w:t>
            </w:r>
          </w:p>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1,000万t-CO</w:t>
            </w:r>
            <w:r w:rsidRPr="00817E4B">
              <w:rPr>
                <w:rFonts w:ascii="HG丸ｺﾞｼｯｸM-PRO" w:eastAsia="HG丸ｺﾞｼｯｸM-PRO" w:hAnsi="HG丸ｺﾞｼｯｸM-PRO" w:hint="eastAsia"/>
                <w:sz w:val="20"/>
                <w:szCs w:val="20"/>
                <w:vertAlign w:val="subscript"/>
              </w:rPr>
              <w:t>2</w:t>
            </w:r>
            <w:r w:rsidRPr="00817E4B">
              <w:rPr>
                <w:rFonts w:ascii="HG丸ｺﾞｼｯｸM-PRO" w:eastAsia="HG丸ｺﾞｼｯｸM-PRO" w:hAnsi="HG丸ｺﾞｼｯｸM-PRO" w:hint="eastAsia"/>
                <w:sz w:val="20"/>
                <w:szCs w:val="20"/>
              </w:rPr>
              <w:t>（2014年度）：前年度比2.9％減、1990年度比16.3％増</w:t>
            </w:r>
          </w:p>
        </w:tc>
      </w:tr>
      <w:tr w:rsidR="005E7FDC" w:rsidRPr="00817E4B" w:rsidTr="00A44B5C">
        <w:trPr>
          <w:trHeight w:val="124"/>
        </w:trPr>
        <w:tc>
          <w:tcPr>
            <w:tcW w:w="1843" w:type="dxa"/>
            <w:vMerge/>
            <w:shd w:val="clear" w:color="auto" w:fill="FFFF00"/>
          </w:tcPr>
          <w:p w:rsidR="005E7FDC" w:rsidRPr="00817E4B" w:rsidRDefault="005E7FDC" w:rsidP="009801AB">
            <w:pPr>
              <w:adjustRightInd w:val="0"/>
              <w:snapToGrid w:val="0"/>
              <w:spacing w:line="280" w:lineRule="exact"/>
              <w:rPr>
                <w:rFonts w:ascii="HG丸ｺﾞｼｯｸM-PRO" w:eastAsia="HG丸ｺﾞｼｯｸM-PRO" w:hAnsi="HG丸ｺﾞｼｯｸM-PRO"/>
                <w:b/>
                <w:sz w:val="20"/>
                <w:szCs w:val="20"/>
              </w:rPr>
            </w:pPr>
          </w:p>
        </w:tc>
        <w:tc>
          <w:tcPr>
            <w:tcW w:w="483" w:type="dxa"/>
            <w:gridSpan w:val="2"/>
            <w:vMerge/>
            <w:shd w:val="clear" w:color="auto" w:fill="auto"/>
          </w:tcPr>
          <w:p w:rsidR="005E7FDC" w:rsidRPr="00817E4B" w:rsidRDefault="005E7FDC" w:rsidP="009801AB">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1880" w:type="dxa"/>
            <w:gridSpan w:val="3"/>
            <w:shd w:val="clear" w:color="auto" w:fill="auto"/>
          </w:tcPr>
          <w:p w:rsidR="005E7FDC" w:rsidRPr="00817E4B" w:rsidRDefault="005E7FDC" w:rsidP="00D65560">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同（排出係数変動）</w:t>
            </w:r>
          </w:p>
        </w:tc>
        <w:tc>
          <w:tcPr>
            <w:tcW w:w="2037" w:type="dxa"/>
            <w:gridSpan w:val="3"/>
            <w:shd w:val="clear" w:color="auto" w:fill="auto"/>
          </w:tcPr>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同上</w:t>
            </w:r>
          </w:p>
        </w:tc>
        <w:tc>
          <w:tcPr>
            <w:tcW w:w="8555" w:type="dxa"/>
            <w:gridSpan w:val="3"/>
            <w:shd w:val="clear" w:color="auto" w:fill="auto"/>
          </w:tcPr>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982万t-CO</w:t>
            </w:r>
            <w:r w:rsidRPr="00817E4B">
              <w:rPr>
                <w:rFonts w:ascii="HG丸ｺﾞｼｯｸM-PRO" w:eastAsia="HG丸ｺﾞｼｯｸM-PRO" w:hAnsi="HG丸ｺﾞｼｯｸM-PRO" w:hint="eastAsia"/>
                <w:sz w:val="20"/>
                <w:szCs w:val="20"/>
                <w:vertAlign w:val="subscript"/>
              </w:rPr>
              <w:t>2</w:t>
            </w:r>
            <w:r w:rsidRPr="00817E4B">
              <w:rPr>
                <w:rFonts w:ascii="HG丸ｺﾞｼｯｸM-PRO" w:eastAsia="HG丸ｺﾞｼｯｸM-PRO" w:hAnsi="HG丸ｺﾞｼｯｸM-PRO" w:hint="eastAsia"/>
                <w:sz w:val="20"/>
                <w:szCs w:val="20"/>
              </w:rPr>
              <w:t>（2010年度）</w:t>
            </w:r>
          </w:p>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1,251万t-CO</w:t>
            </w:r>
            <w:r w:rsidRPr="00817E4B">
              <w:rPr>
                <w:rFonts w:ascii="HG丸ｺﾞｼｯｸM-PRO" w:eastAsia="HG丸ｺﾞｼｯｸM-PRO" w:hAnsi="HG丸ｺﾞｼｯｸM-PRO" w:hint="eastAsia"/>
                <w:sz w:val="20"/>
                <w:szCs w:val="20"/>
                <w:vertAlign w:val="subscript"/>
              </w:rPr>
              <w:t>2</w:t>
            </w:r>
            <w:r w:rsidRPr="00817E4B">
              <w:rPr>
                <w:rFonts w:ascii="HG丸ｺﾞｼｯｸM-PRO" w:eastAsia="HG丸ｺﾞｼｯｸM-PRO" w:hAnsi="HG丸ｺﾞｼｯｸM-PRO" w:hint="eastAsia"/>
                <w:sz w:val="20"/>
                <w:szCs w:val="20"/>
              </w:rPr>
              <w:t>（2011年度）</w:t>
            </w:r>
          </w:p>
          <w:p w:rsidR="005E7FDC" w:rsidRPr="00817E4B" w:rsidRDefault="005E7FDC" w:rsidP="00E6209B">
            <w:pPr>
              <w:adjustRightInd w:val="0"/>
              <w:snapToGrid w:val="0"/>
              <w:spacing w:line="280" w:lineRule="exact"/>
              <w:rPr>
                <w:rFonts w:ascii="HG丸ｺﾞｼｯｸM-PRO" w:eastAsia="HG丸ｺﾞｼｯｸM-PRO" w:hAnsi="HG丸ｺﾞｼｯｸM-PRO"/>
                <w:dstrike/>
                <w:sz w:val="20"/>
                <w:szCs w:val="20"/>
              </w:rPr>
            </w:pPr>
            <w:r w:rsidRPr="00817E4B">
              <w:rPr>
                <w:rFonts w:ascii="HG丸ｺﾞｼｯｸM-PRO" w:eastAsia="HG丸ｺﾞｼｯｸM-PRO" w:hAnsi="HG丸ｺﾞｼｯｸM-PRO" w:hint="eastAsia"/>
                <w:sz w:val="20"/>
                <w:szCs w:val="20"/>
              </w:rPr>
              <w:t>1,371万t-CO</w:t>
            </w:r>
            <w:r w:rsidRPr="00817E4B">
              <w:rPr>
                <w:rFonts w:ascii="HG丸ｺﾞｼｯｸM-PRO" w:eastAsia="HG丸ｺﾞｼｯｸM-PRO" w:hAnsi="HG丸ｺﾞｼｯｸM-PRO" w:hint="eastAsia"/>
                <w:sz w:val="20"/>
                <w:szCs w:val="20"/>
                <w:vertAlign w:val="subscript"/>
              </w:rPr>
              <w:t>2</w:t>
            </w:r>
            <w:r w:rsidRPr="00817E4B">
              <w:rPr>
                <w:rFonts w:ascii="HG丸ｺﾞｼｯｸM-PRO" w:eastAsia="HG丸ｺﾞｼｯｸM-PRO" w:hAnsi="HG丸ｺﾞｼｯｸM-PRO" w:hint="eastAsia"/>
                <w:sz w:val="20"/>
                <w:szCs w:val="20"/>
              </w:rPr>
              <w:t>（2012年度）</w:t>
            </w:r>
          </w:p>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1,403万t-CO</w:t>
            </w:r>
            <w:r w:rsidRPr="00817E4B">
              <w:rPr>
                <w:rFonts w:ascii="HG丸ｺﾞｼｯｸM-PRO" w:eastAsia="HG丸ｺﾞｼｯｸM-PRO" w:hAnsi="HG丸ｺﾞｼｯｸM-PRO" w:hint="eastAsia"/>
                <w:sz w:val="20"/>
                <w:szCs w:val="20"/>
                <w:vertAlign w:val="subscript"/>
              </w:rPr>
              <w:t>2</w:t>
            </w:r>
            <w:r w:rsidRPr="00817E4B">
              <w:rPr>
                <w:rFonts w:ascii="HG丸ｺﾞｼｯｸM-PRO" w:eastAsia="HG丸ｺﾞｼｯｸM-PRO" w:hAnsi="HG丸ｺﾞｼｯｸM-PRO" w:hint="eastAsia"/>
                <w:sz w:val="20"/>
                <w:szCs w:val="20"/>
              </w:rPr>
              <w:t>（2013年度）</w:t>
            </w:r>
          </w:p>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1,382万t-CO</w:t>
            </w:r>
            <w:r w:rsidRPr="00817E4B">
              <w:rPr>
                <w:rFonts w:ascii="HG丸ｺﾞｼｯｸM-PRO" w:eastAsia="HG丸ｺﾞｼｯｸM-PRO" w:hAnsi="HG丸ｺﾞｼｯｸM-PRO" w:hint="eastAsia"/>
                <w:sz w:val="20"/>
                <w:szCs w:val="20"/>
                <w:vertAlign w:val="subscript"/>
              </w:rPr>
              <w:t>2</w:t>
            </w:r>
            <w:r w:rsidRPr="00817E4B">
              <w:rPr>
                <w:rFonts w:ascii="HG丸ｺﾞｼｯｸM-PRO" w:eastAsia="HG丸ｺﾞｼｯｸM-PRO" w:hAnsi="HG丸ｺﾞｼｯｸM-PRO" w:hint="eastAsia"/>
                <w:sz w:val="20"/>
                <w:szCs w:val="20"/>
              </w:rPr>
              <w:t>（2014年度）：前年度比1.5％減、1990年度比60.7％増</w:t>
            </w:r>
          </w:p>
        </w:tc>
      </w:tr>
      <w:tr w:rsidR="005E7FDC" w:rsidRPr="00817E4B" w:rsidTr="00A44B5C">
        <w:trPr>
          <w:trHeight w:val="165"/>
        </w:trPr>
        <w:tc>
          <w:tcPr>
            <w:tcW w:w="1843" w:type="dxa"/>
            <w:vMerge/>
            <w:shd w:val="clear" w:color="auto" w:fill="FFFF00"/>
          </w:tcPr>
          <w:p w:rsidR="005E7FDC" w:rsidRPr="00817E4B" w:rsidRDefault="005E7FDC" w:rsidP="009801AB">
            <w:pPr>
              <w:adjustRightInd w:val="0"/>
              <w:snapToGrid w:val="0"/>
              <w:spacing w:line="280" w:lineRule="exact"/>
              <w:rPr>
                <w:rFonts w:ascii="HG丸ｺﾞｼｯｸM-PRO" w:eastAsia="HG丸ｺﾞｼｯｸM-PRO" w:hAnsi="HG丸ｺﾞｼｯｸM-PRO"/>
                <w:b/>
                <w:sz w:val="20"/>
                <w:szCs w:val="20"/>
              </w:rPr>
            </w:pPr>
          </w:p>
        </w:tc>
        <w:tc>
          <w:tcPr>
            <w:tcW w:w="483" w:type="dxa"/>
            <w:gridSpan w:val="2"/>
            <w:shd w:val="clear" w:color="auto" w:fill="auto"/>
          </w:tcPr>
          <w:p w:rsidR="005E7FDC" w:rsidRPr="00817E4B" w:rsidRDefault="005E7FDC" w:rsidP="009801AB">
            <w:pPr>
              <w:adjustRightInd w:val="0"/>
              <w:snapToGrid w:val="0"/>
              <w:spacing w:line="280" w:lineRule="exact"/>
              <w:ind w:left="200" w:hangingChars="100" w:hanging="200"/>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④</w:t>
            </w:r>
          </w:p>
        </w:tc>
        <w:tc>
          <w:tcPr>
            <w:tcW w:w="1880" w:type="dxa"/>
            <w:gridSpan w:val="3"/>
            <w:shd w:val="clear" w:color="auto" w:fill="auto"/>
          </w:tcPr>
          <w:p w:rsidR="005E7FDC" w:rsidRPr="00817E4B" w:rsidRDefault="005E7FDC" w:rsidP="00D65560">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業務用床面積当たりのエネルギー消費量（全体平均）</w:t>
            </w:r>
          </w:p>
        </w:tc>
        <w:tc>
          <w:tcPr>
            <w:tcW w:w="2037" w:type="dxa"/>
            <w:gridSpan w:val="3"/>
            <w:shd w:val="clear" w:color="auto" w:fill="auto"/>
          </w:tcPr>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同上</w:t>
            </w:r>
          </w:p>
        </w:tc>
        <w:tc>
          <w:tcPr>
            <w:tcW w:w="8555" w:type="dxa"/>
            <w:gridSpan w:val="3"/>
            <w:shd w:val="clear" w:color="auto" w:fill="auto"/>
          </w:tcPr>
          <w:p w:rsidR="005E7FDC" w:rsidRPr="00817E4B" w:rsidRDefault="005E7FDC" w:rsidP="00780F5D">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1,106MJ/m</w:t>
            </w:r>
            <w:r w:rsidRPr="00817E4B">
              <w:rPr>
                <w:rFonts w:ascii="HG丸ｺﾞｼｯｸM-PRO" w:eastAsia="HG丸ｺﾞｼｯｸM-PRO" w:hAnsi="HG丸ｺﾞｼｯｸM-PRO" w:hint="eastAsia"/>
                <w:sz w:val="20"/>
                <w:szCs w:val="20"/>
                <w:vertAlign w:val="superscript"/>
              </w:rPr>
              <w:t>2</w:t>
            </w:r>
            <w:r w:rsidRPr="00817E4B">
              <w:rPr>
                <w:rFonts w:ascii="HG丸ｺﾞｼｯｸM-PRO" w:eastAsia="HG丸ｺﾞｼｯｸM-PRO" w:hAnsi="HG丸ｺﾞｼｯｸM-PRO" w:hint="eastAsia"/>
                <w:sz w:val="20"/>
                <w:szCs w:val="20"/>
              </w:rPr>
              <w:t>（2010年度）、1,058 MJ/m</w:t>
            </w:r>
            <w:r w:rsidRPr="00817E4B">
              <w:rPr>
                <w:rFonts w:ascii="HG丸ｺﾞｼｯｸM-PRO" w:eastAsia="HG丸ｺﾞｼｯｸM-PRO" w:hAnsi="HG丸ｺﾞｼｯｸM-PRO" w:hint="eastAsia"/>
                <w:sz w:val="20"/>
                <w:szCs w:val="20"/>
                <w:vertAlign w:val="superscript"/>
              </w:rPr>
              <w:t>2</w:t>
            </w:r>
            <w:r w:rsidRPr="00817E4B">
              <w:rPr>
                <w:rFonts w:ascii="HG丸ｺﾞｼｯｸM-PRO" w:eastAsia="HG丸ｺﾞｼｯｸM-PRO" w:hAnsi="HG丸ｺﾞｼｯｸM-PRO" w:hint="eastAsia"/>
                <w:sz w:val="20"/>
                <w:szCs w:val="20"/>
              </w:rPr>
              <w:t>（2011年度）、1,039 MJ/m</w:t>
            </w:r>
            <w:r w:rsidRPr="00817E4B">
              <w:rPr>
                <w:rFonts w:ascii="HG丸ｺﾞｼｯｸM-PRO" w:eastAsia="HG丸ｺﾞｼｯｸM-PRO" w:hAnsi="HG丸ｺﾞｼｯｸM-PRO" w:hint="eastAsia"/>
                <w:sz w:val="20"/>
                <w:szCs w:val="20"/>
                <w:vertAlign w:val="superscript"/>
              </w:rPr>
              <w:t>2</w:t>
            </w:r>
            <w:r w:rsidRPr="00817E4B">
              <w:rPr>
                <w:rFonts w:ascii="HG丸ｺﾞｼｯｸM-PRO" w:eastAsia="HG丸ｺﾞｼｯｸM-PRO" w:hAnsi="HG丸ｺﾞｼｯｸM-PRO" w:hint="eastAsia"/>
                <w:sz w:val="20"/>
                <w:szCs w:val="20"/>
              </w:rPr>
              <w:t>（2012年度）、1,041MJ/ｍ</w:t>
            </w:r>
            <w:r w:rsidRPr="00817E4B">
              <w:rPr>
                <w:rFonts w:ascii="HG丸ｺﾞｼｯｸM-PRO" w:eastAsia="HG丸ｺﾞｼｯｸM-PRO" w:hAnsi="HG丸ｺﾞｼｯｸM-PRO" w:hint="eastAsia"/>
                <w:sz w:val="20"/>
                <w:szCs w:val="20"/>
                <w:vertAlign w:val="superscript"/>
              </w:rPr>
              <w:t>2</w:t>
            </w:r>
            <w:r w:rsidRPr="00817E4B">
              <w:rPr>
                <w:rFonts w:ascii="HG丸ｺﾞｼｯｸM-PRO" w:eastAsia="HG丸ｺﾞｼｯｸM-PRO" w:hAnsi="HG丸ｺﾞｼｯｸM-PRO" w:hint="eastAsia"/>
                <w:sz w:val="20"/>
                <w:szCs w:val="20"/>
              </w:rPr>
              <w:t>（2013年度）、999MJ/ｍ</w:t>
            </w:r>
            <w:r w:rsidRPr="00817E4B">
              <w:rPr>
                <w:rFonts w:ascii="HG丸ｺﾞｼｯｸM-PRO" w:eastAsia="HG丸ｺﾞｼｯｸM-PRO" w:hAnsi="HG丸ｺﾞｼｯｸM-PRO" w:hint="eastAsia"/>
                <w:sz w:val="20"/>
                <w:szCs w:val="20"/>
                <w:vertAlign w:val="superscript"/>
              </w:rPr>
              <w:t>2</w:t>
            </w:r>
            <w:r w:rsidRPr="00817E4B">
              <w:rPr>
                <w:rFonts w:ascii="HG丸ｺﾞｼｯｸM-PRO" w:eastAsia="HG丸ｺﾞｼｯｸM-PRO" w:hAnsi="HG丸ｺﾞｼｯｸM-PRO" w:hint="eastAsia"/>
                <w:sz w:val="20"/>
                <w:szCs w:val="20"/>
              </w:rPr>
              <w:t>（2014年度）</w:t>
            </w:r>
          </w:p>
        </w:tc>
      </w:tr>
      <w:tr w:rsidR="005E7FDC" w:rsidRPr="00817E4B" w:rsidTr="00A44B5C">
        <w:trPr>
          <w:trHeight w:val="70"/>
        </w:trPr>
        <w:tc>
          <w:tcPr>
            <w:tcW w:w="1843" w:type="dxa"/>
            <w:vMerge/>
            <w:shd w:val="clear" w:color="auto" w:fill="FFFF00"/>
          </w:tcPr>
          <w:p w:rsidR="005E7FDC" w:rsidRPr="00817E4B" w:rsidRDefault="005E7FDC" w:rsidP="009801AB">
            <w:pPr>
              <w:adjustRightInd w:val="0"/>
              <w:snapToGrid w:val="0"/>
              <w:spacing w:line="280" w:lineRule="exact"/>
              <w:rPr>
                <w:rFonts w:ascii="HG丸ｺﾞｼｯｸM-PRO" w:eastAsia="HG丸ｺﾞｼｯｸM-PRO" w:hAnsi="HG丸ｺﾞｼｯｸM-PRO"/>
                <w:b/>
                <w:sz w:val="20"/>
                <w:szCs w:val="20"/>
              </w:rPr>
            </w:pPr>
          </w:p>
        </w:tc>
        <w:tc>
          <w:tcPr>
            <w:tcW w:w="12955" w:type="dxa"/>
            <w:gridSpan w:val="11"/>
            <w:shd w:val="clear" w:color="auto" w:fill="auto"/>
          </w:tcPr>
          <w:p w:rsidR="005E7FDC" w:rsidRPr="00817E4B" w:rsidRDefault="005E7FDC" w:rsidP="009801AB">
            <w:pPr>
              <w:adjustRightInd w:val="0"/>
              <w:snapToGrid w:val="0"/>
              <w:spacing w:line="280" w:lineRule="exact"/>
              <w:ind w:left="200" w:hangingChars="100" w:hanging="200"/>
              <w:rPr>
                <w:rFonts w:ascii="HG丸ｺﾞｼｯｸM-PRO" w:eastAsia="HG丸ｺﾞｼｯｸM-PRO" w:hAnsi="HG丸ｺﾞｼｯｸM-PRO"/>
                <w:i/>
                <w:sz w:val="20"/>
                <w:szCs w:val="20"/>
              </w:rPr>
            </w:pPr>
          </w:p>
        </w:tc>
      </w:tr>
      <w:tr w:rsidR="005E7FDC" w:rsidRPr="00817E4B" w:rsidTr="00A44B5C">
        <w:trPr>
          <w:trHeight w:val="240"/>
        </w:trPr>
        <w:tc>
          <w:tcPr>
            <w:tcW w:w="1843" w:type="dxa"/>
            <w:tcBorders>
              <w:bottom w:val="nil"/>
            </w:tcBorders>
            <w:shd w:val="clear" w:color="auto" w:fill="FFFF00"/>
          </w:tcPr>
          <w:p w:rsidR="005E7FDC" w:rsidRPr="00817E4B" w:rsidRDefault="005E7FDC" w:rsidP="0019756B">
            <w:pPr>
              <w:adjustRightInd w:val="0"/>
              <w:snapToGrid w:val="0"/>
              <w:spacing w:line="280" w:lineRule="exact"/>
              <w:rPr>
                <w:rFonts w:ascii="HG丸ｺﾞｼｯｸM-PRO" w:eastAsia="HG丸ｺﾞｼｯｸM-PRO" w:hAnsi="HG丸ｺﾞｼｯｸM-PRO"/>
                <w:b/>
                <w:w w:val="90"/>
                <w:sz w:val="20"/>
                <w:szCs w:val="20"/>
              </w:rPr>
            </w:pPr>
            <w:r w:rsidRPr="00817E4B">
              <w:rPr>
                <w:rFonts w:ascii="HG丸ｺﾞｼｯｸM-PRO" w:eastAsia="HG丸ｺﾞｼｯｸM-PRO" w:hAnsi="HG丸ｺﾞｼｯｸM-PRO" w:hint="eastAsia"/>
                <w:b/>
                <w:w w:val="90"/>
                <w:sz w:val="20"/>
                <w:szCs w:val="20"/>
              </w:rPr>
              <w:t>工程表の進捗状況</w:t>
            </w:r>
          </w:p>
        </w:tc>
        <w:tc>
          <w:tcPr>
            <w:tcW w:w="1843" w:type="dxa"/>
            <w:gridSpan w:val="4"/>
            <w:shd w:val="clear" w:color="auto" w:fill="FFFF00"/>
          </w:tcPr>
          <w:p w:rsidR="005E7FDC" w:rsidRPr="00817E4B" w:rsidRDefault="005E7FDC" w:rsidP="009801A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工程名</w:t>
            </w:r>
          </w:p>
        </w:tc>
        <w:tc>
          <w:tcPr>
            <w:tcW w:w="1365" w:type="dxa"/>
            <w:gridSpan w:val="3"/>
            <w:shd w:val="clear" w:color="auto" w:fill="FFFF00"/>
          </w:tcPr>
          <w:p w:rsidR="005E7FDC" w:rsidRPr="00817E4B" w:rsidRDefault="005E7FDC" w:rsidP="009801AB">
            <w:pPr>
              <w:adjustRightInd w:val="0"/>
              <w:snapToGrid w:val="0"/>
              <w:spacing w:line="280" w:lineRule="exact"/>
              <w:ind w:left="200" w:hangingChars="100" w:hanging="200"/>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進捗状況</w:t>
            </w:r>
            <w:r w:rsidRPr="00817E4B">
              <w:rPr>
                <w:rFonts w:ascii="HG丸ｺﾞｼｯｸM-PRO" w:eastAsia="HG丸ｺﾞｼｯｸM-PRO" w:hAnsi="HG丸ｺﾞｼｯｸM-PRO" w:hint="eastAsia"/>
                <w:sz w:val="20"/>
                <w:szCs w:val="20"/>
                <w:vertAlign w:val="superscript"/>
              </w:rPr>
              <w:t>※</w:t>
            </w:r>
          </w:p>
        </w:tc>
        <w:tc>
          <w:tcPr>
            <w:tcW w:w="1753" w:type="dxa"/>
            <w:gridSpan w:val="2"/>
            <w:shd w:val="clear" w:color="auto" w:fill="FFFF00"/>
          </w:tcPr>
          <w:p w:rsidR="005E7FDC" w:rsidRPr="00817E4B" w:rsidRDefault="005E7FDC" w:rsidP="009801A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主な事業の名称</w:t>
            </w:r>
          </w:p>
        </w:tc>
        <w:tc>
          <w:tcPr>
            <w:tcW w:w="7994" w:type="dxa"/>
            <w:gridSpan w:val="2"/>
            <w:shd w:val="clear" w:color="auto" w:fill="FFFF00"/>
          </w:tcPr>
          <w:p w:rsidR="005E7FDC" w:rsidRPr="00817E4B" w:rsidRDefault="005E7FDC" w:rsidP="009801A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事業の実施状況</w:t>
            </w:r>
          </w:p>
        </w:tc>
      </w:tr>
      <w:tr w:rsidR="005E7FDC" w:rsidRPr="00817E4B" w:rsidTr="00A44B5C">
        <w:trPr>
          <w:trHeight w:val="70"/>
        </w:trPr>
        <w:tc>
          <w:tcPr>
            <w:tcW w:w="1843" w:type="dxa"/>
            <w:tcBorders>
              <w:top w:val="nil"/>
              <w:bottom w:val="nil"/>
            </w:tcBorders>
            <w:shd w:val="clear" w:color="auto" w:fill="FFFF00"/>
          </w:tcPr>
          <w:p w:rsidR="005E7FDC" w:rsidRPr="00817E4B" w:rsidRDefault="005E7FDC" w:rsidP="009801AB">
            <w:pPr>
              <w:adjustRightInd w:val="0"/>
              <w:snapToGrid w:val="0"/>
              <w:spacing w:line="280" w:lineRule="exact"/>
              <w:rPr>
                <w:rFonts w:ascii="HG丸ｺﾞｼｯｸM-PRO" w:eastAsia="HG丸ｺﾞｼｯｸM-PRO" w:hAnsi="HG丸ｺﾞｼｯｸM-PRO"/>
                <w:b/>
                <w:w w:val="90"/>
                <w:sz w:val="20"/>
                <w:szCs w:val="20"/>
              </w:rPr>
            </w:pPr>
          </w:p>
        </w:tc>
        <w:tc>
          <w:tcPr>
            <w:tcW w:w="12955" w:type="dxa"/>
            <w:gridSpan w:val="11"/>
            <w:shd w:val="clear" w:color="auto" w:fill="auto"/>
          </w:tcPr>
          <w:p w:rsidR="005E7FDC" w:rsidRPr="00817E4B" w:rsidRDefault="005E7FDC" w:rsidP="00912E56">
            <w:pPr>
              <w:adjustRightInd w:val="0"/>
              <w:snapToGrid w:val="0"/>
              <w:spacing w:line="280" w:lineRule="exact"/>
              <w:jc w:val="lef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特定事業者（大規模事業者）の自主的取組みの促進</w:t>
            </w:r>
          </w:p>
        </w:tc>
      </w:tr>
      <w:tr w:rsidR="005E7FDC" w:rsidRPr="00817E4B" w:rsidTr="00A44B5C">
        <w:trPr>
          <w:trHeight w:val="70"/>
        </w:trPr>
        <w:tc>
          <w:tcPr>
            <w:tcW w:w="1843" w:type="dxa"/>
            <w:tcBorders>
              <w:top w:val="nil"/>
              <w:bottom w:val="nil"/>
            </w:tcBorders>
            <w:shd w:val="clear" w:color="auto" w:fill="FFFF00"/>
          </w:tcPr>
          <w:p w:rsidR="005E7FDC" w:rsidRPr="00817E4B" w:rsidRDefault="005E7FDC" w:rsidP="009801AB">
            <w:pPr>
              <w:adjustRightInd w:val="0"/>
              <w:snapToGrid w:val="0"/>
              <w:spacing w:line="280" w:lineRule="exact"/>
              <w:rPr>
                <w:rFonts w:ascii="HG丸ｺﾞｼｯｸM-PRO" w:eastAsia="HG丸ｺﾞｼｯｸM-PRO" w:hAnsi="HG丸ｺﾞｼｯｸM-PRO"/>
                <w:b/>
                <w:sz w:val="20"/>
                <w:szCs w:val="20"/>
              </w:rPr>
            </w:pPr>
          </w:p>
        </w:tc>
        <w:tc>
          <w:tcPr>
            <w:tcW w:w="236" w:type="dxa"/>
            <w:tcBorders>
              <w:right w:val="dashSmallGap" w:sz="4" w:space="0" w:color="auto"/>
            </w:tcBorders>
            <w:shd w:val="clear" w:color="auto" w:fill="auto"/>
          </w:tcPr>
          <w:p w:rsidR="005E7FDC" w:rsidRPr="00817E4B" w:rsidRDefault="005E7FDC" w:rsidP="0099344C">
            <w:pPr>
              <w:adjustRightInd w:val="0"/>
              <w:snapToGrid w:val="0"/>
              <w:spacing w:line="280" w:lineRule="exact"/>
              <w:rPr>
                <w:rFonts w:ascii="HG丸ｺﾞｼｯｸM-PRO" w:eastAsia="HG丸ｺﾞｼｯｸM-PRO" w:hAnsi="HG丸ｺﾞｼｯｸM-PRO"/>
                <w:sz w:val="20"/>
                <w:szCs w:val="20"/>
              </w:rPr>
            </w:pPr>
          </w:p>
        </w:tc>
        <w:tc>
          <w:tcPr>
            <w:tcW w:w="1607" w:type="dxa"/>
            <w:gridSpan w:val="3"/>
            <w:tcBorders>
              <w:left w:val="dashSmallGap" w:sz="4" w:space="0" w:color="auto"/>
            </w:tcBorders>
            <w:shd w:val="clear" w:color="auto" w:fill="auto"/>
          </w:tcPr>
          <w:p w:rsidR="005E7FDC" w:rsidRPr="00817E4B" w:rsidRDefault="005E7FDC" w:rsidP="00CC5299">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温暖化防止条例に基づく取組の促進</w:t>
            </w:r>
          </w:p>
        </w:tc>
        <w:tc>
          <w:tcPr>
            <w:tcW w:w="1365" w:type="dxa"/>
            <w:gridSpan w:val="3"/>
            <w:shd w:val="clear" w:color="auto" w:fill="auto"/>
          </w:tcPr>
          <w:p w:rsidR="005E7FDC" w:rsidRPr="00817E4B" w:rsidRDefault="005E7FDC" w:rsidP="006802D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w:t>
            </w:r>
          </w:p>
        </w:tc>
        <w:tc>
          <w:tcPr>
            <w:tcW w:w="1753" w:type="dxa"/>
            <w:gridSpan w:val="2"/>
            <w:shd w:val="clear" w:color="auto" w:fill="auto"/>
          </w:tcPr>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「大阪府温暖化の防止等に関する条例」に基づく届出指導</w:t>
            </w:r>
          </w:p>
        </w:tc>
        <w:tc>
          <w:tcPr>
            <w:tcW w:w="7994" w:type="dxa"/>
            <w:gridSpan w:val="2"/>
            <w:shd w:val="clear" w:color="auto" w:fill="auto"/>
          </w:tcPr>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・届出事業者数の約7割を占める、2015年度から2017年度までを計画期間とする事業者については、2015年度の温室効果ガス排出量の合計は基準年度である2014年度から2.5％削減</w:t>
            </w:r>
          </w:p>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CO</w:t>
            </w:r>
            <w:r w:rsidRPr="00817E4B">
              <w:rPr>
                <w:rFonts w:ascii="HG丸ｺﾞｼｯｸM-PRO" w:eastAsia="HG丸ｺﾞｼｯｸM-PRO" w:hAnsi="HG丸ｺﾞｼｯｸM-PRO" w:hint="eastAsia"/>
                <w:sz w:val="20"/>
                <w:szCs w:val="20"/>
                <w:vertAlign w:val="subscript"/>
              </w:rPr>
              <w:t>2</w:t>
            </w:r>
            <w:r w:rsidRPr="00817E4B">
              <w:rPr>
                <w:rFonts w:ascii="HG丸ｺﾞｼｯｸM-PRO" w:eastAsia="HG丸ｺﾞｼｯｸM-PRO" w:hAnsi="HG丸ｺﾞｼｯｸM-PRO" w:hint="eastAsia"/>
                <w:sz w:val="20"/>
                <w:szCs w:val="20"/>
              </w:rPr>
              <w:t>排出削減量（2015年度）：47.8万t-CO</w:t>
            </w:r>
            <w:r w:rsidRPr="00817E4B">
              <w:rPr>
                <w:rFonts w:ascii="HG丸ｺﾞｼｯｸM-PRO" w:eastAsia="HG丸ｺﾞｼｯｸM-PRO" w:hAnsi="HG丸ｺﾞｼｯｸM-PRO" w:hint="eastAsia"/>
                <w:sz w:val="20"/>
                <w:szCs w:val="20"/>
                <w:vertAlign w:val="subscript"/>
              </w:rPr>
              <w:t>2</w:t>
            </w:r>
            <w:r w:rsidRPr="00817E4B">
              <w:rPr>
                <w:rFonts w:ascii="HG丸ｺﾞｼｯｸM-PRO" w:eastAsia="HG丸ｺﾞｼｯｸM-PRO" w:hAnsi="HG丸ｺﾞｼｯｸM-PRO" w:hint="eastAsia"/>
                <w:sz w:val="20"/>
                <w:szCs w:val="20"/>
              </w:rPr>
              <w:t>（2014年度比）</w:t>
            </w:r>
          </w:p>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※2016年度実績は届出期限が2017年8月末であるため、現在集計中。</w:t>
            </w:r>
          </w:p>
          <w:p w:rsidR="005E7FDC" w:rsidRPr="00817E4B" w:rsidRDefault="005E7FDC" w:rsidP="00780F5D">
            <w:pPr>
              <w:adjustRightInd w:val="0"/>
              <w:snapToGrid w:val="0"/>
              <w:spacing w:line="280" w:lineRule="exact"/>
              <w:rPr>
                <w:rFonts w:ascii="HG丸ｺﾞｼｯｸM-PRO" w:eastAsia="HG丸ｺﾞｼｯｸM-PRO" w:hAnsi="HG丸ｺﾞｼｯｸM-PRO"/>
                <w:strike/>
                <w:sz w:val="20"/>
                <w:szCs w:val="20"/>
              </w:rPr>
            </w:pPr>
          </w:p>
        </w:tc>
      </w:tr>
      <w:tr w:rsidR="005E7FDC" w:rsidRPr="00817E4B" w:rsidTr="00A44B5C">
        <w:trPr>
          <w:trHeight w:val="70"/>
        </w:trPr>
        <w:tc>
          <w:tcPr>
            <w:tcW w:w="1843" w:type="dxa"/>
            <w:tcBorders>
              <w:top w:val="nil"/>
              <w:bottom w:val="nil"/>
            </w:tcBorders>
            <w:shd w:val="clear" w:color="auto" w:fill="FFFF00"/>
          </w:tcPr>
          <w:p w:rsidR="005E7FDC" w:rsidRPr="00817E4B" w:rsidRDefault="005E7FDC" w:rsidP="001043A7">
            <w:pPr>
              <w:adjustRightInd w:val="0"/>
              <w:snapToGrid w:val="0"/>
              <w:spacing w:line="280" w:lineRule="exact"/>
              <w:rPr>
                <w:rFonts w:ascii="HG丸ｺﾞｼｯｸM-PRO" w:eastAsia="HG丸ｺﾞｼｯｸM-PRO" w:hAnsi="HG丸ｺﾞｼｯｸM-PRO"/>
                <w:b/>
                <w:sz w:val="20"/>
                <w:szCs w:val="20"/>
              </w:rPr>
            </w:pPr>
          </w:p>
        </w:tc>
        <w:tc>
          <w:tcPr>
            <w:tcW w:w="12955" w:type="dxa"/>
            <w:gridSpan w:val="11"/>
            <w:shd w:val="clear" w:color="auto" w:fill="auto"/>
          </w:tcPr>
          <w:p w:rsidR="005E7FDC" w:rsidRPr="00817E4B" w:rsidRDefault="005E7FDC" w:rsidP="00912E56">
            <w:pPr>
              <w:adjustRightInd w:val="0"/>
              <w:snapToGrid w:val="0"/>
              <w:spacing w:line="280" w:lineRule="exact"/>
              <w:jc w:val="lef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中小事業者の取組の支援</w:t>
            </w:r>
          </w:p>
        </w:tc>
      </w:tr>
      <w:tr w:rsidR="005E7FDC" w:rsidRPr="00817E4B" w:rsidTr="00A44B5C">
        <w:trPr>
          <w:trHeight w:val="360"/>
        </w:trPr>
        <w:tc>
          <w:tcPr>
            <w:tcW w:w="1843" w:type="dxa"/>
            <w:vMerge w:val="restart"/>
            <w:tcBorders>
              <w:top w:val="nil"/>
            </w:tcBorders>
            <w:shd w:val="clear" w:color="auto" w:fill="FFFF00"/>
          </w:tcPr>
          <w:p w:rsidR="005E7FDC" w:rsidRPr="00817E4B" w:rsidRDefault="005E7FDC" w:rsidP="001043A7">
            <w:pPr>
              <w:adjustRightInd w:val="0"/>
              <w:snapToGrid w:val="0"/>
              <w:spacing w:line="280" w:lineRule="exact"/>
              <w:rPr>
                <w:rFonts w:ascii="HG丸ｺﾞｼｯｸM-PRO" w:eastAsia="HG丸ｺﾞｼｯｸM-PRO" w:hAnsi="HG丸ｺﾞｼｯｸM-PRO"/>
                <w:b/>
                <w:sz w:val="20"/>
                <w:szCs w:val="20"/>
              </w:rPr>
            </w:pPr>
          </w:p>
        </w:tc>
        <w:tc>
          <w:tcPr>
            <w:tcW w:w="236" w:type="dxa"/>
            <w:vMerge w:val="restart"/>
            <w:tcBorders>
              <w:right w:val="dashSmallGap" w:sz="4" w:space="0" w:color="auto"/>
            </w:tcBorders>
            <w:shd w:val="clear" w:color="auto" w:fill="auto"/>
          </w:tcPr>
          <w:p w:rsidR="005E7FDC" w:rsidRPr="00817E4B" w:rsidRDefault="005E7FDC" w:rsidP="001043A7">
            <w:pPr>
              <w:adjustRightInd w:val="0"/>
              <w:snapToGrid w:val="0"/>
              <w:spacing w:line="280" w:lineRule="exact"/>
              <w:rPr>
                <w:rFonts w:ascii="HG丸ｺﾞｼｯｸM-PRO" w:eastAsia="HG丸ｺﾞｼｯｸM-PRO" w:hAnsi="HG丸ｺﾞｼｯｸM-PRO"/>
                <w:sz w:val="20"/>
                <w:szCs w:val="20"/>
              </w:rPr>
            </w:pPr>
          </w:p>
        </w:tc>
        <w:tc>
          <w:tcPr>
            <w:tcW w:w="1607" w:type="dxa"/>
            <w:gridSpan w:val="3"/>
            <w:vMerge w:val="restart"/>
            <w:tcBorders>
              <w:left w:val="dashSmallGap" w:sz="4" w:space="0" w:color="auto"/>
            </w:tcBorders>
            <w:shd w:val="clear" w:color="auto" w:fill="auto"/>
          </w:tcPr>
          <w:p w:rsidR="005E7FDC" w:rsidRPr="00817E4B" w:rsidRDefault="005E7FDC" w:rsidP="001043A7">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「見える化」等の普及促進</w:t>
            </w:r>
          </w:p>
        </w:tc>
        <w:tc>
          <w:tcPr>
            <w:tcW w:w="1365" w:type="dxa"/>
            <w:gridSpan w:val="3"/>
            <w:vMerge w:val="restart"/>
            <w:shd w:val="clear" w:color="auto" w:fill="auto"/>
          </w:tcPr>
          <w:p w:rsidR="005E7FDC" w:rsidRPr="00817E4B" w:rsidRDefault="005E7FDC" w:rsidP="001043A7">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w:t>
            </w:r>
          </w:p>
        </w:tc>
        <w:tc>
          <w:tcPr>
            <w:tcW w:w="1753" w:type="dxa"/>
            <w:gridSpan w:val="2"/>
            <w:shd w:val="clear" w:color="auto" w:fill="auto"/>
          </w:tcPr>
          <w:p w:rsidR="005E7FDC" w:rsidRPr="00817E4B" w:rsidRDefault="005E7FDC" w:rsidP="003E08C7">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・おおさかスマートエネルギーセンターの運営</w:t>
            </w:r>
          </w:p>
          <w:p w:rsidR="005E7FDC" w:rsidRPr="00817E4B" w:rsidRDefault="005E7FDC" w:rsidP="003E08C7">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・省エネ・省CO2相談窓口の設置・運営</w:t>
            </w:r>
          </w:p>
        </w:tc>
        <w:tc>
          <w:tcPr>
            <w:tcW w:w="7994" w:type="dxa"/>
            <w:gridSpan w:val="2"/>
            <w:shd w:val="clear" w:color="auto" w:fill="auto"/>
          </w:tcPr>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・おおさか版BEMS事業者登録数：20社（2016年度末時点）</w:t>
            </w:r>
          </w:p>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・おおさかスマートエネルギーセンターの省エネ診断マッチング件数：22件（2016年度）</w:t>
            </w:r>
          </w:p>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・おおさかスマートエネルギーセンターの省エネセミナー等の開催・講演</w:t>
            </w:r>
          </w:p>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：主催５回、講演56回（2016年度）</w:t>
            </w:r>
          </w:p>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・大阪府立環境農林水産総合研究所の省エネ診断件数：48件（2016年度）</w:t>
            </w:r>
          </w:p>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（うち9件はおおさかスマートエネルギーセンターがマッチング）</w:t>
            </w:r>
          </w:p>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・大阪府立環境農林水産総合研究所の省エネセミナー等の開催・講演</w:t>
            </w:r>
          </w:p>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：主催２回（おおさかスマートエネルギーセンターと共催）</w:t>
            </w:r>
          </w:p>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講演２回(2016年度）</w:t>
            </w:r>
          </w:p>
        </w:tc>
      </w:tr>
      <w:tr w:rsidR="005E7FDC" w:rsidRPr="00817E4B" w:rsidTr="00A44B5C">
        <w:trPr>
          <w:trHeight w:val="230"/>
        </w:trPr>
        <w:tc>
          <w:tcPr>
            <w:tcW w:w="1843" w:type="dxa"/>
            <w:vMerge/>
            <w:tcBorders>
              <w:bottom w:val="nil"/>
            </w:tcBorders>
            <w:shd w:val="clear" w:color="auto" w:fill="FFFF00"/>
          </w:tcPr>
          <w:p w:rsidR="005E7FDC" w:rsidRPr="00817E4B" w:rsidRDefault="005E7FDC" w:rsidP="001043A7">
            <w:pPr>
              <w:adjustRightInd w:val="0"/>
              <w:snapToGrid w:val="0"/>
              <w:spacing w:line="280" w:lineRule="exact"/>
              <w:rPr>
                <w:rFonts w:ascii="HG丸ｺﾞｼｯｸM-PRO" w:eastAsia="HG丸ｺﾞｼｯｸM-PRO" w:hAnsi="HG丸ｺﾞｼｯｸM-PRO"/>
                <w:b/>
                <w:sz w:val="20"/>
                <w:szCs w:val="20"/>
              </w:rPr>
            </w:pPr>
          </w:p>
        </w:tc>
        <w:tc>
          <w:tcPr>
            <w:tcW w:w="236" w:type="dxa"/>
            <w:vMerge/>
            <w:tcBorders>
              <w:right w:val="dashSmallGap" w:sz="4" w:space="0" w:color="auto"/>
            </w:tcBorders>
            <w:shd w:val="clear" w:color="auto" w:fill="auto"/>
          </w:tcPr>
          <w:p w:rsidR="005E7FDC" w:rsidRPr="00817E4B" w:rsidRDefault="005E7FDC" w:rsidP="001043A7">
            <w:pPr>
              <w:adjustRightInd w:val="0"/>
              <w:snapToGrid w:val="0"/>
              <w:spacing w:line="280" w:lineRule="exact"/>
              <w:rPr>
                <w:rFonts w:ascii="HG丸ｺﾞｼｯｸM-PRO" w:eastAsia="HG丸ｺﾞｼｯｸM-PRO" w:hAnsi="HG丸ｺﾞｼｯｸM-PRO"/>
                <w:sz w:val="20"/>
                <w:szCs w:val="20"/>
              </w:rPr>
            </w:pPr>
          </w:p>
        </w:tc>
        <w:tc>
          <w:tcPr>
            <w:tcW w:w="1607" w:type="dxa"/>
            <w:gridSpan w:val="3"/>
            <w:vMerge/>
            <w:tcBorders>
              <w:left w:val="dashSmallGap" w:sz="4" w:space="0" w:color="auto"/>
            </w:tcBorders>
            <w:shd w:val="clear" w:color="auto" w:fill="auto"/>
          </w:tcPr>
          <w:p w:rsidR="005E7FDC" w:rsidRPr="00817E4B" w:rsidRDefault="005E7FDC" w:rsidP="001043A7">
            <w:pPr>
              <w:adjustRightInd w:val="0"/>
              <w:snapToGrid w:val="0"/>
              <w:spacing w:line="280" w:lineRule="exact"/>
              <w:rPr>
                <w:rFonts w:ascii="HG丸ｺﾞｼｯｸM-PRO" w:eastAsia="HG丸ｺﾞｼｯｸM-PRO" w:hAnsi="HG丸ｺﾞｼｯｸM-PRO"/>
                <w:sz w:val="20"/>
                <w:szCs w:val="20"/>
              </w:rPr>
            </w:pPr>
          </w:p>
        </w:tc>
        <w:tc>
          <w:tcPr>
            <w:tcW w:w="1365" w:type="dxa"/>
            <w:gridSpan w:val="3"/>
            <w:vMerge/>
            <w:shd w:val="clear" w:color="auto" w:fill="auto"/>
          </w:tcPr>
          <w:p w:rsidR="005E7FDC" w:rsidRPr="00817E4B" w:rsidRDefault="005E7FDC" w:rsidP="001043A7">
            <w:pPr>
              <w:adjustRightInd w:val="0"/>
              <w:snapToGrid w:val="0"/>
              <w:spacing w:line="280" w:lineRule="exact"/>
              <w:rPr>
                <w:rFonts w:ascii="HG丸ｺﾞｼｯｸM-PRO" w:eastAsia="HG丸ｺﾞｼｯｸM-PRO" w:hAnsi="HG丸ｺﾞｼｯｸM-PRO"/>
                <w:sz w:val="20"/>
                <w:szCs w:val="20"/>
              </w:rPr>
            </w:pPr>
          </w:p>
        </w:tc>
        <w:tc>
          <w:tcPr>
            <w:tcW w:w="1753" w:type="dxa"/>
            <w:gridSpan w:val="2"/>
            <w:shd w:val="clear" w:color="auto" w:fill="auto"/>
          </w:tcPr>
          <w:p w:rsidR="005E7FDC" w:rsidRPr="00817E4B" w:rsidRDefault="005E7FDC" w:rsidP="003E08C7">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環境マネジメントシステム</w:t>
            </w:r>
          </w:p>
          <w:p w:rsidR="005E7FDC" w:rsidRPr="00817E4B" w:rsidRDefault="005E7FDC" w:rsidP="003E08C7">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（ＥＭＳ）普及・啓発事業</w:t>
            </w:r>
          </w:p>
        </w:tc>
        <w:tc>
          <w:tcPr>
            <w:tcW w:w="7994" w:type="dxa"/>
            <w:gridSpan w:val="2"/>
            <w:shd w:val="clear" w:color="auto" w:fill="auto"/>
          </w:tcPr>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環境マネジメントシステム導入登録数：2,718件(2016年度）</w:t>
            </w:r>
          </w:p>
        </w:tc>
      </w:tr>
      <w:tr w:rsidR="005E7FDC" w:rsidRPr="00817E4B" w:rsidTr="00A44B5C">
        <w:trPr>
          <w:trHeight w:val="855"/>
        </w:trPr>
        <w:tc>
          <w:tcPr>
            <w:tcW w:w="1843" w:type="dxa"/>
            <w:tcBorders>
              <w:top w:val="nil"/>
            </w:tcBorders>
            <w:shd w:val="clear" w:color="auto" w:fill="FFFF00"/>
          </w:tcPr>
          <w:p w:rsidR="005E7FDC" w:rsidRPr="00817E4B" w:rsidRDefault="005E7FDC" w:rsidP="001043A7">
            <w:pPr>
              <w:adjustRightInd w:val="0"/>
              <w:snapToGrid w:val="0"/>
              <w:spacing w:line="280" w:lineRule="exact"/>
              <w:rPr>
                <w:rFonts w:ascii="HG丸ｺﾞｼｯｸM-PRO" w:eastAsia="HG丸ｺﾞｼｯｸM-PRO" w:hAnsi="HG丸ｺﾞｼｯｸM-PRO"/>
                <w:b/>
                <w:sz w:val="20"/>
                <w:szCs w:val="20"/>
              </w:rPr>
            </w:pPr>
          </w:p>
        </w:tc>
        <w:tc>
          <w:tcPr>
            <w:tcW w:w="236" w:type="dxa"/>
            <w:vMerge/>
            <w:tcBorders>
              <w:right w:val="dashSmallGap" w:sz="4" w:space="0" w:color="auto"/>
            </w:tcBorders>
            <w:shd w:val="clear" w:color="auto" w:fill="auto"/>
          </w:tcPr>
          <w:p w:rsidR="005E7FDC" w:rsidRPr="00817E4B" w:rsidRDefault="005E7FDC" w:rsidP="001043A7">
            <w:pPr>
              <w:adjustRightInd w:val="0"/>
              <w:snapToGrid w:val="0"/>
              <w:spacing w:line="280" w:lineRule="exact"/>
              <w:rPr>
                <w:rFonts w:ascii="HG丸ｺﾞｼｯｸM-PRO" w:eastAsia="HG丸ｺﾞｼｯｸM-PRO" w:hAnsi="HG丸ｺﾞｼｯｸM-PRO"/>
                <w:sz w:val="20"/>
                <w:szCs w:val="20"/>
              </w:rPr>
            </w:pPr>
          </w:p>
        </w:tc>
        <w:tc>
          <w:tcPr>
            <w:tcW w:w="1607" w:type="dxa"/>
            <w:gridSpan w:val="3"/>
            <w:vMerge w:val="restart"/>
            <w:tcBorders>
              <w:left w:val="dashSmallGap" w:sz="4" w:space="0" w:color="auto"/>
            </w:tcBorders>
            <w:shd w:val="clear" w:color="auto" w:fill="auto"/>
          </w:tcPr>
          <w:p w:rsidR="005E7FDC" w:rsidRPr="00817E4B" w:rsidRDefault="005E7FDC" w:rsidP="001043A7">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温暖化防止条例に基づく取組みの促進</w:t>
            </w:r>
          </w:p>
        </w:tc>
        <w:tc>
          <w:tcPr>
            <w:tcW w:w="1365" w:type="dxa"/>
            <w:gridSpan w:val="3"/>
            <w:vMerge w:val="restart"/>
            <w:shd w:val="clear" w:color="auto" w:fill="auto"/>
          </w:tcPr>
          <w:p w:rsidR="005E7FDC" w:rsidRPr="00817E4B" w:rsidRDefault="005E7FDC" w:rsidP="006802D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w:t>
            </w:r>
          </w:p>
        </w:tc>
        <w:tc>
          <w:tcPr>
            <w:tcW w:w="1753" w:type="dxa"/>
            <w:gridSpan w:val="2"/>
            <w:shd w:val="clear" w:color="auto" w:fill="auto"/>
          </w:tcPr>
          <w:p w:rsidR="005E7FDC" w:rsidRPr="00817E4B" w:rsidRDefault="005E7FDC" w:rsidP="004B6FB3">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「大阪府温暖化の防止等に関する条例」に基づく評価制度</w:t>
            </w:r>
          </w:p>
        </w:tc>
        <w:tc>
          <w:tcPr>
            <w:tcW w:w="7994" w:type="dxa"/>
            <w:gridSpan w:val="2"/>
            <w:shd w:val="clear" w:color="auto" w:fill="auto"/>
          </w:tcPr>
          <w:p w:rsidR="005E7FDC" w:rsidRPr="00817E4B" w:rsidRDefault="005E7FDC" w:rsidP="00780F5D">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2016年度から運用開始し、特定事業者の自主的な取組を促進。</w:t>
            </w:r>
          </w:p>
        </w:tc>
      </w:tr>
      <w:tr w:rsidR="005E7FDC" w:rsidRPr="00817E4B" w:rsidTr="00A44B5C">
        <w:trPr>
          <w:trHeight w:val="855"/>
        </w:trPr>
        <w:tc>
          <w:tcPr>
            <w:tcW w:w="1843" w:type="dxa"/>
            <w:tcBorders>
              <w:top w:val="nil"/>
            </w:tcBorders>
            <w:shd w:val="clear" w:color="auto" w:fill="FFFF00"/>
          </w:tcPr>
          <w:p w:rsidR="005E7FDC" w:rsidRPr="00817E4B" w:rsidRDefault="005E7FDC" w:rsidP="001043A7">
            <w:pPr>
              <w:adjustRightInd w:val="0"/>
              <w:snapToGrid w:val="0"/>
              <w:spacing w:line="280" w:lineRule="exact"/>
              <w:rPr>
                <w:rFonts w:ascii="HG丸ｺﾞｼｯｸM-PRO" w:eastAsia="HG丸ｺﾞｼｯｸM-PRO" w:hAnsi="HG丸ｺﾞｼｯｸM-PRO"/>
                <w:b/>
                <w:sz w:val="20"/>
                <w:szCs w:val="20"/>
              </w:rPr>
            </w:pPr>
          </w:p>
        </w:tc>
        <w:tc>
          <w:tcPr>
            <w:tcW w:w="236" w:type="dxa"/>
            <w:vMerge/>
            <w:tcBorders>
              <w:right w:val="dashSmallGap" w:sz="4" w:space="0" w:color="auto"/>
            </w:tcBorders>
            <w:shd w:val="clear" w:color="auto" w:fill="auto"/>
          </w:tcPr>
          <w:p w:rsidR="005E7FDC" w:rsidRPr="00817E4B" w:rsidRDefault="005E7FDC" w:rsidP="001043A7">
            <w:pPr>
              <w:adjustRightInd w:val="0"/>
              <w:snapToGrid w:val="0"/>
              <w:spacing w:line="280" w:lineRule="exact"/>
              <w:rPr>
                <w:rFonts w:ascii="HG丸ｺﾞｼｯｸM-PRO" w:eastAsia="HG丸ｺﾞｼｯｸM-PRO" w:hAnsi="HG丸ｺﾞｼｯｸM-PRO"/>
                <w:sz w:val="20"/>
                <w:szCs w:val="20"/>
              </w:rPr>
            </w:pPr>
          </w:p>
        </w:tc>
        <w:tc>
          <w:tcPr>
            <w:tcW w:w="1607" w:type="dxa"/>
            <w:gridSpan w:val="3"/>
            <w:vMerge/>
            <w:tcBorders>
              <w:left w:val="dashSmallGap" w:sz="4" w:space="0" w:color="auto"/>
            </w:tcBorders>
            <w:shd w:val="clear" w:color="auto" w:fill="auto"/>
          </w:tcPr>
          <w:p w:rsidR="005E7FDC" w:rsidRPr="00817E4B" w:rsidRDefault="005E7FDC" w:rsidP="001043A7">
            <w:pPr>
              <w:adjustRightInd w:val="0"/>
              <w:snapToGrid w:val="0"/>
              <w:spacing w:line="280" w:lineRule="exact"/>
              <w:rPr>
                <w:rFonts w:ascii="HG丸ｺﾞｼｯｸM-PRO" w:eastAsia="HG丸ｺﾞｼｯｸM-PRO" w:hAnsi="HG丸ｺﾞｼｯｸM-PRO"/>
                <w:sz w:val="20"/>
                <w:szCs w:val="20"/>
              </w:rPr>
            </w:pPr>
          </w:p>
        </w:tc>
        <w:tc>
          <w:tcPr>
            <w:tcW w:w="1365" w:type="dxa"/>
            <w:gridSpan w:val="3"/>
            <w:vMerge/>
            <w:shd w:val="clear" w:color="auto" w:fill="auto"/>
          </w:tcPr>
          <w:p w:rsidR="005E7FDC" w:rsidRPr="00817E4B" w:rsidRDefault="005E7FDC" w:rsidP="00CC5299">
            <w:pPr>
              <w:adjustRightInd w:val="0"/>
              <w:snapToGrid w:val="0"/>
              <w:spacing w:line="280" w:lineRule="exact"/>
              <w:rPr>
                <w:rFonts w:ascii="HG丸ｺﾞｼｯｸM-PRO" w:eastAsia="HG丸ｺﾞｼｯｸM-PRO" w:hAnsi="HG丸ｺﾞｼｯｸM-PRO"/>
                <w:sz w:val="20"/>
                <w:szCs w:val="20"/>
              </w:rPr>
            </w:pPr>
          </w:p>
        </w:tc>
        <w:tc>
          <w:tcPr>
            <w:tcW w:w="1753" w:type="dxa"/>
            <w:gridSpan w:val="2"/>
            <w:shd w:val="clear" w:color="auto" w:fill="auto"/>
          </w:tcPr>
          <w:p w:rsidR="005E7FDC" w:rsidRPr="00817E4B" w:rsidRDefault="005E7FDC" w:rsidP="004B6FB3">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温暖化防止に係る取組みの紹介</w:t>
            </w:r>
          </w:p>
        </w:tc>
        <w:tc>
          <w:tcPr>
            <w:tcW w:w="7994" w:type="dxa"/>
            <w:gridSpan w:val="2"/>
            <w:shd w:val="clear" w:color="auto" w:fill="auto"/>
          </w:tcPr>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・おおさかストップ温暖化賞を2013年から中小事業者も表彰制度の対象とし、2016年度は大阪府知事賞1事業者、優秀賞６事業者、特別賞１事業者を表彰</w:t>
            </w:r>
          </w:p>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・無料省エネ診断の紹介</w:t>
            </w:r>
          </w:p>
        </w:tc>
      </w:tr>
      <w:tr w:rsidR="005E7FDC" w:rsidRPr="00817E4B" w:rsidTr="00A44B5C">
        <w:trPr>
          <w:trHeight w:val="363"/>
        </w:trPr>
        <w:tc>
          <w:tcPr>
            <w:tcW w:w="1843" w:type="dxa"/>
            <w:tcBorders>
              <w:top w:val="nil"/>
            </w:tcBorders>
            <w:shd w:val="clear" w:color="auto" w:fill="FFFF00"/>
          </w:tcPr>
          <w:p w:rsidR="005E7FDC" w:rsidRPr="00817E4B" w:rsidRDefault="005E7FDC" w:rsidP="001043A7">
            <w:pPr>
              <w:adjustRightInd w:val="0"/>
              <w:snapToGrid w:val="0"/>
              <w:spacing w:line="280" w:lineRule="exact"/>
              <w:rPr>
                <w:rFonts w:ascii="HG丸ｺﾞｼｯｸM-PRO" w:eastAsia="HG丸ｺﾞｼｯｸM-PRO" w:hAnsi="HG丸ｺﾞｼｯｸM-PRO"/>
                <w:b/>
                <w:sz w:val="20"/>
                <w:szCs w:val="20"/>
              </w:rPr>
            </w:pPr>
          </w:p>
        </w:tc>
        <w:tc>
          <w:tcPr>
            <w:tcW w:w="12955" w:type="dxa"/>
            <w:gridSpan w:val="11"/>
            <w:shd w:val="clear" w:color="auto" w:fill="auto"/>
          </w:tcPr>
          <w:p w:rsidR="005E7FDC" w:rsidRPr="00817E4B" w:rsidRDefault="005E7FDC" w:rsidP="00741375">
            <w:pPr>
              <w:adjustRightInd w:val="0"/>
              <w:snapToGrid w:val="0"/>
              <w:spacing w:line="280" w:lineRule="exact"/>
              <w:jc w:val="lef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建築物・設備・機器等の省エネ・省CO2化</w:t>
            </w:r>
          </w:p>
        </w:tc>
      </w:tr>
      <w:tr w:rsidR="005E7FDC" w:rsidRPr="00817E4B" w:rsidTr="00A44B5C">
        <w:trPr>
          <w:trHeight w:val="855"/>
        </w:trPr>
        <w:tc>
          <w:tcPr>
            <w:tcW w:w="1843" w:type="dxa"/>
            <w:vMerge w:val="restart"/>
            <w:tcBorders>
              <w:top w:val="nil"/>
            </w:tcBorders>
            <w:shd w:val="clear" w:color="auto" w:fill="FFFF00"/>
          </w:tcPr>
          <w:p w:rsidR="005E7FDC" w:rsidRPr="00817E4B" w:rsidRDefault="005E7FDC" w:rsidP="001043A7">
            <w:pPr>
              <w:adjustRightInd w:val="0"/>
              <w:snapToGrid w:val="0"/>
              <w:spacing w:line="280" w:lineRule="exact"/>
              <w:rPr>
                <w:rFonts w:ascii="HG丸ｺﾞｼｯｸM-PRO" w:eastAsia="HG丸ｺﾞｼｯｸM-PRO" w:hAnsi="HG丸ｺﾞｼｯｸM-PRO"/>
                <w:b/>
                <w:sz w:val="20"/>
                <w:szCs w:val="20"/>
              </w:rPr>
            </w:pPr>
          </w:p>
        </w:tc>
        <w:tc>
          <w:tcPr>
            <w:tcW w:w="236" w:type="dxa"/>
            <w:vMerge w:val="restart"/>
            <w:tcBorders>
              <w:right w:val="dashSmallGap" w:sz="4" w:space="0" w:color="auto"/>
            </w:tcBorders>
            <w:shd w:val="clear" w:color="auto" w:fill="auto"/>
          </w:tcPr>
          <w:p w:rsidR="005E7FDC" w:rsidRPr="00817E4B" w:rsidRDefault="005E7FDC" w:rsidP="0079550B">
            <w:pPr>
              <w:adjustRightInd w:val="0"/>
              <w:snapToGrid w:val="0"/>
              <w:spacing w:line="280" w:lineRule="exact"/>
              <w:rPr>
                <w:rFonts w:ascii="HG丸ｺﾞｼｯｸM-PRO" w:eastAsia="HG丸ｺﾞｼｯｸM-PRO" w:hAnsi="HG丸ｺﾞｼｯｸM-PRO"/>
                <w:sz w:val="20"/>
                <w:szCs w:val="20"/>
              </w:rPr>
            </w:pPr>
          </w:p>
        </w:tc>
        <w:tc>
          <w:tcPr>
            <w:tcW w:w="1607" w:type="dxa"/>
            <w:gridSpan w:val="3"/>
            <w:vMerge w:val="restart"/>
            <w:tcBorders>
              <w:left w:val="dashSmallGap" w:sz="4" w:space="0" w:color="auto"/>
            </w:tcBorders>
            <w:shd w:val="clear" w:color="auto" w:fill="auto"/>
          </w:tcPr>
          <w:p w:rsidR="005E7FDC" w:rsidRPr="00817E4B" w:rsidRDefault="005E7FDC" w:rsidP="004B6FB3">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建築物・設備・機器等の省エネ・省CO２化</w:t>
            </w:r>
          </w:p>
        </w:tc>
        <w:tc>
          <w:tcPr>
            <w:tcW w:w="1365" w:type="dxa"/>
            <w:gridSpan w:val="3"/>
            <w:vMerge w:val="restart"/>
            <w:shd w:val="clear" w:color="auto" w:fill="auto"/>
          </w:tcPr>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w:t>
            </w:r>
          </w:p>
        </w:tc>
        <w:tc>
          <w:tcPr>
            <w:tcW w:w="1753" w:type="dxa"/>
            <w:gridSpan w:val="2"/>
            <w:shd w:val="clear" w:color="auto" w:fill="auto"/>
          </w:tcPr>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建築物の環境配慮制度推進事業</w:t>
            </w:r>
          </w:p>
        </w:tc>
        <w:tc>
          <w:tcPr>
            <w:tcW w:w="7994" w:type="dxa"/>
            <w:gridSpan w:val="2"/>
            <w:shd w:val="clear" w:color="auto" w:fill="auto"/>
          </w:tcPr>
          <w:p w:rsidR="005E7FDC" w:rsidRPr="00817E4B" w:rsidRDefault="005E7FDC" w:rsidP="00E6209B">
            <w:pPr>
              <w:adjustRightInd w:val="0"/>
              <w:snapToGrid w:val="0"/>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建築物環境計画書届出のうち環境配慮措置が大変良好な（Ｓ又はＡ評価である）非住宅建築物の割合：１８%（2016年度）</w:t>
            </w:r>
          </w:p>
          <w:p w:rsidR="005E7FDC" w:rsidRPr="00817E4B" w:rsidRDefault="005E7FDC" w:rsidP="00E6209B">
            <w:pPr>
              <w:adjustRightInd w:val="0"/>
              <w:snapToGrid w:val="0"/>
              <w:rPr>
                <w:rFonts w:ascii="HG丸ｺﾞｼｯｸM-PRO" w:eastAsia="HG丸ｺﾞｼｯｸM-PRO" w:hAnsi="HG丸ｺﾞｼｯｸM-PRO"/>
                <w:sz w:val="20"/>
                <w:szCs w:val="20"/>
              </w:rPr>
            </w:pPr>
          </w:p>
        </w:tc>
      </w:tr>
      <w:tr w:rsidR="005E7FDC" w:rsidRPr="00817E4B" w:rsidTr="00A44B5C">
        <w:trPr>
          <w:trHeight w:val="855"/>
        </w:trPr>
        <w:tc>
          <w:tcPr>
            <w:tcW w:w="1843" w:type="dxa"/>
            <w:vMerge/>
            <w:tcBorders>
              <w:top w:val="nil"/>
            </w:tcBorders>
            <w:shd w:val="clear" w:color="auto" w:fill="FFFF00"/>
          </w:tcPr>
          <w:p w:rsidR="005E7FDC" w:rsidRPr="00817E4B" w:rsidRDefault="005E7FDC" w:rsidP="001043A7">
            <w:pPr>
              <w:adjustRightInd w:val="0"/>
              <w:snapToGrid w:val="0"/>
              <w:spacing w:line="280" w:lineRule="exact"/>
              <w:rPr>
                <w:rFonts w:ascii="HG丸ｺﾞｼｯｸM-PRO" w:eastAsia="HG丸ｺﾞｼｯｸM-PRO" w:hAnsi="HG丸ｺﾞｼｯｸM-PRO"/>
                <w:b/>
                <w:sz w:val="20"/>
                <w:szCs w:val="20"/>
              </w:rPr>
            </w:pPr>
          </w:p>
        </w:tc>
        <w:tc>
          <w:tcPr>
            <w:tcW w:w="236" w:type="dxa"/>
            <w:vMerge/>
            <w:tcBorders>
              <w:right w:val="dashSmallGap" w:sz="4" w:space="0" w:color="auto"/>
            </w:tcBorders>
            <w:shd w:val="clear" w:color="auto" w:fill="auto"/>
          </w:tcPr>
          <w:p w:rsidR="005E7FDC" w:rsidRPr="00817E4B" w:rsidRDefault="005E7FDC" w:rsidP="0079550B">
            <w:pPr>
              <w:adjustRightInd w:val="0"/>
              <w:snapToGrid w:val="0"/>
              <w:spacing w:line="280" w:lineRule="exact"/>
              <w:rPr>
                <w:rFonts w:ascii="HG丸ｺﾞｼｯｸM-PRO" w:eastAsia="HG丸ｺﾞｼｯｸM-PRO" w:hAnsi="HG丸ｺﾞｼｯｸM-PRO"/>
                <w:sz w:val="20"/>
                <w:szCs w:val="20"/>
              </w:rPr>
            </w:pPr>
          </w:p>
        </w:tc>
        <w:tc>
          <w:tcPr>
            <w:tcW w:w="1607" w:type="dxa"/>
            <w:gridSpan w:val="3"/>
            <w:vMerge/>
            <w:tcBorders>
              <w:left w:val="dashSmallGap" w:sz="4" w:space="0" w:color="auto"/>
            </w:tcBorders>
            <w:shd w:val="clear" w:color="auto" w:fill="auto"/>
          </w:tcPr>
          <w:p w:rsidR="005E7FDC" w:rsidRPr="00817E4B" w:rsidRDefault="005E7FDC" w:rsidP="004B6FB3">
            <w:pPr>
              <w:adjustRightInd w:val="0"/>
              <w:snapToGrid w:val="0"/>
              <w:spacing w:line="280" w:lineRule="exact"/>
              <w:rPr>
                <w:rFonts w:ascii="HG丸ｺﾞｼｯｸM-PRO" w:eastAsia="HG丸ｺﾞｼｯｸM-PRO" w:hAnsi="HG丸ｺﾞｼｯｸM-PRO"/>
                <w:sz w:val="20"/>
                <w:szCs w:val="20"/>
              </w:rPr>
            </w:pPr>
          </w:p>
        </w:tc>
        <w:tc>
          <w:tcPr>
            <w:tcW w:w="1365" w:type="dxa"/>
            <w:gridSpan w:val="3"/>
            <w:vMerge/>
            <w:shd w:val="clear" w:color="auto" w:fill="auto"/>
          </w:tcPr>
          <w:p w:rsidR="005E7FDC" w:rsidRPr="00817E4B" w:rsidRDefault="005E7FDC" w:rsidP="001043A7">
            <w:pPr>
              <w:adjustRightInd w:val="0"/>
              <w:snapToGrid w:val="0"/>
              <w:spacing w:line="280" w:lineRule="exact"/>
              <w:rPr>
                <w:rFonts w:ascii="HG丸ｺﾞｼｯｸM-PRO" w:eastAsia="HG丸ｺﾞｼｯｸM-PRO" w:hAnsi="HG丸ｺﾞｼｯｸM-PRO"/>
                <w:sz w:val="20"/>
                <w:szCs w:val="20"/>
              </w:rPr>
            </w:pPr>
          </w:p>
        </w:tc>
        <w:tc>
          <w:tcPr>
            <w:tcW w:w="1753" w:type="dxa"/>
            <w:gridSpan w:val="2"/>
            <w:shd w:val="clear" w:color="auto" w:fill="auto"/>
          </w:tcPr>
          <w:p w:rsidR="005E7FDC" w:rsidRPr="00817E4B" w:rsidRDefault="005E7FDC" w:rsidP="00CF3B93">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府有建築物ESCO推進事業</w:t>
            </w:r>
          </w:p>
        </w:tc>
        <w:tc>
          <w:tcPr>
            <w:tcW w:w="7994" w:type="dxa"/>
            <w:gridSpan w:val="2"/>
            <w:shd w:val="clear" w:color="auto" w:fill="auto"/>
          </w:tcPr>
          <w:p w:rsidR="005E7FDC" w:rsidRPr="00817E4B" w:rsidRDefault="005E7FDC" w:rsidP="00CF3B93">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28事業70施設でESCO事業者を選定（2016年度末時点）</w:t>
            </w:r>
          </w:p>
        </w:tc>
      </w:tr>
      <w:tr w:rsidR="005E7FDC" w:rsidRPr="00817E4B" w:rsidTr="00A44B5C">
        <w:trPr>
          <w:trHeight w:val="407"/>
        </w:trPr>
        <w:tc>
          <w:tcPr>
            <w:tcW w:w="1843" w:type="dxa"/>
            <w:vMerge/>
            <w:tcBorders>
              <w:bottom w:val="nil"/>
            </w:tcBorders>
            <w:shd w:val="clear" w:color="auto" w:fill="FFFF00"/>
          </w:tcPr>
          <w:p w:rsidR="005E7FDC" w:rsidRPr="00817E4B" w:rsidRDefault="005E7FDC" w:rsidP="001043A7">
            <w:pPr>
              <w:adjustRightInd w:val="0"/>
              <w:snapToGrid w:val="0"/>
              <w:spacing w:line="280" w:lineRule="exact"/>
              <w:rPr>
                <w:rFonts w:ascii="HG丸ｺﾞｼｯｸM-PRO" w:eastAsia="HG丸ｺﾞｼｯｸM-PRO" w:hAnsi="HG丸ｺﾞｼｯｸM-PRO"/>
                <w:b/>
                <w:sz w:val="20"/>
                <w:szCs w:val="20"/>
              </w:rPr>
            </w:pPr>
          </w:p>
        </w:tc>
        <w:tc>
          <w:tcPr>
            <w:tcW w:w="236" w:type="dxa"/>
            <w:vMerge/>
            <w:tcBorders>
              <w:right w:val="dashSmallGap" w:sz="4" w:space="0" w:color="auto"/>
            </w:tcBorders>
            <w:shd w:val="clear" w:color="auto" w:fill="auto"/>
          </w:tcPr>
          <w:p w:rsidR="005E7FDC" w:rsidRPr="00817E4B" w:rsidRDefault="005E7FDC" w:rsidP="001043A7">
            <w:pPr>
              <w:adjustRightInd w:val="0"/>
              <w:snapToGrid w:val="0"/>
              <w:spacing w:line="280" w:lineRule="exact"/>
              <w:rPr>
                <w:rFonts w:ascii="HG丸ｺﾞｼｯｸM-PRO" w:eastAsia="HG丸ｺﾞｼｯｸM-PRO" w:hAnsi="HG丸ｺﾞｼｯｸM-PRO"/>
                <w:sz w:val="20"/>
                <w:szCs w:val="20"/>
              </w:rPr>
            </w:pPr>
          </w:p>
        </w:tc>
        <w:tc>
          <w:tcPr>
            <w:tcW w:w="1607" w:type="dxa"/>
            <w:gridSpan w:val="3"/>
            <w:vMerge/>
            <w:tcBorders>
              <w:left w:val="dashSmallGap" w:sz="4" w:space="0" w:color="auto"/>
            </w:tcBorders>
            <w:shd w:val="clear" w:color="auto" w:fill="auto"/>
          </w:tcPr>
          <w:p w:rsidR="005E7FDC" w:rsidRPr="00817E4B" w:rsidRDefault="005E7FDC" w:rsidP="001043A7">
            <w:pPr>
              <w:adjustRightInd w:val="0"/>
              <w:snapToGrid w:val="0"/>
              <w:spacing w:line="280" w:lineRule="exact"/>
              <w:rPr>
                <w:rFonts w:ascii="HG丸ｺﾞｼｯｸM-PRO" w:eastAsia="HG丸ｺﾞｼｯｸM-PRO" w:hAnsi="HG丸ｺﾞｼｯｸM-PRO"/>
                <w:sz w:val="20"/>
                <w:szCs w:val="20"/>
              </w:rPr>
            </w:pPr>
          </w:p>
        </w:tc>
        <w:tc>
          <w:tcPr>
            <w:tcW w:w="1365" w:type="dxa"/>
            <w:gridSpan w:val="3"/>
            <w:vMerge/>
            <w:shd w:val="clear" w:color="auto" w:fill="auto"/>
          </w:tcPr>
          <w:p w:rsidR="005E7FDC" w:rsidRPr="00817E4B" w:rsidRDefault="005E7FDC" w:rsidP="001043A7">
            <w:pPr>
              <w:adjustRightInd w:val="0"/>
              <w:snapToGrid w:val="0"/>
              <w:spacing w:line="280" w:lineRule="exact"/>
              <w:rPr>
                <w:rFonts w:ascii="HG丸ｺﾞｼｯｸM-PRO" w:eastAsia="HG丸ｺﾞｼｯｸM-PRO" w:hAnsi="HG丸ｺﾞｼｯｸM-PRO"/>
                <w:sz w:val="20"/>
                <w:szCs w:val="20"/>
              </w:rPr>
            </w:pPr>
          </w:p>
        </w:tc>
        <w:tc>
          <w:tcPr>
            <w:tcW w:w="1753" w:type="dxa"/>
            <w:gridSpan w:val="2"/>
            <w:shd w:val="clear" w:color="auto" w:fill="auto"/>
          </w:tcPr>
          <w:p w:rsidR="005E7FDC" w:rsidRPr="00817E4B" w:rsidRDefault="005E7FDC" w:rsidP="004B6FB3">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ESCO事業の普及啓発</w:t>
            </w:r>
          </w:p>
        </w:tc>
        <w:tc>
          <w:tcPr>
            <w:tcW w:w="7994" w:type="dxa"/>
            <w:gridSpan w:val="2"/>
            <w:shd w:val="clear" w:color="auto" w:fill="auto"/>
          </w:tcPr>
          <w:p w:rsidR="005E7FDC" w:rsidRPr="00817E4B" w:rsidRDefault="005E7FDC" w:rsidP="00E6209B">
            <w:pPr>
              <w:adjustRightInd w:val="0"/>
              <w:snapToGrid w:val="0"/>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・｢大阪府市町村ESCO会議｣を開催し、府内市町村のESCO事業実施を支援</w:t>
            </w:r>
          </w:p>
          <w:p w:rsidR="005E7FDC" w:rsidRPr="00817E4B" w:rsidRDefault="005E7FDC" w:rsidP="004B6FB3">
            <w:pPr>
              <w:adjustRightInd w:val="0"/>
              <w:snapToGrid w:val="0"/>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・｢大阪府ビル省エネ度判定制度｣を創設し、既存建築物の省エネ化･ESCO事業を推進</w:t>
            </w:r>
          </w:p>
        </w:tc>
      </w:tr>
      <w:tr w:rsidR="005E7FDC" w:rsidRPr="00817E4B" w:rsidTr="00A44B5C">
        <w:trPr>
          <w:trHeight w:val="270"/>
        </w:trPr>
        <w:tc>
          <w:tcPr>
            <w:tcW w:w="1843" w:type="dxa"/>
            <w:tcBorders>
              <w:top w:val="nil"/>
              <w:bottom w:val="nil"/>
            </w:tcBorders>
            <w:shd w:val="clear" w:color="auto" w:fill="FFFF00"/>
          </w:tcPr>
          <w:p w:rsidR="005E7FDC" w:rsidRPr="00817E4B" w:rsidRDefault="005E7FDC" w:rsidP="009801AB">
            <w:pPr>
              <w:adjustRightInd w:val="0"/>
              <w:snapToGrid w:val="0"/>
              <w:spacing w:line="280" w:lineRule="exact"/>
              <w:rPr>
                <w:rFonts w:ascii="HG丸ｺﾞｼｯｸM-PRO" w:eastAsia="HG丸ｺﾞｼｯｸM-PRO" w:hAnsi="HG丸ｺﾞｼｯｸM-PRO"/>
                <w:b/>
                <w:sz w:val="20"/>
                <w:szCs w:val="20"/>
              </w:rPr>
            </w:pPr>
          </w:p>
        </w:tc>
        <w:tc>
          <w:tcPr>
            <w:tcW w:w="236" w:type="dxa"/>
            <w:vMerge/>
            <w:tcBorders>
              <w:right w:val="dashSmallGap" w:sz="4" w:space="0" w:color="auto"/>
            </w:tcBorders>
            <w:shd w:val="clear" w:color="auto" w:fill="auto"/>
          </w:tcPr>
          <w:p w:rsidR="005E7FDC" w:rsidRPr="00817E4B" w:rsidRDefault="005E7FDC" w:rsidP="0099344C">
            <w:pPr>
              <w:adjustRightInd w:val="0"/>
              <w:snapToGrid w:val="0"/>
              <w:spacing w:line="280" w:lineRule="exact"/>
              <w:rPr>
                <w:rFonts w:ascii="HG丸ｺﾞｼｯｸM-PRO" w:eastAsia="HG丸ｺﾞｼｯｸM-PRO" w:hAnsi="HG丸ｺﾞｼｯｸM-PRO"/>
                <w:sz w:val="20"/>
                <w:szCs w:val="20"/>
              </w:rPr>
            </w:pPr>
          </w:p>
        </w:tc>
        <w:tc>
          <w:tcPr>
            <w:tcW w:w="1607" w:type="dxa"/>
            <w:gridSpan w:val="3"/>
            <w:tcBorders>
              <w:left w:val="dashSmallGap" w:sz="4" w:space="0" w:color="auto"/>
            </w:tcBorders>
            <w:shd w:val="clear" w:color="auto" w:fill="auto"/>
          </w:tcPr>
          <w:p w:rsidR="005E7FDC" w:rsidRPr="00817E4B" w:rsidRDefault="005E7FDC" w:rsidP="0099344C">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高効率機器（トップランナー機器等）の導入促進</w:t>
            </w:r>
          </w:p>
        </w:tc>
        <w:tc>
          <w:tcPr>
            <w:tcW w:w="1365" w:type="dxa"/>
            <w:gridSpan w:val="3"/>
            <w:shd w:val="clear" w:color="auto" w:fill="auto"/>
          </w:tcPr>
          <w:p w:rsidR="005E7FDC" w:rsidRPr="00817E4B" w:rsidRDefault="005E7FDC" w:rsidP="006802D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w:t>
            </w:r>
          </w:p>
        </w:tc>
        <w:tc>
          <w:tcPr>
            <w:tcW w:w="1753" w:type="dxa"/>
            <w:gridSpan w:val="2"/>
            <w:shd w:val="clear" w:color="auto" w:fill="auto"/>
          </w:tcPr>
          <w:p w:rsidR="005E7FDC" w:rsidRPr="00817E4B" w:rsidRDefault="005E7FDC" w:rsidP="004B6FB3">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おおさかスマートエネルギーセンターの運営</w:t>
            </w:r>
          </w:p>
        </w:tc>
        <w:tc>
          <w:tcPr>
            <w:tcW w:w="7994" w:type="dxa"/>
            <w:gridSpan w:val="2"/>
            <w:shd w:val="clear" w:color="auto" w:fill="auto"/>
          </w:tcPr>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おおさかスマートエネルギーセンターへの相談問合件数：712件（2016年度）</w:t>
            </w:r>
          </w:p>
        </w:tc>
      </w:tr>
      <w:tr w:rsidR="005E7FDC" w:rsidRPr="00817E4B" w:rsidTr="00A44B5C">
        <w:trPr>
          <w:trHeight w:val="285"/>
        </w:trPr>
        <w:tc>
          <w:tcPr>
            <w:tcW w:w="1843" w:type="dxa"/>
            <w:tcBorders>
              <w:top w:val="nil"/>
              <w:bottom w:val="nil"/>
            </w:tcBorders>
            <w:shd w:val="clear" w:color="auto" w:fill="FFFF00"/>
          </w:tcPr>
          <w:p w:rsidR="005E7FDC" w:rsidRPr="00817E4B" w:rsidRDefault="005E7FDC" w:rsidP="009801AB">
            <w:pPr>
              <w:adjustRightInd w:val="0"/>
              <w:snapToGrid w:val="0"/>
              <w:spacing w:line="280" w:lineRule="exact"/>
              <w:rPr>
                <w:rFonts w:ascii="HG丸ｺﾞｼｯｸM-PRO" w:eastAsia="HG丸ｺﾞｼｯｸM-PRO" w:hAnsi="HG丸ｺﾞｼｯｸM-PRO"/>
                <w:b/>
                <w:sz w:val="20"/>
                <w:szCs w:val="20"/>
              </w:rPr>
            </w:pPr>
          </w:p>
        </w:tc>
        <w:tc>
          <w:tcPr>
            <w:tcW w:w="12955" w:type="dxa"/>
            <w:gridSpan w:val="11"/>
            <w:shd w:val="clear" w:color="auto" w:fill="auto"/>
          </w:tcPr>
          <w:p w:rsidR="005E7FDC" w:rsidRPr="00817E4B" w:rsidRDefault="005E7FDC" w:rsidP="00741375">
            <w:pPr>
              <w:adjustRightInd w:val="0"/>
              <w:snapToGrid w:val="0"/>
              <w:spacing w:line="280" w:lineRule="exact"/>
              <w:jc w:val="lef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資源循環（廃棄物）部門の低炭素化</w:t>
            </w:r>
          </w:p>
        </w:tc>
      </w:tr>
      <w:tr w:rsidR="005E7FDC" w:rsidRPr="00817E4B" w:rsidTr="00A44B5C">
        <w:trPr>
          <w:trHeight w:val="285"/>
        </w:trPr>
        <w:tc>
          <w:tcPr>
            <w:tcW w:w="1843" w:type="dxa"/>
            <w:tcBorders>
              <w:top w:val="nil"/>
              <w:bottom w:val="nil"/>
            </w:tcBorders>
            <w:shd w:val="clear" w:color="auto" w:fill="FFFF00"/>
          </w:tcPr>
          <w:p w:rsidR="005E7FDC" w:rsidRPr="00817E4B" w:rsidRDefault="005E7FDC" w:rsidP="009801AB">
            <w:pPr>
              <w:adjustRightInd w:val="0"/>
              <w:snapToGrid w:val="0"/>
              <w:spacing w:line="280" w:lineRule="exact"/>
              <w:rPr>
                <w:rFonts w:ascii="HG丸ｺﾞｼｯｸM-PRO" w:eastAsia="HG丸ｺﾞｼｯｸM-PRO" w:hAnsi="HG丸ｺﾞｼｯｸM-PRO"/>
                <w:b/>
                <w:sz w:val="20"/>
                <w:szCs w:val="20"/>
              </w:rPr>
            </w:pPr>
          </w:p>
        </w:tc>
        <w:tc>
          <w:tcPr>
            <w:tcW w:w="236" w:type="dxa"/>
            <w:tcBorders>
              <w:right w:val="dashSmallGap" w:sz="4" w:space="0" w:color="auto"/>
            </w:tcBorders>
            <w:shd w:val="clear" w:color="auto" w:fill="auto"/>
          </w:tcPr>
          <w:p w:rsidR="005E7FDC" w:rsidRPr="00817E4B" w:rsidRDefault="005E7FDC" w:rsidP="00D66DA2">
            <w:pPr>
              <w:adjustRightInd w:val="0"/>
              <w:snapToGrid w:val="0"/>
              <w:spacing w:line="280" w:lineRule="exact"/>
              <w:rPr>
                <w:rFonts w:ascii="HG丸ｺﾞｼｯｸM-PRO" w:eastAsia="HG丸ｺﾞｼｯｸM-PRO" w:hAnsi="HG丸ｺﾞｼｯｸM-PRO"/>
                <w:sz w:val="20"/>
                <w:szCs w:val="20"/>
              </w:rPr>
            </w:pPr>
          </w:p>
        </w:tc>
        <w:tc>
          <w:tcPr>
            <w:tcW w:w="1607" w:type="dxa"/>
            <w:gridSpan w:val="3"/>
            <w:tcBorders>
              <w:left w:val="dashSmallGap" w:sz="4" w:space="0" w:color="auto"/>
            </w:tcBorders>
            <w:shd w:val="clear" w:color="auto" w:fill="auto"/>
          </w:tcPr>
          <w:p w:rsidR="005E7FDC" w:rsidRPr="00817E4B" w:rsidRDefault="005E7FDC" w:rsidP="004B6FB3">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廃棄物発電、廃棄物熱利用の導入促進</w:t>
            </w:r>
          </w:p>
        </w:tc>
        <w:tc>
          <w:tcPr>
            <w:tcW w:w="1365" w:type="dxa"/>
            <w:gridSpan w:val="3"/>
            <w:shd w:val="clear" w:color="auto" w:fill="auto"/>
          </w:tcPr>
          <w:p w:rsidR="005E7FDC" w:rsidRPr="00817E4B" w:rsidRDefault="005E7FDC" w:rsidP="006802D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w:t>
            </w:r>
          </w:p>
        </w:tc>
        <w:tc>
          <w:tcPr>
            <w:tcW w:w="1753" w:type="dxa"/>
            <w:gridSpan w:val="2"/>
            <w:shd w:val="clear" w:color="auto" w:fill="auto"/>
          </w:tcPr>
          <w:p w:rsidR="005E7FDC" w:rsidRPr="00817E4B" w:rsidRDefault="005E7FDC" w:rsidP="009801A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w:t>
            </w:r>
          </w:p>
        </w:tc>
        <w:tc>
          <w:tcPr>
            <w:tcW w:w="7994" w:type="dxa"/>
            <w:gridSpan w:val="2"/>
            <w:shd w:val="clear" w:color="auto" w:fill="auto"/>
          </w:tcPr>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ホームページにおいて普及啓発を実施。</w:t>
            </w:r>
          </w:p>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ごみ焼却余熱による発電機出力：21.4kW（201５年度末時点）</w:t>
            </w:r>
          </w:p>
        </w:tc>
      </w:tr>
      <w:tr w:rsidR="005E7FDC" w:rsidRPr="00817E4B" w:rsidTr="00A44B5C">
        <w:trPr>
          <w:trHeight w:val="285"/>
        </w:trPr>
        <w:tc>
          <w:tcPr>
            <w:tcW w:w="1843" w:type="dxa"/>
            <w:tcBorders>
              <w:top w:val="nil"/>
              <w:bottom w:val="nil"/>
            </w:tcBorders>
            <w:shd w:val="clear" w:color="auto" w:fill="FFFF00"/>
          </w:tcPr>
          <w:p w:rsidR="005E7FDC" w:rsidRPr="00817E4B" w:rsidRDefault="005E7FDC" w:rsidP="009801AB">
            <w:pPr>
              <w:adjustRightInd w:val="0"/>
              <w:snapToGrid w:val="0"/>
              <w:spacing w:line="280" w:lineRule="exact"/>
              <w:rPr>
                <w:rFonts w:ascii="HG丸ｺﾞｼｯｸM-PRO" w:eastAsia="HG丸ｺﾞｼｯｸM-PRO" w:hAnsi="HG丸ｺﾞｼｯｸM-PRO"/>
                <w:b/>
                <w:sz w:val="20"/>
                <w:szCs w:val="20"/>
              </w:rPr>
            </w:pPr>
          </w:p>
        </w:tc>
        <w:tc>
          <w:tcPr>
            <w:tcW w:w="12955" w:type="dxa"/>
            <w:gridSpan w:val="11"/>
            <w:shd w:val="clear" w:color="auto" w:fill="auto"/>
          </w:tcPr>
          <w:p w:rsidR="005E7FDC" w:rsidRPr="00817E4B" w:rsidRDefault="005E7FDC" w:rsidP="00465D15">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代替フロン等の排出抑制対策の推進</w:t>
            </w:r>
          </w:p>
        </w:tc>
      </w:tr>
      <w:tr w:rsidR="005E7FDC" w:rsidRPr="00817E4B" w:rsidTr="00A44B5C">
        <w:trPr>
          <w:trHeight w:val="285"/>
        </w:trPr>
        <w:tc>
          <w:tcPr>
            <w:tcW w:w="1843" w:type="dxa"/>
            <w:tcBorders>
              <w:top w:val="nil"/>
              <w:bottom w:val="nil"/>
            </w:tcBorders>
            <w:shd w:val="clear" w:color="auto" w:fill="FFFF00"/>
          </w:tcPr>
          <w:p w:rsidR="005E7FDC" w:rsidRPr="00817E4B" w:rsidRDefault="005E7FDC" w:rsidP="009801AB">
            <w:pPr>
              <w:adjustRightInd w:val="0"/>
              <w:snapToGrid w:val="0"/>
              <w:spacing w:line="280" w:lineRule="exact"/>
              <w:rPr>
                <w:rFonts w:ascii="HG丸ｺﾞｼｯｸM-PRO" w:eastAsia="HG丸ｺﾞｼｯｸM-PRO" w:hAnsi="HG丸ｺﾞｼｯｸM-PRO"/>
                <w:b/>
                <w:sz w:val="20"/>
                <w:szCs w:val="20"/>
              </w:rPr>
            </w:pPr>
          </w:p>
        </w:tc>
        <w:tc>
          <w:tcPr>
            <w:tcW w:w="236" w:type="dxa"/>
            <w:vMerge w:val="restart"/>
            <w:tcBorders>
              <w:right w:val="dashSmallGap" w:sz="4" w:space="0" w:color="auto"/>
            </w:tcBorders>
            <w:shd w:val="clear" w:color="auto" w:fill="auto"/>
          </w:tcPr>
          <w:p w:rsidR="005E7FDC" w:rsidRPr="00817E4B" w:rsidRDefault="005E7FDC" w:rsidP="00D66DA2">
            <w:pPr>
              <w:adjustRightInd w:val="0"/>
              <w:snapToGrid w:val="0"/>
              <w:spacing w:line="280" w:lineRule="exact"/>
              <w:rPr>
                <w:rFonts w:ascii="HG丸ｺﾞｼｯｸM-PRO" w:eastAsia="HG丸ｺﾞｼｯｸM-PRO" w:hAnsi="HG丸ｺﾞｼｯｸM-PRO"/>
                <w:sz w:val="20"/>
                <w:szCs w:val="20"/>
              </w:rPr>
            </w:pPr>
          </w:p>
        </w:tc>
        <w:tc>
          <w:tcPr>
            <w:tcW w:w="1607" w:type="dxa"/>
            <w:gridSpan w:val="3"/>
            <w:vMerge w:val="restart"/>
            <w:tcBorders>
              <w:left w:val="dashSmallGap" w:sz="4" w:space="0" w:color="auto"/>
            </w:tcBorders>
            <w:shd w:val="clear" w:color="auto" w:fill="auto"/>
          </w:tcPr>
          <w:p w:rsidR="005E7FDC" w:rsidRPr="00817E4B" w:rsidRDefault="005E7FDC" w:rsidP="00D66DA2">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使用中の機器等からの漏洩防止</w:t>
            </w:r>
          </w:p>
        </w:tc>
        <w:tc>
          <w:tcPr>
            <w:tcW w:w="1365" w:type="dxa"/>
            <w:gridSpan w:val="3"/>
            <w:vMerge w:val="restart"/>
            <w:shd w:val="clear" w:color="auto" w:fill="auto"/>
          </w:tcPr>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w:t>
            </w:r>
          </w:p>
        </w:tc>
        <w:tc>
          <w:tcPr>
            <w:tcW w:w="1753" w:type="dxa"/>
            <w:gridSpan w:val="2"/>
            <w:shd w:val="clear" w:color="auto" w:fill="auto"/>
          </w:tcPr>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第一種フロン類回収業者登</w:t>
            </w:r>
          </w:p>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録・指導業務</w:t>
            </w:r>
          </w:p>
        </w:tc>
        <w:tc>
          <w:tcPr>
            <w:tcW w:w="7994" w:type="dxa"/>
            <w:gridSpan w:val="2"/>
            <w:shd w:val="clear" w:color="auto" w:fill="auto"/>
          </w:tcPr>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機器管理者に対する立入検査により、記録簿の作成や簡易点検の実施状況等を確認</w:t>
            </w:r>
          </w:p>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（2016年度：183件）</w:t>
            </w:r>
          </w:p>
        </w:tc>
      </w:tr>
      <w:tr w:rsidR="005E7FDC" w:rsidRPr="00817E4B" w:rsidTr="00A44B5C">
        <w:trPr>
          <w:trHeight w:val="285"/>
        </w:trPr>
        <w:tc>
          <w:tcPr>
            <w:tcW w:w="1843" w:type="dxa"/>
            <w:tcBorders>
              <w:top w:val="nil"/>
              <w:bottom w:val="nil"/>
            </w:tcBorders>
            <w:shd w:val="clear" w:color="auto" w:fill="FFFF00"/>
          </w:tcPr>
          <w:p w:rsidR="005E7FDC" w:rsidRPr="00817E4B" w:rsidRDefault="005E7FDC" w:rsidP="009801AB">
            <w:pPr>
              <w:adjustRightInd w:val="0"/>
              <w:snapToGrid w:val="0"/>
              <w:spacing w:line="280" w:lineRule="exact"/>
              <w:rPr>
                <w:rFonts w:ascii="HG丸ｺﾞｼｯｸM-PRO" w:eastAsia="HG丸ｺﾞｼｯｸM-PRO" w:hAnsi="HG丸ｺﾞｼｯｸM-PRO"/>
                <w:b/>
                <w:sz w:val="20"/>
                <w:szCs w:val="20"/>
              </w:rPr>
            </w:pPr>
          </w:p>
        </w:tc>
        <w:tc>
          <w:tcPr>
            <w:tcW w:w="236" w:type="dxa"/>
            <w:vMerge/>
            <w:tcBorders>
              <w:right w:val="dashSmallGap" w:sz="4" w:space="0" w:color="auto"/>
            </w:tcBorders>
            <w:shd w:val="clear" w:color="auto" w:fill="auto"/>
          </w:tcPr>
          <w:p w:rsidR="005E7FDC" w:rsidRPr="00817E4B" w:rsidRDefault="005E7FDC" w:rsidP="00D66DA2">
            <w:pPr>
              <w:adjustRightInd w:val="0"/>
              <w:snapToGrid w:val="0"/>
              <w:spacing w:line="280" w:lineRule="exact"/>
              <w:rPr>
                <w:rFonts w:ascii="HG丸ｺﾞｼｯｸM-PRO" w:eastAsia="HG丸ｺﾞｼｯｸM-PRO" w:hAnsi="HG丸ｺﾞｼｯｸM-PRO"/>
                <w:sz w:val="20"/>
                <w:szCs w:val="20"/>
              </w:rPr>
            </w:pPr>
          </w:p>
        </w:tc>
        <w:tc>
          <w:tcPr>
            <w:tcW w:w="1607" w:type="dxa"/>
            <w:gridSpan w:val="3"/>
            <w:vMerge/>
            <w:tcBorders>
              <w:left w:val="dashSmallGap" w:sz="4" w:space="0" w:color="auto"/>
            </w:tcBorders>
            <w:shd w:val="clear" w:color="auto" w:fill="auto"/>
          </w:tcPr>
          <w:p w:rsidR="005E7FDC" w:rsidRPr="00817E4B" w:rsidRDefault="005E7FDC" w:rsidP="00D66DA2">
            <w:pPr>
              <w:adjustRightInd w:val="0"/>
              <w:snapToGrid w:val="0"/>
              <w:spacing w:line="280" w:lineRule="exact"/>
              <w:rPr>
                <w:rFonts w:ascii="HG丸ｺﾞｼｯｸM-PRO" w:eastAsia="HG丸ｺﾞｼｯｸM-PRO" w:hAnsi="HG丸ｺﾞｼｯｸM-PRO"/>
                <w:sz w:val="20"/>
                <w:szCs w:val="20"/>
              </w:rPr>
            </w:pPr>
          </w:p>
        </w:tc>
        <w:tc>
          <w:tcPr>
            <w:tcW w:w="1365" w:type="dxa"/>
            <w:gridSpan w:val="3"/>
            <w:vMerge/>
            <w:shd w:val="clear" w:color="auto" w:fill="auto"/>
          </w:tcPr>
          <w:p w:rsidR="005E7FDC" w:rsidRPr="00817E4B" w:rsidRDefault="005E7FDC" w:rsidP="009801AB">
            <w:pPr>
              <w:adjustRightInd w:val="0"/>
              <w:snapToGrid w:val="0"/>
              <w:spacing w:line="280" w:lineRule="exact"/>
              <w:rPr>
                <w:rFonts w:ascii="HG丸ｺﾞｼｯｸM-PRO" w:eastAsia="HG丸ｺﾞｼｯｸM-PRO" w:hAnsi="HG丸ｺﾞｼｯｸM-PRO"/>
                <w:sz w:val="20"/>
                <w:szCs w:val="20"/>
              </w:rPr>
            </w:pPr>
          </w:p>
        </w:tc>
        <w:tc>
          <w:tcPr>
            <w:tcW w:w="1753" w:type="dxa"/>
            <w:gridSpan w:val="2"/>
            <w:shd w:val="clear" w:color="auto" w:fill="auto"/>
          </w:tcPr>
          <w:p w:rsidR="005E7FDC" w:rsidRPr="00817E4B" w:rsidRDefault="005E7FDC" w:rsidP="004B6FB3">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「大阪府温暖化の防止等に関する条例」に基づく届出指導</w:t>
            </w:r>
          </w:p>
        </w:tc>
        <w:tc>
          <w:tcPr>
            <w:tcW w:w="7994" w:type="dxa"/>
            <w:gridSpan w:val="2"/>
            <w:shd w:val="clear" w:color="auto" w:fill="auto"/>
          </w:tcPr>
          <w:p w:rsidR="005E7FDC" w:rsidRPr="00817E4B" w:rsidRDefault="005E7FDC" w:rsidP="004B6FB3">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届出事業者に対し、製品製造時等における代替フロン等の排出を抑制するよう促した。</w:t>
            </w:r>
          </w:p>
        </w:tc>
      </w:tr>
      <w:tr w:rsidR="005E7FDC" w:rsidRPr="00817E4B" w:rsidTr="00A44B5C">
        <w:trPr>
          <w:trHeight w:val="285"/>
        </w:trPr>
        <w:tc>
          <w:tcPr>
            <w:tcW w:w="1843" w:type="dxa"/>
            <w:tcBorders>
              <w:top w:val="nil"/>
              <w:bottom w:val="nil"/>
            </w:tcBorders>
            <w:shd w:val="clear" w:color="auto" w:fill="FFFF00"/>
          </w:tcPr>
          <w:p w:rsidR="005E7FDC" w:rsidRPr="00817E4B" w:rsidRDefault="005E7FDC" w:rsidP="009801AB">
            <w:pPr>
              <w:adjustRightInd w:val="0"/>
              <w:snapToGrid w:val="0"/>
              <w:spacing w:line="280" w:lineRule="exact"/>
              <w:rPr>
                <w:rFonts w:ascii="HG丸ｺﾞｼｯｸM-PRO" w:eastAsia="HG丸ｺﾞｼｯｸM-PRO" w:hAnsi="HG丸ｺﾞｼｯｸM-PRO"/>
                <w:b/>
                <w:sz w:val="20"/>
                <w:szCs w:val="20"/>
              </w:rPr>
            </w:pPr>
          </w:p>
        </w:tc>
        <w:tc>
          <w:tcPr>
            <w:tcW w:w="236" w:type="dxa"/>
            <w:vMerge/>
            <w:tcBorders>
              <w:right w:val="dashSmallGap" w:sz="4" w:space="0" w:color="auto"/>
            </w:tcBorders>
            <w:shd w:val="clear" w:color="auto" w:fill="auto"/>
          </w:tcPr>
          <w:p w:rsidR="005E7FDC" w:rsidRPr="00817E4B" w:rsidRDefault="005E7FDC" w:rsidP="00D66DA2">
            <w:pPr>
              <w:adjustRightInd w:val="0"/>
              <w:snapToGrid w:val="0"/>
              <w:spacing w:line="280" w:lineRule="exact"/>
              <w:rPr>
                <w:rFonts w:ascii="HG丸ｺﾞｼｯｸM-PRO" w:eastAsia="HG丸ｺﾞｼｯｸM-PRO" w:hAnsi="HG丸ｺﾞｼｯｸM-PRO"/>
                <w:sz w:val="20"/>
                <w:szCs w:val="20"/>
              </w:rPr>
            </w:pPr>
          </w:p>
        </w:tc>
        <w:tc>
          <w:tcPr>
            <w:tcW w:w="1607" w:type="dxa"/>
            <w:gridSpan w:val="3"/>
            <w:tcBorders>
              <w:left w:val="dashSmallGap" w:sz="4" w:space="0" w:color="auto"/>
            </w:tcBorders>
            <w:shd w:val="clear" w:color="auto" w:fill="auto"/>
          </w:tcPr>
          <w:p w:rsidR="005E7FDC" w:rsidRPr="00817E4B" w:rsidRDefault="005E7FDC" w:rsidP="00D66DA2">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使用済みの機器からの適正回収、処理の推進</w:t>
            </w:r>
          </w:p>
        </w:tc>
        <w:tc>
          <w:tcPr>
            <w:tcW w:w="1365" w:type="dxa"/>
            <w:gridSpan w:val="3"/>
            <w:shd w:val="clear" w:color="auto" w:fill="auto"/>
          </w:tcPr>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w:t>
            </w:r>
          </w:p>
        </w:tc>
        <w:tc>
          <w:tcPr>
            <w:tcW w:w="1753" w:type="dxa"/>
            <w:gridSpan w:val="2"/>
            <w:shd w:val="clear" w:color="auto" w:fill="auto"/>
          </w:tcPr>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第一種フロン類回収業者登録・指導業務</w:t>
            </w:r>
          </w:p>
        </w:tc>
        <w:tc>
          <w:tcPr>
            <w:tcW w:w="7994" w:type="dxa"/>
            <w:gridSpan w:val="2"/>
            <w:shd w:val="clear" w:color="auto" w:fill="auto"/>
          </w:tcPr>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業務用冷凍空調機器の充塡回収業者の登録：2,190件（</w:t>
            </w:r>
            <w:r w:rsidRPr="00817E4B">
              <w:rPr>
                <w:rFonts w:ascii="HG丸ｺﾞｼｯｸM-PRO" w:eastAsia="HG丸ｺﾞｼｯｸM-PRO" w:hAnsi="HG丸ｺﾞｼｯｸM-PRO"/>
                <w:sz w:val="20"/>
                <w:szCs w:val="20"/>
              </w:rPr>
              <w:t>201</w:t>
            </w:r>
            <w:r w:rsidRPr="00817E4B">
              <w:rPr>
                <w:rFonts w:ascii="HG丸ｺﾞｼｯｸM-PRO" w:eastAsia="HG丸ｺﾞｼｯｸM-PRO" w:hAnsi="HG丸ｺﾞｼｯｸM-PRO" w:hint="eastAsia"/>
                <w:sz w:val="20"/>
                <w:szCs w:val="20"/>
              </w:rPr>
              <w:t>7年度</w:t>
            </w:r>
            <w:r w:rsidRPr="00817E4B">
              <w:rPr>
                <w:rFonts w:ascii="HG丸ｺﾞｼｯｸM-PRO" w:eastAsia="HG丸ｺﾞｼｯｸM-PRO" w:hAnsi="HG丸ｺﾞｼｯｸM-PRO"/>
                <w:sz w:val="20"/>
                <w:szCs w:val="20"/>
              </w:rPr>
              <w:t>3</w:t>
            </w:r>
            <w:r w:rsidRPr="00817E4B">
              <w:rPr>
                <w:rFonts w:ascii="HG丸ｺﾞｼｯｸM-PRO" w:eastAsia="HG丸ｺﾞｼｯｸM-PRO" w:hAnsi="HG丸ｺﾞｼｯｸM-PRO" w:hint="eastAsia"/>
                <w:sz w:val="20"/>
                <w:szCs w:val="20"/>
              </w:rPr>
              <w:t>月末時点）</w:t>
            </w:r>
          </w:p>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立入検査により、業務用冷凍冷蔵空調機器からの適正なフロン類の回収の実施を指導：50件（2016年度）</w:t>
            </w:r>
          </w:p>
        </w:tc>
      </w:tr>
      <w:tr w:rsidR="005E7FDC" w:rsidRPr="00817E4B" w:rsidTr="00A44B5C">
        <w:trPr>
          <w:trHeight w:val="70"/>
        </w:trPr>
        <w:tc>
          <w:tcPr>
            <w:tcW w:w="1843" w:type="dxa"/>
            <w:tcBorders>
              <w:top w:val="nil"/>
            </w:tcBorders>
            <w:shd w:val="clear" w:color="auto" w:fill="FFFF00"/>
          </w:tcPr>
          <w:p w:rsidR="005E7FDC" w:rsidRPr="00817E4B" w:rsidRDefault="005E7FDC" w:rsidP="009801AB">
            <w:pPr>
              <w:adjustRightInd w:val="0"/>
              <w:snapToGrid w:val="0"/>
              <w:spacing w:line="280" w:lineRule="exact"/>
              <w:rPr>
                <w:rFonts w:ascii="HG丸ｺﾞｼｯｸM-PRO" w:eastAsia="HG丸ｺﾞｼｯｸM-PRO" w:hAnsi="HG丸ｺﾞｼｯｸM-PRO"/>
                <w:b/>
                <w:sz w:val="20"/>
                <w:szCs w:val="20"/>
              </w:rPr>
            </w:pPr>
          </w:p>
        </w:tc>
        <w:tc>
          <w:tcPr>
            <w:tcW w:w="12955" w:type="dxa"/>
            <w:gridSpan w:val="11"/>
            <w:shd w:val="clear" w:color="auto" w:fill="auto"/>
          </w:tcPr>
          <w:p w:rsidR="005E7FDC" w:rsidRPr="00817E4B" w:rsidRDefault="005E7FDC" w:rsidP="009801AB">
            <w:pPr>
              <w:adjustRightInd w:val="0"/>
              <w:snapToGrid w:val="0"/>
              <w:spacing w:line="280" w:lineRule="exact"/>
              <w:ind w:left="200" w:hangingChars="100" w:hanging="200"/>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※進捗状況：☆☆☆計画以上の進捗／☆☆計画どおり／☆計画以下の進捗／△計画とは異なる事業内容で進捗</w:t>
            </w:r>
          </w:p>
        </w:tc>
      </w:tr>
      <w:tr w:rsidR="005E7FDC" w:rsidRPr="00817E4B" w:rsidTr="00A44B5C">
        <w:trPr>
          <w:trHeight w:val="70"/>
        </w:trPr>
        <w:tc>
          <w:tcPr>
            <w:tcW w:w="1843" w:type="dxa"/>
            <w:vMerge w:val="restart"/>
            <w:shd w:val="clear" w:color="auto" w:fill="FFFF00"/>
          </w:tcPr>
          <w:p w:rsidR="005E7FDC" w:rsidRPr="00817E4B" w:rsidRDefault="005E7FDC" w:rsidP="00D91C2E">
            <w:pPr>
              <w:adjustRightInd w:val="0"/>
              <w:snapToGrid w:val="0"/>
              <w:spacing w:line="280" w:lineRule="exact"/>
              <w:rPr>
                <w:rFonts w:ascii="HG丸ｺﾞｼｯｸM-PRO" w:eastAsia="HG丸ｺﾞｼｯｸM-PRO" w:hAnsi="HG丸ｺﾞｼｯｸM-PRO"/>
                <w:b/>
                <w:sz w:val="20"/>
                <w:szCs w:val="20"/>
              </w:rPr>
            </w:pPr>
            <w:r w:rsidRPr="00817E4B">
              <w:rPr>
                <w:rFonts w:ascii="HG丸ｺﾞｼｯｸM-PRO" w:eastAsia="HG丸ｺﾞｼｯｸM-PRO" w:hAnsi="HG丸ｺﾞｼｯｸM-PRO" w:hint="eastAsia"/>
                <w:b/>
                <w:sz w:val="20"/>
                <w:szCs w:val="20"/>
              </w:rPr>
              <w:t>評価</w:t>
            </w:r>
          </w:p>
        </w:tc>
        <w:tc>
          <w:tcPr>
            <w:tcW w:w="1438" w:type="dxa"/>
            <w:gridSpan w:val="3"/>
            <w:shd w:val="clear" w:color="auto" w:fill="FFFF00"/>
          </w:tcPr>
          <w:p w:rsidR="005E7FDC" w:rsidRPr="00817E4B" w:rsidRDefault="005E7FDC" w:rsidP="00D91C2E">
            <w:pPr>
              <w:adjustRightInd w:val="0"/>
              <w:snapToGrid w:val="0"/>
              <w:spacing w:line="280" w:lineRule="exact"/>
              <w:rPr>
                <w:rFonts w:ascii="HG丸ｺﾞｼｯｸM-PRO" w:eastAsia="HG丸ｺﾞｼｯｸM-PRO" w:hAnsi="HG丸ｺﾞｼｯｸM-PRO"/>
                <w:sz w:val="20"/>
                <w:szCs w:val="20"/>
              </w:rPr>
            </w:pPr>
          </w:p>
        </w:tc>
        <w:tc>
          <w:tcPr>
            <w:tcW w:w="1357" w:type="dxa"/>
            <w:gridSpan w:val="3"/>
            <w:shd w:val="clear" w:color="auto" w:fill="FFFF00"/>
          </w:tcPr>
          <w:p w:rsidR="005E7FDC" w:rsidRPr="00817E4B" w:rsidRDefault="005E7FDC" w:rsidP="00D91C2E">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評価</w:t>
            </w:r>
          </w:p>
        </w:tc>
        <w:tc>
          <w:tcPr>
            <w:tcW w:w="10160" w:type="dxa"/>
            <w:gridSpan w:val="5"/>
            <w:shd w:val="clear" w:color="auto" w:fill="FFFF00"/>
          </w:tcPr>
          <w:p w:rsidR="005E7FDC" w:rsidRPr="00817E4B" w:rsidRDefault="005E7FDC" w:rsidP="00D91C2E">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理由等</w:t>
            </w:r>
          </w:p>
        </w:tc>
      </w:tr>
      <w:tr w:rsidR="005E7FDC" w:rsidRPr="00817E4B" w:rsidTr="00A44B5C">
        <w:trPr>
          <w:trHeight w:val="195"/>
        </w:trPr>
        <w:tc>
          <w:tcPr>
            <w:tcW w:w="1843" w:type="dxa"/>
            <w:vMerge/>
            <w:shd w:val="clear" w:color="auto" w:fill="FFFF00"/>
          </w:tcPr>
          <w:p w:rsidR="005E7FDC" w:rsidRPr="00817E4B" w:rsidRDefault="005E7FDC" w:rsidP="00D91C2E">
            <w:pPr>
              <w:adjustRightInd w:val="0"/>
              <w:snapToGrid w:val="0"/>
              <w:spacing w:line="280" w:lineRule="exact"/>
              <w:rPr>
                <w:rFonts w:ascii="HG丸ｺﾞｼｯｸM-PRO" w:eastAsia="HG丸ｺﾞｼｯｸM-PRO" w:hAnsi="HG丸ｺﾞｼｯｸM-PRO"/>
                <w:b/>
                <w:sz w:val="20"/>
                <w:szCs w:val="20"/>
              </w:rPr>
            </w:pPr>
          </w:p>
        </w:tc>
        <w:tc>
          <w:tcPr>
            <w:tcW w:w="1438" w:type="dxa"/>
            <w:gridSpan w:val="3"/>
            <w:shd w:val="clear" w:color="auto" w:fill="FFFF00"/>
          </w:tcPr>
          <w:p w:rsidR="005E7FDC" w:rsidRPr="00817E4B" w:rsidRDefault="005E7FDC" w:rsidP="00D91C2E">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施策目的の達成状況</w:t>
            </w:r>
          </w:p>
        </w:tc>
        <w:tc>
          <w:tcPr>
            <w:tcW w:w="1357" w:type="dxa"/>
            <w:gridSpan w:val="3"/>
            <w:shd w:val="clear" w:color="auto" w:fill="auto"/>
          </w:tcPr>
          <w:p w:rsidR="005E7FDC" w:rsidRPr="00817E4B" w:rsidRDefault="005E7FDC" w:rsidP="00D65560">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順調に推移している</w:t>
            </w:r>
          </w:p>
        </w:tc>
        <w:tc>
          <w:tcPr>
            <w:tcW w:w="10160" w:type="dxa"/>
            <w:gridSpan w:val="5"/>
            <w:shd w:val="clear" w:color="auto" w:fill="auto"/>
          </w:tcPr>
          <w:p w:rsidR="005E7FDC" w:rsidRPr="00817E4B" w:rsidRDefault="005E7FDC" w:rsidP="00BF700F">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取組指標値①、③（排出係数2008年固定による値）は、大阪府地球温暖化対策実行計画（2012年３月策定）における2014年度の目安値（1,798万t-CO</w:t>
            </w:r>
            <w:r w:rsidRPr="00817E4B">
              <w:rPr>
                <w:rFonts w:ascii="HG丸ｺﾞｼｯｸM-PRO" w:eastAsia="HG丸ｺﾞｼｯｸM-PRO" w:hAnsi="HG丸ｺﾞｼｯｸM-PRO" w:hint="eastAsia"/>
                <w:sz w:val="20"/>
                <w:szCs w:val="20"/>
                <w:vertAlign w:val="subscript"/>
              </w:rPr>
              <w:t>2</w:t>
            </w:r>
            <w:r w:rsidRPr="00817E4B">
              <w:rPr>
                <w:rFonts w:ascii="HG丸ｺﾞｼｯｸM-PRO" w:eastAsia="HG丸ｺﾞｼｯｸM-PRO" w:hAnsi="HG丸ｺﾞｼｯｸM-PRO" w:hint="eastAsia"/>
                <w:sz w:val="20"/>
                <w:szCs w:val="20"/>
              </w:rPr>
              <w:t>、1,061万t-CO</w:t>
            </w:r>
            <w:r w:rsidRPr="00817E4B">
              <w:rPr>
                <w:rFonts w:ascii="HG丸ｺﾞｼｯｸM-PRO" w:eastAsia="HG丸ｺﾞｼｯｸM-PRO" w:hAnsi="HG丸ｺﾞｼｯｸM-PRO" w:hint="eastAsia"/>
                <w:sz w:val="20"/>
                <w:szCs w:val="20"/>
                <w:vertAlign w:val="subscript"/>
              </w:rPr>
              <w:t>2</w:t>
            </w:r>
            <w:r w:rsidRPr="00817E4B">
              <w:rPr>
                <w:rFonts w:ascii="HG丸ｺﾞｼｯｸM-PRO" w:eastAsia="HG丸ｺﾞｼｯｸM-PRO" w:hAnsi="HG丸ｺﾞｼｯｸM-PRO" w:hint="eastAsia"/>
                <w:sz w:val="20"/>
                <w:szCs w:val="20"/>
              </w:rPr>
              <w:t>）をそれぞれ達成しているため、順調に推移している。2010年度以降、大阪府域の産業や業務部門における温室効果ガス排出量が減少した要因としては、取組指標値②である製造品出荷額等当たりのエネルギー使用量や取組指標値④である業務用床面積当たりのエネルギー消費量が減少したことが挙げられる。</w:t>
            </w:r>
          </w:p>
        </w:tc>
      </w:tr>
      <w:tr w:rsidR="005E7FDC" w:rsidRPr="00817E4B" w:rsidTr="00A44B5C">
        <w:trPr>
          <w:trHeight w:val="180"/>
        </w:trPr>
        <w:tc>
          <w:tcPr>
            <w:tcW w:w="1843" w:type="dxa"/>
            <w:vMerge/>
            <w:shd w:val="clear" w:color="auto" w:fill="FFFF00"/>
          </w:tcPr>
          <w:p w:rsidR="005E7FDC" w:rsidRPr="00817E4B" w:rsidRDefault="005E7FDC" w:rsidP="00D91C2E">
            <w:pPr>
              <w:adjustRightInd w:val="0"/>
              <w:snapToGrid w:val="0"/>
              <w:spacing w:line="280" w:lineRule="exact"/>
              <w:rPr>
                <w:rFonts w:ascii="HG丸ｺﾞｼｯｸM-PRO" w:eastAsia="HG丸ｺﾞｼｯｸM-PRO" w:hAnsi="HG丸ｺﾞｼｯｸM-PRO"/>
                <w:b/>
                <w:sz w:val="20"/>
                <w:szCs w:val="20"/>
              </w:rPr>
            </w:pPr>
          </w:p>
        </w:tc>
        <w:tc>
          <w:tcPr>
            <w:tcW w:w="1438" w:type="dxa"/>
            <w:gridSpan w:val="3"/>
            <w:shd w:val="clear" w:color="auto" w:fill="FFFF00"/>
          </w:tcPr>
          <w:p w:rsidR="005E7FDC" w:rsidRPr="00817E4B" w:rsidRDefault="005E7FDC" w:rsidP="00D91C2E">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事業・工程の進捗状況</w:t>
            </w:r>
          </w:p>
        </w:tc>
        <w:tc>
          <w:tcPr>
            <w:tcW w:w="1357" w:type="dxa"/>
            <w:gridSpan w:val="3"/>
            <w:shd w:val="clear" w:color="auto" w:fill="auto"/>
          </w:tcPr>
          <w:p w:rsidR="005E7FDC" w:rsidRPr="00817E4B" w:rsidRDefault="005E7FDC" w:rsidP="00087E83">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一部想定以上の進捗</w:t>
            </w:r>
          </w:p>
        </w:tc>
        <w:tc>
          <w:tcPr>
            <w:tcW w:w="10160" w:type="dxa"/>
            <w:gridSpan w:val="5"/>
            <w:shd w:val="clear" w:color="auto" w:fill="auto"/>
          </w:tcPr>
          <w:p w:rsidR="005E7FDC" w:rsidRPr="00817E4B" w:rsidRDefault="005E7FDC" w:rsidP="00E57E1C">
            <w:pPr>
              <w:adjustRightInd w:val="0"/>
              <w:snapToGrid w:val="0"/>
              <w:spacing w:line="280" w:lineRule="exact"/>
              <w:rPr>
                <w:rFonts w:ascii="HG丸ｺﾞｼｯｸM-PRO" w:eastAsia="HG丸ｺﾞｼｯｸM-PRO" w:hAnsi="HG丸ｺﾞｼｯｸM-PRO"/>
                <w:sz w:val="20"/>
                <w:szCs w:val="20"/>
              </w:rPr>
            </w:pPr>
          </w:p>
        </w:tc>
      </w:tr>
      <w:tr w:rsidR="005E7FDC" w:rsidRPr="00817E4B" w:rsidTr="00A44B5C">
        <w:trPr>
          <w:trHeight w:val="195"/>
        </w:trPr>
        <w:tc>
          <w:tcPr>
            <w:tcW w:w="1843" w:type="dxa"/>
            <w:vMerge w:val="restart"/>
            <w:shd w:val="clear" w:color="auto" w:fill="FFFF00"/>
          </w:tcPr>
          <w:p w:rsidR="005E7FDC" w:rsidRPr="00817E4B" w:rsidRDefault="005E7FDC" w:rsidP="00D91C2E">
            <w:pPr>
              <w:adjustRightInd w:val="0"/>
              <w:snapToGrid w:val="0"/>
              <w:spacing w:line="280" w:lineRule="exact"/>
              <w:rPr>
                <w:rFonts w:ascii="HG丸ｺﾞｼｯｸM-PRO" w:eastAsia="HG丸ｺﾞｼｯｸM-PRO" w:hAnsi="HG丸ｺﾞｼｯｸM-PRO"/>
                <w:b/>
                <w:sz w:val="20"/>
                <w:szCs w:val="20"/>
              </w:rPr>
            </w:pPr>
            <w:r w:rsidRPr="00817E4B">
              <w:rPr>
                <w:rFonts w:ascii="HG丸ｺﾞｼｯｸM-PRO" w:eastAsia="HG丸ｺﾞｼｯｸM-PRO" w:hAnsi="HG丸ｺﾞｼｯｸM-PRO" w:hint="eastAsia"/>
                <w:b/>
                <w:sz w:val="20"/>
                <w:szCs w:val="20"/>
              </w:rPr>
              <w:t>計画見直し又は改善事項</w:t>
            </w:r>
          </w:p>
        </w:tc>
        <w:tc>
          <w:tcPr>
            <w:tcW w:w="1438" w:type="dxa"/>
            <w:gridSpan w:val="3"/>
            <w:shd w:val="clear" w:color="auto" w:fill="FFFF00"/>
          </w:tcPr>
          <w:p w:rsidR="005E7FDC" w:rsidRPr="00817E4B" w:rsidRDefault="005E7FDC" w:rsidP="00D91C2E">
            <w:pPr>
              <w:adjustRightInd w:val="0"/>
              <w:snapToGrid w:val="0"/>
              <w:spacing w:line="280" w:lineRule="exact"/>
              <w:rPr>
                <w:rFonts w:ascii="HG丸ｺﾞｼｯｸM-PRO" w:eastAsia="HG丸ｺﾞｼｯｸM-PRO" w:hAnsi="HG丸ｺﾞｼｯｸM-PRO"/>
                <w:sz w:val="20"/>
                <w:szCs w:val="20"/>
              </w:rPr>
            </w:pPr>
          </w:p>
        </w:tc>
        <w:tc>
          <w:tcPr>
            <w:tcW w:w="1357" w:type="dxa"/>
            <w:gridSpan w:val="3"/>
            <w:shd w:val="clear" w:color="auto" w:fill="FFFF00"/>
          </w:tcPr>
          <w:p w:rsidR="005E7FDC" w:rsidRPr="00817E4B" w:rsidRDefault="005E7FDC" w:rsidP="00D65560">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見直し・改善点の有無</w:t>
            </w:r>
          </w:p>
        </w:tc>
        <w:tc>
          <w:tcPr>
            <w:tcW w:w="10160" w:type="dxa"/>
            <w:gridSpan w:val="5"/>
            <w:shd w:val="clear" w:color="auto" w:fill="FFFF00"/>
          </w:tcPr>
          <w:p w:rsidR="005E7FDC" w:rsidRPr="00817E4B" w:rsidRDefault="005E7FDC" w:rsidP="00D65560">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見直し・改善点の内容等</w:t>
            </w:r>
          </w:p>
        </w:tc>
      </w:tr>
      <w:tr w:rsidR="005E7FDC" w:rsidRPr="00817E4B" w:rsidTr="00A44B5C">
        <w:trPr>
          <w:trHeight w:val="120"/>
        </w:trPr>
        <w:tc>
          <w:tcPr>
            <w:tcW w:w="1843" w:type="dxa"/>
            <w:vMerge/>
            <w:shd w:val="clear" w:color="auto" w:fill="FFFF00"/>
          </w:tcPr>
          <w:p w:rsidR="005E7FDC" w:rsidRPr="00817E4B" w:rsidRDefault="005E7FDC" w:rsidP="00D91C2E">
            <w:pPr>
              <w:adjustRightInd w:val="0"/>
              <w:snapToGrid w:val="0"/>
              <w:spacing w:line="280" w:lineRule="exact"/>
              <w:rPr>
                <w:rFonts w:ascii="HG丸ｺﾞｼｯｸM-PRO" w:eastAsia="HG丸ｺﾞｼｯｸM-PRO" w:hAnsi="HG丸ｺﾞｼｯｸM-PRO"/>
                <w:b/>
                <w:sz w:val="20"/>
                <w:szCs w:val="20"/>
              </w:rPr>
            </w:pPr>
          </w:p>
        </w:tc>
        <w:tc>
          <w:tcPr>
            <w:tcW w:w="1438" w:type="dxa"/>
            <w:gridSpan w:val="3"/>
            <w:shd w:val="clear" w:color="auto" w:fill="FFFF00"/>
          </w:tcPr>
          <w:p w:rsidR="005E7FDC" w:rsidRPr="00817E4B" w:rsidRDefault="005E7FDC" w:rsidP="00D91C2E">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目標</w:t>
            </w:r>
          </w:p>
          <w:p w:rsidR="005E7FDC" w:rsidRPr="00817E4B" w:rsidRDefault="005E7FDC" w:rsidP="00D91C2E">
            <w:pPr>
              <w:adjustRightInd w:val="0"/>
              <w:snapToGrid w:val="0"/>
              <w:spacing w:line="280" w:lineRule="exact"/>
              <w:rPr>
                <w:rFonts w:ascii="HG丸ｺﾞｼｯｸM-PRO" w:eastAsia="HG丸ｺﾞｼｯｸM-PRO" w:hAnsi="HG丸ｺﾞｼｯｸM-PRO"/>
                <w:sz w:val="20"/>
                <w:szCs w:val="20"/>
              </w:rPr>
            </w:pPr>
          </w:p>
        </w:tc>
        <w:tc>
          <w:tcPr>
            <w:tcW w:w="1357" w:type="dxa"/>
            <w:gridSpan w:val="3"/>
            <w:shd w:val="clear" w:color="auto" w:fill="auto"/>
          </w:tcPr>
          <w:p w:rsidR="005E7FDC" w:rsidRPr="00817E4B" w:rsidRDefault="005E7FDC" w:rsidP="00D65560">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無</w:t>
            </w:r>
          </w:p>
        </w:tc>
        <w:tc>
          <w:tcPr>
            <w:tcW w:w="10160" w:type="dxa"/>
            <w:gridSpan w:val="5"/>
            <w:shd w:val="clear" w:color="auto" w:fill="auto"/>
          </w:tcPr>
          <w:p w:rsidR="005E7FDC" w:rsidRPr="00817E4B" w:rsidRDefault="005E7FDC" w:rsidP="00D65560">
            <w:pPr>
              <w:adjustRightInd w:val="0"/>
              <w:snapToGrid w:val="0"/>
              <w:spacing w:line="280" w:lineRule="exact"/>
              <w:rPr>
                <w:rFonts w:ascii="HG丸ｺﾞｼｯｸM-PRO" w:eastAsia="HG丸ｺﾞｼｯｸM-PRO" w:hAnsi="HG丸ｺﾞｼｯｸM-PRO"/>
                <w:strike/>
                <w:sz w:val="20"/>
                <w:szCs w:val="20"/>
              </w:rPr>
            </w:pPr>
          </w:p>
        </w:tc>
      </w:tr>
      <w:tr w:rsidR="005E7FDC" w:rsidRPr="00817E4B" w:rsidTr="00A44B5C">
        <w:trPr>
          <w:trHeight w:val="135"/>
        </w:trPr>
        <w:tc>
          <w:tcPr>
            <w:tcW w:w="1843" w:type="dxa"/>
            <w:vMerge/>
            <w:shd w:val="clear" w:color="auto" w:fill="FFFF00"/>
          </w:tcPr>
          <w:p w:rsidR="005E7FDC" w:rsidRPr="00817E4B" w:rsidRDefault="005E7FDC" w:rsidP="00D91C2E">
            <w:pPr>
              <w:adjustRightInd w:val="0"/>
              <w:snapToGrid w:val="0"/>
              <w:spacing w:line="280" w:lineRule="exact"/>
              <w:rPr>
                <w:rFonts w:ascii="HG丸ｺﾞｼｯｸM-PRO" w:eastAsia="HG丸ｺﾞｼｯｸM-PRO" w:hAnsi="HG丸ｺﾞｼｯｸM-PRO"/>
                <w:b/>
                <w:sz w:val="20"/>
                <w:szCs w:val="20"/>
              </w:rPr>
            </w:pPr>
          </w:p>
        </w:tc>
        <w:tc>
          <w:tcPr>
            <w:tcW w:w="1438" w:type="dxa"/>
            <w:gridSpan w:val="3"/>
            <w:shd w:val="clear" w:color="auto" w:fill="FFFF00"/>
          </w:tcPr>
          <w:p w:rsidR="005E7FDC" w:rsidRPr="00817E4B" w:rsidRDefault="005E7FDC" w:rsidP="00D91C2E">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施策の方向・主な施策</w:t>
            </w:r>
          </w:p>
        </w:tc>
        <w:tc>
          <w:tcPr>
            <w:tcW w:w="1357" w:type="dxa"/>
            <w:gridSpan w:val="3"/>
            <w:shd w:val="clear" w:color="auto" w:fill="auto"/>
          </w:tcPr>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有</w:t>
            </w:r>
          </w:p>
        </w:tc>
        <w:tc>
          <w:tcPr>
            <w:tcW w:w="10160" w:type="dxa"/>
            <w:gridSpan w:val="5"/>
            <w:vMerge w:val="restart"/>
            <w:shd w:val="clear" w:color="auto" w:fill="auto"/>
          </w:tcPr>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大阪府温暖化の防止等に関する条例の改正により、建築物エネルギー消費性能基準への適合義務や工事現場における建築物環境性能表示の表示義務化を</w:t>
            </w:r>
            <w:r w:rsidRPr="00817E4B">
              <w:rPr>
                <w:rFonts w:ascii="HG丸ｺﾞｼｯｸM-PRO" w:eastAsia="HG丸ｺﾞｼｯｸM-PRO" w:hAnsi="HG丸ｺﾞｼｯｸM-PRO" w:hint="eastAsia"/>
                <w:kern w:val="0"/>
                <w:sz w:val="20"/>
                <w:szCs w:val="20"/>
              </w:rPr>
              <w:t>行ったことを反映させる。</w:t>
            </w:r>
          </w:p>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p>
        </w:tc>
      </w:tr>
      <w:tr w:rsidR="005E7FDC" w:rsidRPr="00817E4B" w:rsidTr="00361B3C">
        <w:trPr>
          <w:trHeight w:val="467"/>
        </w:trPr>
        <w:tc>
          <w:tcPr>
            <w:tcW w:w="1843" w:type="dxa"/>
            <w:vMerge/>
            <w:tcBorders>
              <w:bottom w:val="single" w:sz="4" w:space="0" w:color="auto"/>
            </w:tcBorders>
            <w:shd w:val="clear" w:color="auto" w:fill="FFFF00"/>
          </w:tcPr>
          <w:p w:rsidR="005E7FDC" w:rsidRPr="00817E4B" w:rsidRDefault="005E7FDC" w:rsidP="00D91C2E">
            <w:pPr>
              <w:adjustRightInd w:val="0"/>
              <w:snapToGrid w:val="0"/>
              <w:spacing w:line="280" w:lineRule="exact"/>
              <w:rPr>
                <w:rFonts w:ascii="HG丸ｺﾞｼｯｸM-PRO" w:eastAsia="HG丸ｺﾞｼｯｸM-PRO" w:hAnsi="HG丸ｺﾞｼｯｸM-PRO"/>
                <w:b/>
                <w:sz w:val="20"/>
                <w:szCs w:val="20"/>
              </w:rPr>
            </w:pPr>
          </w:p>
        </w:tc>
        <w:tc>
          <w:tcPr>
            <w:tcW w:w="1438" w:type="dxa"/>
            <w:gridSpan w:val="3"/>
            <w:tcBorders>
              <w:bottom w:val="single" w:sz="4" w:space="0" w:color="auto"/>
            </w:tcBorders>
            <w:shd w:val="clear" w:color="auto" w:fill="FFFF00"/>
          </w:tcPr>
          <w:p w:rsidR="005E7FDC" w:rsidRPr="00817E4B" w:rsidRDefault="005E7FDC" w:rsidP="00D91C2E">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工程表</w:t>
            </w:r>
          </w:p>
        </w:tc>
        <w:tc>
          <w:tcPr>
            <w:tcW w:w="1357" w:type="dxa"/>
            <w:gridSpan w:val="3"/>
            <w:tcBorders>
              <w:bottom w:val="single" w:sz="4" w:space="0" w:color="auto"/>
            </w:tcBorders>
            <w:shd w:val="clear" w:color="auto" w:fill="auto"/>
          </w:tcPr>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有</w:t>
            </w:r>
          </w:p>
        </w:tc>
        <w:tc>
          <w:tcPr>
            <w:tcW w:w="10160" w:type="dxa"/>
            <w:gridSpan w:val="5"/>
            <w:vMerge/>
            <w:tcBorders>
              <w:bottom w:val="single" w:sz="4" w:space="0" w:color="auto"/>
            </w:tcBorders>
            <w:shd w:val="clear" w:color="auto" w:fill="auto"/>
          </w:tcPr>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p>
        </w:tc>
      </w:tr>
      <w:tr w:rsidR="005E7FDC" w:rsidRPr="00817E4B" w:rsidTr="00A44B5C">
        <w:trPr>
          <w:trHeight w:val="105"/>
        </w:trPr>
        <w:tc>
          <w:tcPr>
            <w:tcW w:w="1843" w:type="dxa"/>
            <w:vMerge/>
            <w:shd w:val="clear" w:color="auto" w:fill="FFFF00"/>
          </w:tcPr>
          <w:p w:rsidR="005E7FDC" w:rsidRPr="00817E4B" w:rsidRDefault="005E7FDC" w:rsidP="00D91C2E">
            <w:pPr>
              <w:adjustRightInd w:val="0"/>
              <w:snapToGrid w:val="0"/>
              <w:spacing w:line="280" w:lineRule="exact"/>
              <w:rPr>
                <w:rFonts w:ascii="HG丸ｺﾞｼｯｸM-PRO" w:eastAsia="HG丸ｺﾞｼｯｸM-PRO" w:hAnsi="HG丸ｺﾞｼｯｸM-PRO"/>
                <w:b/>
                <w:sz w:val="20"/>
                <w:szCs w:val="20"/>
              </w:rPr>
            </w:pPr>
          </w:p>
        </w:tc>
        <w:tc>
          <w:tcPr>
            <w:tcW w:w="1438" w:type="dxa"/>
            <w:gridSpan w:val="3"/>
            <w:shd w:val="clear" w:color="auto" w:fill="FFFF00"/>
          </w:tcPr>
          <w:p w:rsidR="005E7FDC" w:rsidRPr="00817E4B" w:rsidRDefault="005E7FDC" w:rsidP="00D91C2E">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その他の改善事項</w:t>
            </w:r>
          </w:p>
        </w:tc>
        <w:tc>
          <w:tcPr>
            <w:tcW w:w="1357" w:type="dxa"/>
            <w:gridSpan w:val="3"/>
            <w:shd w:val="clear" w:color="auto" w:fill="auto"/>
          </w:tcPr>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無</w:t>
            </w:r>
          </w:p>
        </w:tc>
        <w:tc>
          <w:tcPr>
            <w:tcW w:w="10160" w:type="dxa"/>
            <w:gridSpan w:val="5"/>
            <w:shd w:val="clear" w:color="auto" w:fill="auto"/>
          </w:tcPr>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p>
        </w:tc>
      </w:tr>
      <w:tr w:rsidR="005E7FDC" w:rsidRPr="00817E4B" w:rsidTr="00A44B5C">
        <w:tc>
          <w:tcPr>
            <w:tcW w:w="1843" w:type="dxa"/>
            <w:shd w:val="clear" w:color="auto" w:fill="FFFF00"/>
          </w:tcPr>
          <w:p w:rsidR="005E7FDC" w:rsidRPr="00817E4B" w:rsidRDefault="005E7FDC" w:rsidP="009801AB">
            <w:pPr>
              <w:adjustRightInd w:val="0"/>
              <w:snapToGrid w:val="0"/>
              <w:spacing w:line="280" w:lineRule="exact"/>
              <w:rPr>
                <w:rFonts w:ascii="HG丸ｺﾞｼｯｸM-PRO" w:eastAsia="HG丸ｺﾞｼｯｸM-PRO" w:hAnsi="HG丸ｺﾞｼｯｸM-PRO"/>
                <w:b/>
                <w:sz w:val="20"/>
                <w:szCs w:val="20"/>
              </w:rPr>
            </w:pPr>
            <w:r w:rsidRPr="00817E4B">
              <w:rPr>
                <w:rFonts w:ascii="HG丸ｺﾞｼｯｸM-PRO" w:eastAsia="HG丸ｺﾞｼｯｸM-PRO" w:hAnsi="HG丸ｺﾞｼｯｸM-PRO" w:hint="eastAsia"/>
                <w:b/>
                <w:sz w:val="20"/>
                <w:szCs w:val="20"/>
              </w:rPr>
              <w:t>関係課室</w:t>
            </w:r>
          </w:p>
        </w:tc>
        <w:tc>
          <w:tcPr>
            <w:tcW w:w="12955" w:type="dxa"/>
            <w:gridSpan w:val="11"/>
            <w:shd w:val="clear" w:color="auto" w:fill="auto"/>
          </w:tcPr>
          <w:p w:rsidR="005E7FDC" w:rsidRPr="00817E4B" w:rsidRDefault="005E7FDC" w:rsidP="009801A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エネルギー政策課、住宅まちづくり部、循環型社会推進室</w:t>
            </w:r>
          </w:p>
        </w:tc>
      </w:tr>
    </w:tbl>
    <w:p w:rsidR="003F4901" w:rsidRPr="00817E4B" w:rsidRDefault="00D65560" w:rsidP="003F4901">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 xml:space="preserve">　</w:t>
      </w: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4285"/>
        <w:gridCol w:w="4581"/>
      </w:tblGrid>
      <w:tr w:rsidR="00817E4B" w:rsidRPr="00817E4B" w:rsidTr="004F3BF7">
        <w:trPr>
          <w:trHeight w:val="113"/>
        </w:trPr>
        <w:tc>
          <w:tcPr>
            <w:tcW w:w="1496" w:type="dxa"/>
            <w:vMerge w:val="restart"/>
            <w:shd w:val="clear" w:color="auto" w:fill="FFFF00"/>
          </w:tcPr>
          <w:p w:rsidR="003F4901" w:rsidRPr="00817E4B" w:rsidRDefault="003F4901" w:rsidP="004F3BF7">
            <w:pPr>
              <w:adjustRightInd w:val="0"/>
              <w:snapToGrid w:val="0"/>
              <w:spacing w:line="280" w:lineRule="exact"/>
              <w:rPr>
                <w:rFonts w:ascii="HG丸ｺﾞｼｯｸM-PRO" w:eastAsia="HG丸ｺﾞｼｯｸM-PRO" w:hAnsi="HG丸ｺﾞｼｯｸM-PRO"/>
                <w:b/>
                <w:sz w:val="20"/>
                <w:szCs w:val="20"/>
              </w:rPr>
            </w:pPr>
            <w:r w:rsidRPr="00817E4B">
              <w:rPr>
                <w:rFonts w:ascii="HG丸ｺﾞｼｯｸM-PRO" w:eastAsia="HG丸ｺﾞｼｯｸM-PRO" w:hAnsi="HG丸ｺﾞｼｯｸM-PRO" w:hint="eastAsia"/>
                <w:b/>
                <w:sz w:val="20"/>
                <w:szCs w:val="20"/>
              </w:rPr>
              <w:t>環境総合計画部会委員による点検（所見）</w:t>
            </w:r>
          </w:p>
        </w:tc>
        <w:tc>
          <w:tcPr>
            <w:tcW w:w="4425" w:type="dxa"/>
            <w:shd w:val="clear" w:color="auto" w:fill="FFFF00"/>
          </w:tcPr>
          <w:p w:rsidR="003F4901" w:rsidRPr="00817E4B" w:rsidRDefault="003F4901" w:rsidP="004F3BF7">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点検評価手法の適正さについて</w:t>
            </w:r>
          </w:p>
        </w:tc>
        <w:tc>
          <w:tcPr>
            <w:tcW w:w="4285" w:type="dxa"/>
            <w:shd w:val="clear" w:color="auto" w:fill="FFFF00"/>
          </w:tcPr>
          <w:p w:rsidR="003F4901" w:rsidRPr="00817E4B" w:rsidRDefault="003F4901" w:rsidP="004F3BF7">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評価結果について</w:t>
            </w:r>
          </w:p>
        </w:tc>
        <w:tc>
          <w:tcPr>
            <w:tcW w:w="4581" w:type="dxa"/>
            <w:shd w:val="clear" w:color="auto" w:fill="FFFF00"/>
          </w:tcPr>
          <w:p w:rsidR="003F4901" w:rsidRPr="00817E4B" w:rsidRDefault="003F4901" w:rsidP="004F3BF7">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計画の見直し又は改善方針について</w:t>
            </w:r>
          </w:p>
        </w:tc>
      </w:tr>
      <w:tr w:rsidR="00817E4B" w:rsidRPr="00817E4B" w:rsidTr="004F3BF7">
        <w:trPr>
          <w:trHeight w:val="750"/>
        </w:trPr>
        <w:tc>
          <w:tcPr>
            <w:tcW w:w="1496" w:type="dxa"/>
            <w:vMerge/>
            <w:shd w:val="clear" w:color="auto" w:fill="FFFF00"/>
          </w:tcPr>
          <w:p w:rsidR="003C66CF" w:rsidRPr="00817E4B" w:rsidRDefault="003C66CF" w:rsidP="004F3BF7">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rsidR="003C66CF" w:rsidRPr="00817E4B" w:rsidRDefault="00687E08" w:rsidP="00C210B8">
            <w:pPr>
              <w:adjustRightInd w:val="0"/>
              <w:snapToGrid w:val="0"/>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適切と思われる。</w:t>
            </w:r>
          </w:p>
        </w:tc>
        <w:tc>
          <w:tcPr>
            <w:tcW w:w="4285" w:type="dxa"/>
            <w:shd w:val="clear" w:color="auto" w:fill="auto"/>
          </w:tcPr>
          <w:p w:rsidR="00A8728E" w:rsidRPr="00817E4B" w:rsidRDefault="00687E08" w:rsidP="003C66CF">
            <w:pPr>
              <w:widowControl/>
              <w:adjustRightInd w:val="0"/>
              <w:snapToGrid w:val="0"/>
              <w:jc w:val="lef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適切と思われる。</w:t>
            </w:r>
          </w:p>
        </w:tc>
        <w:tc>
          <w:tcPr>
            <w:tcW w:w="4581" w:type="dxa"/>
            <w:shd w:val="clear" w:color="auto" w:fill="auto"/>
          </w:tcPr>
          <w:p w:rsidR="003C66CF" w:rsidRPr="00817E4B" w:rsidRDefault="00687E08" w:rsidP="003C66CF">
            <w:pPr>
              <w:widowControl/>
              <w:adjustRightInd w:val="0"/>
              <w:snapToGrid w:val="0"/>
              <w:jc w:val="lef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さらなる削減が必要な場合は条例による取組み強化を検討とされているが、「さらなる削減が必要」かどうかは、何らかの定量的目標設定がないと判断できないと思われる。国の2030年目標や2050年目標を見据えた、定量的な低炭素化目標を、経済セクターごとに設定することを検討すべきであるように思われる。</w:t>
            </w:r>
          </w:p>
        </w:tc>
      </w:tr>
    </w:tbl>
    <w:p w:rsidR="00D65560" w:rsidRPr="00817E4B" w:rsidRDefault="00D65560" w:rsidP="009674DA">
      <w:pPr>
        <w:widowControl/>
        <w:jc w:val="left"/>
        <w:rPr>
          <w:rFonts w:ascii="HG丸ｺﾞｼｯｸM-PRO" w:eastAsia="HG丸ｺﾞｼｯｸM-PRO" w:hAnsi="HG丸ｺﾞｼｯｸM-PRO"/>
          <w:sz w:val="20"/>
          <w:szCs w:val="20"/>
        </w:rPr>
      </w:pPr>
    </w:p>
    <w:p w:rsidR="0041765A" w:rsidRPr="00817E4B" w:rsidRDefault="0041765A" w:rsidP="009674DA">
      <w:pPr>
        <w:widowControl/>
        <w:jc w:val="left"/>
        <w:rPr>
          <w:rFonts w:ascii="HG丸ｺﾞｼｯｸM-PRO" w:eastAsia="HG丸ｺﾞｼｯｸM-PRO" w:hAnsi="HG丸ｺﾞｼｯｸM-PRO"/>
          <w:sz w:val="20"/>
          <w:szCs w:val="20"/>
        </w:rPr>
      </w:pPr>
    </w:p>
    <w:sectPr w:rsidR="0041765A" w:rsidRPr="00817E4B" w:rsidSect="00D4719D">
      <w:footerReference w:type="default" r:id="rId11"/>
      <w:pgSz w:w="16839" w:h="23814"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7F5" w:rsidRDefault="000F47F5" w:rsidP="00DF093F">
      <w:r>
        <w:separator/>
      </w:r>
    </w:p>
  </w:endnote>
  <w:endnote w:type="continuationSeparator" w:id="0">
    <w:p w:rsidR="000F47F5" w:rsidRDefault="000F47F5" w:rsidP="00DF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598771"/>
      <w:docPartObj>
        <w:docPartGallery w:val="Page Numbers (Bottom of Page)"/>
        <w:docPartUnique/>
      </w:docPartObj>
    </w:sdtPr>
    <w:sdtEndPr/>
    <w:sdtContent>
      <w:p w:rsidR="00E05A8A" w:rsidRDefault="00740775">
        <w:pPr>
          <w:pStyle w:val="a6"/>
          <w:jc w:val="center"/>
        </w:pPr>
        <w:r>
          <w:fldChar w:fldCharType="begin"/>
        </w:r>
        <w:r w:rsidR="00E05A8A">
          <w:instrText>PAGE   \* MERGEFORMAT</w:instrText>
        </w:r>
        <w:r>
          <w:fldChar w:fldCharType="separate"/>
        </w:r>
        <w:r w:rsidR="005E7FDC" w:rsidRPr="005E7FDC">
          <w:rPr>
            <w:noProof/>
            <w:lang w:val="ja-JP"/>
          </w:rPr>
          <w:t>1</w:t>
        </w:r>
        <w:r>
          <w:fldChar w:fldCharType="end"/>
        </w:r>
      </w:p>
    </w:sdtContent>
  </w:sdt>
  <w:p w:rsidR="00E05A8A" w:rsidRDefault="00E05A8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7F5" w:rsidRDefault="000F47F5" w:rsidP="00DF093F">
      <w:r>
        <w:separator/>
      </w:r>
    </w:p>
  </w:footnote>
  <w:footnote w:type="continuationSeparator" w:id="0">
    <w:p w:rsidR="000F47F5" w:rsidRDefault="000F47F5" w:rsidP="00DF0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EC6"/>
    <w:multiLevelType w:val="hybridMultilevel"/>
    <w:tmpl w:val="1DE8CD52"/>
    <w:lvl w:ilvl="0" w:tplc="25BAA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767A36"/>
    <w:multiLevelType w:val="hybridMultilevel"/>
    <w:tmpl w:val="B31E2552"/>
    <w:lvl w:ilvl="0" w:tplc="1444D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162B6A"/>
    <w:multiLevelType w:val="hybridMultilevel"/>
    <w:tmpl w:val="D6702884"/>
    <w:lvl w:ilvl="0" w:tplc="B76E8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304708"/>
    <w:multiLevelType w:val="hybridMultilevel"/>
    <w:tmpl w:val="21F87FB2"/>
    <w:lvl w:ilvl="0" w:tplc="F2380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6393E24"/>
    <w:multiLevelType w:val="hybridMultilevel"/>
    <w:tmpl w:val="E11EF2F6"/>
    <w:lvl w:ilvl="0" w:tplc="71FE9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9335EE5"/>
    <w:multiLevelType w:val="hybridMultilevel"/>
    <w:tmpl w:val="38A8EF8E"/>
    <w:lvl w:ilvl="0" w:tplc="3DCAF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E7D4A3A"/>
    <w:multiLevelType w:val="hybridMultilevel"/>
    <w:tmpl w:val="D07EF4A8"/>
    <w:lvl w:ilvl="0" w:tplc="FBF47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768689E"/>
    <w:multiLevelType w:val="hybridMultilevel"/>
    <w:tmpl w:val="B8A05A9A"/>
    <w:lvl w:ilvl="0" w:tplc="F8A21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E536C32"/>
    <w:multiLevelType w:val="hybridMultilevel"/>
    <w:tmpl w:val="A3C2DD50"/>
    <w:lvl w:ilvl="0" w:tplc="756C2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2FC2F1B"/>
    <w:multiLevelType w:val="hybridMultilevel"/>
    <w:tmpl w:val="93F82762"/>
    <w:lvl w:ilvl="0" w:tplc="5DF8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DC6165D"/>
    <w:multiLevelType w:val="hybridMultilevel"/>
    <w:tmpl w:val="AA12F15A"/>
    <w:lvl w:ilvl="0" w:tplc="354AE8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21D02B0"/>
    <w:multiLevelType w:val="hybridMultilevel"/>
    <w:tmpl w:val="48E86A12"/>
    <w:lvl w:ilvl="0" w:tplc="6C0CA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6"/>
  </w:num>
  <w:num w:numId="5">
    <w:abstractNumId w:val="10"/>
  </w:num>
  <w:num w:numId="6">
    <w:abstractNumId w:val="2"/>
  </w:num>
  <w:num w:numId="7">
    <w:abstractNumId w:val="8"/>
  </w:num>
  <w:num w:numId="8">
    <w:abstractNumId w:val="5"/>
  </w:num>
  <w:num w:numId="9">
    <w:abstractNumId w:val="11"/>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doNotDisplayPageBoundaries/>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AC8"/>
    <w:rsid w:val="00000033"/>
    <w:rsid w:val="000236A5"/>
    <w:rsid w:val="0007537D"/>
    <w:rsid w:val="00087E83"/>
    <w:rsid w:val="00091444"/>
    <w:rsid w:val="00094C99"/>
    <w:rsid w:val="00095275"/>
    <w:rsid w:val="000A36F3"/>
    <w:rsid w:val="000C5267"/>
    <w:rsid w:val="000D6791"/>
    <w:rsid w:val="000E2AC8"/>
    <w:rsid w:val="000F47F5"/>
    <w:rsid w:val="0013055E"/>
    <w:rsid w:val="00143C4B"/>
    <w:rsid w:val="0018711B"/>
    <w:rsid w:val="0019756B"/>
    <w:rsid w:val="001A118B"/>
    <w:rsid w:val="001A21A7"/>
    <w:rsid w:val="00204C7C"/>
    <w:rsid w:val="00216BAB"/>
    <w:rsid w:val="00224238"/>
    <w:rsid w:val="002326FC"/>
    <w:rsid w:val="00240C38"/>
    <w:rsid w:val="0024137F"/>
    <w:rsid w:val="0024769F"/>
    <w:rsid w:val="00250982"/>
    <w:rsid w:val="00261A14"/>
    <w:rsid w:val="00262D65"/>
    <w:rsid w:val="00264256"/>
    <w:rsid w:val="00271A3F"/>
    <w:rsid w:val="00275899"/>
    <w:rsid w:val="00286AA6"/>
    <w:rsid w:val="002D0CA5"/>
    <w:rsid w:val="002F10E6"/>
    <w:rsid w:val="003219F9"/>
    <w:rsid w:val="00322A9D"/>
    <w:rsid w:val="00322CF5"/>
    <w:rsid w:val="003259A1"/>
    <w:rsid w:val="00335DFB"/>
    <w:rsid w:val="00336377"/>
    <w:rsid w:val="003603DE"/>
    <w:rsid w:val="00361B3C"/>
    <w:rsid w:val="003643C4"/>
    <w:rsid w:val="003732DC"/>
    <w:rsid w:val="00387CE5"/>
    <w:rsid w:val="00392F77"/>
    <w:rsid w:val="003954E9"/>
    <w:rsid w:val="003B13BE"/>
    <w:rsid w:val="003C66CF"/>
    <w:rsid w:val="003D3963"/>
    <w:rsid w:val="003E08C7"/>
    <w:rsid w:val="003F4901"/>
    <w:rsid w:val="003F76F9"/>
    <w:rsid w:val="0041765A"/>
    <w:rsid w:val="0044391D"/>
    <w:rsid w:val="00445A4D"/>
    <w:rsid w:val="00465D15"/>
    <w:rsid w:val="0047300B"/>
    <w:rsid w:val="00491AB4"/>
    <w:rsid w:val="004A6C02"/>
    <w:rsid w:val="004B6FB3"/>
    <w:rsid w:val="004C525C"/>
    <w:rsid w:val="004C7100"/>
    <w:rsid w:val="004D0042"/>
    <w:rsid w:val="004E6196"/>
    <w:rsid w:val="00516BA1"/>
    <w:rsid w:val="00540E2B"/>
    <w:rsid w:val="00545AA2"/>
    <w:rsid w:val="0055208B"/>
    <w:rsid w:val="005562A9"/>
    <w:rsid w:val="005579A0"/>
    <w:rsid w:val="00563823"/>
    <w:rsid w:val="00576302"/>
    <w:rsid w:val="00576EB2"/>
    <w:rsid w:val="005872AA"/>
    <w:rsid w:val="00587429"/>
    <w:rsid w:val="005A723C"/>
    <w:rsid w:val="005B515E"/>
    <w:rsid w:val="005C69CC"/>
    <w:rsid w:val="005E6E4F"/>
    <w:rsid w:val="005E7FDC"/>
    <w:rsid w:val="006305BE"/>
    <w:rsid w:val="00655282"/>
    <w:rsid w:val="0068291D"/>
    <w:rsid w:val="00687E08"/>
    <w:rsid w:val="006C65EE"/>
    <w:rsid w:val="006D2874"/>
    <w:rsid w:val="006F0C09"/>
    <w:rsid w:val="00700D48"/>
    <w:rsid w:val="00703770"/>
    <w:rsid w:val="00721125"/>
    <w:rsid w:val="007310ED"/>
    <w:rsid w:val="00740775"/>
    <w:rsid w:val="00741375"/>
    <w:rsid w:val="007440B7"/>
    <w:rsid w:val="00747714"/>
    <w:rsid w:val="00747F0A"/>
    <w:rsid w:val="007709F0"/>
    <w:rsid w:val="00770BA7"/>
    <w:rsid w:val="00780F5D"/>
    <w:rsid w:val="00793797"/>
    <w:rsid w:val="0079550B"/>
    <w:rsid w:val="007B1FBA"/>
    <w:rsid w:val="007C015C"/>
    <w:rsid w:val="008146C1"/>
    <w:rsid w:val="008164CE"/>
    <w:rsid w:val="00817E4B"/>
    <w:rsid w:val="008401B6"/>
    <w:rsid w:val="00843C9D"/>
    <w:rsid w:val="00846325"/>
    <w:rsid w:val="008563B2"/>
    <w:rsid w:val="0088073B"/>
    <w:rsid w:val="008A0698"/>
    <w:rsid w:val="008B63EF"/>
    <w:rsid w:val="00901FF1"/>
    <w:rsid w:val="00912E56"/>
    <w:rsid w:val="00925BBC"/>
    <w:rsid w:val="00954E28"/>
    <w:rsid w:val="00966480"/>
    <w:rsid w:val="009674DA"/>
    <w:rsid w:val="009801AB"/>
    <w:rsid w:val="0099172A"/>
    <w:rsid w:val="0099344C"/>
    <w:rsid w:val="009C7908"/>
    <w:rsid w:val="009F6490"/>
    <w:rsid w:val="00A0206D"/>
    <w:rsid w:val="00A0363D"/>
    <w:rsid w:val="00A16927"/>
    <w:rsid w:val="00A2565E"/>
    <w:rsid w:val="00A44B5C"/>
    <w:rsid w:val="00A603AF"/>
    <w:rsid w:val="00A77DDC"/>
    <w:rsid w:val="00A82D7D"/>
    <w:rsid w:val="00A8728E"/>
    <w:rsid w:val="00AA46CA"/>
    <w:rsid w:val="00AA4998"/>
    <w:rsid w:val="00AB4937"/>
    <w:rsid w:val="00AB653C"/>
    <w:rsid w:val="00AC2ADD"/>
    <w:rsid w:val="00AF0AE6"/>
    <w:rsid w:val="00AF3A34"/>
    <w:rsid w:val="00AF7529"/>
    <w:rsid w:val="00B64334"/>
    <w:rsid w:val="00BA6338"/>
    <w:rsid w:val="00BF65BB"/>
    <w:rsid w:val="00BF700F"/>
    <w:rsid w:val="00C267D5"/>
    <w:rsid w:val="00C3563E"/>
    <w:rsid w:val="00C4727D"/>
    <w:rsid w:val="00C64D1B"/>
    <w:rsid w:val="00CA215D"/>
    <w:rsid w:val="00CA5D3C"/>
    <w:rsid w:val="00CC39A7"/>
    <w:rsid w:val="00CF20AC"/>
    <w:rsid w:val="00CF3005"/>
    <w:rsid w:val="00CF336A"/>
    <w:rsid w:val="00D319BE"/>
    <w:rsid w:val="00D4719D"/>
    <w:rsid w:val="00D62C36"/>
    <w:rsid w:val="00D64FBD"/>
    <w:rsid w:val="00D65560"/>
    <w:rsid w:val="00D66DA2"/>
    <w:rsid w:val="00D83599"/>
    <w:rsid w:val="00D91C2E"/>
    <w:rsid w:val="00D931F1"/>
    <w:rsid w:val="00D94C22"/>
    <w:rsid w:val="00DA3B33"/>
    <w:rsid w:val="00DB00FF"/>
    <w:rsid w:val="00DB3628"/>
    <w:rsid w:val="00DF093F"/>
    <w:rsid w:val="00E05A8A"/>
    <w:rsid w:val="00E07503"/>
    <w:rsid w:val="00E11D42"/>
    <w:rsid w:val="00E1744F"/>
    <w:rsid w:val="00E23349"/>
    <w:rsid w:val="00E27BA3"/>
    <w:rsid w:val="00E36245"/>
    <w:rsid w:val="00E55F65"/>
    <w:rsid w:val="00E56BAE"/>
    <w:rsid w:val="00E57E1C"/>
    <w:rsid w:val="00E64355"/>
    <w:rsid w:val="00E70F05"/>
    <w:rsid w:val="00E874DC"/>
    <w:rsid w:val="00E95F23"/>
    <w:rsid w:val="00E97C4C"/>
    <w:rsid w:val="00EB0B20"/>
    <w:rsid w:val="00EC22D5"/>
    <w:rsid w:val="00ED1A47"/>
    <w:rsid w:val="00EF1BDD"/>
    <w:rsid w:val="00F43827"/>
    <w:rsid w:val="00F54E55"/>
    <w:rsid w:val="00F81BF2"/>
    <w:rsid w:val="00F847B2"/>
    <w:rsid w:val="00F87AB6"/>
    <w:rsid w:val="00FA46FC"/>
    <w:rsid w:val="00FB3AD4"/>
    <w:rsid w:val="00FD6E7F"/>
    <w:rsid w:val="00FE7681"/>
    <w:rsid w:val="00FF4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799261">
      <w:bodyDiv w:val="1"/>
      <w:marLeft w:val="0"/>
      <w:marRight w:val="0"/>
      <w:marTop w:val="0"/>
      <w:marBottom w:val="0"/>
      <w:divBdr>
        <w:top w:val="none" w:sz="0" w:space="0" w:color="auto"/>
        <w:left w:val="none" w:sz="0" w:space="0" w:color="auto"/>
        <w:bottom w:val="none" w:sz="0" w:space="0" w:color="auto"/>
        <w:right w:val="none" w:sz="0" w:space="0" w:color="auto"/>
      </w:divBdr>
    </w:div>
    <w:div w:id="1296528660">
      <w:bodyDiv w:val="1"/>
      <w:marLeft w:val="0"/>
      <w:marRight w:val="0"/>
      <w:marTop w:val="0"/>
      <w:marBottom w:val="0"/>
      <w:divBdr>
        <w:top w:val="none" w:sz="0" w:space="0" w:color="auto"/>
        <w:left w:val="none" w:sz="0" w:space="0" w:color="auto"/>
        <w:bottom w:val="none" w:sz="0" w:space="0" w:color="auto"/>
        <w:right w:val="none" w:sz="0" w:space="0" w:color="auto"/>
      </w:divBdr>
    </w:div>
    <w:div w:id="1476606407">
      <w:bodyDiv w:val="1"/>
      <w:marLeft w:val="0"/>
      <w:marRight w:val="0"/>
      <w:marTop w:val="0"/>
      <w:marBottom w:val="0"/>
      <w:divBdr>
        <w:top w:val="none" w:sz="0" w:space="0" w:color="auto"/>
        <w:left w:val="none" w:sz="0" w:space="0" w:color="auto"/>
        <w:bottom w:val="none" w:sz="0" w:space="0" w:color="auto"/>
        <w:right w:val="none" w:sz="0" w:space="0" w:color="auto"/>
      </w:divBdr>
    </w:div>
    <w:div w:id="1635721550">
      <w:bodyDiv w:val="1"/>
      <w:marLeft w:val="0"/>
      <w:marRight w:val="0"/>
      <w:marTop w:val="0"/>
      <w:marBottom w:val="0"/>
      <w:divBdr>
        <w:top w:val="none" w:sz="0" w:space="0" w:color="auto"/>
        <w:left w:val="none" w:sz="0" w:space="0" w:color="auto"/>
        <w:bottom w:val="none" w:sz="0" w:space="0" w:color="auto"/>
        <w:right w:val="none" w:sz="0" w:space="0" w:color="auto"/>
      </w:divBdr>
    </w:div>
    <w:div w:id="169957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334FB7-E889-493B-A893-BCB1E7333A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F55694-8DDA-45C3-86CB-D9E185B29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33B3377-16F9-44A1-B136-BF70A10DC9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595</Words>
  <Characters>3398</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定　道生</dc:creator>
  <cp:lastModifiedBy>池田　桂周</cp:lastModifiedBy>
  <cp:revision>5</cp:revision>
  <cp:lastPrinted>2017-07-24T01:42:00Z</cp:lastPrinted>
  <dcterms:created xsi:type="dcterms:W3CDTF">2017-08-05T08:29:00Z</dcterms:created>
  <dcterms:modified xsi:type="dcterms:W3CDTF">2017-08-08T14:10:00Z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