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C8" w:rsidRDefault="00232524" w:rsidP="003E5110">
      <w:pPr>
        <w:rPr>
          <w:rFonts w:ascii="ＭＳ 明朝" w:hAnsi="ＭＳ 明朝"/>
          <w:sz w:val="22"/>
        </w:rPr>
      </w:pPr>
      <w:r w:rsidRPr="00CB3B63">
        <w:rPr>
          <w:rFonts w:ascii="ＭＳ 明朝" w:hAnsi="ＭＳ 明朝" w:hint="eastAsia"/>
          <w:sz w:val="22"/>
        </w:rPr>
        <w:t>賃金改善に関する</w:t>
      </w:r>
      <w:r w:rsidR="009939B1">
        <w:rPr>
          <w:rFonts w:ascii="ＭＳ 明朝" w:hAnsi="ＭＳ 明朝" w:hint="eastAsia"/>
          <w:sz w:val="22"/>
        </w:rPr>
        <w:t>項目</w:t>
      </w:r>
    </w:p>
    <w:p w:rsidR="00586A28" w:rsidRPr="00586A28" w:rsidRDefault="00586A28" w:rsidP="00586A28">
      <w:pPr>
        <w:ind w:firstLineChars="100" w:firstLine="220"/>
        <w:rPr>
          <w:rFonts w:ascii="ＭＳ 明朝" w:hAnsi="ＭＳ 明朝" w:hint="eastAsia"/>
          <w:sz w:val="22"/>
        </w:rPr>
      </w:pPr>
      <w:r w:rsidRPr="00586A28">
        <w:rPr>
          <w:rFonts w:ascii="ＭＳ 明朝" w:hAnsi="ＭＳ 明朝" w:hint="eastAsia"/>
          <w:sz w:val="22"/>
        </w:rPr>
        <w:t>国においては、民間の高齢期雇用の実情を人事院が調査した結果を考慮し、給与水準は</w:t>
      </w:r>
      <w:r>
        <w:rPr>
          <w:rFonts w:ascii="ＭＳ 明朝" w:hAnsi="ＭＳ 明朝" w:hint="eastAsia"/>
          <w:sz w:val="22"/>
        </w:rPr>
        <w:t>6</w:t>
      </w:r>
      <w:r>
        <w:rPr>
          <w:rFonts w:ascii="ＭＳ 明朝" w:hAnsi="ＭＳ 明朝"/>
          <w:sz w:val="22"/>
        </w:rPr>
        <w:t>0</w:t>
      </w:r>
      <w:r w:rsidRPr="00586A28">
        <w:rPr>
          <w:rFonts w:ascii="ＭＳ 明朝" w:hAnsi="ＭＳ 明朝" w:hint="eastAsia"/>
          <w:sz w:val="22"/>
        </w:rPr>
        <w:t>歳前の７割水準となるよう制度設計したところ。</w:t>
      </w:r>
    </w:p>
    <w:p w:rsidR="00586A28" w:rsidRPr="00586A28" w:rsidRDefault="00586A28" w:rsidP="00586A28">
      <w:pPr>
        <w:rPr>
          <w:rFonts w:ascii="ＭＳ 明朝" w:hAnsi="ＭＳ 明朝" w:hint="eastAsia"/>
          <w:sz w:val="22"/>
        </w:rPr>
      </w:pPr>
      <w:r w:rsidRPr="00586A28">
        <w:rPr>
          <w:rFonts w:ascii="ＭＳ 明朝" w:hAnsi="ＭＳ 明朝" w:hint="eastAsia"/>
          <w:sz w:val="22"/>
        </w:rPr>
        <w:t xml:space="preserve">　本府においても地方公務員法に規定している均衡の原則を踏まえ、国の取扱いに準じた取扱いとするもの。</w:t>
      </w:r>
    </w:p>
    <w:p w:rsidR="00586A28" w:rsidRDefault="00586A28" w:rsidP="00586A28">
      <w:pPr>
        <w:rPr>
          <w:rFonts w:ascii="ＭＳ 明朝" w:hAnsi="ＭＳ 明朝"/>
          <w:sz w:val="22"/>
        </w:rPr>
      </w:pPr>
      <w:r w:rsidRPr="00586A28">
        <w:rPr>
          <w:rFonts w:ascii="ＭＳ 明朝" w:hAnsi="ＭＳ 明朝" w:hint="eastAsia"/>
          <w:sz w:val="22"/>
        </w:rPr>
        <w:t xml:space="preserve">　なお、国においては、</w:t>
      </w:r>
      <w:r>
        <w:rPr>
          <w:rFonts w:ascii="ＭＳ 明朝" w:hAnsi="ＭＳ 明朝" w:hint="eastAsia"/>
          <w:sz w:val="22"/>
        </w:rPr>
        <w:t>6</w:t>
      </w:r>
      <w:r>
        <w:rPr>
          <w:rFonts w:ascii="ＭＳ 明朝" w:hAnsi="ＭＳ 明朝"/>
          <w:sz w:val="22"/>
        </w:rPr>
        <w:t>0</w:t>
      </w:r>
      <w:r w:rsidRPr="00586A28">
        <w:rPr>
          <w:rFonts w:ascii="ＭＳ 明朝" w:hAnsi="ＭＳ 明朝" w:hint="eastAsia"/>
          <w:sz w:val="22"/>
        </w:rPr>
        <w:t>歳超の職員の俸給月額７割措置について、定年の段階的引き上げが完成する令和</w:t>
      </w:r>
      <w:r>
        <w:rPr>
          <w:rFonts w:ascii="ＭＳ 明朝" w:hAnsi="ＭＳ 明朝" w:hint="eastAsia"/>
          <w:sz w:val="22"/>
        </w:rPr>
        <w:t>1</w:t>
      </w:r>
      <w:r>
        <w:rPr>
          <w:rFonts w:ascii="ＭＳ 明朝" w:hAnsi="ＭＳ 明朝"/>
          <w:sz w:val="22"/>
        </w:rPr>
        <w:t>3</w:t>
      </w:r>
      <w:r w:rsidRPr="00586A28">
        <w:rPr>
          <w:rFonts w:ascii="ＭＳ 明朝" w:hAnsi="ＭＳ 明朝" w:hint="eastAsia"/>
          <w:sz w:val="22"/>
        </w:rPr>
        <w:t>年度までに、人事院における検討を踏まえ政府が所要の措置を講ずることとされているところであり、本府においても、国家公務員における検討の状況を注視して</w:t>
      </w:r>
      <w:r>
        <w:rPr>
          <w:rFonts w:ascii="ＭＳ 明朝" w:hAnsi="ＭＳ 明朝" w:hint="eastAsia"/>
          <w:sz w:val="22"/>
        </w:rPr>
        <w:t>いきたい</w:t>
      </w:r>
      <w:r w:rsidRPr="00586A28">
        <w:rPr>
          <w:rFonts w:ascii="ＭＳ 明朝" w:hAnsi="ＭＳ 明朝" w:hint="eastAsia"/>
          <w:sz w:val="22"/>
        </w:rPr>
        <w:t>。</w:t>
      </w:r>
    </w:p>
    <w:p w:rsidR="00586A28" w:rsidRDefault="00586A28" w:rsidP="00586A28">
      <w:pPr>
        <w:rPr>
          <w:rFonts w:ascii="ＭＳ 明朝" w:hAnsi="ＭＳ 明朝"/>
          <w:sz w:val="22"/>
        </w:rPr>
      </w:pPr>
    </w:p>
    <w:p w:rsidR="00586A28" w:rsidRDefault="00586A28" w:rsidP="00586A28">
      <w:pPr>
        <w:rPr>
          <w:rFonts w:ascii="ＭＳ 明朝" w:hAnsi="ＭＳ 明朝"/>
          <w:sz w:val="22"/>
        </w:rPr>
      </w:pPr>
      <w:r w:rsidRPr="00CB3B63">
        <w:rPr>
          <w:rFonts w:ascii="ＭＳ 明朝" w:hAnsi="ＭＳ 明朝" w:hint="eastAsia"/>
          <w:sz w:val="22"/>
        </w:rPr>
        <w:t>賃金改善に関する</w:t>
      </w:r>
      <w:r>
        <w:rPr>
          <w:rFonts w:ascii="ＭＳ 明朝" w:hAnsi="ＭＳ 明朝" w:hint="eastAsia"/>
          <w:sz w:val="22"/>
        </w:rPr>
        <w:t>項目</w:t>
      </w:r>
    </w:p>
    <w:p w:rsidR="00586A28" w:rsidRPr="00586A28" w:rsidRDefault="00586A28" w:rsidP="00586A28">
      <w:pPr>
        <w:ind w:firstLineChars="50" w:firstLine="110"/>
        <w:rPr>
          <w:rFonts w:ascii="ＭＳ 明朝" w:hAnsi="ＭＳ 明朝" w:hint="eastAsia"/>
          <w:sz w:val="22"/>
        </w:rPr>
      </w:pPr>
      <w:r w:rsidRPr="00586A28">
        <w:rPr>
          <w:rFonts w:ascii="ＭＳ 明朝" w:hAnsi="ＭＳ 明朝" w:hint="eastAsia"/>
          <w:sz w:val="22"/>
        </w:rPr>
        <w:t>地方公務員の給与は、地方公務員法において、職務と責任に応ずるものでなければならない（職務給原則）とされている一方、いわゆる基本給（給料月額）については、同一の職務の級の中でも一定の幅が設けられ、具体的な水準は勤続期間等勤務に関する諸要件を考慮して決定することとされており、同じ職務と責任を有する職員間でその額に差が生じることは予定されているものとなっている。</w:t>
      </w:r>
    </w:p>
    <w:p w:rsidR="00586A28" w:rsidRDefault="00586A28" w:rsidP="00586A28">
      <w:pPr>
        <w:rPr>
          <w:rFonts w:ascii="ＭＳ 明朝" w:hAnsi="ＭＳ 明朝"/>
          <w:sz w:val="22"/>
        </w:rPr>
      </w:pPr>
      <w:r w:rsidRPr="00586A28">
        <w:rPr>
          <w:rFonts w:ascii="ＭＳ 明朝" w:hAnsi="ＭＳ 明朝" w:hint="eastAsia"/>
          <w:sz w:val="22"/>
        </w:rPr>
        <w:t xml:space="preserve">　給料月額については７割水準となっても職務給の幅の範囲内と考えているところ。</w:t>
      </w:r>
    </w:p>
    <w:p w:rsidR="00586A28" w:rsidRDefault="00586A28" w:rsidP="00586A28">
      <w:pPr>
        <w:rPr>
          <w:rFonts w:ascii="ＭＳ 明朝" w:hAnsi="ＭＳ 明朝"/>
          <w:sz w:val="22"/>
        </w:rPr>
      </w:pPr>
    </w:p>
    <w:p w:rsidR="00586A28" w:rsidRDefault="00586A28" w:rsidP="00586A28">
      <w:pPr>
        <w:rPr>
          <w:rFonts w:ascii="ＭＳ 明朝" w:hAnsi="ＭＳ 明朝"/>
          <w:sz w:val="22"/>
        </w:rPr>
      </w:pPr>
      <w:r>
        <w:rPr>
          <w:rFonts w:ascii="ＭＳ 明朝" w:hAnsi="ＭＳ 明朝" w:hint="eastAsia"/>
          <w:sz w:val="22"/>
        </w:rPr>
        <w:t>退職手当</w:t>
      </w:r>
      <w:r w:rsidRPr="00CB3B63">
        <w:rPr>
          <w:rFonts w:ascii="ＭＳ 明朝" w:hAnsi="ＭＳ 明朝" w:hint="eastAsia"/>
          <w:sz w:val="22"/>
        </w:rPr>
        <w:t>に関する</w:t>
      </w:r>
      <w:r>
        <w:rPr>
          <w:rFonts w:ascii="ＭＳ 明朝" w:hAnsi="ＭＳ 明朝" w:hint="eastAsia"/>
          <w:sz w:val="22"/>
        </w:rPr>
        <w:t>項目</w:t>
      </w:r>
    </w:p>
    <w:p w:rsidR="00586A28" w:rsidRPr="00586A28" w:rsidRDefault="00586A28" w:rsidP="00586A28">
      <w:pPr>
        <w:ind w:firstLineChars="100" w:firstLine="220"/>
        <w:rPr>
          <w:rFonts w:ascii="ＭＳ 明朝" w:hAnsi="ＭＳ 明朝" w:hint="eastAsia"/>
          <w:sz w:val="22"/>
        </w:rPr>
      </w:pPr>
      <w:r w:rsidRPr="00586A28">
        <w:rPr>
          <w:rFonts w:ascii="ＭＳ 明朝" w:hAnsi="ＭＳ 明朝" w:hint="eastAsia"/>
          <w:sz w:val="22"/>
        </w:rPr>
        <w:t>退職手当制度は基本的に国制度に準じて措置しているところであり、ご要求に応じることは困難</w:t>
      </w:r>
      <w:bookmarkStart w:id="0" w:name="_GoBack"/>
      <w:bookmarkEnd w:id="0"/>
      <w:r w:rsidRPr="00586A28">
        <w:rPr>
          <w:rFonts w:ascii="ＭＳ 明朝" w:hAnsi="ＭＳ 明朝" w:hint="eastAsia"/>
          <w:sz w:val="22"/>
        </w:rPr>
        <w:t>。</w:t>
      </w:r>
    </w:p>
    <w:sectPr w:rsidR="00586A28" w:rsidRPr="00586A28" w:rsidSect="00943C0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0A3AF5"/>
    <w:rsid w:val="00167852"/>
    <w:rsid w:val="001C054C"/>
    <w:rsid w:val="00232524"/>
    <w:rsid w:val="002A7673"/>
    <w:rsid w:val="00311C25"/>
    <w:rsid w:val="003B1D78"/>
    <w:rsid w:val="003E5110"/>
    <w:rsid w:val="00494F39"/>
    <w:rsid w:val="00501113"/>
    <w:rsid w:val="00576396"/>
    <w:rsid w:val="00586A28"/>
    <w:rsid w:val="005C4579"/>
    <w:rsid w:val="005C6E89"/>
    <w:rsid w:val="00625CAC"/>
    <w:rsid w:val="00690508"/>
    <w:rsid w:val="006A14CD"/>
    <w:rsid w:val="006A5EEE"/>
    <w:rsid w:val="006E020D"/>
    <w:rsid w:val="007241C7"/>
    <w:rsid w:val="00765A0E"/>
    <w:rsid w:val="0078646A"/>
    <w:rsid w:val="0078718E"/>
    <w:rsid w:val="0079231B"/>
    <w:rsid w:val="00793B0C"/>
    <w:rsid w:val="007A0FB9"/>
    <w:rsid w:val="008B7CBC"/>
    <w:rsid w:val="008D43F1"/>
    <w:rsid w:val="008E144A"/>
    <w:rsid w:val="00902F7B"/>
    <w:rsid w:val="00943C0A"/>
    <w:rsid w:val="00953EB1"/>
    <w:rsid w:val="00957A3B"/>
    <w:rsid w:val="009939B1"/>
    <w:rsid w:val="009F798D"/>
    <w:rsid w:val="00A10E82"/>
    <w:rsid w:val="00A37A50"/>
    <w:rsid w:val="00AA063A"/>
    <w:rsid w:val="00AA7299"/>
    <w:rsid w:val="00B10998"/>
    <w:rsid w:val="00B51888"/>
    <w:rsid w:val="00B96F3F"/>
    <w:rsid w:val="00BB7E5F"/>
    <w:rsid w:val="00CA3924"/>
    <w:rsid w:val="00CB3B63"/>
    <w:rsid w:val="00D20576"/>
    <w:rsid w:val="00D8269E"/>
    <w:rsid w:val="00D917C4"/>
    <w:rsid w:val="00E638C8"/>
    <w:rsid w:val="00E72003"/>
    <w:rsid w:val="00E95F9B"/>
    <w:rsid w:val="00EF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20DAE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rFonts w:cs="Times New Roman"/>
      <w:color w:val="FF0000"/>
      <w:sz w:val="22"/>
      <w:szCs w:val="24"/>
    </w:rPr>
  </w:style>
  <w:style w:type="character" w:customStyle="1" w:styleId="a8">
    <w:name w:val="本文インデント (文字)"/>
    <w:basedOn w:val="a0"/>
    <w:link w:val="a7"/>
    <w:rsid w:val="0078718E"/>
    <w:rPr>
      <w:rFonts w:cs="Times New Roman"/>
      <w:color w:val="FF0000"/>
      <w:sz w:val="22"/>
      <w:szCs w:val="24"/>
    </w:rPr>
  </w:style>
  <w:style w:type="paragraph" w:styleId="2">
    <w:name w:val="Body Text 2"/>
    <w:basedOn w:val="a"/>
    <w:link w:val="20"/>
    <w:uiPriority w:val="99"/>
    <w:semiHidden/>
    <w:unhideWhenUsed/>
    <w:rsid w:val="00690508"/>
    <w:pPr>
      <w:spacing w:line="480" w:lineRule="auto"/>
    </w:pPr>
  </w:style>
  <w:style w:type="character" w:customStyle="1" w:styleId="20">
    <w:name w:val="本文 2 (文字)"/>
    <w:basedOn w:val="a0"/>
    <w:link w:val="2"/>
    <w:uiPriority w:val="99"/>
    <w:semiHidden/>
    <w:rsid w:val="0069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1983F-EC22-4B62-9F7B-5B64FD31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2021-10-15T08:15:00Z</dcterms:created>
  <dcterms:modified xsi:type="dcterms:W3CDTF">2023-06-13T05:57:00Z</dcterms:modified>
</cp:coreProperties>
</file>