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041" w:rsidRPr="00D53648" w:rsidRDefault="00D53648" w:rsidP="00871041">
      <w:pPr>
        <w:snapToGrid w:val="0"/>
        <w:jc w:val="right"/>
        <w:rPr>
          <w:bdr w:val="single" w:sz="4" w:space="0" w:color="auto"/>
        </w:rPr>
      </w:pPr>
      <w:r>
        <w:rPr>
          <w:rFonts w:hint="eastAsia"/>
          <w:bdr w:val="single" w:sz="4" w:space="0" w:color="auto"/>
        </w:rPr>
        <w:t xml:space="preserve"> 別</w:t>
      </w:r>
      <w:r w:rsidR="00871041" w:rsidRPr="00D53648">
        <w:rPr>
          <w:rFonts w:hint="eastAsia"/>
          <w:bdr w:val="single" w:sz="4" w:space="0" w:color="auto"/>
        </w:rPr>
        <w:t>紙</w:t>
      </w:r>
      <w:r>
        <w:rPr>
          <w:rFonts w:hint="eastAsia"/>
          <w:bdr w:val="single" w:sz="4" w:space="0" w:color="auto"/>
        </w:rPr>
        <w:t>２</w:t>
      </w:r>
    </w:p>
    <w:p w:rsidR="008C7817" w:rsidRDefault="008C7817" w:rsidP="00871041">
      <w:pPr>
        <w:snapToGrid w:val="0"/>
        <w:jc w:val="center"/>
      </w:pPr>
    </w:p>
    <w:p w:rsidR="00871041" w:rsidRDefault="00871041" w:rsidP="00871041">
      <w:pPr>
        <w:snapToGrid w:val="0"/>
        <w:jc w:val="center"/>
      </w:pPr>
      <w:r>
        <w:rPr>
          <w:rFonts w:hint="eastAsia"/>
        </w:rPr>
        <w:t>定年引上げに係る職員の給与制度について</w:t>
      </w:r>
    </w:p>
    <w:p w:rsidR="008C7817" w:rsidRPr="008C7817" w:rsidRDefault="008C7817" w:rsidP="00871041">
      <w:pPr>
        <w:snapToGrid w:val="0"/>
        <w:jc w:val="center"/>
      </w:pPr>
    </w:p>
    <w:tbl>
      <w:tblPr>
        <w:tblStyle w:val="a3"/>
        <w:tblW w:w="9071" w:type="dxa"/>
        <w:tblInd w:w="-147" w:type="dxa"/>
        <w:tblLook w:val="04A0" w:firstRow="1" w:lastRow="0" w:firstColumn="1" w:lastColumn="0" w:noHBand="0" w:noVBand="1"/>
      </w:tblPr>
      <w:tblGrid>
        <w:gridCol w:w="3345"/>
        <w:gridCol w:w="5726"/>
      </w:tblGrid>
      <w:tr w:rsidR="008C7817" w:rsidTr="00632E8D">
        <w:trPr>
          <w:tblHeader/>
        </w:trPr>
        <w:tc>
          <w:tcPr>
            <w:tcW w:w="3345" w:type="dxa"/>
            <w:shd w:val="clear" w:color="auto" w:fill="BFBFBF" w:themeFill="background1" w:themeFillShade="BF"/>
            <w:vAlign w:val="center"/>
          </w:tcPr>
          <w:p w:rsidR="00871041" w:rsidRDefault="00871041" w:rsidP="008C7817">
            <w:pPr>
              <w:snapToGrid w:val="0"/>
              <w:jc w:val="center"/>
            </w:pPr>
            <w:r>
              <w:rPr>
                <w:rFonts w:hint="eastAsia"/>
              </w:rPr>
              <w:t>項</w:t>
            </w:r>
            <w:r>
              <w:t xml:space="preserve"> 目</w:t>
            </w:r>
          </w:p>
        </w:tc>
        <w:tc>
          <w:tcPr>
            <w:tcW w:w="5726" w:type="dxa"/>
            <w:shd w:val="clear" w:color="auto" w:fill="BFBFBF" w:themeFill="background1" w:themeFillShade="BF"/>
            <w:vAlign w:val="center"/>
          </w:tcPr>
          <w:p w:rsidR="00871041" w:rsidRDefault="00871041" w:rsidP="008C7817">
            <w:pPr>
              <w:snapToGrid w:val="0"/>
              <w:jc w:val="center"/>
            </w:pPr>
            <w:r>
              <w:t>内 容</w:t>
            </w:r>
          </w:p>
        </w:tc>
      </w:tr>
      <w:tr w:rsidR="008C7817" w:rsidTr="00632E8D">
        <w:tc>
          <w:tcPr>
            <w:tcW w:w="3345" w:type="dxa"/>
            <w:shd w:val="clear" w:color="auto" w:fill="BFBFBF" w:themeFill="background1" w:themeFillShade="BF"/>
            <w:vAlign w:val="center"/>
          </w:tcPr>
          <w:p w:rsidR="00871041" w:rsidRPr="001F1435" w:rsidRDefault="00871041" w:rsidP="008C7817">
            <w:pPr>
              <w:snapToGrid w:val="0"/>
            </w:pPr>
            <w:r w:rsidRPr="001F1435">
              <w:rPr>
                <w:rFonts w:hint="eastAsia"/>
              </w:rPr>
              <w:t>給料</w:t>
            </w:r>
          </w:p>
        </w:tc>
        <w:tc>
          <w:tcPr>
            <w:tcW w:w="5726" w:type="dxa"/>
          </w:tcPr>
          <w:p w:rsidR="004E3E75" w:rsidRPr="001F1435" w:rsidRDefault="00871041" w:rsidP="00871041">
            <w:pPr>
              <w:snapToGrid w:val="0"/>
              <w:jc w:val="left"/>
            </w:pPr>
            <w:r w:rsidRPr="001F1435">
              <w:rPr>
                <w:rFonts w:hint="eastAsia"/>
              </w:rPr>
              <w:t>【</w:t>
            </w:r>
            <w:r w:rsidR="004E3E75" w:rsidRPr="001F1435">
              <w:rPr>
                <w:rFonts w:hint="eastAsia"/>
              </w:rPr>
              <w:t>管理職以外の職員、異動可能型特例任用</w:t>
            </w:r>
            <w:r w:rsidR="004E3E75" w:rsidRPr="001F1435">
              <w:rPr>
                <w:rFonts w:hint="eastAsia"/>
                <w:vertAlign w:val="subscript"/>
              </w:rPr>
              <w:t>※</w:t>
            </w:r>
            <w:r w:rsidR="004E3E75" w:rsidRPr="001F1435">
              <w:rPr>
                <w:rFonts w:hint="eastAsia"/>
              </w:rPr>
              <w:t>の職員】</w:t>
            </w:r>
          </w:p>
          <w:p w:rsidR="00871041" w:rsidRPr="001F1435" w:rsidRDefault="004E3E75" w:rsidP="004E3E75">
            <w:pPr>
              <w:snapToGrid w:val="0"/>
              <w:ind w:firstLineChars="100" w:firstLine="220"/>
              <w:jc w:val="left"/>
            </w:pPr>
            <w:r w:rsidRPr="001F1435">
              <w:rPr>
                <w:rFonts w:hint="eastAsia"/>
              </w:rPr>
              <w:t>（</w:t>
            </w:r>
            <w:r w:rsidR="00871041" w:rsidRPr="001F1435">
              <w:rPr>
                <w:rFonts w:hint="eastAsia"/>
              </w:rPr>
              <w:t>役職定年制に伴う降任等がない場合</w:t>
            </w:r>
            <w:r w:rsidRPr="001F1435">
              <w:rPr>
                <w:rFonts w:hint="eastAsia"/>
              </w:rPr>
              <w:t>）</w:t>
            </w:r>
            <w:r w:rsidR="00A72039" w:rsidRPr="001F1435">
              <w:rPr>
                <w:rFonts w:hint="eastAsia"/>
              </w:rPr>
              <w:t>…①</w:t>
            </w:r>
          </w:p>
          <w:p w:rsidR="00871041" w:rsidRPr="001F1435" w:rsidRDefault="00871041" w:rsidP="008C7817">
            <w:pPr>
              <w:snapToGrid w:val="0"/>
              <w:ind w:leftChars="100" w:left="220"/>
              <w:jc w:val="left"/>
            </w:pPr>
            <w:r w:rsidRPr="001F1435">
              <w:t>60 歳に達した日後の最初の４月１日（特定日）以後に適</w:t>
            </w:r>
            <w:r w:rsidRPr="001F1435">
              <w:rPr>
                <w:rFonts w:hint="eastAsia"/>
              </w:rPr>
              <w:t>用される級号給の７割水準</w:t>
            </w:r>
          </w:p>
          <w:p w:rsidR="00F72AF1" w:rsidRPr="001F1435" w:rsidRDefault="00F72AF1" w:rsidP="00F72AF1">
            <w:pPr>
              <w:snapToGrid w:val="0"/>
              <w:ind w:leftChars="200" w:left="660" w:hangingChars="100" w:hanging="220"/>
              <w:jc w:val="left"/>
            </w:pPr>
            <w:r w:rsidRPr="001F1435">
              <w:rPr>
                <w:rFonts w:hint="eastAsia"/>
              </w:rPr>
              <w:t>※役職定年制の例外措置</w:t>
            </w:r>
            <w:r w:rsidR="00F079F5" w:rsidRPr="001F1435">
              <w:rPr>
                <w:rFonts w:hint="eastAsia"/>
              </w:rPr>
              <w:t>の</w:t>
            </w:r>
            <w:r w:rsidRPr="001F1435">
              <w:rPr>
                <w:rFonts w:hint="eastAsia"/>
              </w:rPr>
              <w:t>異動可能型特例任用</w:t>
            </w:r>
            <w:r w:rsidR="00F079F5" w:rsidRPr="001F1435">
              <w:rPr>
                <w:rFonts w:hint="eastAsia"/>
              </w:rPr>
              <w:t>（学校現場の校長級、教頭級を予定）</w:t>
            </w:r>
          </w:p>
          <w:p w:rsidR="00082B17" w:rsidRPr="001F1435" w:rsidRDefault="00082B17" w:rsidP="00871041">
            <w:pPr>
              <w:snapToGrid w:val="0"/>
              <w:jc w:val="left"/>
            </w:pPr>
          </w:p>
          <w:p w:rsidR="00871041" w:rsidRPr="001F1435" w:rsidRDefault="00871041" w:rsidP="00871041">
            <w:pPr>
              <w:snapToGrid w:val="0"/>
              <w:jc w:val="left"/>
            </w:pPr>
            <w:r w:rsidRPr="001F1435">
              <w:rPr>
                <w:rFonts w:hint="eastAsia"/>
              </w:rPr>
              <w:t>【</w:t>
            </w:r>
            <w:r w:rsidR="004E3E75" w:rsidRPr="001F1435">
              <w:rPr>
                <w:rFonts w:hint="eastAsia"/>
              </w:rPr>
              <w:t>管理職</w:t>
            </w:r>
            <w:r w:rsidRPr="001F1435">
              <w:rPr>
                <w:rFonts w:hint="eastAsia"/>
              </w:rPr>
              <w:t>】</w:t>
            </w:r>
            <w:r w:rsidR="004E3E75" w:rsidRPr="001F1435">
              <w:rPr>
                <w:rFonts w:hint="eastAsia"/>
              </w:rPr>
              <w:t>（役職定年制に伴う降任等がある場合）</w:t>
            </w:r>
            <w:r w:rsidR="00502444" w:rsidRPr="001F1435">
              <w:rPr>
                <w:rFonts w:hint="eastAsia"/>
              </w:rPr>
              <w:t>…②</w:t>
            </w:r>
          </w:p>
          <w:p w:rsidR="00871041" w:rsidRPr="001F1435" w:rsidRDefault="00871041" w:rsidP="003B47F5">
            <w:pPr>
              <w:snapToGrid w:val="0"/>
              <w:ind w:leftChars="100" w:left="220"/>
              <w:jc w:val="left"/>
            </w:pPr>
            <w:r w:rsidRPr="001F1435">
              <w:rPr>
                <w:rFonts w:hint="eastAsia"/>
              </w:rPr>
              <w:t>役職定年制による降任等をされた日の前日に受けていた給料月額の</w:t>
            </w:r>
            <w:r w:rsidRPr="001F1435">
              <w:t>7 割</w:t>
            </w:r>
            <w:r w:rsidRPr="001F1435">
              <w:rPr>
                <w:rFonts w:hint="eastAsia"/>
              </w:rPr>
              <w:t>水準（</w:t>
            </w:r>
            <w:r w:rsidR="003B47F5" w:rsidRPr="001F1435">
              <w:rPr>
                <w:rFonts w:hint="eastAsia"/>
              </w:rPr>
              <w:t>降任後の</w:t>
            </w:r>
            <w:r w:rsidRPr="001F1435">
              <w:rPr>
                <w:rFonts w:hint="eastAsia"/>
              </w:rPr>
              <w:t>各級の最高号給の給料月額を上限）</w:t>
            </w:r>
          </w:p>
          <w:p w:rsidR="00F16DBE" w:rsidRPr="001F1435" w:rsidRDefault="00F16DBE" w:rsidP="004031FA">
            <w:pPr>
              <w:snapToGrid w:val="0"/>
              <w:jc w:val="left"/>
            </w:pPr>
          </w:p>
          <w:p w:rsidR="00871041" w:rsidRPr="001F1435" w:rsidRDefault="00F72AF1" w:rsidP="00F16DBE">
            <w:pPr>
              <w:snapToGrid w:val="0"/>
              <w:jc w:val="left"/>
            </w:pPr>
            <w:r w:rsidRPr="001F1435">
              <w:rPr>
                <w:rFonts w:hint="eastAsia"/>
              </w:rPr>
              <w:t>※</w:t>
            </w:r>
            <w:r w:rsidR="00693D0A" w:rsidRPr="001F1435">
              <w:rPr>
                <w:rFonts w:hint="eastAsia"/>
              </w:rPr>
              <w:t>７</w:t>
            </w:r>
            <w:r w:rsidR="00871041" w:rsidRPr="001F1435">
              <w:t>割水準の対象外</w:t>
            </w:r>
            <w:r w:rsidR="00502444" w:rsidRPr="001F1435">
              <w:rPr>
                <w:rFonts w:hint="eastAsia"/>
              </w:rPr>
              <w:t>…③</w:t>
            </w:r>
          </w:p>
          <w:p w:rsidR="00871041" w:rsidRPr="001F1435" w:rsidRDefault="00871041" w:rsidP="00693D0A">
            <w:pPr>
              <w:snapToGrid w:val="0"/>
              <w:ind w:leftChars="100" w:left="440" w:hangingChars="100" w:hanging="220"/>
              <w:jc w:val="left"/>
            </w:pPr>
            <w:r w:rsidRPr="001F1435">
              <w:rPr>
                <w:rFonts w:hint="eastAsia"/>
              </w:rPr>
              <w:t>・</w:t>
            </w:r>
            <w:r w:rsidR="00693D0A" w:rsidRPr="001F1435">
              <w:rPr>
                <w:rFonts w:hint="eastAsia"/>
              </w:rPr>
              <w:t>役職定年制の例外措置のうち、</w:t>
            </w:r>
            <w:r w:rsidRPr="001F1435">
              <w:rPr>
                <w:rFonts w:hint="eastAsia"/>
              </w:rPr>
              <w:t>役職定年制の適用除外となる職員</w:t>
            </w:r>
            <w:r w:rsidR="00082B17" w:rsidRPr="001F1435">
              <w:rPr>
                <w:rFonts w:hint="eastAsia"/>
              </w:rPr>
              <w:t>（保健所等の</w:t>
            </w:r>
            <w:r w:rsidRPr="001F1435">
              <w:rPr>
                <w:rFonts w:hint="eastAsia"/>
              </w:rPr>
              <w:t>医師、歯科医師</w:t>
            </w:r>
            <w:r w:rsidR="00082B17" w:rsidRPr="001F1435">
              <w:rPr>
                <w:rFonts w:hint="eastAsia"/>
              </w:rPr>
              <w:t>）</w:t>
            </w:r>
          </w:p>
          <w:p w:rsidR="00502444" w:rsidRPr="001F1435" w:rsidRDefault="004031FA" w:rsidP="006A7D2C">
            <w:pPr>
              <w:snapToGrid w:val="0"/>
              <w:ind w:leftChars="100" w:left="440" w:hangingChars="100" w:hanging="220"/>
              <w:jc w:val="left"/>
            </w:pPr>
            <w:r w:rsidRPr="001F1435">
              <w:rPr>
                <w:rFonts w:hint="eastAsia"/>
              </w:rPr>
              <w:t>・</w:t>
            </w:r>
            <w:r w:rsidR="00871041" w:rsidRPr="001F1435">
              <w:rPr>
                <w:rFonts w:hint="eastAsia"/>
              </w:rPr>
              <w:t>任期を定めて任用される職員</w:t>
            </w:r>
          </w:p>
        </w:tc>
      </w:tr>
      <w:tr w:rsidR="008C7817" w:rsidTr="00632E8D">
        <w:tc>
          <w:tcPr>
            <w:tcW w:w="3345" w:type="dxa"/>
            <w:shd w:val="clear" w:color="auto" w:fill="BFBFBF" w:themeFill="background1" w:themeFillShade="BF"/>
            <w:vAlign w:val="center"/>
          </w:tcPr>
          <w:p w:rsidR="00871041" w:rsidRPr="001F1435" w:rsidRDefault="00871041" w:rsidP="008C7817">
            <w:pPr>
              <w:snapToGrid w:val="0"/>
            </w:pPr>
            <w:r w:rsidRPr="001F1435">
              <w:rPr>
                <w:rFonts w:hint="eastAsia"/>
              </w:rPr>
              <w:t>昇給</w:t>
            </w:r>
          </w:p>
        </w:tc>
        <w:tc>
          <w:tcPr>
            <w:tcW w:w="5726" w:type="dxa"/>
          </w:tcPr>
          <w:p w:rsidR="00871041" w:rsidRPr="001F1435" w:rsidRDefault="00871041" w:rsidP="008C7817">
            <w:pPr>
              <w:snapToGrid w:val="0"/>
              <w:ind w:left="220" w:hangingChars="100" w:hanging="220"/>
              <w:jc w:val="left"/>
            </w:pPr>
            <w:r w:rsidRPr="001F1435">
              <w:rPr>
                <w:rFonts w:hint="eastAsia"/>
              </w:rPr>
              <w:t>・</w:t>
            </w:r>
            <w:r w:rsidR="005A1409" w:rsidRPr="001F1435">
              <w:rPr>
                <w:rFonts w:hint="eastAsia"/>
              </w:rPr>
              <w:t>昇給しない</w:t>
            </w:r>
          </w:p>
        </w:tc>
      </w:tr>
      <w:tr w:rsidR="008C7817" w:rsidTr="00632E8D">
        <w:tc>
          <w:tcPr>
            <w:tcW w:w="3345" w:type="dxa"/>
            <w:shd w:val="clear" w:color="auto" w:fill="BFBFBF" w:themeFill="background1" w:themeFillShade="BF"/>
            <w:vAlign w:val="center"/>
          </w:tcPr>
          <w:p w:rsidR="00871041" w:rsidRPr="001F1435" w:rsidRDefault="005A1409" w:rsidP="00F079F5">
            <w:pPr>
              <w:snapToGrid w:val="0"/>
            </w:pPr>
            <w:r w:rsidRPr="001F1435">
              <w:rPr>
                <w:rFonts w:hint="eastAsia"/>
              </w:rPr>
              <w:t>地域手当・時間外</w:t>
            </w:r>
            <w:r w:rsidR="00871041" w:rsidRPr="001F1435">
              <w:rPr>
                <w:rFonts w:hint="eastAsia"/>
              </w:rPr>
              <w:t>勤務手当・夜間勤務手当・</w:t>
            </w:r>
            <w:r w:rsidR="005618F1" w:rsidRPr="001F1435">
              <w:rPr>
                <w:rFonts w:hint="eastAsia"/>
              </w:rPr>
              <w:t>休日勤務手当・</w:t>
            </w:r>
            <w:r w:rsidR="00871041" w:rsidRPr="001F1435">
              <w:rPr>
                <w:rFonts w:hint="eastAsia"/>
              </w:rPr>
              <w:t>期末手当・勤勉手当</w:t>
            </w:r>
            <w:r w:rsidR="00F079F5" w:rsidRPr="001F1435">
              <w:rPr>
                <w:rFonts w:hint="eastAsia"/>
              </w:rPr>
              <w:t>・農林漁業普及指導手当・へき地手当</w:t>
            </w:r>
          </w:p>
        </w:tc>
        <w:tc>
          <w:tcPr>
            <w:tcW w:w="5726" w:type="dxa"/>
          </w:tcPr>
          <w:p w:rsidR="00871041" w:rsidRPr="001F1435" w:rsidRDefault="00871041" w:rsidP="00A72039">
            <w:pPr>
              <w:snapToGrid w:val="0"/>
              <w:ind w:left="220" w:hangingChars="100" w:hanging="220"/>
              <w:jc w:val="left"/>
            </w:pPr>
            <w:r w:rsidRPr="001F1435">
              <w:rPr>
                <w:rFonts w:hint="eastAsia"/>
              </w:rPr>
              <w:t>・</w:t>
            </w:r>
            <w:r w:rsidR="00A72039" w:rsidRPr="001F1435">
              <w:rPr>
                <w:rFonts w:hint="eastAsia"/>
              </w:rPr>
              <w:t>給料の項目①</w:t>
            </w:r>
            <w:r w:rsidR="00502444" w:rsidRPr="001F1435">
              <w:rPr>
                <w:rFonts w:hint="eastAsia"/>
              </w:rPr>
              <w:t>、②</w:t>
            </w:r>
            <w:r w:rsidR="00A72039" w:rsidRPr="001F1435">
              <w:rPr>
                <w:rFonts w:hint="eastAsia"/>
              </w:rPr>
              <w:t>に該当する場合：</w:t>
            </w:r>
            <w:r w:rsidR="00693D0A" w:rsidRPr="001F1435">
              <w:rPr>
                <w:rFonts w:hint="eastAsia"/>
              </w:rPr>
              <w:t>７</w:t>
            </w:r>
            <w:r w:rsidRPr="001F1435">
              <w:t>割水準</w:t>
            </w:r>
            <w:r w:rsidR="00A72039" w:rsidRPr="001F1435">
              <w:rPr>
                <w:rFonts w:hint="eastAsia"/>
              </w:rPr>
              <w:t>を基礎として算定する</w:t>
            </w:r>
            <w:r w:rsidRPr="001F1435">
              <w:rPr>
                <w:rFonts w:hint="eastAsia"/>
              </w:rPr>
              <w:t>額</w:t>
            </w:r>
          </w:p>
          <w:p w:rsidR="00A72039" w:rsidRPr="001F1435" w:rsidRDefault="00502444" w:rsidP="00A72039">
            <w:pPr>
              <w:snapToGrid w:val="0"/>
              <w:ind w:left="220" w:hangingChars="100" w:hanging="220"/>
              <w:jc w:val="left"/>
            </w:pPr>
            <w:r w:rsidRPr="001F1435">
              <w:rPr>
                <w:rFonts w:hint="eastAsia"/>
              </w:rPr>
              <w:t>・給料の項目③</w:t>
            </w:r>
            <w:r w:rsidR="00A72039" w:rsidRPr="001F1435">
              <w:rPr>
                <w:rFonts w:hint="eastAsia"/>
              </w:rPr>
              <w:t>に該当する場合：60歳以下職員と同様</w:t>
            </w:r>
          </w:p>
        </w:tc>
      </w:tr>
      <w:tr w:rsidR="006A7D2C" w:rsidTr="006A7D2C">
        <w:trPr>
          <w:trHeight w:val="645"/>
        </w:trPr>
        <w:tc>
          <w:tcPr>
            <w:tcW w:w="3345" w:type="dxa"/>
            <w:shd w:val="clear" w:color="auto" w:fill="BFBFBF" w:themeFill="background1" w:themeFillShade="BF"/>
            <w:vAlign w:val="center"/>
          </w:tcPr>
          <w:p w:rsidR="006A7D2C" w:rsidRPr="001F1435" w:rsidRDefault="006A7D2C" w:rsidP="006A7D2C">
            <w:pPr>
              <w:snapToGrid w:val="0"/>
            </w:pPr>
            <w:r w:rsidRPr="001F1435">
              <w:rPr>
                <w:rFonts w:hint="eastAsia"/>
              </w:rPr>
              <w:t>給料の調整額・初任給調整手当</w:t>
            </w:r>
            <w:r w:rsidR="00F079F5" w:rsidRPr="001F1435">
              <w:rPr>
                <w:rFonts w:hint="eastAsia"/>
              </w:rPr>
              <w:t>・義務教育等教員特別手当</w:t>
            </w:r>
          </w:p>
        </w:tc>
        <w:tc>
          <w:tcPr>
            <w:tcW w:w="5726" w:type="dxa"/>
            <w:shd w:val="clear" w:color="auto" w:fill="auto"/>
            <w:vAlign w:val="center"/>
          </w:tcPr>
          <w:p w:rsidR="006A7D2C" w:rsidRPr="001F1435" w:rsidRDefault="006A7D2C" w:rsidP="006A7D2C">
            <w:pPr>
              <w:snapToGrid w:val="0"/>
              <w:ind w:left="220" w:hangingChars="100" w:hanging="220"/>
            </w:pPr>
            <w:r w:rsidRPr="001F1435">
              <w:rPr>
                <w:rFonts w:hint="eastAsia"/>
              </w:rPr>
              <w:t>・給料の項目①、②に該当する場合：</w:t>
            </w:r>
            <w:r w:rsidRPr="001F1435">
              <w:t>60 歳以下職員の７割水準</w:t>
            </w:r>
          </w:p>
          <w:p w:rsidR="006A7D2C" w:rsidRPr="001F1435" w:rsidRDefault="006A7D2C" w:rsidP="006A7D2C">
            <w:pPr>
              <w:snapToGrid w:val="0"/>
              <w:ind w:left="220" w:hangingChars="100" w:hanging="220"/>
              <w:jc w:val="left"/>
            </w:pPr>
            <w:r w:rsidRPr="001F1435">
              <w:rPr>
                <w:rFonts w:hint="eastAsia"/>
              </w:rPr>
              <w:t>・給料の項目③に該当する場合：</w:t>
            </w:r>
            <w:r w:rsidRPr="001F1435">
              <w:t>60 歳以下職員と同様</w:t>
            </w:r>
          </w:p>
        </w:tc>
      </w:tr>
      <w:tr w:rsidR="006A7D2C" w:rsidTr="006A7D2C">
        <w:trPr>
          <w:trHeight w:val="645"/>
        </w:trPr>
        <w:tc>
          <w:tcPr>
            <w:tcW w:w="3345" w:type="dxa"/>
            <w:shd w:val="clear" w:color="auto" w:fill="BFBFBF" w:themeFill="background1" w:themeFillShade="BF"/>
            <w:vAlign w:val="center"/>
          </w:tcPr>
          <w:p w:rsidR="006A7D2C" w:rsidRPr="001F1435" w:rsidRDefault="006A7D2C" w:rsidP="006A7D2C">
            <w:pPr>
              <w:snapToGrid w:val="0"/>
            </w:pPr>
            <w:r w:rsidRPr="001F1435">
              <w:rPr>
                <w:rFonts w:hint="eastAsia"/>
              </w:rPr>
              <w:t>管理職手当・管理職</w:t>
            </w:r>
            <w:r w:rsidR="00593FF4">
              <w:rPr>
                <w:rFonts w:hint="eastAsia"/>
              </w:rPr>
              <w:t>員</w:t>
            </w:r>
            <w:r w:rsidRPr="001F1435">
              <w:rPr>
                <w:rFonts w:hint="eastAsia"/>
              </w:rPr>
              <w:t>特別勤務手当</w:t>
            </w:r>
          </w:p>
        </w:tc>
        <w:tc>
          <w:tcPr>
            <w:tcW w:w="5726" w:type="dxa"/>
            <w:shd w:val="clear" w:color="auto" w:fill="auto"/>
            <w:vAlign w:val="center"/>
          </w:tcPr>
          <w:p w:rsidR="006A7D2C" w:rsidRPr="001F1435" w:rsidRDefault="006A7D2C" w:rsidP="006A7D2C">
            <w:pPr>
              <w:snapToGrid w:val="0"/>
              <w:ind w:left="220" w:hangingChars="100" w:hanging="220"/>
            </w:pPr>
            <w:r w:rsidRPr="001F1435">
              <w:rPr>
                <w:rFonts w:hint="eastAsia"/>
              </w:rPr>
              <w:t>・給料の項目①に該当する場合：</w:t>
            </w:r>
            <w:r w:rsidRPr="001F1435">
              <w:t>60 歳以下職員の７割水準</w:t>
            </w:r>
          </w:p>
          <w:p w:rsidR="006A7D2C" w:rsidRPr="001F1435" w:rsidRDefault="006A7D2C" w:rsidP="006A7D2C">
            <w:pPr>
              <w:snapToGrid w:val="0"/>
              <w:ind w:left="220" w:hangingChars="100" w:hanging="220"/>
              <w:jc w:val="left"/>
            </w:pPr>
            <w:r w:rsidRPr="001F1435">
              <w:rPr>
                <w:rFonts w:hint="eastAsia"/>
              </w:rPr>
              <w:t>・給料の項目③に該当する場合：</w:t>
            </w:r>
            <w:r w:rsidRPr="001F1435">
              <w:t>60 歳以下職員と同様</w:t>
            </w:r>
          </w:p>
        </w:tc>
      </w:tr>
      <w:tr w:rsidR="008C7817" w:rsidTr="00632E8D">
        <w:tc>
          <w:tcPr>
            <w:tcW w:w="3345" w:type="dxa"/>
            <w:shd w:val="clear" w:color="auto" w:fill="BFBFBF" w:themeFill="background1" w:themeFillShade="BF"/>
            <w:vAlign w:val="center"/>
          </w:tcPr>
          <w:p w:rsidR="00871041" w:rsidRPr="001F1435" w:rsidRDefault="00871041" w:rsidP="008C7817">
            <w:pPr>
              <w:snapToGrid w:val="0"/>
            </w:pPr>
            <w:r w:rsidRPr="001F1435">
              <w:rPr>
                <w:rFonts w:hint="eastAsia"/>
              </w:rPr>
              <w:lastRenderedPageBreak/>
              <w:t>扶養手当・住居手当・通勤手当・単身赴任手当・特殊勤務手当・宿日直手当</w:t>
            </w:r>
            <w:r w:rsidR="00F079F5" w:rsidRPr="001F1435">
              <w:rPr>
                <w:rFonts w:hint="eastAsia"/>
              </w:rPr>
              <w:t>・定時制通信教育手当・産業教育手当・災害派遣手当</w:t>
            </w:r>
          </w:p>
        </w:tc>
        <w:tc>
          <w:tcPr>
            <w:tcW w:w="5726" w:type="dxa"/>
          </w:tcPr>
          <w:p w:rsidR="00871041" w:rsidRPr="001F1435" w:rsidRDefault="00871041" w:rsidP="008C7817">
            <w:pPr>
              <w:snapToGrid w:val="0"/>
              <w:ind w:left="220" w:hangingChars="100" w:hanging="220"/>
              <w:jc w:val="left"/>
            </w:pPr>
            <w:r w:rsidRPr="001F1435">
              <w:rPr>
                <w:rFonts w:hint="eastAsia"/>
              </w:rPr>
              <w:t>・</w:t>
            </w:r>
            <w:r w:rsidRPr="001F1435">
              <w:t>60 歳以下職員と同様</w:t>
            </w:r>
          </w:p>
          <w:p w:rsidR="00871041" w:rsidRPr="001F1435" w:rsidRDefault="00871041" w:rsidP="00871041">
            <w:pPr>
              <w:snapToGrid w:val="0"/>
              <w:jc w:val="left"/>
            </w:pPr>
          </w:p>
        </w:tc>
      </w:tr>
      <w:tr w:rsidR="008C7817" w:rsidTr="00632E8D">
        <w:tc>
          <w:tcPr>
            <w:tcW w:w="3345" w:type="dxa"/>
            <w:shd w:val="clear" w:color="auto" w:fill="BFBFBF" w:themeFill="background1" w:themeFillShade="BF"/>
            <w:vAlign w:val="center"/>
          </w:tcPr>
          <w:p w:rsidR="00871041" w:rsidRPr="001F1435" w:rsidRDefault="00871041" w:rsidP="008C7817">
            <w:pPr>
              <w:snapToGrid w:val="0"/>
            </w:pPr>
            <w:r w:rsidRPr="001F1435">
              <w:rPr>
                <w:rFonts w:hint="eastAsia"/>
              </w:rPr>
              <w:t>退職手当</w:t>
            </w:r>
          </w:p>
        </w:tc>
        <w:tc>
          <w:tcPr>
            <w:tcW w:w="5726" w:type="dxa"/>
          </w:tcPr>
          <w:p w:rsidR="00871041" w:rsidRPr="001F1435" w:rsidRDefault="00871041" w:rsidP="00871041">
            <w:pPr>
              <w:snapToGrid w:val="0"/>
              <w:jc w:val="left"/>
            </w:pPr>
            <w:r w:rsidRPr="001F1435">
              <w:rPr>
                <w:rFonts w:hint="eastAsia"/>
              </w:rPr>
              <w:t>【基本額】</w:t>
            </w:r>
          </w:p>
          <w:p w:rsidR="00871041" w:rsidRPr="001F1435" w:rsidRDefault="00871041" w:rsidP="003410D3">
            <w:pPr>
              <w:snapToGrid w:val="0"/>
              <w:ind w:left="220" w:hangingChars="100" w:hanging="220"/>
              <w:jc w:val="left"/>
            </w:pPr>
            <w:r w:rsidRPr="001F1435">
              <w:rPr>
                <w:rFonts w:hint="eastAsia"/>
              </w:rPr>
              <w:t>・退職時の給料月額（７割水準の対象職員は７割水準の額）</w:t>
            </w:r>
            <w:r w:rsidR="005A1409" w:rsidRPr="001F1435">
              <w:rPr>
                <w:rFonts w:hint="eastAsia"/>
              </w:rPr>
              <w:t>を基に、定年退職の場合の支給率</w:t>
            </w:r>
            <w:r w:rsidRPr="001F1435">
              <w:rPr>
                <w:rFonts w:hint="eastAsia"/>
              </w:rPr>
              <w:t>を適用し算定</w:t>
            </w:r>
          </w:p>
          <w:p w:rsidR="005A1409" w:rsidRPr="001F1435" w:rsidRDefault="005A1409" w:rsidP="00871041">
            <w:pPr>
              <w:snapToGrid w:val="0"/>
              <w:jc w:val="left"/>
            </w:pPr>
          </w:p>
          <w:p w:rsidR="00871041" w:rsidRPr="001F1435" w:rsidRDefault="00871041" w:rsidP="00871041">
            <w:pPr>
              <w:snapToGrid w:val="0"/>
              <w:jc w:val="left"/>
            </w:pPr>
            <w:r w:rsidRPr="001F1435">
              <w:rPr>
                <w:rFonts w:hint="eastAsia"/>
              </w:rPr>
              <w:t>【基本額に係る特例措置】</w:t>
            </w:r>
          </w:p>
          <w:p w:rsidR="008C7817" w:rsidRPr="001F1435" w:rsidRDefault="00871041" w:rsidP="003410D3">
            <w:pPr>
              <w:snapToGrid w:val="0"/>
              <w:ind w:left="220" w:hangingChars="100" w:hanging="220"/>
              <w:jc w:val="left"/>
            </w:pPr>
            <w:r w:rsidRPr="001F1435">
              <w:rPr>
                <w:rFonts w:hint="eastAsia"/>
              </w:rPr>
              <w:t>・特定日から７割水準の給料月額となる場合及び役職定年</w:t>
            </w:r>
            <w:r w:rsidR="008C7817" w:rsidRPr="001F1435">
              <w:rPr>
                <w:rFonts w:hint="eastAsia"/>
              </w:rPr>
              <w:t>制による降任等により給料月額が減額される場合を退職手当の基本額に係る特例措置</w:t>
            </w:r>
            <w:r w:rsidR="005D602D" w:rsidRPr="001F1435">
              <w:rPr>
                <w:rFonts w:hint="eastAsia"/>
              </w:rPr>
              <w:t>（ピーク時特例）</w:t>
            </w:r>
            <w:r w:rsidR="008C7817" w:rsidRPr="001F1435">
              <w:rPr>
                <w:rFonts w:hint="eastAsia"/>
              </w:rPr>
              <w:t>の適用対象に追加</w:t>
            </w:r>
          </w:p>
          <w:p w:rsidR="005A1409" w:rsidRPr="001F1435" w:rsidRDefault="005A1409" w:rsidP="003410D3">
            <w:pPr>
              <w:snapToGrid w:val="0"/>
              <w:ind w:left="220" w:hangingChars="100" w:hanging="220"/>
              <w:jc w:val="left"/>
            </w:pPr>
          </w:p>
          <w:p w:rsidR="008C7817" w:rsidRPr="001F1435" w:rsidRDefault="005A1409" w:rsidP="003410D3">
            <w:pPr>
              <w:snapToGrid w:val="0"/>
              <w:ind w:left="220" w:hangingChars="100" w:hanging="220"/>
              <w:jc w:val="left"/>
            </w:pPr>
            <w:r w:rsidRPr="001F1435">
              <w:rPr>
                <w:rFonts w:hint="eastAsia"/>
              </w:rPr>
              <w:t>【特別</w:t>
            </w:r>
            <w:r w:rsidR="008C7817" w:rsidRPr="001F1435">
              <w:rPr>
                <w:rFonts w:hint="eastAsia"/>
              </w:rPr>
              <w:t>退職の特例措置】</w:t>
            </w:r>
          </w:p>
          <w:p w:rsidR="005A1409" w:rsidRPr="001F1435" w:rsidRDefault="008C7817" w:rsidP="003410D3">
            <w:pPr>
              <w:snapToGrid w:val="0"/>
              <w:ind w:left="220" w:hangingChars="100" w:hanging="220"/>
              <w:jc w:val="left"/>
            </w:pPr>
            <w:r w:rsidRPr="001F1435">
              <w:rPr>
                <w:rFonts w:hint="eastAsia"/>
              </w:rPr>
              <w:t>・当分の間、現行制度下で対象となる年齢</w:t>
            </w:r>
            <w:r w:rsidR="00693D0A" w:rsidRPr="001F1435">
              <w:rPr>
                <w:rFonts w:hint="eastAsia"/>
              </w:rPr>
              <w:t>（55歳～59歳）</w:t>
            </w:r>
            <w:r w:rsidRPr="001F1435">
              <w:rPr>
                <w:rFonts w:hint="eastAsia"/>
              </w:rPr>
              <w:t>と割増率</w:t>
            </w:r>
            <w:r w:rsidR="00693D0A" w:rsidRPr="001F1435">
              <w:rPr>
                <w:rFonts w:hint="eastAsia"/>
              </w:rPr>
              <w:t>（1年につき2%）</w:t>
            </w:r>
            <w:r w:rsidRPr="001F1435">
              <w:rPr>
                <w:rFonts w:hint="eastAsia"/>
              </w:rPr>
              <w:t>を維持</w:t>
            </w:r>
            <w:r w:rsidR="005618F1" w:rsidRPr="001F1435">
              <w:rPr>
                <w:rFonts w:hint="eastAsia"/>
              </w:rPr>
              <w:t>（従前どおり）</w:t>
            </w:r>
          </w:p>
          <w:p w:rsidR="005A1409" w:rsidRPr="001F1435" w:rsidRDefault="005A1409" w:rsidP="008C7817">
            <w:pPr>
              <w:snapToGrid w:val="0"/>
              <w:jc w:val="left"/>
            </w:pPr>
          </w:p>
          <w:p w:rsidR="008C7817" w:rsidRPr="001F1435" w:rsidRDefault="008C7817" w:rsidP="008C7817">
            <w:pPr>
              <w:snapToGrid w:val="0"/>
              <w:jc w:val="left"/>
            </w:pPr>
            <w:r w:rsidRPr="001F1435">
              <w:rPr>
                <w:rFonts w:hint="eastAsia"/>
              </w:rPr>
              <w:t>【調整額】</w:t>
            </w:r>
          </w:p>
          <w:p w:rsidR="00871041" w:rsidRPr="001F1435" w:rsidRDefault="008C7817" w:rsidP="003410D3">
            <w:pPr>
              <w:snapToGrid w:val="0"/>
              <w:ind w:left="220" w:hangingChars="100" w:hanging="220"/>
              <w:jc w:val="left"/>
            </w:pPr>
            <w:r w:rsidRPr="001F1435">
              <w:rPr>
                <w:rFonts w:hint="eastAsia"/>
              </w:rPr>
              <w:t>・役職定年制による降任等となった場合、在職期間中の上位</w:t>
            </w:r>
            <w:r w:rsidRPr="001F1435">
              <w:t>60 月の区分で算定</w:t>
            </w:r>
            <w:r w:rsidR="005A1409" w:rsidRPr="001F1435">
              <w:rPr>
                <w:rFonts w:hint="eastAsia"/>
              </w:rPr>
              <w:t>（従前どおり）</w:t>
            </w:r>
          </w:p>
        </w:tc>
      </w:tr>
      <w:tr w:rsidR="008C7817" w:rsidTr="00632E8D">
        <w:tc>
          <w:tcPr>
            <w:tcW w:w="3345" w:type="dxa"/>
            <w:shd w:val="clear" w:color="auto" w:fill="BFBFBF" w:themeFill="background1" w:themeFillShade="BF"/>
            <w:vAlign w:val="center"/>
          </w:tcPr>
          <w:p w:rsidR="00871041" w:rsidRPr="001F1435" w:rsidRDefault="008C7817" w:rsidP="008C7817">
            <w:pPr>
              <w:snapToGrid w:val="0"/>
            </w:pPr>
            <w:r w:rsidRPr="001F1435">
              <w:rPr>
                <w:rFonts w:hint="eastAsia"/>
              </w:rPr>
              <w:t>旅費</w:t>
            </w:r>
          </w:p>
        </w:tc>
        <w:tc>
          <w:tcPr>
            <w:tcW w:w="5726" w:type="dxa"/>
          </w:tcPr>
          <w:p w:rsidR="00871041" w:rsidRPr="001F1435" w:rsidRDefault="008C7817" w:rsidP="003410D3">
            <w:pPr>
              <w:snapToGrid w:val="0"/>
              <w:ind w:left="220" w:hangingChars="100" w:hanging="220"/>
              <w:jc w:val="left"/>
            </w:pPr>
            <w:r w:rsidRPr="001F1435">
              <w:t>・60 歳以下職員と同様</w:t>
            </w:r>
          </w:p>
        </w:tc>
      </w:tr>
      <w:tr w:rsidR="008C7817" w:rsidTr="00632E8D">
        <w:tc>
          <w:tcPr>
            <w:tcW w:w="3345" w:type="dxa"/>
            <w:shd w:val="clear" w:color="auto" w:fill="BFBFBF" w:themeFill="background1" w:themeFillShade="BF"/>
            <w:vAlign w:val="center"/>
          </w:tcPr>
          <w:p w:rsidR="008C7817" w:rsidRPr="001F1435" w:rsidRDefault="008C7817" w:rsidP="008C7817">
            <w:pPr>
              <w:snapToGrid w:val="0"/>
            </w:pPr>
            <w:r w:rsidRPr="001F1435">
              <w:rPr>
                <w:rFonts w:hint="eastAsia"/>
              </w:rPr>
              <w:t>定年前再任用短時間勤務職員</w:t>
            </w:r>
          </w:p>
        </w:tc>
        <w:tc>
          <w:tcPr>
            <w:tcW w:w="5726" w:type="dxa"/>
          </w:tcPr>
          <w:p w:rsidR="00B86CFA" w:rsidRPr="001F1435" w:rsidRDefault="00B86CFA" w:rsidP="00B86CFA">
            <w:pPr>
              <w:snapToGrid w:val="0"/>
              <w:ind w:left="220" w:hangingChars="100" w:hanging="220"/>
              <w:jc w:val="left"/>
            </w:pPr>
            <w:r w:rsidRPr="001F1435">
              <w:rPr>
                <w:rFonts w:hint="eastAsia"/>
              </w:rPr>
              <w:t>・60歳を超えた職員の給料の調整額、管理職</w:t>
            </w:r>
            <w:r w:rsidR="00593FF4">
              <w:rPr>
                <w:rFonts w:hint="eastAsia"/>
              </w:rPr>
              <w:t>員</w:t>
            </w:r>
            <w:r w:rsidRPr="001F1435">
              <w:rPr>
                <w:rFonts w:hint="eastAsia"/>
              </w:rPr>
              <w:t>特別勤務手当が7割水準となることを踏まえ、</w:t>
            </w:r>
            <w:r w:rsidR="006A288D" w:rsidRPr="001F1435">
              <w:rPr>
                <w:rFonts w:hint="eastAsia"/>
              </w:rPr>
              <w:t>定年前再任用短時間勤務職員の</w:t>
            </w:r>
            <w:r w:rsidRPr="001F1435">
              <w:rPr>
                <w:rFonts w:hint="eastAsia"/>
              </w:rPr>
              <w:t>給料月額を基礎として調整基本額、管理職</w:t>
            </w:r>
            <w:r w:rsidR="00593FF4">
              <w:rPr>
                <w:rFonts w:hint="eastAsia"/>
              </w:rPr>
              <w:t>員</w:t>
            </w:r>
            <w:r w:rsidRPr="001F1435">
              <w:rPr>
                <w:rFonts w:hint="eastAsia"/>
              </w:rPr>
              <w:t>特別勤務手当を設定</w:t>
            </w:r>
          </w:p>
          <w:p w:rsidR="008C7817" w:rsidRPr="001F1435" w:rsidRDefault="008C7817" w:rsidP="00B86CFA">
            <w:pPr>
              <w:snapToGrid w:val="0"/>
              <w:ind w:left="220" w:hangingChars="100" w:hanging="220"/>
              <w:jc w:val="left"/>
            </w:pPr>
            <w:r w:rsidRPr="001F1435">
              <w:rPr>
                <w:rFonts w:hint="eastAsia"/>
              </w:rPr>
              <w:t>・</w:t>
            </w:r>
            <w:r w:rsidR="00B86CFA" w:rsidRPr="001F1435">
              <w:rPr>
                <w:rFonts w:hint="eastAsia"/>
              </w:rPr>
              <w:t>その他は、</w:t>
            </w:r>
            <w:r w:rsidRPr="001F1435">
              <w:rPr>
                <w:rFonts w:hint="eastAsia"/>
              </w:rPr>
              <w:t>現行の再任用短時間勤務職員と同様</w:t>
            </w:r>
          </w:p>
        </w:tc>
      </w:tr>
      <w:tr w:rsidR="008C7817" w:rsidTr="00632E8D">
        <w:tc>
          <w:tcPr>
            <w:tcW w:w="3345" w:type="dxa"/>
            <w:shd w:val="clear" w:color="auto" w:fill="BFBFBF" w:themeFill="background1" w:themeFillShade="BF"/>
            <w:vAlign w:val="center"/>
          </w:tcPr>
          <w:p w:rsidR="008C7817" w:rsidRPr="001F1435" w:rsidRDefault="008C7817" w:rsidP="008C7817">
            <w:pPr>
              <w:snapToGrid w:val="0"/>
            </w:pPr>
            <w:r w:rsidRPr="001F1435">
              <w:rPr>
                <w:rFonts w:hint="eastAsia"/>
              </w:rPr>
              <w:t>暫定再任用職員（フルタイム・短時間）</w:t>
            </w:r>
          </w:p>
        </w:tc>
        <w:tc>
          <w:tcPr>
            <w:tcW w:w="5726" w:type="dxa"/>
          </w:tcPr>
          <w:p w:rsidR="00B86CFA" w:rsidRPr="001F1435" w:rsidRDefault="00B86CFA" w:rsidP="003410D3">
            <w:pPr>
              <w:snapToGrid w:val="0"/>
              <w:ind w:left="220" w:hangingChars="100" w:hanging="220"/>
              <w:jc w:val="left"/>
            </w:pPr>
            <w:r w:rsidRPr="001F1435">
              <w:rPr>
                <w:rFonts w:hint="eastAsia"/>
              </w:rPr>
              <w:t>・</w:t>
            </w:r>
            <w:r w:rsidR="006A288D" w:rsidRPr="001F1435">
              <w:rPr>
                <w:rFonts w:hint="eastAsia"/>
              </w:rPr>
              <w:t>調整基本額、管理職</w:t>
            </w:r>
            <w:r w:rsidR="00593FF4">
              <w:rPr>
                <w:rFonts w:hint="eastAsia"/>
              </w:rPr>
              <w:t>員</w:t>
            </w:r>
            <w:bookmarkStart w:id="0" w:name="_GoBack"/>
            <w:bookmarkEnd w:id="0"/>
            <w:r w:rsidR="006A288D" w:rsidRPr="001F1435">
              <w:rPr>
                <w:rFonts w:hint="eastAsia"/>
              </w:rPr>
              <w:t>特別勤務手当については、</w:t>
            </w:r>
            <w:r w:rsidRPr="001F1435">
              <w:rPr>
                <w:rFonts w:hint="eastAsia"/>
              </w:rPr>
              <w:t>定年前再任用短時間勤務職員と</w:t>
            </w:r>
            <w:r w:rsidR="006A288D" w:rsidRPr="001F1435">
              <w:rPr>
                <w:rFonts w:hint="eastAsia"/>
              </w:rPr>
              <w:t>同様</w:t>
            </w:r>
          </w:p>
          <w:p w:rsidR="008C7817" w:rsidRPr="001F1435" w:rsidRDefault="008C7817" w:rsidP="006A288D">
            <w:pPr>
              <w:snapToGrid w:val="0"/>
              <w:ind w:left="220" w:hangingChars="100" w:hanging="220"/>
              <w:jc w:val="left"/>
            </w:pPr>
            <w:r w:rsidRPr="001F1435">
              <w:rPr>
                <w:rFonts w:hint="eastAsia"/>
              </w:rPr>
              <w:t>・</w:t>
            </w:r>
            <w:r w:rsidR="00B86CFA" w:rsidRPr="001F1435">
              <w:rPr>
                <w:rFonts w:hint="eastAsia"/>
              </w:rPr>
              <w:t>その他は、</w:t>
            </w:r>
            <w:r w:rsidRPr="001F1435">
              <w:rPr>
                <w:rFonts w:hint="eastAsia"/>
              </w:rPr>
              <w:t>現行の再任用職員（フルタイム・短時間）と同様</w:t>
            </w:r>
          </w:p>
        </w:tc>
      </w:tr>
    </w:tbl>
    <w:p w:rsidR="005D602D" w:rsidRPr="00371CF0" w:rsidRDefault="005D602D" w:rsidP="00371CF0">
      <w:pPr>
        <w:snapToGrid w:val="0"/>
        <w:ind w:leftChars="-100" w:left="-220"/>
        <w:jc w:val="left"/>
        <w:rPr>
          <w:sz w:val="24"/>
        </w:rPr>
      </w:pPr>
      <w:r w:rsidRPr="00371CF0">
        <w:rPr>
          <w:rFonts w:hint="eastAsia"/>
          <w:sz w:val="24"/>
        </w:rPr>
        <w:t>（参考）</w:t>
      </w:r>
    </w:p>
    <w:p w:rsidR="00F72AF1" w:rsidRDefault="00F72AF1" w:rsidP="005A1409">
      <w:pPr>
        <w:snapToGrid w:val="0"/>
        <w:jc w:val="left"/>
      </w:pPr>
      <w:r>
        <w:rPr>
          <w:rFonts w:hint="eastAsia"/>
        </w:rPr>
        <w:t>年収のモデルケース</w:t>
      </w:r>
      <w:r w:rsidR="00F53D7E">
        <w:rPr>
          <w:rFonts w:hint="eastAsia"/>
        </w:rPr>
        <w:t>（知事部局）</w:t>
      </w:r>
    </w:p>
    <w:tbl>
      <w:tblPr>
        <w:tblStyle w:val="a3"/>
        <w:tblW w:w="9240" w:type="dxa"/>
        <w:tblLook w:val="0420" w:firstRow="1" w:lastRow="0" w:firstColumn="0" w:lastColumn="0" w:noHBand="0" w:noVBand="1"/>
      </w:tblPr>
      <w:tblGrid>
        <w:gridCol w:w="3192"/>
        <w:gridCol w:w="2016"/>
        <w:gridCol w:w="2016"/>
        <w:gridCol w:w="2016"/>
      </w:tblGrid>
      <w:tr w:rsidR="00F72AF1" w:rsidRPr="00F71F26" w:rsidTr="000A1ABD">
        <w:trPr>
          <w:trHeight w:val="340"/>
        </w:trPr>
        <w:tc>
          <w:tcPr>
            <w:tcW w:w="3192" w:type="dxa"/>
            <w:shd w:val="clear" w:color="auto" w:fill="BFBFBF" w:themeFill="background1" w:themeFillShade="BF"/>
            <w:hideMark/>
          </w:tcPr>
          <w:p w:rsidR="00F72AF1" w:rsidRPr="00F71F26" w:rsidRDefault="00F72AF1" w:rsidP="000A1ABD">
            <w:pPr>
              <w:snapToGrid w:val="0"/>
              <w:jc w:val="center"/>
              <w:rPr>
                <w:rFonts w:ascii="Arial" w:eastAsia="ＭＳ Ｐゴシック" w:hAnsi="Arial" w:cs="Arial"/>
                <w:kern w:val="0"/>
              </w:rPr>
            </w:pPr>
            <w:r w:rsidRPr="00F71F26">
              <w:rPr>
                <w:rFonts w:ascii="Meiryo UI" w:eastAsia="Meiryo UI" w:hAnsi="Meiryo UI" w:cs="Arial" w:hint="eastAsia"/>
                <w:bCs/>
                <w:kern w:val="24"/>
              </w:rPr>
              <w:t>職階</w:t>
            </w:r>
          </w:p>
        </w:tc>
        <w:tc>
          <w:tcPr>
            <w:tcW w:w="2016" w:type="dxa"/>
            <w:shd w:val="clear" w:color="auto" w:fill="BFBFBF" w:themeFill="background1" w:themeFillShade="BF"/>
            <w:hideMark/>
          </w:tcPr>
          <w:p w:rsidR="00F72AF1" w:rsidRPr="00F71F26" w:rsidRDefault="00F72AF1" w:rsidP="000A1ABD">
            <w:pPr>
              <w:snapToGrid w:val="0"/>
              <w:jc w:val="center"/>
              <w:rPr>
                <w:rFonts w:ascii="Arial" w:eastAsia="ＭＳ Ｐゴシック" w:hAnsi="Arial" w:cs="Arial"/>
                <w:kern w:val="0"/>
              </w:rPr>
            </w:pPr>
            <w:r w:rsidRPr="00F71F26">
              <w:rPr>
                <w:rFonts w:ascii="Meiryo UI" w:eastAsia="Meiryo UI" w:hAnsi="Meiryo UI" w:cs="Arial" w:hint="eastAsia"/>
                <w:bCs/>
                <w:kern w:val="24"/>
              </w:rPr>
              <w:t>年度末年齢60歳</w:t>
            </w:r>
          </w:p>
        </w:tc>
        <w:tc>
          <w:tcPr>
            <w:tcW w:w="2016" w:type="dxa"/>
            <w:shd w:val="clear" w:color="auto" w:fill="BFBFBF" w:themeFill="background1" w:themeFillShade="BF"/>
            <w:hideMark/>
          </w:tcPr>
          <w:p w:rsidR="00F72AF1" w:rsidRPr="00F71F26" w:rsidRDefault="00F72AF1" w:rsidP="000A1ABD">
            <w:pPr>
              <w:snapToGrid w:val="0"/>
              <w:jc w:val="center"/>
              <w:rPr>
                <w:rFonts w:ascii="Arial" w:eastAsia="ＭＳ Ｐゴシック" w:hAnsi="Arial" w:cs="Arial"/>
                <w:kern w:val="0"/>
              </w:rPr>
            </w:pPr>
            <w:r w:rsidRPr="00F71F26">
              <w:rPr>
                <w:rFonts w:ascii="Meiryo UI" w:eastAsia="Meiryo UI" w:hAnsi="Meiryo UI" w:cs="Arial" w:hint="eastAsia"/>
                <w:bCs/>
                <w:kern w:val="24"/>
              </w:rPr>
              <w:t>年度末年齢61歳</w:t>
            </w:r>
          </w:p>
        </w:tc>
        <w:tc>
          <w:tcPr>
            <w:tcW w:w="2016" w:type="dxa"/>
            <w:shd w:val="clear" w:color="auto" w:fill="BFBFBF" w:themeFill="background1" w:themeFillShade="BF"/>
            <w:hideMark/>
          </w:tcPr>
          <w:p w:rsidR="00F72AF1" w:rsidRPr="00F71F26" w:rsidRDefault="00F72AF1" w:rsidP="000A1ABD">
            <w:pPr>
              <w:snapToGrid w:val="0"/>
              <w:jc w:val="center"/>
              <w:rPr>
                <w:rFonts w:ascii="Arial" w:eastAsia="ＭＳ Ｐゴシック" w:hAnsi="Arial" w:cs="Arial"/>
                <w:kern w:val="0"/>
              </w:rPr>
            </w:pPr>
            <w:r w:rsidRPr="00F71F26">
              <w:rPr>
                <w:rFonts w:ascii="Meiryo UI" w:eastAsia="Meiryo UI" w:hAnsi="Meiryo UI" w:cs="Arial" w:hint="eastAsia"/>
                <w:bCs/>
                <w:kern w:val="24"/>
              </w:rPr>
              <w:t>（差額）</w:t>
            </w:r>
          </w:p>
        </w:tc>
      </w:tr>
      <w:tr w:rsidR="00F72AF1" w:rsidRPr="00F71F26" w:rsidTr="00F079F5">
        <w:trPr>
          <w:trHeight w:val="1361"/>
        </w:trPr>
        <w:tc>
          <w:tcPr>
            <w:tcW w:w="3192" w:type="dxa"/>
            <w:vAlign w:val="center"/>
            <w:hideMark/>
          </w:tcPr>
          <w:p w:rsidR="005D3F8E" w:rsidRDefault="005D3F8E" w:rsidP="005D3F8E">
            <w:pPr>
              <w:snapToGrid w:val="0"/>
              <w:rPr>
                <w:rFonts w:ascii="Meiryo UI" w:eastAsia="Meiryo UI" w:hAnsi="Meiryo UI" w:cs="Arial"/>
                <w:color w:val="000000" w:themeColor="dark1"/>
                <w:kern w:val="24"/>
              </w:rPr>
            </w:pPr>
            <w:r>
              <w:rPr>
                <w:rFonts w:ascii="Meiryo UI" w:eastAsia="Meiryo UI" w:hAnsi="Meiryo UI" w:cs="Arial" w:hint="eastAsia"/>
                <w:color w:val="000000" w:themeColor="dark1"/>
                <w:kern w:val="24"/>
              </w:rPr>
              <w:t xml:space="preserve">本庁部長　　 </w:t>
            </w:r>
            <w:r w:rsidRPr="005D3F8E">
              <w:rPr>
                <w:rFonts w:ascii="Meiryo UI" w:eastAsia="Meiryo UI" w:hAnsi="Meiryo UI" w:cs="Arial"/>
                <w:color w:val="000000" w:themeColor="dark1"/>
                <w:kern w:val="24"/>
              </w:rPr>
              <w:t xml:space="preserve">→　</w:t>
            </w:r>
            <w:r>
              <w:rPr>
                <w:rFonts w:ascii="Meiryo UI" w:eastAsia="Meiryo UI" w:hAnsi="Meiryo UI" w:cs="Arial" w:hint="eastAsia"/>
                <w:color w:val="000000" w:themeColor="dark1"/>
                <w:kern w:val="24"/>
              </w:rPr>
              <w:t xml:space="preserve">　</w:t>
            </w:r>
            <w:r w:rsidRPr="005D3F8E">
              <w:rPr>
                <w:rFonts w:ascii="Meiryo UI" w:eastAsia="Meiryo UI" w:hAnsi="Meiryo UI" w:cs="Arial"/>
                <w:color w:val="000000" w:themeColor="dark1"/>
                <w:kern w:val="24"/>
              </w:rPr>
              <w:t>課長補佐級</w:t>
            </w:r>
          </w:p>
          <w:p w:rsidR="005D3F8E" w:rsidRPr="005D3F8E" w:rsidRDefault="005D3F8E" w:rsidP="005D3F8E">
            <w:pPr>
              <w:snapToGrid w:val="0"/>
              <w:rPr>
                <w:rFonts w:ascii="Meiryo UI" w:eastAsia="Meiryo UI" w:hAnsi="Meiryo UI" w:cs="Arial"/>
                <w:color w:val="000000" w:themeColor="dark1"/>
                <w:kern w:val="24"/>
              </w:rPr>
            </w:pPr>
            <w:r w:rsidRPr="005D3F8E">
              <w:rPr>
                <w:rFonts w:ascii="Meiryo UI" w:eastAsia="Meiryo UI" w:hAnsi="Meiryo UI" w:cs="Arial" w:hint="eastAsia"/>
                <w:color w:val="000000" w:themeColor="dark1"/>
                <w:kern w:val="24"/>
              </w:rPr>
              <w:t xml:space="preserve">局長　</w:t>
            </w:r>
            <w:r w:rsidRPr="005D3F8E">
              <w:rPr>
                <w:rFonts w:ascii="Meiryo UI" w:eastAsia="Meiryo UI" w:hAnsi="Meiryo UI" w:cs="Arial"/>
                <w:color w:val="000000" w:themeColor="dark1"/>
                <w:kern w:val="24"/>
              </w:rPr>
              <w:t xml:space="preserve"> 　　　</w:t>
            </w:r>
            <w:r>
              <w:rPr>
                <w:rFonts w:ascii="Meiryo UI" w:eastAsia="Meiryo UI" w:hAnsi="Meiryo UI" w:cs="Arial" w:hint="eastAsia"/>
                <w:color w:val="000000" w:themeColor="dark1"/>
                <w:kern w:val="24"/>
              </w:rPr>
              <w:t xml:space="preserve"> </w:t>
            </w:r>
            <w:r w:rsidRPr="005D3F8E">
              <w:rPr>
                <w:rFonts w:ascii="Meiryo UI" w:eastAsia="Meiryo UI" w:hAnsi="Meiryo UI" w:cs="Arial"/>
                <w:color w:val="000000" w:themeColor="dark1"/>
                <w:kern w:val="24"/>
              </w:rPr>
              <w:t>→　　課長補佐級</w:t>
            </w:r>
          </w:p>
          <w:p w:rsidR="00F72AF1" w:rsidRPr="00F71F26" w:rsidRDefault="005D3F8E" w:rsidP="005D3F8E">
            <w:pPr>
              <w:snapToGrid w:val="0"/>
              <w:rPr>
                <w:rFonts w:ascii="Arial" w:eastAsia="ＭＳ Ｐゴシック" w:hAnsi="Arial" w:cs="Arial"/>
                <w:kern w:val="0"/>
              </w:rPr>
            </w:pPr>
            <w:r w:rsidRPr="005D3F8E">
              <w:rPr>
                <w:rFonts w:ascii="Meiryo UI" w:eastAsia="Meiryo UI" w:hAnsi="Meiryo UI" w:cs="Arial" w:hint="eastAsia"/>
                <w:color w:val="000000" w:themeColor="dark1"/>
                <w:kern w:val="24"/>
              </w:rPr>
              <w:t xml:space="preserve">理事　　　　</w:t>
            </w:r>
            <w:r w:rsidRPr="005D3F8E">
              <w:rPr>
                <w:rFonts w:ascii="Meiryo UI" w:eastAsia="Meiryo UI" w:hAnsi="Meiryo UI" w:cs="Arial"/>
                <w:color w:val="000000" w:themeColor="dark1"/>
                <w:kern w:val="24"/>
              </w:rPr>
              <w:t xml:space="preserve"> </w:t>
            </w:r>
            <w:r>
              <w:rPr>
                <w:rFonts w:ascii="Meiryo UI" w:eastAsia="Meiryo UI" w:hAnsi="Meiryo UI" w:cs="Arial"/>
                <w:color w:val="000000" w:themeColor="dark1"/>
                <w:kern w:val="24"/>
              </w:rPr>
              <w:t xml:space="preserve"> </w:t>
            </w:r>
            <w:r w:rsidRPr="005D3F8E">
              <w:rPr>
                <w:rFonts w:ascii="Meiryo UI" w:eastAsia="Meiryo UI" w:hAnsi="Meiryo UI" w:cs="Arial"/>
                <w:color w:val="000000" w:themeColor="dark1"/>
                <w:kern w:val="24"/>
              </w:rPr>
              <w:t>→　　課長補佐級</w:t>
            </w:r>
          </w:p>
        </w:tc>
        <w:tc>
          <w:tcPr>
            <w:tcW w:w="2016" w:type="dxa"/>
            <w:vAlign w:val="center"/>
            <w:hideMark/>
          </w:tcPr>
          <w:p w:rsidR="005D3F8E" w:rsidRPr="005D3F8E" w:rsidRDefault="005D3F8E" w:rsidP="005D3F8E">
            <w:pPr>
              <w:snapToGrid w:val="0"/>
              <w:jc w:val="center"/>
              <w:rPr>
                <w:rFonts w:ascii="Meiryo UI" w:eastAsia="Meiryo UI" w:hAnsi="Meiryo UI" w:cs="Arial"/>
                <w:kern w:val="0"/>
              </w:rPr>
            </w:pPr>
            <w:r w:rsidRPr="005D3F8E">
              <w:rPr>
                <w:rFonts w:ascii="Meiryo UI" w:eastAsia="Meiryo UI" w:hAnsi="Meiryo UI" w:cs="Arial"/>
                <w:kern w:val="0"/>
              </w:rPr>
              <w:t>1,334万円</w:t>
            </w:r>
          </w:p>
          <w:p w:rsidR="005D3F8E" w:rsidRPr="005D3F8E" w:rsidRDefault="005D3F8E" w:rsidP="005D3F8E">
            <w:pPr>
              <w:snapToGrid w:val="0"/>
              <w:jc w:val="center"/>
              <w:rPr>
                <w:rFonts w:ascii="Meiryo UI" w:eastAsia="Meiryo UI" w:hAnsi="Meiryo UI" w:cs="Arial"/>
                <w:kern w:val="0"/>
              </w:rPr>
            </w:pPr>
            <w:r w:rsidRPr="005D3F8E">
              <w:rPr>
                <w:rFonts w:ascii="Meiryo UI" w:eastAsia="Meiryo UI" w:hAnsi="Meiryo UI" w:cs="Arial"/>
                <w:kern w:val="0"/>
              </w:rPr>
              <w:t>1,285万円</w:t>
            </w:r>
          </w:p>
          <w:p w:rsidR="005D3F8E" w:rsidRPr="00F71F26" w:rsidRDefault="005D3F8E" w:rsidP="005D3F8E">
            <w:pPr>
              <w:snapToGrid w:val="0"/>
              <w:jc w:val="center"/>
              <w:rPr>
                <w:rFonts w:ascii="Arial" w:eastAsia="ＭＳ Ｐゴシック" w:hAnsi="Arial" w:cs="Arial"/>
                <w:kern w:val="0"/>
              </w:rPr>
            </w:pPr>
            <w:r w:rsidRPr="005D3F8E">
              <w:rPr>
                <w:rFonts w:ascii="Meiryo UI" w:eastAsia="Meiryo UI" w:hAnsi="Meiryo UI" w:cs="Arial"/>
                <w:kern w:val="0"/>
              </w:rPr>
              <w:t>1,271万円</w:t>
            </w:r>
          </w:p>
        </w:tc>
        <w:tc>
          <w:tcPr>
            <w:tcW w:w="2016" w:type="dxa"/>
            <w:vAlign w:val="center"/>
            <w:hideMark/>
          </w:tcPr>
          <w:p w:rsidR="00F72AF1" w:rsidRDefault="00F72AF1" w:rsidP="005D3F8E">
            <w:pPr>
              <w:snapToGrid w:val="0"/>
              <w:jc w:val="center"/>
              <w:rPr>
                <w:rFonts w:ascii="Meiryo UI" w:eastAsia="Meiryo UI" w:hAnsi="Meiryo UI" w:cs="Arial"/>
                <w:color w:val="000000" w:themeColor="dark1"/>
                <w:kern w:val="24"/>
              </w:rPr>
            </w:pPr>
            <w:r w:rsidRPr="00F71F26">
              <w:rPr>
                <w:rFonts w:ascii="Meiryo UI" w:eastAsia="Meiryo UI" w:hAnsi="Meiryo UI" w:cs="Arial" w:hint="eastAsia"/>
                <w:color w:val="000000" w:themeColor="dark1"/>
                <w:kern w:val="24"/>
              </w:rPr>
              <w:t>754万円</w:t>
            </w:r>
          </w:p>
          <w:p w:rsidR="005D3F8E" w:rsidRDefault="005D3F8E" w:rsidP="005D3F8E">
            <w:pPr>
              <w:snapToGrid w:val="0"/>
              <w:jc w:val="center"/>
              <w:rPr>
                <w:rFonts w:ascii="Meiryo UI" w:eastAsia="Meiryo UI" w:hAnsi="Meiryo UI" w:cs="Arial"/>
                <w:color w:val="000000" w:themeColor="dark1"/>
                <w:kern w:val="24"/>
              </w:rPr>
            </w:pPr>
            <w:r w:rsidRPr="00F71F26">
              <w:rPr>
                <w:rFonts w:ascii="Meiryo UI" w:eastAsia="Meiryo UI" w:hAnsi="Meiryo UI" w:cs="Arial" w:hint="eastAsia"/>
                <w:color w:val="000000" w:themeColor="dark1"/>
                <w:kern w:val="24"/>
              </w:rPr>
              <w:t>754万円</w:t>
            </w:r>
          </w:p>
          <w:p w:rsidR="005D3F8E" w:rsidRPr="00F71F26" w:rsidRDefault="005D3F8E" w:rsidP="005D3F8E">
            <w:pPr>
              <w:snapToGrid w:val="0"/>
              <w:jc w:val="center"/>
              <w:rPr>
                <w:rFonts w:ascii="Arial" w:eastAsia="ＭＳ Ｐゴシック" w:hAnsi="Arial" w:cs="Arial"/>
                <w:kern w:val="0"/>
              </w:rPr>
            </w:pPr>
            <w:r w:rsidRPr="00F71F26">
              <w:rPr>
                <w:rFonts w:ascii="Meiryo UI" w:eastAsia="Meiryo UI" w:hAnsi="Meiryo UI" w:cs="Arial" w:hint="eastAsia"/>
                <w:color w:val="000000" w:themeColor="dark1"/>
                <w:kern w:val="24"/>
              </w:rPr>
              <w:t>754万円</w:t>
            </w:r>
          </w:p>
        </w:tc>
        <w:tc>
          <w:tcPr>
            <w:tcW w:w="2016" w:type="dxa"/>
            <w:vAlign w:val="center"/>
            <w:hideMark/>
          </w:tcPr>
          <w:p w:rsidR="00F72AF1" w:rsidRDefault="00F72AF1" w:rsidP="005D3F8E">
            <w:pPr>
              <w:snapToGrid w:val="0"/>
              <w:jc w:val="center"/>
              <w:rPr>
                <w:rFonts w:ascii="Meiryo UI" w:eastAsia="Meiryo UI" w:hAnsi="Meiryo UI" w:cs="Arial"/>
                <w:color w:val="000000" w:themeColor="dark1"/>
                <w:kern w:val="24"/>
              </w:rPr>
            </w:pPr>
            <w:r w:rsidRPr="00F71F26">
              <w:rPr>
                <w:rFonts w:ascii="Meiryo UI" w:eastAsia="Meiryo UI" w:hAnsi="Meiryo UI" w:cs="Arial" w:hint="eastAsia"/>
                <w:color w:val="000000" w:themeColor="dark1"/>
                <w:kern w:val="24"/>
              </w:rPr>
              <w:t>▲580万円</w:t>
            </w:r>
          </w:p>
          <w:p w:rsidR="005D3F8E" w:rsidRPr="005D3F8E" w:rsidRDefault="005D3F8E" w:rsidP="005D3F8E">
            <w:pPr>
              <w:snapToGrid w:val="0"/>
              <w:jc w:val="center"/>
              <w:rPr>
                <w:rFonts w:ascii="Meiryo UI" w:eastAsia="Meiryo UI" w:hAnsi="Meiryo UI" w:cs="Arial"/>
                <w:kern w:val="0"/>
              </w:rPr>
            </w:pPr>
            <w:r w:rsidRPr="005D3F8E">
              <w:rPr>
                <w:rFonts w:ascii="Meiryo UI" w:eastAsia="Meiryo UI" w:hAnsi="Meiryo UI" w:cs="Arial" w:hint="eastAsia"/>
                <w:kern w:val="0"/>
              </w:rPr>
              <w:t>▲</w:t>
            </w:r>
            <w:r w:rsidRPr="005D3F8E">
              <w:rPr>
                <w:rFonts w:ascii="Meiryo UI" w:eastAsia="Meiryo UI" w:hAnsi="Meiryo UI" w:cs="Arial"/>
                <w:kern w:val="0"/>
              </w:rPr>
              <w:t>531万円</w:t>
            </w:r>
          </w:p>
          <w:p w:rsidR="005D3F8E" w:rsidRPr="00F71F26" w:rsidRDefault="005D3F8E" w:rsidP="005D3F8E">
            <w:pPr>
              <w:snapToGrid w:val="0"/>
              <w:jc w:val="center"/>
              <w:rPr>
                <w:rFonts w:ascii="Arial" w:eastAsia="ＭＳ Ｐゴシック" w:hAnsi="Arial" w:cs="Arial"/>
                <w:kern w:val="0"/>
              </w:rPr>
            </w:pPr>
            <w:r w:rsidRPr="005D3F8E">
              <w:rPr>
                <w:rFonts w:ascii="Meiryo UI" w:eastAsia="Meiryo UI" w:hAnsi="Meiryo UI" w:cs="Arial" w:hint="eastAsia"/>
                <w:kern w:val="0"/>
              </w:rPr>
              <w:t>▲</w:t>
            </w:r>
            <w:r w:rsidRPr="005D3F8E">
              <w:rPr>
                <w:rFonts w:ascii="Meiryo UI" w:eastAsia="Meiryo UI" w:hAnsi="Meiryo UI" w:cs="Arial"/>
                <w:kern w:val="0"/>
              </w:rPr>
              <w:t>517万円</w:t>
            </w:r>
          </w:p>
        </w:tc>
      </w:tr>
      <w:tr w:rsidR="00F72AF1" w:rsidRPr="00F71F26" w:rsidTr="00F079F5">
        <w:trPr>
          <w:trHeight w:val="1361"/>
        </w:trPr>
        <w:tc>
          <w:tcPr>
            <w:tcW w:w="3192" w:type="dxa"/>
            <w:vAlign w:val="center"/>
            <w:hideMark/>
          </w:tcPr>
          <w:p w:rsidR="005D3F8E" w:rsidRPr="005D3F8E" w:rsidRDefault="005D3F8E" w:rsidP="005D3F8E">
            <w:pPr>
              <w:snapToGrid w:val="0"/>
              <w:rPr>
                <w:rFonts w:ascii="Meiryo UI" w:eastAsia="Meiryo UI" w:hAnsi="Meiryo UI" w:cs="Arial"/>
                <w:color w:val="000000" w:themeColor="dark1"/>
                <w:kern w:val="24"/>
              </w:rPr>
            </w:pPr>
            <w:r w:rsidRPr="005D3F8E">
              <w:rPr>
                <w:rFonts w:ascii="Meiryo UI" w:eastAsia="Meiryo UI" w:hAnsi="Meiryo UI" w:cs="Arial" w:hint="eastAsia"/>
                <w:color w:val="000000" w:themeColor="dark1"/>
                <w:kern w:val="24"/>
              </w:rPr>
              <w:t xml:space="preserve">本庁次長　</w:t>
            </w:r>
            <w:r w:rsidRPr="005D3F8E">
              <w:rPr>
                <w:rFonts w:ascii="Meiryo UI" w:eastAsia="Meiryo UI" w:hAnsi="Meiryo UI" w:cs="Arial"/>
                <w:color w:val="000000" w:themeColor="dark1"/>
                <w:kern w:val="24"/>
              </w:rPr>
              <w:t xml:space="preserve"> </w:t>
            </w:r>
            <w:r>
              <w:rPr>
                <w:rFonts w:ascii="Meiryo UI" w:eastAsia="Meiryo UI" w:hAnsi="Meiryo UI" w:cs="Arial"/>
                <w:color w:val="000000" w:themeColor="dark1"/>
                <w:kern w:val="24"/>
              </w:rPr>
              <w:t xml:space="preserve"> </w:t>
            </w:r>
            <w:r w:rsidRPr="005D3F8E">
              <w:rPr>
                <w:rFonts w:ascii="Meiryo UI" w:eastAsia="Meiryo UI" w:hAnsi="Meiryo UI" w:cs="Arial"/>
                <w:color w:val="000000" w:themeColor="dark1"/>
                <w:kern w:val="24"/>
              </w:rPr>
              <w:t>→　　課長補佐級</w:t>
            </w:r>
          </w:p>
          <w:p w:rsidR="005D3F8E" w:rsidRPr="005D3F8E" w:rsidRDefault="005D3F8E" w:rsidP="005D3F8E">
            <w:pPr>
              <w:snapToGrid w:val="0"/>
              <w:rPr>
                <w:rFonts w:ascii="Meiryo UI" w:eastAsia="Meiryo UI" w:hAnsi="Meiryo UI" w:cs="Arial"/>
                <w:color w:val="000000" w:themeColor="dark1"/>
                <w:kern w:val="24"/>
              </w:rPr>
            </w:pPr>
            <w:r w:rsidRPr="005D3F8E">
              <w:rPr>
                <w:rFonts w:ascii="Meiryo UI" w:eastAsia="Meiryo UI" w:hAnsi="Meiryo UI" w:cs="Arial" w:hint="eastAsia"/>
                <w:color w:val="000000" w:themeColor="dark1"/>
                <w:kern w:val="24"/>
              </w:rPr>
              <w:t xml:space="preserve">室長　</w:t>
            </w:r>
            <w:r w:rsidRPr="005D3F8E">
              <w:rPr>
                <w:rFonts w:ascii="Meiryo UI" w:eastAsia="Meiryo UI" w:hAnsi="Meiryo UI" w:cs="Arial"/>
                <w:color w:val="000000" w:themeColor="dark1"/>
                <w:kern w:val="24"/>
              </w:rPr>
              <w:t xml:space="preserve"> 　　　</w:t>
            </w:r>
            <w:r>
              <w:rPr>
                <w:rFonts w:ascii="Meiryo UI" w:eastAsia="Meiryo UI" w:hAnsi="Meiryo UI" w:cs="Arial" w:hint="eastAsia"/>
                <w:color w:val="000000" w:themeColor="dark1"/>
                <w:kern w:val="24"/>
              </w:rPr>
              <w:t xml:space="preserve"> </w:t>
            </w:r>
            <w:r w:rsidRPr="005D3F8E">
              <w:rPr>
                <w:rFonts w:ascii="Meiryo UI" w:eastAsia="Meiryo UI" w:hAnsi="Meiryo UI" w:cs="Arial"/>
                <w:color w:val="000000" w:themeColor="dark1"/>
                <w:kern w:val="24"/>
              </w:rPr>
              <w:t>→　　課長補佐級</w:t>
            </w:r>
          </w:p>
          <w:p w:rsidR="00F72AF1" w:rsidRPr="00F71F26" w:rsidRDefault="005D3F8E" w:rsidP="005D3F8E">
            <w:pPr>
              <w:snapToGrid w:val="0"/>
              <w:rPr>
                <w:rFonts w:ascii="Arial" w:eastAsia="ＭＳ Ｐゴシック" w:hAnsi="Arial" w:cs="Arial"/>
                <w:kern w:val="0"/>
              </w:rPr>
            </w:pPr>
            <w:r w:rsidRPr="005D3F8E">
              <w:rPr>
                <w:rFonts w:ascii="Meiryo UI" w:eastAsia="Meiryo UI" w:hAnsi="Meiryo UI" w:cs="Arial" w:hint="eastAsia"/>
                <w:color w:val="000000" w:themeColor="dark1"/>
                <w:kern w:val="24"/>
              </w:rPr>
              <w:t xml:space="preserve">副理事　　　</w:t>
            </w:r>
            <w:r>
              <w:rPr>
                <w:rFonts w:ascii="Meiryo UI" w:eastAsia="Meiryo UI" w:hAnsi="Meiryo UI" w:cs="Arial" w:hint="eastAsia"/>
                <w:color w:val="000000" w:themeColor="dark1"/>
                <w:kern w:val="24"/>
              </w:rPr>
              <w:t xml:space="preserve"> </w:t>
            </w:r>
            <w:r w:rsidRPr="005D3F8E">
              <w:rPr>
                <w:rFonts w:ascii="Meiryo UI" w:eastAsia="Meiryo UI" w:hAnsi="Meiryo UI" w:cs="Arial" w:hint="eastAsia"/>
                <w:color w:val="000000" w:themeColor="dark1"/>
                <w:kern w:val="24"/>
              </w:rPr>
              <w:t>→　　課長補佐級</w:t>
            </w:r>
          </w:p>
        </w:tc>
        <w:tc>
          <w:tcPr>
            <w:tcW w:w="2016" w:type="dxa"/>
            <w:vAlign w:val="center"/>
            <w:hideMark/>
          </w:tcPr>
          <w:p w:rsidR="005D3F8E" w:rsidRDefault="00F72AF1" w:rsidP="005D3F8E">
            <w:pPr>
              <w:snapToGrid w:val="0"/>
              <w:jc w:val="center"/>
              <w:rPr>
                <w:rFonts w:ascii="Meiryo UI" w:eastAsia="Meiryo UI" w:hAnsi="Meiryo UI" w:cs="Arial"/>
                <w:color w:val="000000" w:themeColor="dark1"/>
                <w:kern w:val="24"/>
              </w:rPr>
            </w:pPr>
            <w:r w:rsidRPr="00F71F26">
              <w:rPr>
                <w:rFonts w:ascii="Meiryo UI" w:eastAsia="Meiryo UI" w:hAnsi="Meiryo UI" w:cs="Arial" w:hint="eastAsia"/>
                <w:color w:val="000000" w:themeColor="dark1"/>
                <w:kern w:val="24"/>
              </w:rPr>
              <w:t>1,197万円</w:t>
            </w:r>
          </w:p>
          <w:p w:rsidR="005D3F8E" w:rsidRPr="005D3F8E" w:rsidRDefault="005D3F8E" w:rsidP="005D3F8E">
            <w:pPr>
              <w:snapToGrid w:val="0"/>
              <w:jc w:val="center"/>
              <w:rPr>
                <w:rFonts w:ascii="Meiryo UI" w:eastAsia="Meiryo UI" w:hAnsi="Meiryo UI" w:cs="Arial"/>
                <w:color w:val="000000" w:themeColor="dark1"/>
                <w:kern w:val="24"/>
              </w:rPr>
            </w:pPr>
            <w:r w:rsidRPr="005D3F8E">
              <w:rPr>
                <w:rFonts w:ascii="Meiryo UI" w:eastAsia="Meiryo UI" w:hAnsi="Meiryo UI" w:cs="Arial"/>
                <w:color w:val="000000" w:themeColor="dark1"/>
                <w:kern w:val="24"/>
              </w:rPr>
              <w:t>1,143万円</w:t>
            </w:r>
          </w:p>
          <w:p w:rsidR="00F72AF1" w:rsidRPr="00F71F26" w:rsidRDefault="005D3F8E" w:rsidP="005D3F8E">
            <w:pPr>
              <w:snapToGrid w:val="0"/>
              <w:jc w:val="center"/>
              <w:rPr>
                <w:rFonts w:ascii="Arial" w:eastAsia="ＭＳ Ｐゴシック" w:hAnsi="Arial" w:cs="Arial"/>
                <w:kern w:val="0"/>
              </w:rPr>
            </w:pPr>
            <w:r w:rsidRPr="005D3F8E">
              <w:rPr>
                <w:rFonts w:ascii="Meiryo UI" w:eastAsia="Meiryo UI" w:hAnsi="Meiryo UI" w:cs="Arial"/>
                <w:color w:val="000000" w:themeColor="dark1"/>
                <w:kern w:val="24"/>
              </w:rPr>
              <w:t>1,130万円</w:t>
            </w:r>
          </w:p>
        </w:tc>
        <w:tc>
          <w:tcPr>
            <w:tcW w:w="2016" w:type="dxa"/>
            <w:vAlign w:val="center"/>
            <w:hideMark/>
          </w:tcPr>
          <w:p w:rsidR="00F72AF1" w:rsidRDefault="00F72AF1" w:rsidP="005D3F8E">
            <w:pPr>
              <w:snapToGrid w:val="0"/>
              <w:jc w:val="center"/>
              <w:rPr>
                <w:rFonts w:ascii="Meiryo UI" w:eastAsia="Meiryo UI" w:hAnsi="Meiryo UI" w:cs="Arial"/>
                <w:color w:val="000000" w:themeColor="dark1"/>
                <w:kern w:val="24"/>
              </w:rPr>
            </w:pPr>
            <w:r w:rsidRPr="00F71F26">
              <w:rPr>
                <w:rFonts w:ascii="Meiryo UI" w:eastAsia="Meiryo UI" w:hAnsi="Meiryo UI" w:cs="Arial" w:hint="eastAsia"/>
                <w:color w:val="000000" w:themeColor="dark1"/>
                <w:kern w:val="24"/>
              </w:rPr>
              <w:t>677万円</w:t>
            </w:r>
          </w:p>
          <w:p w:rsidR="005D3F8E" w:rsidRDefault="005D3F8E" w:rsidP="005D3F8E">
            <w:pPr>
              <w:snapToGrid w:val="0"/>
              <w:jc w:val="center"/>
              <w:rPr>
                <w:rFonts w:ascii="Meiryo UI" w:eastAsia="Meiryo UI" w:hAnsi="Meiryo UI" w:cs="Arial"/>
                <w:color w:val="000000" w:themeColor="dark1"/>
                <w:kern w:val="24"/>
              </w:rPr>
            </w:pPr>
            <w:r w:rsidRPr="00F71F26">
              <w:rPr>
                <w:rFonts w:ascii="Meiryo UI" w:eastAsia="Meiryo UI" w:hAnsi="Meiryo UI" w:cs="Arial" w:hint="eastAsia"/>
                <w:color w:val="000000" w:themeColor="dark1"/>
                <w:kern w:val="24"/>
              </w:rPr>
              <w:t>677万円</w:t>
            </w:r>
          </w:p>
          <w:p w:rsidR="005D3F8E" w:rsidRPr="00F71F26" w:rsidRDefault="005D3F8E" w:rsidP="005D3F8E">
            <w:pPr>
              <w:snapToGrid w:val="0"/>
              <w:jc w:val="center"/>
              <w:rPr>
                <w:rFonts w:ascii="Arial" w:eastAsia="ＭＳ Ｐゴシック" w:hAnsi="Arial" w:cs="Arial"/>
                <w:kern w:val="0"/>
              </w:rPr>
            </w:pPr>
            <w:r w:rsidRPr="00F71F26">
              <w:rPr>
                <w:rFonts w:ascii="Meiryo UI" w:eastAsia="Meiryo UI" w:hAnsi="Meiryo UI" w:cs="Arial" w:hint="eastAsia"/>
                <w:color w:val="000000" w:themeColor="dark1"/>
                <w:kern w:val="24"/>
              </w:rPr>
              <w:t>677万円</w:t>
            </w:r>
          </w:p>
        </w:tc>
        <w:tc>
          <w:tcPr>
            <w:tcW w:w="2016" w:type="dxa"/>
            <w:vAlign w:val="center"/>
            <w:hideMark/>
          </w:tcPr>
          <w:p w:rsidR="005D3F8E" w:rsidRDefault="00F72AF1" w:rsidP="005D3F8E">
            <w:pPr>
              <w:snapToGrid w:val="0"/>
              <w:jc w:val="center"/>
              <w:rPr>
                <w:rFonts w:ascii="Meiryo UI" w:eastAsia="Meiryo UI" w:hAnsi="Meiryo UI" w:cs="Arial"/>
                <w:color w:val="000000" w:themeColor="dark1"/>
                <w:kern w:val="24"/>
              </w:rPr>
            </w:pPr>
            <w:r w:rsidRPr="00F71F26">
              <w:rPr>
                <w:rFonts w:ascii="Meiryo UI" w:eastAsia="Meiryo UI" w:hAnsi="Meiryo UI" w:cs="Arial" w:hint="eastAsia"/>
                <w:color w:val="000000" w:themeColor="dark1"/>
                <w:kern w:val="24"/>
              </w:rPr>
              <w:t>▲520万円</w:t>
            </w:r>
          </w:p>
          <w:p w:rsidR="005D3F8E" w:rsidRPr="005D3F8E" w:rsidRDefault="005D3F8E" w:rsidP="005D3F8E">
            <w:pPr>
              <w:snapToGrid w:val="0"/>
              <w:jc w:val="center"/>
              <w:rPr>
                <w:rFonts w:ascii="Meiryo UI" w:eastAsia="Meiryo UI" w:hAnsi="Meiryo UI" w:cs="Arial"/>
                <w:color w:val="000000" w:themeColor="dark1"/>
                <w:kern w:val="24"/>
              </w:rPr>
            </w:pPr>
            <w:r w:rsidRPr="005D3F8E">
              <w:rPr>
                <w:rFonts w:ascii="Meiryo UI" w:eastAsia="Meiryo UI" w:hAnsi="Meiryo UI" w:cs="Arial" w:hint="eastAsia"/>
                <w:color w:val="000000" w:themeColor="dark1"/>
                <w:kern w:val="24"/>
              </w:rPr>
              <w:t>▲</w:t>
            </w:r>
            <w:r w:rsidRPr="005D3F8E">
              <w:rPr>
                <w:rFonts w:ascii="Meiryo UI" w:eastAsia="Meiryo UI" w:hAnsi="Meiryo UI" w:cs="Arial"/>
                <w:color w:val="000000" w:themeColor="dark1"/>
                <w:kern w:val="24"/>
              </w:rPr>
              <w:t>466万円</w:t>
            </w:r>
          </w:p>
          <w:p w:rsidR="00F72AF1" w:rsidRPr="00F71F26" w:rsidRDefault="005D3F8E" w:rsidP="005D3F8E">
            <w:pPr>
              <w:snapToGrid w:val="0"/>
              <w:jc w:val="center"/>
              <w:rPr>
                <w:rFonts w:ascii="Arial" w:eastAsia="ＭＳ Ｐゴシック" w:hAnsi="Arial" w:cs="Arial"/>
                <w:kern w:val="0"/>
              </w:rPr>
            </w:pPr>
            <w:r w:rsidRPr="005D3F8E">
              <w:rPr>
                <w:rFonts w:ascii="Meiryo UI" w:eastAsia="Meiryo UI" w:hAnsi="Meiryo UI" w:cs="Arial" w:hint="eastAsia"/>
                <w:color w:val="000000" w:themeColor="dark1"/>
                <w:kern w:val="24"/>
              </w:rPr>
              <w:t>▲</w:t>
            </w:r>
            <w:r w:rsidRPr="005D3F8E">
              <w:rPr>
                <w:rFonts w:ascii="Meiryo UI" w:eastAsia="Meiryo UI" w:hAnsi="Meiryo UI" w:cs="Arial"/>
                <w:color w:val="000000" w:themeColor="dark1"/>
                <w:kern w:val="24"/>
              </w:rPr>
              <w:t>453万円</w:t>
            </w:r>
          </w:p>
        </w:tc>
      </w:tr>
      <w:tr w:rsidR="00F72AF1" w:rsidRPr="00F71F26" w:rsidTr="00F079F5">
        <w:trPr>
          <w:trHeight w:val="360"/>
        </w:trPr>
        <w:tc>
          <w:tcPr>
            <w:tcW w:w="3192" w:type="dxa"/>
            <w:vAlign w:val="center"/>
            <w:hideMark/>
          </w:tcPr>
          <w:p w:rsidR="005D3F8E" w:rsidRPr="005D3F8E" w:rsidRDefault="005D3F8E" w:rsidP="005D3F8E">
            <w:pPr>
              <w:snapToGrid w:val="0"/>
              <w:rPr>
                <w:rFonts w:ascii="Meiryo UI" w:eastAsia="Meiryo UI" w:hAnsi="Meiryo UI" w:cs="Arial"/>
                <w:color w:val="000000" w:themeColor="dark1"/>
                <w:kern w:val="24"/>
              </w:rPr>
            </w:pPr>
            <w:r w:rsidRPr="005D3F8E">
              <w:rPr>
                <w:rFonts w:ascii="Meiryo UI" w:eastAsia="Meiryo UI" w:hAnsi="Meiryo UI" w:cs="Arial" w:hint="eastAsia"/>
                <w:color w:val="000000" w:themeColor="dark1"/>
                <w:kern w:val="24"/>
              </w:rPr>
              <w:t xml:space="preserve">本庁課長　</w:t>
            </w:r>
            <w:r w:rsidRPr="005D3F8E">
              <w:rPr>
                <w:rFonts w:ascii="Meiryo UI" w:eastAsia="Meiryo UI" w:hAnsi="Meiryo UI" w:cs="Arial"/>
                <w:color w:val="000000" w:themeColor="dark1"/>
                <w:kern w:val="24"/>
              </w:rPr>
              <w:t xml:space="preserve">　</w:t>
            </w:r>
            <w:r>
              <w:rPr>
                <w:rFonts w:ascii="Meiryo UI" w:eastAsia="Meiryo UI" w:hAnsi="Meiryo UI" w:cs="Arial"/>
                <w:color w:val="000000" w:themeColor="dark1"/>
                <w:kern w:val="24"/>
              </w:rPr>
              <w:t xml:space="preserve"> </w:t>
            </w:r>
            <w:r w:rsidRPr="005D3F8E">
              <w:rPr>
                <w:rFonts w:ascii="Meiryo UI" w:eastAsia="Meiryo UI" w:hAnsi="Meiryo UI" w:cs="Arial"/>
                <w:color w:val="000000" w:themeColor="dark1"/>
                <w:kern w:val="24"/>
              </w:rPr>
              <w:t>→　　課長補佐級</w:t>
            </w:r>
          </w:p>
          <w:p w:rsidR="00F72AF1" w:rsidRPr="00F71F26" w:rsidRDefault="005D3F8E" w:rsidP="005D3F8E">
            <w:pPr>
              <w:snapToGrid w:val="0"/>
              <w:rPr>
                <w:rFonts w:ascii="Arial" w:eastAsia="ＭＳ Ｐゴシック" w:hAnsi="Arial" w:cs="Arial"/>
                <w:kern w:val="0"/>
              </w:rPr>
            </w:pPr>
            <w:r w:rsidRPr="005D3F8E">
              <w:rPr>
                <w:rFonts w:ascii="Meiryo UI" w:eastAsia="Meiryo UI" w:hAnsi="Meiryo UI" w:cs="Arial" w:hint="eastAsia"/>
                <w:color w:val="000000" w:themeColor="dark1"/>
                <w:kern w:val="24"/>
              </w:rPr>
              <w:t xml:space="preserve">参事　　　　</w:t>
            </w:r>
            <w:r w:rsidRPr="005D3F8E">
              <w:rPr>
                <w:rFonts w:ascii="Meiryo UI" w:eastAsia="Meiryo UI" w:hAnsi="Meiryo UI" w:cs="Arial"/>
                <w:color w:val="000000" w:themeColor="dark1"/>
                <w:kern w:val="24"/>
              </w:rPr>
              <w:t xml:space="preserve"> </w:t>
            </w:r>
            <w:r>
              <w:rPr>
                <w:rFonts w:ascii="Meiryo UI" w:eastAsia="Meiryo UI" w:hAnsi="Meiryo UI" w:cs="Arial"/>
                <w:color w:val="000000" w:themeColor="dark1"/>
                <w:kern w:val="24"/>
              </w:rPr>
              <w:t xml:space="preserve"> </w:t>
            </w:r>
            <w:r w:rsidRPr="005D3F8E">
              <w:rPr>
                <w:rFonts w:ascii="Meiryo UI" w:eastAsia="Meiryo UI" w:hAnsi="Meiryo UI" w:cs="Arial"/>
                <w:color w:val="000000" w:themeColor="dark1"/>
                <w:kern w:val="24"/>
              </w:rPr>
              <w:t>→　　課長補佐級</w:t>
            </w:r>
          </w:p>
        </w:tc>
        <w:tc>
          <w:tcPr>
            <w:tcW w:w="2016" w:type="dxa"/>
            <w:hideMark/>
          </w:tcPr>
          <w:p w:rsidR="005D3F8E" w:rsidRDefault="00F72AF1" w:rsidP="005D3F8E">
            <w:pPr>
              <w:snapToGrid w:val="0"/>
              <w:jc w:val="center"/>
              <w:rPr>
                <w:rFonts w:ascii="Meiryo UI" w:eastAsia="Meiryo UI" w:hAnsi="Meiryo UI" w:cs="Arial"/>
                <w:color w:val="000000" w:themeColor="dark1"/>
                <w:kern w:val="24"/>
              </w:rPr>
            </w:pPr>
            <w:r w:rsidRPr="00F71F26">
              <w:rPr>
                <w:rFonts w:ascii="Meiryo UI" w:eastAsia="Meiryo UI" w:hAnsi="Meiryo UI" w:cs="Arial" w:hint="eastAsia"/>
                <w:color w:val="000000" w:themeColor="dark1"/>
                <w:kern w:val="24"/>
              </w:rPr>
              <w:t>1,081万円</w:t>
            </w:r>
          </w:p>
          <w:p w:rsidR="00F72AF1" w:rsidRPr="00F71F26" w:rsidRDefault="005D3F8E" w:rsidP="005D3F8E">
            <w:pPr>
              <w:snapToGrid w:val="0"/>
              <w:jc w:val="center"/>
              <w:rPr>
                <w:rFonts w:ascii="Arial" w:eastAsia="ＭＳ Ｐゴシック" w:hAnsi="Arial" w:cs="Arial"/>
                <w:kern w:val="0"/>
              </w:rPr>
            </w:pPr>
            <w:r w:rsidRPr="005D3F8E">
              <w:rPr>
                <w:rFonts w:ascii="Meiryo UI" w:eastAsia="Meiryo UI" w:hAnsi="Meiryo UI" w:cs="Arial"/>
                <w:color w:val="000000" w:themeColor="dark1"/>
                <w:kern w:val="24"/>
              </w:rPr>
              <w:t>995万円</w:t>
            </w:r>
          </w:p>
        </w:tc>
        <w:tc>
          <w:tcPr>
            <w:tcW w:w="2016" w:type="dxa"/>
            <w:hideMark/>
          </w:tcPr>
          <w:p w:rsidR="005D3F8E" w:rsidRDefault="00F72AF1" w:rsidP="005D3F8E">
            <w:pPr>
              <w:snapToGrid w:val="0"/>
              <w:jc w:val="center"/>
              <w:rPr>
                <w:rFonts w:ascii="Meiryo UI" w:eastAsia="Meiryo UI" w:hAnsi="Meiryo UI" w:cs="Arial"/>
                <w:color w:val="000000" w:themeColor="dark1"/>
                <w:kern w:val="24"/>
              </w:rPr>
            </w:pPr>
            <w:r w:rsidRPr="00F71F26">
              <w:rPr>
                <w:rFonts w:ascii="Meiryo UI" w:eastAsia="Meiryo UI" w:hAnsi="Meiryo UI" w:cs="Arial" w:hint="eastAsia"/>
                <w:color w:val="000000" w:themeColor="dark1"/>
                <w:kern w:val="24"/>
              </w:rPr>
              <w:t>638万円</w:t>
            </w:r>
          </w:p>
          <w:p w:rsidR="00F72AF1" w:rsidRPr="00F71F26" w:rsidRDefault="005D3F8E" w:rsidP="005D3F8E">
            <w:pPr>
              <w:snapToGrid w:val="0"/>
              <w:jc w:val="center"/>
              <w:rPr>
                <w:rFonts w:ascii="Arial" w:eastAsia="ＭＳ Ｐゴシック" w:hAnsi="Arial" w:cs="Arial"/>
                <w:kern w:val="0"/>
              </w:rPr>
            </w:pPr>
            <w:r w:rsidRPr="005D3F8E">
              <w:rPr>
                <w:rFonts w:ascii="Meiryo UI" w:eastAsia="Meiryo UI" w:hAnsi="Meiryo UI" w:cs="Arial"/>
                <w:color w:val="000000" w:themeColor="dark1"/>
                <w:kern w:val="24"/>
              </w:rPr>
              <w:t>600万円</w:t>
            </w:r>
          </w:p>
        </w:tc>
        <w:tc>
          <w:tcPr>
            <w:tcW w:w="2016" w:type="dxa"/>
            <w:hideMark/>
          </w:tcPr>
          <w:p w:rsidR="005D3F8E" w:rsidRDefault="00F72AF1" w:rsidP="005D3F8E">
            <w:pPr>
              <w:snapToGrid w:val="0"/>
              <w:jc w:val="center"/>
              <w:rPr>
                <w:rFonts w:ascii="Meiryo UI" w:eastAsia="Meiryo UI" w:hAnsi="Meiryo UI" w:cs="Arial"/>
                <w:color w:val="000000" w:themeColor="dark1"/>
                <w:kern w:val="24"/>
              </w:rPr>
            </w:pPr>
            <w:r w:rsidRPr="00F71F26">
              <w:rPr>
                <w:rFonts w:ascii="Meiryo UI" w:eastAsia="Meiryo UI" w:hAnsi="Meiryo UI" w:cs="Arial" w:hint="eastAsia"/>
                <w:color w:val="000000" w:themeColor="dark1"/>
                <w:kern w:val="24"/>
              </w:rPr>
              <w:t>▲443万円</w:t>
            </w:r>
          </w:p>
          <w:p w:rsidR="00F72AF1" w:rsidRPr="00F71F26" w:rsidRDefault="005D3F8E" w:rsidP="005D3F8E">
            <w:pPr>
              <w:snapToGrid w:val="0"/>
              <w:jc w:val="center"/>
              <w:rPr>
                <w:rFonts w:ascii="Arial" w:eastAsia="ＭＳ Ｐゴシック" w:hAnsi="Arial" w:cs="Arial"/>
                <w:kern w:val="0"/>
              </w:rPr>
            </w:pPr>
            <w:r w:rsidRPr="005D3F8E">
              <w:rPr>
                <w:rFonts w:ascii="Meiryo UI" w:eastAsia="Meiryo UI" w:hAnsi="Meiryo UI" w:cs="Arial" w:hint="eastAsia"/>
                <w:color w:val="000000" w:themeColor="dark1"/>
                <w:kern w:val="24"/>
              </w:rPr>
              <w:t>▲</w:t>
            </w:r>
            <w:r w:rsidRPr="005D3F8E">
              <w:rPr>
                <w:rFonts w:ascii="Meiryo UI" w:eastAsia="Meiryo UI" w:hAnsi="Meiryo UI" w:cs="Arial"/>
                <w:color w:val="000000" w:themeColor="dark1"/>
                <w:kern w:val="24"/>
              </w:rPr>
              <w:t>395万円</w:t>
            </w:r>
          </w:p>
        </w:tc>
      </w:tr>
      <w:tr w:rsidR="00F72AF1" w:rsidRPr="00F71F26" w:rsidTr="00F079F5">
        <w:trPr>
          <w:trHeight w:val="360"/>
        </w:trPr>
        <w:tc>
          <w:tcPr>
            <w:tcW w:w="3192" w:type="dxa"/>
            <w:vAlign w:val="center"/>
            <w:hideMark/>
          </w:tcPr>
          <w:p w:rsidR="00F72AF1" w:rsidRPr="00F71F26" w:rsidRDefault="00F72AF1" w:rsidP="005D3F8E">
            <w:pPr>
              <w:rPr>
                <w:rFonts w:ascii="Arial" w:eastAsia="ＭＳ Ｐゴシック" w:hAnsi="Arial" w:cs="Arial"/>
                <w:kern w:val="0"/>
              </w:rPr>
            </w:pPr>
            <w:r w:rsidRPr="00F71F26">
              <w:rPr>
                <w:rFonts w:ascii="Meiryo UI" w:eastAsia="Meiryo UI" w:hAnsi="Meiryo UI" w:cs="Arial" w:hint="eastAsia"/>
                <w:color w:val="000000" w:themeColor="dark1"/>
                <w:kern w:val="24"/>
              </w:rPr>
              <w:t>課長補佐級　→　　課長補佐級</w:t>
            </w:r>
          </w:p>
        </w:tc>
        <w:tc>
          <w:tcPr>
            <w:tcW w:w="2016" w:type="dxa"/>
            <w:hideMark/>
          </w:tcPr>
          <w:p w:rsidR="00F72AF1" w:rsidRPr="00F71F26" w:rsidRDefault="00F72AF1" w:rsidP="00F72AF1">
            <w:pPr>
              <w:jc w:val="center"/>
              <w:rPr>
                <w:rFonts w:ascii="Arial" w:eastAsia="ＭＳ Ｐゴシック" w:hAnsi="Arial" w:cs="Arial"/>
                <w:kern w:val="0"/>
              </w:rPr>
            </w:pPr>
            <w:r w:rsidRPr="00F71F26">
              <w:rPr>
                <w:rFonts w:ascii="Meiryo UI" w:eastAsia="Meiryo UI" w:hAnsi="Meiryo UI" w:cs="Arial" w:hint="eastAsia"/>
                <w:color w:val="000000" w:themeColor="dark1"/>
                <w:kern w:val="24"/>
              </w:rPr>
              <w:t>799万円</w:t>
            </w:r>
          </w:p>
        </w:tc>
        <w:tc>
          <w:tcPr>
            <w:tcW w:w="2016" w:type="dxa"/>
            <w:hideMark/>
          </w:tcPr>
          <w:p w:rsidR="00F72AF1" w:rsidRPr="00F71F26" w:rsidRDefault="00F72AF1" w:rsidP="00F72AF1">
            <w:pPr>
              <w:jc w:val="center"/>
              <w:rPr>
                <w:rFonts w:ascii="Arial" w:eastAsia="ＭＳ Ｐゴシック" w:hAnsi="Arial" w:cs="Arial"/>
                <w:kern w:val="0"/>
              </w:rPr>
            </w:pPr>
            <w:r w:rsidRPr="00F71F26">
              <w:rPr>
                <w:rFonts w:ascii="Meiryo UI" w:eastAsia="Meiryo UI" w:hAnsi="Meiryo UI" w:cs="Arial" w:hint="eastAsia"/>
                <w:color w:val="000000" w:themeColor="dark1"/>
                <w:kern w:val="24"/>
              </w:rPr>
              <w:t>559万円</w:t>
            </w:r>
          </w:p>
        </w:tc>
        <w:tc>
          <w:tcPr>
            <w:tcW w:w="2016" w:type="dxa"/>
            <w:hideMark/>
          </w:tcPr>
          <w:p w:rsidR="00F72AF1" w:rsidRPr="00F71F26" w:rsidRDefault="00F72AF1" w:rsidP="00F72AF1">
            <w:pPr>
              <w:jc w:val="center"/>
              <w:rPr>
                <w:rFonts w:ascii="Arial" w:eastAsia="ＭＳ Ｐゴシック" w:hAnsi="Arial" w:cs="Arial"/>
                <w:kern w:val="0"/>
              </w:rPr>
            </w:pPr>
            <w:r w:rsidRPr="00F71F26">
              <w:rPr>
                <w:rFonts w:ascii="Meiryo UI" w:eastAsia="Meiryo UI" w:hAnsi="Meiryo UI" w:cs="Arial" w:hint="eastAsia"/>
                <w:color w:val="000000" w:themeColor="dark1"/>
                <w:kern w:val="24"/>
              </w:rPr>
              <w:t>▲240万円</w:t>
            </w:r>
          </w:p>
        </w:tc>
      </w:tr>
      <w:tr w:rsidR="00F72AF1" w:rsidRPr="00F71F26" w:rsidTr="00F079F5">
        <w:trPr>
          <w:trHeight w:val="340"/>
        </w:trPr>
        <w:tc>
          <w:tcPr>
            <w:tcW w:w="3192" w:type="dxa"/>
            <w:vAlign w:val="center"/>
            <w:hideMark/>
          </w:tcPr>
          <w:p w:rsidR="00F72AF1" w:rsidRPr="00F71F26" w:rsidRDefault="00F72AF1" w:rsidP="005D3F8E">
            <w:pPr>
              <w:rPr>
                <w:rFonts w:ascii="Arial" w:eastAsia="ＭＳ Ｐゴシック" w:hAnsi="Arial" w:cs="Arial"/>
                <w:kern w:val="0"/>
              </w:rPr>
            </w:pPr>
            <w:r w:rsidRPr="00F71F26">
              <w:rPr>
                <w:rFonts w:ascii="Meiryo UI" w:eastAsia="Meiryo UI" w:hAnsi="Meiryo UI" w:cs="Arial" w:hint="eastAsia"/>
                <w:color w:val="000000" w:themeColor="dark1"/>
                <w:kern w:val="24"/>
              </w:rPr>
              <w:t xml:space="preserve">主査級　　　　</w:t>
            </w:r>
            <w:r w:rsidR="005D3F8E">
              <w:rPr>
                <w:rFonts w:ascii="Meiryo UI" w:eastAsia="Meiryo UI" w:hAnsi="Meiryo UI" w:cs="Arial" w:hint="eastAsia"/>
                <w:color w:val="000000" w:themeColor="dark1"/>
                <w:kern w:val="24"/>
              </w:rPr>
              <w:t xml:space="preserve">→　　</w:t>
            </w:r>
            <w:r w:rsidRPr="00F71F26">
              <w:rPr>
                <w:rFonts w:ascii="Meiryo UI" w:eastAsia="Meiryo UI" w:hAnsi="Meiryo UI" w:cs="Arial" w:hint="eastAsia"/>
                <w:color w:val="000000" w:themeColor="dark1"/>
                <w:kern w:val="24"/>
              </w:rPr>
              <w:t>主査級</w:t>
            </w:r>
          </w:p>
        </w:tc>
        <w:tc>
          <w:tcPr>
            <w:tcW w:w="2016" w:type="dxa"/>
            <w:hideMark/>
          </w:tcPr>
          <w:p w:rsidR="00F72AF1" w:rsidRPr="00F71F26" w:rsidRDefault="00F72AF1" w:rsidP="00F72AF1">
            <w:pPr>
              <w:jc w:val="center"/>
              <w:rPr>
                <w:rFonts w:ascii="Arial" w:eastAsia="ＭＳ Ｐゴシック" w:hAnsi="Arial" w:cs="Arial"/>
                <w:kern w:val="0"/>
              </w:rPr>
            </w:pPr>
            <w:r w:rsidRPr="00F71F26">
              <w:rPr>
                <w:rFonts w:ascii="Meiryo UI" w:eastAsia="Meiryo UI" w:hAnsi="Meiryo UI" w:cs="Arial" w:hint="eastAsia"/>
                <w:color w:val="000000" w:themeColor="dark1"/>
                <w:kern w:val="24"/>
              </w:rPr>
              <w:t>725万円</w:t>
            </w:r>
          </w:p>
        </w:tc>
        <w:tc>
          <w:tcPr>
            <w:tcW w:w="2016" w:type="dxa"/>
            <w:hideMark/>
          </w:tcPr>
          <w:p w:rsidR="00F72AF1" w:rsidRPr="00F71F26" w:rsidRDefault="00F72AF1" w:rsidP="00F72AF1">
            <w:pPr>
              <w:jc w:val="center"/>
              <w:rPr>
                <w:rFonts w:ascii="Arial" w:eastAsia="ＭＳ Ｐゴシック" w:hAnsi="Arial" w:cs="Arial"/>
                <w:kern w:val="0"/>
              </w:rPr>
            </w:pPr>
            <w:r w:rsidRPr="00F71F26">
              <w:rPr>
                <w:rFonts w:ascii="Meiryo UI" w:eastAsia="Meiryo UI" w:hAnsi="Meiryo UI" w:cs="Arial" w:hint="eastAsia"/>
                <w:color w:val="000000" w:themeColor="dark1"/>
                <w:kern w:val="24"/>
              </w:rPr>
              <w:t>508万円</w:t>
            </w:r>
          </w:p>
        </w:tc>
        <w:tc>
          <w:tcPr>
            <w:tcW w:w="2016" w:type="dxa"/>
            <w:hideMark/>
          </w:tcPr>
          <w:p w:rsidR="00F72AF1" w:rsidRPr="00F71F26" w:rsidRDefault="00F72AF1" w:rsidP="00F72AF1">
            <w:pPr>
              <w:jc w:val="center"/>
              <w:rPr>
                <w:rFonts w:ascii="Arial" w:eastAsia="ＭＳ Ｐゴシック" w:hAnsi="Arial" w:cs="Arial"/>
                <w:kern w:val="0"/>
              </w:rPr>
            </w:pPr>
            <w:r w:rsidRPr="00F71F26">
              <w:rPr>
                <w:rFonts w:ascii="Meiryo UI" w:eastAsia="Meiryo UI" w:hAnsi="Meiryo UI" w:cs="Arial" w:hint="eastAsia"/>
                <w:color w:val="000000" w:themeColor="dark1"/>
                <w:kern w:val="24"/>
              </w:rPr>
              <w:t>▲217万円</w:t>
            </w:r>
          </w:p>
        </w:tc>
      </w:tr>
      <w:tr w:rsidR="00F72AF1" w:rsidRPr="00F71F26" w:rsidTr="00F079F5">
        <w:trPr>
          <w:trHeight w:val="360"/>
        </w:trPr>
        <w:tc>
          <w:tcPr>
            <w:tcW w:w="3192" w:type="dxa"/>
            <w:vAlign w:val="center"/>
            <w:hideMark/>
          </w:tcPr>
          <w:p w:rsidR="00F72AF1" w:rsidRPr="00F71F26" w:rsidRDefault="005D3F8E" w:rsidP="005D3F8E">
            <w:pPr>
              <w:rPr>
                <w:rFonts w:ascii="Arial" w:eastAsia="ＭＳ Ｐゴシック" w:hAnsi="Arial" w:cs="Arial"/>
                <w:kern w:val="0"/>
              </w:rPr>
            </w:pPr>
            <w:r>
              <w:rPr>
                <w:rFonts w:ascii="Meiryo UI" w:eastAsia="Meiryo UI" w:hAnsi="Meiryo UI" w:cs="Arial" w:hint="eastAsia"/>
                <w:color w:val="000000" w:themeColor="dark1"/>
                <w:kern w:val="24"/>
              </w:rPr>
              <w:t xml:space="preserve">主事・技師級 →　</w:t>
            </w:r>
            <w:r w:rsidR="00F72AF1" w:rsidRPr="00F71F26">
              <w:rPr>
                <w:rFonts w:ascii="Meiryo UI" w:eastAsia="Meiryo UI" w:hAnsi="Meiryo UI" w:cs="Arial" w:hint="eastAsia"/>
                <w:color w:val="000000" w:themeColor="dark1"/>
                <w:kern w:val="24"/>
              </w:rPr>
              <w:t>主事・技師級</w:t>
            </w:r>
          </w:p>
        </w:tc>
        <w:tc>
          <w:tcPr>
            <w:tcW w:w="2016" w:type="dxa"/>
            <w:hideMark/>
          </w:tcPr>
          <w:p w:rsidR="00F72AF1" w:rsidRPr="00F71F26" w:rsidRDefault="00F72AF1" w:rsidP="00F72AF1">
            <w:pPr>
              <w:jc w:val="center"/>
              <w:rPr>
                <w:rFonts w:ascii="Arial" w:eastAsia="ＭＳ Ｐゴシック" w:hAnsi="Arial" w:cs="Arial"/>
                <w:kern w:val="0"/>
              </w:rPr>
            </w:pPr>
            <w:r w:rsidRPr="00F71F26">
              <w:rPr>
                <w:rFonts w:ascii="Meiryo UI" w:eastAsia="Meiryo UI" w:hAnsi="Meiryo UI" w:cs="Arial" w:hint="eastAsia"/>
                <w:color w:val="000000" w:themeColor="dark1"/>
                <w:kern w:val="24"/>
              </w:rPr>
              <w:t>650万円</w:t>
            </w:r>
          </w:p>
        </w:tc>
        <w:tc>
          <w:tcPr>
            <w:tcW w:w="2016" w:type="dxa"/>
            <w:hideMark/>
          </w:tcPr>
          <w:p w:rsidR="00F72AF1" w:rsidRPr="00F71F26" w:rsidRDefault="00F72AF1" w:rsidP="00F72AF1">
            <w:pPr>
              <w:jc w:val="center"/>
              <w:rPr>
                <w:rFonts w:ascii="Arial" w:eastAsia="ＭＳ Ｐゴシック" w:hAnsi="Arial" w:cs="Arial"/>
                <w:kern w:val="0"/>
              </w:rPr>
            </w:pPr>
            <w:r w:rsidRPr="00F71F26">
              <w:rPr>
                <w:rFonts w:ascii="Meiryo UI" w:eastAsia="Meiryo UI" w:hAnsi="Meiryo UI" w:cs="Arial" w:hint="eastAsia"/>
                <w:color w:val="000000" w:themeColor="dark1"/>
                <w:kern w:val="24"/>
              </w:rPr>
              <w:t>455万円</w:t>
            </w:r>
          </w:p>
        </w:tc>
        <w:tc>
          <w:tcPr>
            <w:tcW w:w="2016" w:type="dxa"/>
            <w:hideMark/>
          </w:tcPr>
          <w:p w:rsidR="00F72AF1" w:rsidRPr="00F71F26" w:rsidRDefault="00F72AF1" w:rsidP="00F72AF1">
            <w:pPr>
              <w:jc w:val="center"/>
              <w:rPr>
                <w:rFonts w:ascii="Arial" w:eastAsia="ＭＳ Ｐゴシック" w:hAnsi="Arial" w:cs="Arial"/>
                <w:kern w:val="0"/>
              </w:rPr>
            </w:pPr>
            <w:r w:rsidRPr="00F71F26">
              <w:rPr>
                <w:rFonts w:ascii="Meiryo UI" w:eastAsia="Meiryo UI" w:hAnsi="Meiryo UI" w:cs="Arial" w:hint="eastAsia"/>
                <w:color w:val="000000" w:themeColor="dark1"/>
                <w:kern w:val="24"/>
              </w:rPr>
              <w:t>▲195万円</w:t>
            </w:r>
          </w:p>
        </w:tc>
      </w:tr>
    </w:tbl>
    <w:p w:rsidR="005D602D" w:rsidRPr="00F71F26" w:rsidRDefault="005D602D" w:rsidP="005A1409">
      <w:pPr>
        <w:snapToGrid w:val="0"/>
        <w:jc w:val="left"/>
      </w:pPr>
    </w:p>
    <w:p w:rsidR="000A1ABD" w:rsidRDefault="00F53D7E" w:rsidP="005A1409">
      <w:pPr>
        <w:snapToGrid w:val="0"/>
        <w:jc w:val="left"/>
      </w:pPr>
      <w:r>
        <w:rPr>
          <w:rFonts w:hint="eastAsia"/>
        </w:rPr>
        <w:t>技能労務職員</w:t>
      </w:r>
    </w:p>
    <w:tbl>
      <w:tblPr>
        <w:tblStyle w:val="a3"/>
        <w:tblW w:w="9240" w:type="dxa"/>
        <w:tblLook w:val="04A0" w:firstRow="1" w:lastRow="0" w:firstColumn="1" w:lastColumn="0" w:noHBand="0" w:noVBand="1"/>
      </w:tblPr>
      <w:tblGrid>
        <w:gridCol w:w="3192"/>
        <w:gridCol w:w="2016"/>
        <w:gridCol w:w="2016"/>
        <w:gridCol w:w="2016"/>
      </w:tblGrid>
      <w:tr w:rsidR="000A1ABD" w:rsidRPr="00F71F26" w:rsidTr="000A1ABD">
        <w:trPr>
          <w:trHeight w:val="340"/>
        </w:trPr>
        <w:tc>
          <w:tcPr>
            <w:tcW w:w="3192" w:type="dxa"/>
            <w:shd w:val="clear" w:color="auto" w:fill="BFBFBF" w:themeFill="background1" w:themeFillShade="BF"/>
            <w:hideMark/>
          </w:tcPr>
          <w:p w:rsidR="000A1ABD" w:rsidRPr="00F71F26" w:rsidRDefault="000A1ABD" w:rsidP="00594F7E">
            <w:pPr>
              <w:snapToGrid w:val="0"/>
              <w:jc w:val="center"/>
              <w:rPr>
                <w:rFonts w:ascii="Arial" w:eastAsia="ＭＳ Ｐゴシック" w:hAnsi="Arial" w:cs="Arial"/>
                <w:kern w:val="0"/>
              </w:rPr>
            </w:pPr>
            <w:r w:rsidRPr="00F71F26">
              <w:rPr>
                <w:rFonts w:ascii="Meiryo UI" w:eastAsia="Meiryo UI" w:hAnsi="Meiryo UI" w:cs="Arial" w:hint="eastAsia"/>
                <w:bCs/>
                <w:kern w:val="24"/>
              </w:rPr>
              <w:t>職階</w:t>
            </w:r>
          </w:p>
        </w:tc>
        <w:tc>
          <w:tcPr>
            <w:tcW w:w="2016" w:type="dxa"/>
            <w:shd w:val="clear" w:color="auto" w:fill="BFBFBF" w:themeFill="background1" w:themeFillShade="BF"/>
            <w:hideMark/>
          </w:tcPr>
          <w:p w:rsidR="000A1ABD" w:rsidRPr="00F71F26" w:rsidRDefault="000A1ABD" w:rsidP="00594F7E">
            <w:pPr>
              <w:snapToGrid w:val="0"/>
              <w:jc w:val="center"/>
              <w:rPr>
                <w:rFonts w:ascii="Arial" w:eastAsia="ＭＳ Ｐゴシック" w:hAnsi="Arial" w:cs="Arial"/>
                <w:kern w:val="0"/>
              </w:rPr>
            </w:pPr>
            <w:r w:rsidRPr="00F71F26">
              <w:rPr>
                <w:rFonts w:ascii="Meiryo UI" w:eastAsia="Meiryo UI" w:hAnsi="Meiryo UI" w:cs="Arial" w:hint="eastAsia"/>
                <w:bCs/>
                <w:kern w:val="24"/>
              </w:rPr>
              <w:t>年度末年齢60歳</w:t>
            </w:r>
          </w:p>
        </w:tc>
        <w:tc>
          <w:tcPr>
            <w:tcW w:w="2016" w:type="dxa"/>
            <w:shd w:val="clear" w:color="auto" w:fill="BFBFBF" w:themeFill="background1" w:themeFillShade="BF"/>
            <w:hideMark/>
          </w:tcPr>
          <w:p w:rsidR="000A1ABD" w:rsidRPr="00F71F26" w:rsidRDefault="000A1ABD" w:rsidP="00594F7E">
            <w:pPr>
              <w:snapToGrid w:val="0"/>
              <w:jc w:val="center"/>
              <w:rPr>
                <w:rFonts w:ascii="Arial" w:eastAsia="ＭＳ Ｐゴシック" w:hAnsi="Arial" w:cs="Arial"/>
                <w:kern w:val="0"/>
              </w:rPr>
            </w:pPr>
            <w:r w:rsidRPr="00F71F26">
              <w:rPr>
                <w:rFonts w:ascii="Meiryo UI" w:eastAsia="Meiryo UI" w:hAnsi="Meiryo UI" w:cs="Arial" w:hint="eastAsia"/>
                <w:bCs/>
                <w:kern w:val="24"/>
              </w:rPr>
              <w:t>年度末年齢61歳</w:t>
            </w:r>
          </w:p>
        </w:tc>
        <w:tc>
          <w:tcPr>
            <w:tcW w:w="2016" w:type="dxa"/>
            <w:shd w:val="clear" w:color="auto" w:fill="BFBFBF" w:themeFill="background1" w:themeFillShade="BF"/>
            <w:hideMark/>
          </w:tcPr>
          <w:p w:rsidR="000A1ABD" w:rsidRPr="00F71F26" w:rsidRDefault="000A1ABD" w:rsidP="00594F7E">
            <w:pPr>
              <w:snapToGrid w:val="0"/>
              <w:jc w:val="center"/>
              <w:rPr>
                <w:rFonts w:ascii="Arial" w:eastAsia="ＭＳ Ｐゴシック" w:hAnsi="Arial" w:cs="Arial"/>
                <w:kern w:val="0"/>
              </w:rPr>
            </w:pPr>
            <w:r w:rsidRPr="00F71F26">
              <w:rPr>
                <w:rFonts w:ascii="Meiryo UI" w:eastAsia="Meiryo UI" w:hAnsi="Meiryo UI" w:cs="Arial" w:hint="eastAsia"/>
                <w:bCs/>
                <w:kern w:val="24"/>
              </w:rPr>
              <w:t>（差額）</w:t>
            </w:r>
          </w:p>
        </w:tc>
      </w:tr>
      <w:tr w:rsidR="00F53D7E" w:rsidRPr="00F71F26" w:rsidTr="00594F7E">
        <w:tblPrEx>
          <w:tblLook w:val="0420" w:firstRow="1" w:lastRow="0" w:firstColumn="0" w:lastColumn="0" w:noHBand="0" w:noVBand="1"/>
        </w:tblPrEx>
        <w:trPr>
          <w:trHeight w:val="340"/>
        </w:trPr>
        <w:tc>
          <w:tcPr>
            <w:tcW w:w="3192" w:type="dxa"/>
            <w:vAlign w:val="center"/>
            <w:hideMark/>
          </w:tcPr>
          <w:p w:rsidR="00F53D7E" w:rsidRPr="00F71F26" w:rsidRDefault="00F53D7E" w:rsidP="00594F7E">
            <w:pPr>
              <w:rPr>
                <w:rFonts w:ascii="Arial" w:eastAsia="ＭＳ Ｐゴシック" w:hAnsi="Arial" w:cs="Arial"/>
                <w:kern w:val="0"/>
              </w:rPr>
            </w:pPr>
            <w:r w:rsidRPr="00F71F26">
              <w:rPr>
                <w:rFonts w:ascii="Meiryo UI" w:eastAsia="Meiryo UI" w:hAnsi="Meiryo UI" w:cs="Arial" w:hint="eastAsia"/>
                <w:color w:val="000000" w:themeColor="dark1"/>
                <w:kern w:val="24"/>
              </w:rPr>
              <w:t xml:space="preserve">主査級　　　　</w:t>
            </w:r>
            <w:r>
              <w:rPr>
                <w:rFonts w:ascii="Meiryo UI" w:eastAsia="Meiryo UI" w:hAnsi="Meiryo UI" w:cs="Arial" w:hint="eastAsia"/>
                <w:color w:val="000000" w:themeColor="dark1"/>
                <w:kern w:val="24"/>
              </w:rPr>
              <w:t xml:space="preserve">→　　</w:t>
            </w:r>
            <w:r w:rsidRPr="00F71F26">
              <w:rPr>
                <w:rFonts w:ascii="Meiryo UI" w:eastAsia="Meiryo UI" w:hAnsi="Meiryo UI" w:cs="Arial" w:hint="eastAsia"/>
                <w:color w:val="000000" w:themeColor="dark1"/>
                <w:kern w:val="24"/>
              </w:rPr>
              <w:t>主査級</w:t>
            </w:r>
          </w:p>
        </w:tc>
        <w:tc>
          <w:tcPr>
            <w:tcW w:w="2016" w:type="dxa"/>
            <w:hideMark/>
          </w:tcPr>
          <w:p w:rsidR="00F53D7E" w:rsidRPr="00F71F26" w:rsidRDefault="000A1ABD" w:rsidP="00594F7E">
            <w:pPr>
              <w:jc w:val="center"/>
              <w:rPr>
                <w:rFonts w:ascii="Arial" w:eastAsia="ＭＳ Ｐゴシック" w:hAnsi="Arial" w:cs="Arial"/>
                <w:kern w:val="0"/>
              </w:rPr>
            </w:pPr>
            <w:r>
              <w:rPr>
                <w:rFonts w:ascii="Meiryo UI" w:eastAsia="Meiryo UI" w:hAnsi="Meiryo UI" w:cs="Arial" w:hint="eastAsia"/>
                <w:color w:val="000000" w:themeColor="dark1"/>
                <w:kern w:val="24"/>
              </w:rPr>
              <w:t>679</w:t>
            </w:r>
            <w:r w:rsidR="00F53D7E" w:rsidRPr="00F71F26">
              <w:rPr>
                <w:rFonts w:ascii="Meiryo UI" w:eastAsia="Meiryo UI" w:hAnsi="Meiryo UI" w:cs="Arial" w:hint="eastAsia"/>
                <w:color w:val="000000" w:themeColor="dark1"/>
                <w:kern w:val="24"/>
              </w:rPr>
              <w:t>万円</w:t>
            </w:r>
          </w:p>
        </w:tc>
        <w:tc>
          <w:tcPr>
            <w:tcW w:w="2016" w:type="dxa"/>
            <w:hideMark/>
          </w:tcPr>
          <w:p w:rsidR="00F53D7E" w:rsidRPr="00F71F26" w:rsidRDefault="000A1ABD" w:rsidP="00594F7E">
            <w:pPr>
              <w:jc w:val="center"/>
              <w:rPr>
                <w:rFonts w:ascii="Arial" w:eastAsia="ＭＳ Ｐゴシック" w:hAnsi="Arial" w:cs="Arial"/>
                <w:kern w:val="0"/>
              </w:rPr>
            </w:pPr>
            <w:r>
              <w:rPr>
                <w:rFonts w:ascii="Meiryo UI" w:eastAsia="Meiryo UI" w:hAnsi="Meiryo UI" w:cs="Arial" w:hint="eastAsia"/>
                <w:color w:val="000000" w:themeColor="dark1"/>
                <w:kern w:val="24"/>
              </w:rPr>
              <w:t>475</w:t>
            </w:r>
            <w:r w:rsidR="00F53D7E" w:rsidRPr="00F71F26">
              <w:rPr>
                <w:rFonts w:ascii="Meiryo UI" w:eastAsia="Meiryo UI" w:hAnsi="Meiryo UI" w:cs="Arial" w:hint="eastAsia"/>
                <w:color w:val="000000" w:themeColor="dark1"/>
                <w:kern w:val="24"/>
              </w:rPr>
              <w:t>万円</w:t>
            </w:r>
          </w:p>
        </w:tc>
        <w:tc>
          <w:tcPr>
            <w:tcW w:w="2016" w:type="dxa"/>
            <w:hideMark/>
          </w:tcPr>
          <w:p w:rsidR="00F53D7E" w:rsidRPr="00F71F26" w:rsidRDefault="000A1ABD" w:rsidP="00594F7E">
            <w:pPr>
              <w:jc w:val="center"/>
              <w:rPr>
                <w:rFonts w:ascii="Arial" w:eastAsia="ＭＳ Ｐゴシック" w:hAnsi="Arial" w:cs="Arial"/>
                <w:kern w:val="0"/>
              </w:rPr>
            </w:pPr>
            <w:r>
              <w:rPr>
                <w:rFonts w:ascii="Meiryo UI" w:eastAsia="Meiryo UI" w:hAnsi="Meiryo UI" w:cs="Arial" w:hint="eastAsia"/>
                <w:color w:val="000000" w:themeColor="dark1"/>
                <w:kern w:val="24"/>
              </w:rPr>
              <w:t>▲204</w:t>
            </w:r>
            <w:r w:rsidR="00F53D7E" w:rsidRPr="00F71F26">
              <w:rPr>
                <w:rFonts w:ascii="Meiryo UI" w:eastAsia="Meiryo UI" w:hAnsi="Meiryo UI" w:cs="Arial" w:hint="eastAsia"/>
                <w:color w:val="000000" w:themeColor="dark1"/>
                <w:kern w:val="24"/>
              </w:rPr>
              <w:t>万円</w:t>
            </w:r>
          </w:p>
        </w:tc>
      </w:tr>
      <w:tr w:rsidR="00F53D7E" w:rsidRPr="00F71F26" w:rsidTr="00594F7E">
        <w:tblPrEx>
          <w:tblLook w:val="0420" w:firstRow="1" w:lastRow="0" w:firstColumn="0" w:lastColumn="0" w:noHBand="0" w:noVBand="1"/>
        </w:tblPrEx>
        <w:trPr>
          <w:trHeight w:val="360"/>
        </w:trPr>
        <w:tc>
          <w:tcPr>
            <w:tcW w:w="3192" w:type="dxa"/>
            <w:vAlign w:val="center"/>
            <w:hideMark/>
          </w:tcPr>
          <w:p w:rsidR="00F53D7E" w:rsidRPr="00F71F26" w:rsidRDefault="000A1ABD" w:rsidP="00594F7E">
            <w:pPr>
              <w:rPr>
                <w:rFonts w:ascii="Arial" w:eastAsia="ＭＳ Ｐゴシック" w:hAnsi="Arial" w:cs="Arial"/>
                <w:kern w:val="0"/>
              </w:rPr>
            </w:pPr>
            <w:r>
              <w:rPr>
                <w:rFonts w:ascii="Meiryo UI" w:eastAsia="Meiryo UI" w:hAnsi="Meiryo UI" w:cs="Arial" w:hint="eastAsia"/>
                <w:color w:val="000000" w:themeColor="dark1"/>
                <w:kern w:val="24"/>
              </w:rPr>
              <w:t>副主査</w:t>
            </w:r>
            <w:r w:rsidR="00F53D7E">
              <w:rPr>
                <w:rFonts w:ascii="Meiryo UI" w:eastAsia="Meiryo UI" w:hAnsi="Meiryo UI" w:cs="Arial" w:hint="eastAsia"/>
                <w:color w:val="000000" w:themeColor="dark1"/>
                <w:kern w:val="24"/>
              </w:rPr>
              <w:t xml:space="preserve"> </w:t>
            </w:r>
            <w:r>
              <w:rPr>
                <w:rFonts w:ascii="Meiryo UI" w:eastAsia="Meiryo UI" w:hAnsi="Meiryo UI" w:cs="Arial" w:hint="eastAsia"/>
                <w:color w:val="000000" w:themeColor="dark1"/>
                <w:kern w:val="24"/>
              </w:rPr>
              <w:t xml:space="preserve">　　　</w:t>
            </w:r>
            <w:r w:rsidR="00F53D7E">
              <w:rPr>
                <w:rFonts w:ascii="Meiryo UI" w:eastAsia="Meiryo UI" w:hAnsi="Meiryo UI" w:cs="Arial" w:hint="eastAsia"/>
                <w:color w:val="000000" w:themeColor="dark1"/>
                <w:kern w:val="24"/>
              </w:rPr>
              <w:t xml:space="preserve">→　</w:t>
            </w:r>
            <w:r>
              <w:rPr>
                <w:rFonts w:ascii="Meiryo UI" w:eastAsia="Meiryo UI" w:hAnsi="Meiryo UI" w:cs="Arial" w:hint="eastAsia"/>
                <w:color w:val="000000" w:themeColor="dark1"/>
                <w:kern w:val="24"/>
              </w:rPr>
              <w:t xml:space="preserve">　副主査</w:t>
            </w:r>
          </w:p>
        </w:tc>
        <w:tc>
          <w:tcPr>
            <w:tcW w:w="2016" w:type="dxa"/>
            <w:hideMark/>
          </w:tcPr>
          <w:p w:rsidR="00F53D7E" w:rsidRPr="00F71F26" w:rsidRDefault="000A1ABD" w:rsidP="00594F7E">
            <w:pPr>
              <w:jc w:val="center"/>
              <w:rPr>
                <w:rFonts w:ascii="Arial" w:eastAsia="ＭＳ Ｐゴシック" w:hAnsi="Arial" w:cs="Arial"/>
                <w:kern w:val="0"/>
              </w:rPr>
            </w:pPr>
            <w:r>
              <w:rPr>
                <w:rFonts w:ascii="Meiryo UI" w:eastAsia="Meiryo UI" w:hAnsi="Meiryo UI" w:cs="Arial" w:hint="eastAsia"/>
                <w:color w:val="000000" w:themeColor="dark1"/>
                <w:kern w:val="24"/>
              </w:rPr>
              <w:t>629</w:t>
            </w:r>
            <w:r w:rsidR="00F53D7E" w:rsidRPr="00F71F26">
              <w:rPr>
                <w:rFonts w:ascii="Meiryo UI" w:eastAsia="Meiryo UI" w:hAnsi="Meiryo UI" w:cs="Arial" w:hint="eastAsia"/>
                <w:color w:val="000000" w:themeColor="dark1"/>
                <w:kern w:val="24"/>
              </w:rPr>
              <w:t>万円</w:t>
            </w:r>
          </w:p>
        </w:tc>
        <w:tc>
          <w:tcPr>
            <w:tcW w:w="2016" w:type="dxa"/>
            <w:hideMark/>
          </w:tcPr>
          <w:p w:rsidR="00F53D7E" w:rsidRPr="00F71F26" w:rsidRDefault="000A1ABD" w:rsidP="00594F7E">
            <w:pPr>
              <w:jc w:val="center"/>
              <w:rPr>
                <w:rFonts w:ascii="Arial" w:eastAsia="ＭＳ Ｐゴシック" w:hAnsi="Arial" w:cs="Arial"/>
                <w:kern w:val="0"/>
              </w:rPr>
            </w:pPr>
            <w:r>
              <w:rPr>
                <w:rFonts w:ascii="Meiryo UI" w:eastAsia="Meiryo UI" w:hAnsi="Meiryo UI" w:cs="Arial" w:hint="eastAsia"/>
                <w:color w:val="000000" w:themeColor="dark1"/>
                <w:kern w:val="24"/>
              </w:rPr>
              <w:t>440</w:t>
            </w:r>
            <w:r w:rsidR="00F53D7E" w:rsidRPr="00F71F26">
              <w:rPr>
                <w:rFonts w:ascii="Meiryo UI" w:eastAsia="Meiryo UI" w:hAnsi="Meiryo UI" w:cs="Arial" w:hint="eastAsia"/>
                <w:color w:val="000000" w:themeColor="dark1"/>
                <w:kern w:val="24"/>
              </w:rPr>
              <w:t>万円</w:t>
            </w:r>
          </w:p>
        </w:tc>
        <w:tc>
          <w:tcPr>
            <w:tcW w:w="2016" w:type="dxa"/>
            <w:hideMark/>
          </w:tcPr>
          <w:p w:rsidR="00F53D7E" w:rsidRPr="00F71F26" w:rsidRDefault="000A1ABD" w:rsidP="00594F7E">
            <w:pPr>
              <w:jc w:val="center"/>
              <w:rPr>
                <w:rFonts w:ascii="Arial" w:eastAsia="ＭＳ Ｐゴシック" w:hAnsi="Arial" w:cs="Arial"/>
                <w:kern w:val="0"/>
              </w:rPr>
            </w:pPr>
            <w:r>
              <w:rPr>
                <w:rFonts w:ascii="Meiryo UI" w:eastAsia="Meiryo UI" w:hAnsi="Meiryo UI" w:cs="Arial" w:hint="eastAsia"/>
                <w:color w:val="000000" w:themeColor="dark1"/>
                <w:kern w:val="24"/>
              </w:rPr>
              <w:t>▲189</w:t>
            </w:r>
            <w:r w:rsidR="00F53D7E" w:rsidRPr="00F71F26">
              <w:rPr>
                <w:rFonts w:ascii="Meiryo UI" w:eastAsia="Meiryo UI" w:hAnsi="Meiryo UI" w:cs="Arial" w:hint="eastAsia"/>
                <w:color w:val="000000" w:themeColor="dark1"/>
                <w:kern w:val="24"/>
              </w:rPr>
              <w:t>万円</w:t>
            </w:r>
          </w:p>
        </w:tc>
      </w:tr>
      <w:tr w:rsidR="000A1ABD" w:rsidRPr="00F71F26" w:rsidTr="00594F7E">
        <w:tblPrEx>
          <w:tblLook w:val="0420" w:firstRow="1" w:lastRow="0" w:firstColumn="0" w:lastColumn="0" w:noHBand="0" w:noVBand="1"/>
        </w:tblPrEx>
        <w:trPr>
          <w:trHeight w:val="360"/>
        </w:trPr>
        <w:tc>
          <w:tcPr>
            <w:tcW w:w="3192" w:type="dxa"/>
            <w:vAlign w:val="center"/>
          </w:tcPr>
          <w:p w:rsidR="000A1ABD" w:rsidRPr="00F71F26" w:rsidRDefault="006723AB" w:rsidP="006723AB">
            <w:pPr>
              <w:rPr>
                <w:rFonts w:ascii="Arial" w:eastAsia="ＭＳ Ｐゴシック" w:hAnsi="Arial" w:cs="Arial"/>
                <w:kern w:val="0"/>
              </w:rPr>
            </w:pPr>
            <w:r w:rsidRPr="001F1435">
              <w:rPr>
                <w:rFonts w:ascii="Meiryo UI" w:eastAsia="Meiryo UI" w:hAnsi="Meiryo UI" w:cs="Arial" w:hint="eastAsia"/>
                <w:kern w:val="24"/>
              </w:rPr>
              <w:t>技師</w:t>
            </w:r>
            <w:r w:rsidR="000A1ABD" w:rsidRPr="001F1435">
              <w:rPr>
                <w:rFonts w:ascii="Meiryo UI" w:eastAsia="Meiryo UI" w:hAnsi="Meiryo UI" w:cs="Arial" w:hint="eastAsia"/>
                <w:kern w:val="24"/>
              </w:rPr>
              <w:t xml:space="preserve"> </w:t>
            </w:r>
            <w:r w:rsidRPr="001F1435">
              <w:rPr>
                <w:rFonts w:ascii="Meiryo UI" w:eastAsia="Meiryo UI" w:hAnsi="Meiryo UI" w:cs="Arial" w:hint="eastAsia"/>
                <w:kern w:val="24"/>
              </w:rPr>
              <w:t xml:space="preserve">　　　　</w:t>
            </w:r>
            <w:r w:rsidR="000A1ABD" w:rsidRPr="001F1435">
              <w:rPr>
                <w:rFonts w:ascii="Meiryo UI" w:eastAsia="Meiryo UI" w:hAnsi="Meiryo UI" w:cs="Arial" w:hint="eastAsia"/>
                <w:kern w:val="24"/>
              </w:rPr>
              <w:t xml:space="preserve">→　</w:t>
            </w:r>
            <w:r w:rsidRPr="001F1435">
              <w:rPr>
                <w:rFonts w:ascii="Meiryo UI" w:eastAsia="Meiryo UI" w:hAnsi="Meiryo UI" w:cs="Arial" w:hint="eastAsia"/>
                <w:kern w:val="24"/>
              </w:rPr>
              <w:t xml:space="preserve">　技師</w:t>
            </w:r>
          </w:p>
        </w:tc>
        <w:tc>
          <w:tcPr>
            <w:tcW w:w="2016" w:type="dxa"/>
          </w:tcPr>
          <w:p w:rsidR="000A1ABD" w:rsidRPr="00F71F26" w:rsidRDefault="000A1ABD" w:rsidP="000A1ABD">
            <w:pPr>
              <w:jc w:val="center"/>
              <w:rPr>
                <w:rFonts w:ascii="Arial" w:eastAsia="ＭＳ Ｐゴシック" w:hAnsi="Arial" w:cs="Arial"/>
                <w:kern w:val="0"/>
              </w:rPr>
            </w:pPr>
            <w:r>
              <w:rPr>
                <w:rFonts w:ascii="Meiryo UI" w:eastAsia="Meiryo UI" w:hAnsi="Meiryo UI" w:cs="Arial" w:hint="eastAsia"/>
                <w:color w:val="000000" w:themeColor="dark1"/>
                <w:kern w:val="24"/>
              </w:rPr>
              <w:t>504</w:t>
            </w:r>
            <w:r w:rsidRPr="00F71F26">
              <w:rPr>
                <w:rFonts w:ascii="Meiryo UI" w:eastAsia="Meiryo UI" w:hAnsi="Meiryo UI" w:cs="Arial" w:hint="eastAsia"/>
                <w:color w:val="000000" w:themeColor="dark1"/>
                <w:kern w:val="24"/>
              </w:rPr>
              <w:t>万円</w:t>
            </w:r>
          </w:p>
        </w:tc>
        <w:tc>
          <w:tcPr>
            <w:tcW w:w="2016" w:type="dxa"/>
          </w:tcPr>
          <w:p w:rsidR="000A1ABD" w:rsidRPr="00F71F26" w:rsidRDefault="000A1ABD" w:rsidP="000A1ABD">
            <w:pPr>
              <w:jc w:val="center"/>
              <w:rPr>
                <w:rFonts w:ascii="Arial" w:eastAsia="ＭＳ Ｐゴシック" w:hAnsi="Arial" w:cs="Arial"/>
                <w:kern w:val="0"/>
              </w:rPr>
            </w:pPr>
            <w:r>
              <w:rPr>
                <w:rFonts w:ascii="Meiryo UI" w:eastAsia="Meiryo UI" w:hAnsi="Meiryo UI" w:cs="Arial" w:hint="eastAsia"/>
                <w:color w:val="000000" w:themeColor="dark1"/>
                <w:kern w:val="24"/>
              </w:rPr>
              <w:t>352</w:t>
            </w:r>
            <w:r w:rsidRPr="00F71F26">
              <w:rPr>
                <w:rFonts w:ascii="Meiryo UI" w:eastAsia="Meiryo UI" w:hAnsi="Meiryo UI" w:cs="Arial" w:hint="eastAsia"/>
                <w:color w:val="000000" w:themeColor="dark1"/>
                <w:kern w:val="24"/>
              </w:rPr>
              <w:t>万円</w:t>
            </w:r>
          </w:p>
        </w:tc>
        <w:tc>
          <w:tcPr>
            <w:tcW w:w="2016" w:type="dxa"/>
          </w:tcPr>
          <w:p w:rsidR="000A1ABD" w:rsidRPr="00F71F26" w:rsidRDefault="000A1ABD" w:rsidP="000A1ABD">
            <w:pPr>
              <w:jc w:val="center"/>
              <w:rPr>
                <w:rFonts w:ascii="Arial" w:eastAsia="ＭＳ Ｐゴシック" w:hAnsi="Arial" w:cs="Arial"/>
                <w:kern w:val="0"/>
              </w:rPr>
            </w:pPr>
            <w:r>
              <w:rPr>
                <w:rFonts w:ascii="Meiryo UI" w:eastAsia="Meiryo UI" w:hAnsi="Meiryo UI" w:cs="Arial" w:hint="eastAsia"/>
                <w:color w:val="000000" w:themeColor="dark1"/>
                <w:kern w:val="24"/>
              </w:rPr>
              <w:t>▲152</w:t>
            </w:r>
            <w:r w:rsidRPr="00F71F26">
              <w:rPr>
                <w:rFonts w:ascii="Meiryo UI" w:eastAsia="Meiryo UI" w:hAnsi="Meiryo UI" w:cs="Arial" w:hint="eastAsia"/>
                <w:color w:val="000000" w:themeColor="dark1"/>
                <w:kern w:val="24"/>
              </w:rPr>
              <w:t>万円</w:t>
            </w:r>
          </w:p>
        </w:tc>
      </w:tr>
    </w:tbl>
    <w:p w:rsidR="00F53D7E" w:rsidRDefault="00F53D7E" w:rsidP="005A1409">
      <w:pPr>
        <w:snapToGrid w:val="0"/>
        <w:jc w:val="left"/>
      </w:pPr>
    </w:p>
    <w:p w:rsidR="00DF0A3F" w:rsidRPr="00F71F26" w:rsidRDefault="00DF0A3F" w:rsidP="00DF0A3F">
      <w:pPr>
        <w:snapToGrid w:val="0"/>
        <w:jc w:val="left"/>
      </w:pPr>
      <w:r w:rsidRPr="00F71F26">
        <w:rPr>
          <w:rFonts w:hint="eastAsia"/>
        </w:rPr>
        <w:t>現在の再任用職員年収</w:t>
      </w:r>
    </w:p>
    <w:tbl>
      <w:tblPr>
        <w:tblStyle w:val="a3"/>
        <w:tblW w:w="6520" w:type="dxa"/>
        <w:tblLook w:val="0400" w:firstRow="0" w:lastRow="0" w:firstColumn="0" w:lastColumn="0" w:noHBand="0" w:noVBand="1"/>
      </w:tblPr>
      <w:tblGrid>
        <w:gridCol w:w="2438"/>
        <w:gridCol w:w="2041"/>
        <w:gridCol w:w="2041"/>
      </w:tblGrid>
      <w:tr w:rsidR="00DF0A3F" w:rsidRPr="00F71F26" w:rsidTr="00DF0A3F">
        <w:trPr>
          <w:trHeight w:val="340"/>
        </w:trPr>
        <w:tc>
          <w:tcPr>
            <w:tcW w:w="2438" w:type="dxa"/>
            <w:shd w:val="clear" w:color="auto" w:fill="BFBFBF" w:themeFill="background1" w:themeFillShade="BF"/>
          </w:tcPr>
          <w:p w:rsidR="00DF0A3F" w:rsidRPr="00F71F26" w:rsidRDefault="00DF0A3F" w:rsidP="00594F7E">
            <w:pPr>
              <w:snapToGrid w:val="0"/>
              <w:jc w:val="left"/>
              <w:rPr>
                <w:rFonts w:ascii="Meiryo UI" w:eastAsia="Meiryo UI" w:hAnsi="Meiryo UI" w:cs="Arial"/>
                <w:color w:val="000000" w:themeColor="dark1"/>
                <w:kern w:val="24"/>
              </w:rPr>
            </w:pPr>
          </w:p>
        </w:tc>
        <w:tc>
          <w:tcPr>
            <w:tcW w:w="2041" w:type="dxa"/>
            <w:shd w:val="clear" w:color="auto" w:fill="BFBFBF" w:themeFill="background1" w:themeFillShade="BF"/>
            <w:vAlign w:val="center"/>
          </w:tcPr>
          <w:p w:rsidR="00DF0A3F" w:rsidRPr="00F71F26" w:rsidRDefault="00DF0A3F" w:rsidP="00594F7E">
            <w:pPr>
              <w:snapToGrid w:val="0"/>
              <w:jc w:val="center"/>
              <w:rPr>
                <w:rFonts w:ascii="Meiryo UI" w:eastAsia="Meiryo UI" w:hAnsi="Meiryo UI" w:cs="Arial"/>
                <w:color w:val="000000" w:themeColor="dark1"/>
                <w:kern w:val="24"/>
              </w:rPr>
            </w:pPr>
            <w:r w:rsidRPr="00F71F26">
              <w:rPr>
                <w:rFonts w:ascii="Meiryo UI" w:eastAsia="Meiryo UI" w:hAnsi="Meiryo UI" w:cs="Arial" w:hint="eastAsia"/>
                <w:color w:val="000000" w:themeColor="dark1"/>
                <w:kern w:val="24"/>
              </w:rPr>
              <w:t>フルタイム</w:t>
            </w:r>
          </w:p>
        </w:tc>
        <w:tc>
          <w:tcPr>
            <w:tcW w:w="2041" w:type="dxa"/>
            <w:shd w:val="clear" w:color="auto" w:fill="BFBFBF" w:themeFill="background1" w:themeFillShade="BF"/>
            <w:vAlign w:val="center"/>
          </w:tcPr>
          <w:p w:rsidR="00DF0A3F" w:rsidRPr="00F71F26" w:rsidRDefault="00DF0A3F" w:rsidP="00594F7E">
            <w:pPr>
              <w:snapToGrid w:val="0"/>
              <w:jc w:val="center"/>
              <w:rPr>
                <w:rFonts w:ascii="Meiryo UI" w:eastAsia="Meiryo UI" w:hAnsi="Meiryo UI" w:cs="Arial"/>
                <w:kern w:val="0"/>
              </w:rPr>
            </w:pPr>
            <w:r w:rsidRPr="00F71F26">
              <w:rPr>
                <w:rFonts w:ascii="Meiryo UI" w:eastAsia="Meiryo UI" w:hAnsi="Meiryo UI" w:cs="Arial" w:hint="eastAsia"/>
                <w:kern w:val="0"/>
              </w:rPr>
              <w:t>短時間</w:t>
            </w:r>
          </w:p>
        </w:tc>
      </w:tr>
      <w:tr w:rsidR="00DF0A3F" w:rsidRPr="00F71F26" w:rsidTr="00DF0A3F">
        <w:trPr>
          <w:trHeight w:val="340"/>
        </w:trPr>
        <w:tc>
          <w:tcPr>
            <w:tcW w:w="2438" w:type="dxa"/>
            <w:hideMark/>
          </w:tcPr>
          <w:p w:rsidR="00DF0A3F" w:rsidRPr="00F71F26" w:rsidRDefault="00DF0A3F" w:rsidP="00594F7E">
            <w:pPr>
              <w:jc w:val="left"/>
              <w:rPr>
                <w:rFonts w:ascii="Meiryo UI" w:eastAsia="Meiryo UI" w:hAnsi="Meiryo UI" w:cs="Arial"/>
                <w:kern w:val="0"/>
              </w:rPr>
            </w:pPr>
            <w:r w:rsidRPr="00F71F26">
              <w:rPr>
                <w:rFonts w:ascii="Meiryo UI" w:eastAsia="Meiryo UI" w:hAnsi="Meiryo UI" w:cs="Arial" w:hint="eastAsia"/>
                <w:color w:val="000000" w:themeColor="dark1"/>
                <w:kern w:val="24"/>
              </w:rPr>
              <w:t>主任専門員</w:t>
            </w:r>
          </w:p>
        </w:tc>
        <w:tc>
          <w:tcPr>
            <w:tcW w:w="2041" w:type="dxa"/>
            <w:vAlign w:val="center"/>
            <w:hideMark/>
          </w:tcPr>
          <w:p w:rsidR="00DF0A3F" w:rsidRPr="00F71F26" w:rsidRDefault="00DF0A3F" w:rsidP="00594F7E">
            <w:pPr>
              <w:jc w:val="center"/>
              <w:rPr>
                <w:rFonts w:ascii="Meiryo UI" w:eastAsia="Meiryo UI" w:hAnsi="Meiryo UI" w:cs="Arial"/>
                <w:kern w:val="0"/>
              </w:rPr>
            </w:pPr>
            <w:r w:rsidRPr="00F71F26">
              <w:rPr>
                <w:rFonts w:ascii="Meiryo UI" w:eastAsia="Meiryo UI" w:hAnsi="Meiryo UI" w:cs="Arial" w:hint="eastAsia"/>
                <w:color w:val="000000" w:themeColor="dark1"/>
                <w:kern w:val="24"/>
              </w:rPr>
              <w:t>420万円</w:t>
            </w:r>
          </w:p>
        </w:tc>
        <w:tc>
          <w:tcPr>
            <w:tcW w:w="2041" w:type="dxa"/>
            <w:vAlign w:val="center"/>
            <w:hideMark/>
          </w:tcPr>
          <w:p w:rsidR="00DF0A3F" w:rsidRPr="00F71F26" w:rsidRDefault="00DF0A3F" w:rsidP="00594F7E">
            <w:pPr>
              <w:jc w:val="center"/>
              <w:rPr>
                <w:rFonts w:ascii="Meiryo UI" w:eastAsia="Meiryo UI" w:hAnsi="Meiryo UI" w:cs="Arial"/>
                <w:kern w:val="0"/>
              </w:rPr>
            </w:pPr>
            <w:r w:rsidRPr="00F71F26">
              <w:rPr>
                <w:rFonts w:ascii="Meiryo UI" w:eastAsia="Meiryo UI" w:hAnsi="Meiryo UI" w:cs="Arial" w:hint="eastAsia"/>
                <w:color w:val="000000" w:themeColor="dark1"/>
                <w:kern w:val="24"/>
              </w:rPr>
              <w:t>252万円</w:t>
            </w:r>
          </w:p>
        </w:tc>
      </w:tr>
      <w:tr w:rsidR="00DF0A3F" w:rsidRPr="00F71F26" w:rsidTr="00DF0A3F">
        <w:trPr>
          <w:trHeight w:val="340"/>
        </w:trPr>
        <w:tc>
          <w:tcPr>
            <w:tcW w:w="2438" w:type="dxa"/>
          </w:tcPr>
          <w:p w:rsidR="00DF0A3F" w:rsidRPr="00F71F26" w:rsidRDefault="00DF0A3F" w:rsidP="00594F7E">
            <w:pPr>
              <w:jc w:val="left"/>
              <w:rPr>
                <w:rFonts w:ascii="Meiryo UI" w:eastAsia="Meiryo UI" w:hAnsi="Meiryo UI" w:cs="Arial"/>
                <w:color w:val="000000" w:themeColor="dark1"/>
                <w:kern w:val="24"/>
              </w:rPr>
            </w:pPr>
            <w:r w:rsidRPr="00F71F26">
              <w:rPr>
                <w:rFonts w:ascii="Meiryo UI" w:eastAsia="Meiryo UI" w:hAnsi="Meiryo UI" w:cs="Arial" w:hint="eastAsia"/>
                <w:color w:val="000000" w:themeColor="dark1"/>
                <w:kern w:val="24"/>
              </w:rPr>
              <w:t>専門員</w:t>
            </w:r>
          </w:p>
        </w:tc>
        <w:tc>
          <w:tcPr>
            <w:tcW w:w="2041" w:type="dxa"/>
            <w:vAlign w:val="center"/>
          </w:tcPr>
          <w:p w:rsidR="00DF0A3F" w:rsidRPr="00F71F26" w:rsidRDefault="00DF0A3F" w:rsidP="00594F7E">
            <w:pPr>
              <w:jc w:val="center"/>
              <w:rPr>
                <w:rFonts w:ascii="Meiryo UI" w:eastAsia="Meiryo UI" w:hAnsi="Meiryo UI" w:cs="Arial"/>
                <w:kern w:val="0"/>
              </w:rPr>
            </w:pPr>
            <w:r w:rsidRPr="00F71F26">
              <w:rPr>
                <w:rFonts w:ascii="Meiryo UI" w:eastAsia="Meiryo UI" w:hAnsi="Meiryo UI" w:cs="Arial" w:hint="eastAsia"/>
                <w:color w:val="000000" w:themeColor="dark1"/>
                <w:kern w:val="24"/>
              </w:rPr>
              <w:t>343万円</w:t>
            </w:r>
          </w:p>
        </w:tc>
        <w:tc>
          <w:tcPr>
            <w:tcW w:w="2041" w:type="dxa"/>
            <w:vAlign w:val="center"/>
          </w:tcPr>
          <w:p w:rsidR="00DF0A3F" w:rsidRPr="00F71F26" w:rsidRDefault="00DF0A3F" w:rsidP="00594F7E">
            <w:pPr>
              <w:jc w:val="center"/>
              <w:rPr>
                <w:rFonts w:ascii="Meiryo UI" w:eastAsia="Meiryo UI" w:hAnsi="Meiryo UI" w:cs="Arial"/>
                <w:kern w:val="0"/>
              </w:rPr>
            </w:pPr>
            <w:r w:rsidRPr="00F71F26">
              <w:rPr>
                <w:rFonts w:ascii="Meiryo UI" w:eastAsia="Meiryo UI" w:hAnsi="Meiryo UI" w:cs="Arial" w:hint="eastAsia"/>
                <w:color w:val="000000" w:themeColor="dark1"/>
                <w:kern w:val="24"/>
              </w:rPr>
              <w:t>206万円</w:t>
            </w:r>
          </w:p>
        </w:tc>
      </w:tr>
      <w:tr w:rsidR="00DF0A3F" w:rsidRPr="00F71F26" w:rsidTr="00DF0A3F">
        <w:trPr>
          <w:trHeight w:val="340"/>
        </w:trPr>
        <w:tc>
          <w:tcPr>
            <w:tcW w:w="2438" w:type="dxa"/>
          </w:tcPr>
          <w:p w:rsidR="00DF0A3F" w:rsidRPr="00F71F26" w:rsidRDefault="00DF0A3F" w:rsidP="00594F7E">
            <w:pPr>
              <w:jc w:val="left"/>
              <w:rPr>
                <w:rFonts w:ascii="Meiryo UI" w:eastAsia="Meiryo UI" w:hAnsi="Meiryo UI" w:cs="Arial"/>
                <w:color w:val="000000" w:themeColor="dark1"/>
                <w:kern w:val="24"/>
              </w:rPr>
            </w:pPr>
            <w:r>
              <w:rPr>
                <w:rFonts w:ascii="Meiryo UI" w:eastAsia="Meiryo UI" w:hAnsi="Meiryo UI" w:cs="Arial" w:hint="eastAsia"/>
                <w:color w:val="000000" w:themeColor="dark1"/>
                <w:kern w:val="24"/>
              </w:rPr>
              <w:t>専門員（技能労務職）</w:t>
            </w:r>
          </w:p>
        </w:tc>
        <w:tc>
          <w:tcPr>
            <w:tcW w:w="2041" w:type="dxa"/>
            <w:vAlign w:val="center"/>
          </w:tcPr>
          <w:p w:rsidR="00DF0A3F" w:rsidRPr="00F71F26" w:rsidRDefault="00DF0A3F" w:rsidP="00594F7E">
            <w:pPr>
              <w:jc w:val="center"/>
              <w:rPr>
                <w:rFonts w:ascii="Meiryo UI" w:eastAsia="Meiryo UI" w:hAnsi="Meiryo UI" w:cs="Arial"/>
                <w:color w:val="000000" w:themeColor="dark1"/>
                <w:kern w:val="24"/>
              </w:rPr>
            </w:pPr>
            <w:r>
              <w:rPr>
                <w:rFonts w:ascii="Meiryo UI" w:eastAsia="Meiryo UI" w:hAnsi="Meiryo UI" w:cs="Arial" w:hint="eastAsia"/>
                <w:color w:val="000000" w:themeColor="dark1"/>
                <w:kern w:val="24"/>
              </w:rPr>
              <w:t>329万円</w:t>
            </w:r>
          </w:p>
        </w:tc>
        <w:tc>
          <w:tcPr>
            <w:tcW w:w="2041" w:type="dxa"/>
            <w:vAlign w:val="center"/>
          </w:tcPr>
          <w:p w:rsidR="00DF0A3F" w:rsidRPr="00F71F26" w:rsidRDefault="00DF0A3F" w:rsidP="00594F7E">
            <w:pPr>
              <w:jc w:val="center"/>
              <w:rPr>
                <w:rFonts w:ascii="Meiryo UI" w:eastAsia="Meiryo UI" w:hAnsi="Meiryo UI" w:cs="Arial"/>
                <w:color w:val="000000" w:themeColor="dark1"/>
                <w:kern w:val="24"/>
              </w:rPr>
            </w:pPr>
            <w:r>
              <w:rPr>
                <w:rFonts w:ascii="Meiryo UI" w:eastAsia="Meiryo UI" w:hAnsi="Meiryo UI" w:cs="Arial" w:hint="eastAsia"/>
                <w:color w:val="000000" w:themeColor="dark1"/>
                <w:kern w:val="24"/>
              </w:rPr>
              <w:t>197万円</w:t>
            </w:r>
          </w:p>
        </w:tc>
      </w:tr>
    </w:tbl>
    <w:p w:rsidR="005D602D" w:rsidRPr="00F72AF1" w:rsidRDefault="005D602D" w:rsidP="00DF0A3F">
      <w:pPr>
        <w:snapToGrid w:val="0"/>
        <w:jc w:val="left"/>
      </w:pPr>
    </w:p>
    <w:sectPr w:rsidR="005D602D" w:rsidRPr="00F72AF1" w:rsidSect="006A288D">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1FA" w:rsidRDefault="004031FA" w:rsidP="004031FA">
      <w:r>
        <w:separator/>
      </w:r>
    </w:p>
  </w:endnote>
  <w:endnote w:type="continuationSeparator" w:id="0">
    <w:p w:rsidR="004031FA" w:rsidRDefault="004031FA" w:rsidP="0040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1FA" w:rsidRDefault="004031FA" w:rsidP="004031FA">
      <w:r>
        <w:separator/>
      </w:r>
    </w:p>
  </w:footnote>
  <w:footnote w:type="continuationSeparator" w:id="0">
    <w:p w:rsidR="004031FA" w:rsidRDefault="004031FA" w:rsidP="00403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0E5"/>
    <w:rsid w:val="00026D3F"/>
    <w:rsid w:val="00082B17"/>
    <w:rsid w:val="000A1ABD"/>
    <w:rsid w:val="00182438"/>
    <w:rsid w:val="001F1435"/>
    <w:rsid w:val="003410D3"/>
    <w:rsid w:val="00343005"/>
    <w:rsid w:val="00371CF0"/>
    <w:rsid w:val="003B47F5"/>
    <w:rsid w:val="004031FA"/>
    <w:rsid w:val="00426D14"/>
    <w:rsid w:val="004E3E75"/>
    <w:rsid w:val="004F40E5"/>
    <w:rsid w:val="00502444"/>
    <w:rsid w:val="005618F1"/>
    <w:rsid w:val="00593FF4"/>
    <w:rsid w:val="005A1409"/>
    <w:rsid w:val="005D3F8E"/>
    <w:rsid w:val="005D602D"/>
    <w:rsid w:val="00632E8D"/>
    <w:rsid w:val="006723AB"/>
    <w:rsid w:val="00693D0A"/>
    <w:rsid w:val="006A288D"/>
    <w:rsid w:val="006A7D2C"/>
    <w:rsid w:val="00747ABD"/>
    <w:rsid w:val="0086355A"/>
    <w:rsid w:val="00871041"/>
    <w:rsid w:val="008C7817"/>
    <w:rsid w:val="00A72039"/>
    <w:rsid w:val="00B23E8B"/>
    <w:rsid w:val="00B86CFA"/>
    <w:rsid w:val="00D53648"/>
    <w:rsid w:val="00DF0A3F"/>
    <w:rsid w:val="00F079F5"/>
    <w:rsid w:val="00F16DBE"/>
    <w:rsid w:val="00F53D7E"/>
    <w:rsid w:val="00F64E68"/>
    <w:rsid w:val="00F71F26"/>
    <w:rsid w:val="00F72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E7A2E76B-B2F0-43F0-8E19-0690EFA8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4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31FA"/>
    <w:pPr>
      <w:tabs>
        <w:tab w:val="center" w:pos="4252"/>
        <w:tab w:val="right" w:pos="8504"/>
      </w:tabs>
      <w:snapToGrid w:val="0"/>
    </w:pPr>
  </w:style>
  <w:style w:type="character" w:customStyle="1" w:styleId="a5">
    <w:name w:val="ヘッダー (文字)"/>
    <w:basedOn w:val="a0"/>
    <w:link w:val="a4"/>
    <w:uiPriority w:val="99"/>
    <w:rsid w:val="004031FA"/>
  </w:style>
  <w:style w:type="paragraph" w:styleId="a6">
    <w:name w:val="footer"/>
    <w:basedOn w:val="a"/>
    <w:link w:val="a7"/>
    <w:uiPriority w:val="99"/>
    <w:unhideWhenUsed/>
    <w:rsid w:val="004031FA"/>
    <w:pPr>
      <w:tabs>
        <w:tab w:val="center" w:pos="4252"/>
        <w:tab w:val="right" w:pos="8504"/>
      </w:tabs>
      <w:snapToGrid w:val="0"/>
    </w:pPr>
  </w:style>
  <w:style w:type="character" w:customStyle="1" w:styleId="a7">
    <w:name w:val="フッター (文字)"/>
    <w:basedOn w:val="a0"/>
    <w:link w:val="a6"/>
    <w:uiPriority w:val="99"/>
    <w:rsid w:val="004031FA"/>
  </w:style>
  <w:style w:type="paragraph" w:styleId="a8">
    <w:name w:val="Balloon Text"/>
    <w:basedOn w:val="a"/>
    <w:link w:val="a9"/>
    <w:uiPriority w:val="99"/>
    <w:semiHidden/>
    <w:unhideWhenUsed/>
    <w:rsid w:val="00693D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3D0A"/>
    <w:rPr>
      <w:rFonts w:asciiTheme="majorHAnsi" w:eastAsiaTheme="majorEastAsia" w:hAnsiTheme="majorHAnsi" w:cstheme="majorBidi"/>
      <w:sz w:val="18"/>
      <w:szCs w:val="18"/>
    </w:rPr>
  </w:style>
  <w:style w:type="paragraph" w:styleId="Web">
    <w:name w:val="Normal (Web)"/>
    <w:basedOn w:val="a"/>
    <w:uiPriority w:val="99"/>
    <w:semiHidden/>
    <w:unhideWhenUsed/>
    <w:rsid w:val="00F72AF1"/>
    <w:pPr>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090992">
      <w:bodyDiv w:val="1"/>
      <w:marLeft w:val="0"/>
      <w:marRight w:val="0"/>
      <w:marTop w:val="0"/>
      <w:marBottom w:val="0"/>
      <w:divBdr>
        <w:top w:val="none" w:sz="0" w:space="0" w:color="auto"/>
        <w:left w:val="none" w:sz="0" w:space="0" w:color="auto"/>
        <w:bottom w:val="none" w:sz="0" w:space="0" w:color="auto"/>
        <w:right w:val="none" w:sz="0" w:space="0" w:color="auto"/>
      </w:divBdr>
    </w:div>
    <w:div w:id="1068260161">
      <w:bodyDiv w:val="1"/>
      <w:marLeft w:val="0"/>
      <w:marRight w:val="0"/>
      <w:marTop w:val="0"/>
      <w:marBottom w:val="0"/>
      <w:divBdr>
        <w:top w:val="none" w:sz="0" w:space="0" w:color="auto"/>
        <w:left w:val="none" w:sz="0" w:space="0" w:color="auto"/>
        <w:bottom w:val="none" w:sz="0" w:space="0" w:color="auto"/>
        <w:right w:val="none" w:sz="0" w:space="0" w:color="auto"/>
      </w:divBdr>
    </w:div>
    <w:div w:id="12077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徳安　宏文</dc:creator>
  <cp:keywords/>
  <dc:description/>
  <cp:lastModifiedBy>徳安　宏文</cp:lastModifiedBy>
  <cp:revision>6</cp:revision>
  <cp:lastPrinted>2022-07-21T06:08:00Z</cp:lastPrinted>
  <dcterms:created xsi:type="dcterms:W3CDTF">2022-07-20T12:33:00Z</dcterms:created>
  <dcterms:modified xsi:type="dcterms:W3CDTF">2022-07-26T00:44:00Z</dcterms:modified>
</cp:coreProperties>
</file>