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9C7FF" w14:textId="77777777" w:rsidR="008C644C" w:rsidRPr="004F5E6B" w:rsidRDefault="008C644C" w:rsidP="008C644C">
      <w:pPr>
        <w:rPr>
          <w:rFonts w:ascii="ＭＳ 明朝" w:hAnsi="ＭＳ 明朝"/>
        </w:rPr>
      </w:pPr>
    </w:p>
    <w:p w14:paraId="369A71CE" w14:textId="77777777" w:rsidR="008C644C" w:rsidRPr="004F5E6B" w:rsidRDefault="008C644C" w:rsidP="008C644C">
      <w:pPr>
        <w:rPr>
          <w:rFonts w:ascii="ＭＳ 明朝" w:hAnsi="ＭＳ 明朝"/>
        </w:rPr>
      </w:pPr>
    </w:p>
    <w:p w14:paraId="5E0CC274" w14:textId="77777777" w:rsidR="008C644C" w:rsidRPr="004F5E6B" w:rsidRDefault="008C644C" w:rsidP="008C644C">
      <w:pPr>
        <w:ind w:firstLineChars="200" w:firstLine="420"/>
        <w:rPr>
          <w:rFonts w:ascii="ＭＳ 明朝" w:hAnsi="ＭＳ 明朝"/>
        </w:rPr>
      </w:pPr>
    </w:p>
    <w:p w14:paraId="2A8CB515" w14:textId="77777777" w:rsidR="008C644C" w:rsidRPr="004F5E6B" w:rsidRDefault="008C644C" w:rsidP="008C644C">
      <w:pPr>
        <w:ind w:firstLineChars="200" w:firstLine="420"/>
        <w:rPr>
          <w:rFonts w:ascii="ＭＳ 明朝" w:hAnsi="ＭＳ 明朝"/>
        </w:rPr>
      </w:pPr>
    </w:p>
    <w:p w14:paraId="730BB168" w14:textId="77777777" w:rsidR="008C644C" w:rsidRPr="004F5E6B" w:rsidRDefault="008C644C" w:rsidP="008C644C">
      <w:pPr>
        <w:ind w:firstLineChars="200" w:firstLine="420"/>
        <w:rPr>
          <w:rFonts w:ascii="ＭＳ 明朝" w:hAnsi="ＭＳ 明朝"/>
        </w:rPr>
      </w:pPr>
    </w:p>
    <w:p w14:paraId="22A1C743" w14:textId="77777777" w:rsidR="008C644C" w:rsidRPr="004F5E6B" w:rsidRDefault="008C644C" w:rsidP="008C644C">
      <w:pPr>
        <w:ind w:firstLineChars="200" w:firstLine="420"/>
        <w:rPr>
          <w:rFonts w:ascii="ＭＳ 明朝" w:hAnsi="ＭＳ 明朝"/>
        </w:rPr>
      </w:pPr>
    </w:p>
    <w:p w14:paraId="33661F25" w14:textId="77777777" w:rsidR="008C644C" w:rsidRPr="004F5E6B" w:rsidRDefault="008C644C" w:rsidP="008C644C">
      <w:pPr>
        <w:ind w:firstLineChars="200" w:firstLine="420"/>
        <w:rPr>
          <w:rFonts w:ascii="ＭＳ 明朝" w:hAnsi="ＭＳ 明朝"/>
        </w:rPr>
      </w:pPr>
    </w:p>
    <w:p w14:paraId="6FC5A50E" w14:textId="77777777" w:rsidR="008C644C" w:rsidRPr="004F5E6B" w:rsidRDefault="008C644C" w:rsidP="008C644C">
      <w:pPr>
        <w:ind w:firstLineChars="200" w:firstLine="420"/>
        <w:rPr>
          <w:rFonts w:ascii="ＭＳ 明朝" w:hAnsi="ＭＳ 明朝"/>
        </w:rPr>
      </w:pPr>
    </w:p>
    <w:p w14:paraId="0C5A0965" w14:textId="77777777" w:rsidR="008C644C" w:rsidRPr="004F5E6B" w:rsidRDefault="008C644C" w:rsidP="008C644C">
      <w:pPr>
        <w:ind w:firstLineChars="200" w:firstLine="420"/>
        <w:rPr>
          <w:rFonts w:ascii="ＭＳ 明朝" w:hAnsi="ＭＳ 明朝"/>
        </w:rPr>
      </w:pPr>
    </w:p>
    <w:p w14:paraId="75270C2E" w14:textId="77777777" w:rsidR="008C644C" w:rsidRPr="004F5E6B" w:rsidRDefault="008C644C" w:rsidP="008C644C">
      <w:pPr>
        <w:ind w:firstLineChars="200" w:firstLine="420"/>
        <w:rPr>
          <w:rFonts w:ascii="ＭＳ 明朝" w:hAnsi="ＭＳ 明朝"/>
        </w:rPr>
      </w:pPr>
    </w:p>
    <w:p w14:paraId="760B2C28" w14:textId="77777777" w:rsidR="008C644C" w:rsidRPr="004F5E6B" w:rsidRDefault="008C644C" w:rsidP="008C644C">
      <w:pPr>
        <w:ind w:firstLineChars="200" w:firstLine="420"/>
        <w:rPr>
          <w:rFonts w:ascii="ＭＳ 明朝" w:hAnsi="ＭＳ 明朝"/>
        </w:rPr>
      </w:pPr>
    </w:p>
    <w:p w14:paraId="25A9E6A8" w14:textId="77777777" w:rsidR="008C644C" w:rsidRPr="004F5E6B" w:rsidRDefault="008C644C" w:rsidP="008C644C">
      <w:pPr>
        <w:ind w:firstLineChars="200" w:firstLine="420"/>
        <w:rPr>
          <w:rFonts w:ascii="ＭＳ 明朝" w:hAnsi="ＭＳ 明朝"/>
        </w:rPr>
      </w:pPr>
    </w:p>
    <w:p w14:paraId="020272B5" w14:textId="77777777" w:rsidR="008C644C" w:rsidRPr="004F5E6B" w:rsidRDefault="008C644C" w:rsidP="008C644C">
      <w:pPr>
        <w:ind w:firstLineChars="200" w:firstLine="420"/>
        <w:rPr>
          <w:rFonts w:ascii="ＭＳ 明朝" w:hAnsi="ＭＳ 明朝"/>
        </w:rPr>
      </w:pPr>
    </w:p>
    <w:p w14:paraId="32F73BA8" w14:textId="77777777" w:rsidR="008C644C" w:rsidRPr="004F5E6B" w:rsidRDefault="008C644C" w:rsidP="008C644C">
      <w:pPr>
        <w:ind w:firstLineChars="200" w:firstLine="420"/>
        <w:rPr>
          <w:rFonts w:ascii="ＭＳ 明朝" w:hAnsi="ＭＳ 明朝"/>
        </w:rPr>
      </w:pPr>
    </w:p>
    <w:p w14:paraId="51B874D3" w14:textId="77777777" w:rsidR="008C644C" w:rsidRPr="004F5E6B" w:rsidRDefault="008C644C" w:rsidP="008C644C">
      <w:pPr>
        <w:ind w:firstLineChars="200" w:firstLine="420"/>
        <w:rPr>
          <w:rFonts w:ascii="ＭＳ 明朝" w:hAnsi="ＭＳ 明朝"/>
        </w:rPr>
      </w:pPr>
    </w:p>
    <w:p w14:paraId="2C669680" w14:textId="77777777" w:rsidR="008C644C" w:rsidRPr="004F5E6B" w:rsidRDefault="008C644C" w:rsidP="008C644C">
      <w:pPr>
        <w:pStyle w:val="1"/>
        <w:rPr>
          <w:rFonts w:ascii="ＭＳ 明朝" w:hAnsi="ＭＳ 明朝"/>
          <w:b/>
          <w:sz w:val="40"/>
          <w:szCs w:val="40"/>
        </w:rPr>
      </w:pPr>
      <w:bookmarkStart w:id="0" w:name="_Toc105142934"/>
      <w:r w:rsidRPr="004F5E6B">
        <w:rPr>
          <w:rFonts w:ascii="ＭＳ 明朝" w:hAnsi="ＭＳ 明朝" w:hint="eastAsia"/>
          <w:b/>
          <w:sz w:val="40"/>
          <w:szCs w:val="40"/>
        </w:rPr>
        <w:t>第23章　緑化工事（植栽）</w:t>
      </w:r>
      <w:bookmarkEnd w:id="0"/>
    </w:p>
    <w:p w14:paraId="76A869CA" w14:textId="77777777" w:rsidR="008C644C" w:rsidRPr="004F5E6B" w:rsidRDefault="008C644C" w:rsidP="008C644C">
      <w:pPr>
        <w:ind w:firstLineChars="200" w:firstLine="420"/>
        <w:rPr>
          <w:rFonts w:ascii="ＭＳ 明朝" w:hAnsi="ＭＳ 明朝"/>
        </w:rPr>
      </w:pPr>
      <w:r w:rsidRPr="004F5E6B">
        <w:rPr>
          <w:rFonts w:ascii="ＭＳ 明朝" w:hAnsi="ＭＳ 明朝"/>
        </w:rPr>
        <w:br w:type="page"/>
      </w:r>
    </w:p>
    <w:p w14:paraId="35EF5A8D" w14:textId="77777777" w:rsidR="008C644C" w:rsidRPr="004F5E6B" w:rsidRDefault="008C644C" w:rsidP="008C644C">
      <w:pPr>
        <w:pStyle w:val="2"/>
      </w:pPr>
      <w:bookmarkStart w:id="1" w:name="_Toc105142935"/>
      <w:r w:rsidRPr="004F5E6B">
        <w:rPr>
          <w:rFonts w:hint="eastAsia"/>
        </w:rPr>
        <w:lastRenderedPageBreak/>
        <w:t>第１節　適用</w:t>
      </w:r>
      <w:bookmarkEnd w:id="1"/>
    </w:p>
    <w:p w14:paraId="3A71A9EA" w14:textId="77777777" w:rsidR="008C644C" w:rsidRPr="00F63AC3" w:rsidRDefault="008C644C" w:rsidP="008C644C">
      <w:pPr>
        <w:pStyle w:val="3"/>
      </w:pPr>
      <w:bookmarkStart w:id="2" w:name="_Toc105142936"/>
      <w:r w:rsidRPr="00F63AC3">
        <w:rPr>
          <w:rFonts w:hint="eastAsia"/>
        </w:rPr>
        <w:t>第23－１条　適用</w:t>
      </w:r>
      <w:bookmarkEnd w:id="2"/>
    </w:p>
    <w:p w14:paraId="359055EB" w14:textId="77777777" w:rsidR="008C644C" w:rsidRPr="004F5E6B" w:rsidRDefault="008C644C" w:rsidP="008C644C">
      <w:pPr>
        <w:ind w:leftChars="200" w:left="630" w:hangingChars="100" w:hanging="210"/>
        <w:rPr>
          <w:rFonts w:ascii="ＭＳ 明朝" w:hAnsi="ＭＳ 明朝"/>
        </w:rPr>
      </w:pPr>
      <w:r w:rsidRPr="004F5E6B">
        <w:rPr>
          <w:rFonts w:ascii="ＭＳ 明朝" w:hAnsi="ＭＳ 明朝" w:hint="eastAsia"/>
        </w:rPr>
        <w:t>１．本章は、公園緑地工事における植栽工、移植工、仮設工その他これらに類する工種について適用するものとする。</w:t>
      </w:r>
    </w:p>
    <w:p w14:paraId="7D3CDF06" w14:textId="77777777" w:rsidR="008C644C" w:rsidRPr="004F5E6B" w:rsidRDefault="008C644C" w:rsidP="008C644C">
      <w:pPr>
        <w:ind w:firstLineChars="200" w:firstLine="420"/>
        <w:rPr>
          <w:rFonts w:ascii="ＭＳ 明朝" w:hAnsi="ＭＳ 明朝"/>
        </w:rPr>
      </w:pPr>
      <w:r w:rsidRPr="004F5E6B">
        <w:rPr>
          <w:rFonts w:ascii="ＭＳ 明朝" w:hAnsi="ＭＳ 明朝" w:hint="eastAsia"/>
        </w:rPr>
        <w:t>２．仮設工は、第３章 第23節 仮設工の規定によるものとする。</w:t>
      </w:r>
    </w:p>
    <w:p w14:paraId="2344F466" w14:textId="77777777" w:rsidR="008C644C" w:rsidRPr="004F5E6B" w:rsidRDefault="008C644C" w:rsidP="008C644C">
      <w:pPr>
        <w:ind w:firstLineChars="200" w:firstLine="420"/>
        <w:rPr>
          <w:rFonts w:ascii="ＭＳ 明朝" w:hAnsi="ＭＳ 明朝"/>
        </w:rPr>
      </w:pPr>
      <w:r w:rsidRPr="004F5E6B">
        <w:rPr>
          <w:rFonts w:ascii="ＭＳ 明朝" w:hAnsi="ＭＳ 明朝" w:hint="eastAsia"/>
        </w:rPr>
        <w:t>３．本章に特に定めのない事項については、第１章総則の規定によるものとする。</w:t>
      </w:r>
    </w:p>
    <w:p w14:paraId="2760B36A" w14:textId="77777777" w:rsidR="008C644C" w:rsidRPr="004F5E6B" w:rsidRDefault="008C644C" w:rsidP="008C644C">
      <w:pPr>
        <w:ind w:firstLineChars="200" w:firstLine="420"/>
        <w:rPr>
          <w:rFonts w:ascii="ＭＳ 明朝" w:hAnsi="ＭＳ 明朝"/>
        </w:rPr>
      </w:pPr>
    </w:p>
    <w:p w14:paraId="43CFB27D" w14:textId="77777777" w:rsidR="008C644C" w:rsidRPr="004F5E6B" w:rsidRDefault="008C644C" w:rsidP="008C644C">
      <w:pPr>
        <w:pStyle w:val="2"/>
      </w:pPr>
      <w:bookmarkStart w:id="3" w:name="_Toc105142937"/>
      <w:r w:rsidRPr="004F5E6B">
        <w:rPr>
          <w:rFonts w:hint="eastAsia"/>
        </w:rPr>
        <w:t>第２節　一般事項</w:t>
      </w:r>
      <w:bookmarkEnd w:id="3"/>
    </w:p>
    <w:p w14:paraId="11FF3C1B" w14:textId="77777777" w:rsidR="008C644C" w:rsidRPr="00F63AC3" w:rsidRDefault="008C644C" w:rsidP="008C644C">
      <w:pPr>
        <w:pStyle w:val="3"/>
      </w:pPr>
      <w:bookmarkStart w:id="4" w:name="_Toc105142938"/>
      <w:r w:rsidRPr="00F63AC3">
        <w:rPr>
          <w:rFonts w:hint="eastAsia"/>
        </w:rPr>
        <w:t>第23－２条　適用すべき諸基準</w:t>
      </w:r>
      <w:bookmarkEnd w:id="4"/>
    </w:p>
    <w:p w14:paraId="07B1915B" w14:textId="77777777" w:rsidR="008C644C" w:rsidRPr="004F5E6B" w:rsidRDefault="008C644C" w:rsidP="008C644C">
      <w:pPr>
        <w:ind w:leftChars="200" w:left="420" w:firstLineChars="100" w:firstLine="210"/>
        <w:rPr>
          <w:rFonts w:ascii="ＭＳ 明朝" w:hAnsi="ＭＳ 明朝"/>
        </w:rPr>
      </w:pPr>
      <w:r w:rsidRPr="004F5E6B">
        <w:rPr>
          <w:rFonts w:ascii="ＭＳ 明朝" w:hAnsi="ＭＳ 明朝" w:hint="eastAsia"/>
        </w:rPr>
        <w:t>請負者は、設計図書において特に定めのない事項については、下記の基準類によらなければならない。なお、基準類と設計図書に相違がある場合は、原則として設計図書の規定に従うものとし、疑義がある場合は監督職員に確認をもとめなければならない。</w:t>
      </w:r>
    </w:p>
    <w:p w14:paraId="422216B7" w14:textId="77777777" w:rsidR="008C644C" w:rsidRPr="004F5E6B" w:rsidRDefault="008C644C" w:rsidP="008C644C">
      <w:pPr>
        <w:ind w:firstLineChars="200" w:firstLine="420"/>
        <w:rPr>
          <w:rFonts w:ascii="ＭＳ 明朝" w:hAnsi="ＭＳ 明朝"/>
        </w:rPr>
      </w:pPr>
      <w:r w:rsidRPr="004F5E6B">
        <w:rPr>
          <w:rFonts w:ascii="ＭＳ 明朝" w:hAnsi="ＭＳ 明朝" w:hint="eastAsia"/>
        </w:rPr>
        <w:t>（１）</w:t>
      </w:r>
      <w:r w:rsidRPr="000F1034">
        <w:rPr>
          <w:rFonts w:ascii="ＭＳ 明朝" w:hAnsi="ＭＳ 明朝" w:hint="eastAsia"/>
        </w:rPr>
        <w:t>都市公園技術標準解説書（</w:t>
      </w:r>
      <w:r>
        <w:rPr>
          <w:rFonts w:ascii="ＭＳ 明朝" w:hAnsi="ＭＳ 明朝" w:hint="eastAsia"/>
        </w:rPr>
        <w:t>令和元年度版</w:t>
      </w:r>
      <w:r w:rsidRPr="000F1034">
        <w:rPr>
          <w:rFonts w:ascii="ＭＳ 明朝" w:hAnsi="ＭＳ 明朝" w:hint="eastAsia"/>
        </w:rPr>
        <w:t>）</w:t>
      </w:r>
      <w:r>
        <w:rPr>
          <w:rFonts w:ascii="ＭＳ 明朝" w:hAnsi="ＭＳ 明朝" w:hint="eastAsia"/>
        </w:rPr>
        <w:t xml:space="preserve"> </w:t>
      </w:r>
      <w:r w:rsidRPr="004F5E6B">
        <w:rPr>
          <w:rFonts w:ascii="ＭＳ 明朝" w:hAnsi="ＭＳ 明朝" w:hint="eastAsia"/>
        </w:rPr>
        <w:t>（一社）日本公園緑地協会（</w:t>
      </w:r>
      <w:r>
        <w:rPr>
          <w:rFonts w:ascii="ＭＳ 明朝" w:hAnsi="ＭＳ 明朝" w:hint="eastAsia"/>
        </w:rPr>
        <w:t>令和元年７月</w:t>
      </w:r>
      <w:r w:rsidRPr="004F5E6B">
        <w:rPr>
          <w:rFonts w:ascii="ＭＳ 明朝" w:hAnsi="ＭＳ 明朝" w:hint="eastAsia"/>
        </w:rPr>
        <w:t>）</w:t>
      </w:r>
    </w:p>
    <w:p w14:paraId="30CE4F56" w14:textId="77777777" w:rsidR="008C644C" w:rsidRPr="004F5E6B" w:rsidRDefault="008C644C" w:rsidP="008C644C">
      <w:pPr>
        <w:ind w:firstLineChars="200" w:firstLine="420"/>
        <w:rPr>
          <w:rFonts w:ascii="ＭＳ 明朝" w:hAnsi="ＭＳ 明朝"/>
        </w:rPr>
      </w:pPr>
      <w:r w:rsidRPr="004F5E6B">
        <w:rPr>
          <w:rFonts w:ascii="ＭＳ 明朝" w:hAnsi="ＭＳ 明朝" w:hint="eastAsia"/>
        </w:rPr>
        <w:t>（２）公共用緑化樹木品質寸法規格基準（案）（第５次改訂）　 国土交通省（平成20年12月）</w:t>
      </w:r>
    </w:p>
    <w:p w14:paraId="75C65C72" w14:textId="77777777" w:rsidR="008C644C" w:rsidRPr="004F5E6B" w:rsidRDefault="008C644C" w:rsidP="008C644C">
      <w:pPr>
        <w:ind w:firstLineChars="200" w:firstLine="420"/>
        <w:rPr>
          <w:rFonts w:ascii="ＭＳ 明朝" w:hAnsi="ＭＳ 明朝"/>
        </w:rPr>
      </w:pPr>
    </w:p>
    <w:p w14:paraId="55D5892F" w14:textId="77777777" w:rsidR="008C644C" w:rsidRPr="004F5E6B" w:rsidRDefault="008C644C" w:rsidP="008C644C">
      <w:pPr>
        <w:pStyle w:val="2"/>
      </w:pPr>
      <w:bookmarkStart w:id="5" w:name="_Toc105142939"/>
      <w:r w:rsidRPr="004F5E6B">
        <w:rPr>
          <w:rFonts w:hint="eastAsia"/>
        </w:rPr>
        <w:t>第３節　植栽工</w:t>
      </w:r>
      <w:bookmarkEnd w:id="5"/>
    </w:p>
    <w:p w14:paraId="7BFCAF01" w14:textId="77777777" w:rsidR="008C644C" w:rsidRPr="00F63AC3" w:rsidRDefault="008C644C" w:rsidP="008C644C">
      <w:pPr>
        <w:pStyle w:val="3"/>
      </w:pPr>
      <w:bookmarkStart w:id="6" w:name="_Toc105142940"/>
      <w:r w:rsidRPr="00F63AC3">
        <w:rPr>
          <w:rFonts w:hint="eastAsia"/>
        </w:rPr>
        <w:t>第23－３条　一般事項</w:t>
      </w:r>
      <w:bookmarkEnd w:id="6"/>
    </w:p>
    <w:p w14:paraId="27D2BEE3" w14:textId="77777777" w:rsidR="008C644C" w:rsidRPr="004F5E6B" w:rsidRDefault="008C644C" w:rsidP="008C644C">
      <w:pPr>
        <w:ind w:leftChars="200" w:left="630" w:hangingChars="100" w:hanging="210"/>
        <w:rPr>
          <w:rFonts w:ascii="ＭＳ 明朝" w:hAnsi="ＭＳ 明朝"/>
        </w:rPr>
      </w:pPr>
      <w:r w:rsidRPr="004F5E6B">
        <w:rPr>
          <w:rFonts w:ascii="ＭＳ 明朝" w:hAnsi="ＭＳ 明朝" w:hint="eastAsia"/>
        </w:rPr>
        <w:t>１．本節は、植栽工として高木植栽工、中低木植栽工、特殊樹木植栽工、地被類植栽工、花壇植栽工、その他これらに類する工種について定めるものとする。</w:t>
      </w:r>
    </w:p>
    <w:p w14:paraId="5AF1D850" w14:textId="77777777" w:rsidR="008C644C" w:rsidRPr="004F5E6B" w:rsidRDefault="008C644C" w:rsidP="008C644C">
      <w:pPr>
        <w:ind w:leftChars="200" w:left="630" w:hangingChars="100" w:hanging="210"/>
        <w:rPr>
          <w:rFonts w:ascii="ＭＳ 明朝" w:hAnsi="ＭＳ 明朝"/>
        </w:rPr>
      </w:pPr>
      <w:r w:rsidRPr="004F5E6B">
        <w:rPr>
          <w:rFonts w:ascii="ＭＳ 明朝" w:hAnsi="ＭＳ 明朝" w:hint="eastAsia"/>
        </w:rPr>
        <w:t>２．請負者は、樹木等（樹木</w:t>
      </w:r>
      <w:r>
        <w:rPr>
          <w:rFonts w:ascii="ＭＳ 明朝" w:hAnsi="ＭＳ 明朝" w:hint="eastAsia"/>
        </w:rPr>
        <w:t>又は</w:t>
      </w:r>
      <w:r w:rsidRPr="004F5E6B">
        <w:rPr>
          <w:rFonts w:ascii="ＭＳ 明朝" w:hAnsi="ＭＳ 明朝" w:hint="eastAsia"/>
        </w:rPr>
        <w:t>地被植物）が工事完成引渡し後に、施設管理者が適切な管理をした場合において、１年以内に植栽したときの状態で枯死</w:t>
      </w:r>
      <w:r>
        <w:rPr>
          <w:rFonts w:ascii="ＭＳ 明朝" w:hAnsi="ＭＳ 明朝" w:hint="eastAsia"/>
        </w:rPr>
        <w:t>又は</w:t>
      </w:r>
      <w:r w:rsidRPr="004F5E6B">
        <w:rPr>
          <w:rFonts w:ascii="ＭＳ 明朝" w:hAnsi="ＭＳ 明朝" w:hint="eastAsia"/>
        </w:rPr>
        <w:t>形姿不良となった場合は、当初植栽した樹木等と同等、</w:t>
      </w:r>
      <w:r>
        <w:rPr>
          <w:rFonts w:ascii="ＭＳ 明朝" w:hAnsi="ＭＳ 明朝" w:hint="eastAsia"/>
        </w:rPr>
        <w:t>又は</w:t>
      </w:r>
      <w:r w:rsidRPr="004F5E6B">
        <w:rPr>
          <w:rFonts w:ascii="ＭＳ 明朝" w:hAnsi="ＭＳ 明朝" w:hint="eastAsia"/>
        </w:rPr>
        <w:t>それ以上の規格のものに植え替えなければならない。</w:t>
      </w:r>
    </w:p>
    <w:p w14:paraId="0B046AB4" w14:textId="77777777" w:rsidR="008C644C" w:rsidRPr="004F5E6B" w:rsidRDefault="008C644C" w:rsidP="008C644C">
      <w:pPr>
        <w:ind w:leftChars="300" w:left="630" w:firstLineChars="100" w:firstLine="210"/>
        <w:rPr>
          <w:rFonts w:ascii="ＭＳ 明朝" w:hAnsi="ＭＳ 明朝"/>
        </w:rPr>
      </w:pPr>
      <w:r w:rsidRPr="004F5E6B">
        <w:rPr>
          <w:rFonts w:ascii="ＭＳ 明朝" w:hAnsi="ＭＳ 明朝" w:hint="eastAsia"/>
        </w:rPr>
        <w:t>枯死</w:t>
      </w:r>
      <w:r>
        <w:rPr>
          <w:rFonts w:ascii="ＭＳ 明朝" w:hAnsi="ＭＳ 明朝" w:hint="eastAsia"/>
        </w:rPr>
        <w:t>又は</w:t>
      </w:r>
      <w:r w:rsidRPr="004F5E6B">
        <w:rPr>
          <w:rFonts w:ascii="ＭＳ 明朝" w:hAnsi="ＭＳ 明朝" w:hint="eastAsia"/>
        </w:rPr>
        <w:t>形姿不良の判定にあたっては、監督職員と請負者が立会するものとし、植替えの時期については、監督職員と協議するものとする。</w:t>
      </w:r>
    </w:p>
    <w:p w14:paraId="437E359C" w14:textId="77777777" w:rsidR="008C644C" w:rsidRPr="004F5E6B" w:rsidRDefault="008C644C" w:rsidP="008C644C">
      <w:pPr>
        <w:ind w:leftChars="300" w:left="630" w:firstLineChars="100" w:firstLine="210"/>
        <w:rPr>
          <w:rFonts w:ascii="ＭＳ 明朝" w:hAnsi="ＭＳ 明朝"/>
        </w:rPr>
      </w:pPr>
      <w:r w:rsidRPr="004F5E6B">
        <w:rPr>
          <w:rFonts w:ascii="ＭＳ 明朝" w:hAnsi="ＭＳ 明朝" w:hint="eastAsia"/>
        </w:rPr>
        <w:t>なお、枯死又は形姿不良とは、枯枝が樹冠部のおおむね３分の２以上となった場合、</w:t>
      </w:r>
      <w:r>
        <w:rPr>
          <w:rFonts w:ascii="ＭＳ 明朝" w:hAnsi="ＭＳ 明朝" w:hint="eastAsia"/>
        </w:rPr>
        <w:t>又は</w:t>
      </w:r>
      <w:r w:rsidRPr="004F5E6B">
        <w:rPr>
          <w:rFonts w:ascii="ＭＳ 明朝" w:hAnsi="ＭＳ 明朝" w:hint="eastAsia"/>
        </w:rPr>
        <w:t>通直な主幹をもつ樹木については、樹高のおおむね３分の１以上の主幹が枯れた場合をいい、確実に同様の状態となるものを含むものとする。</w:t>
      </w:r>
    </w:p>
    <w:p w14:paraId="5BDB80AE" w14:textId="77777777" w:rsidR="008C644C" w:rsidRPr="004F5E6B" w:rsidRDefault="008C644C" w:rsidP="008C644C">
      <w:pPr>
        <w:ind w:leftChars="200" w:left="630" w:hangingChars="100" w:hanging="210"/>
        <w:rPr>
          <w:rFonts w:ascii="ＭＳ 明朝" w:hAnsi="ＭＳ 明朝"/>
        </w:rPr>
      </w:pPr>
      <w:r w:rsidRPr="004F5E6B">
        <w:rPr>
          <w:rFonts w:ascii="ＭＳ 明朝" w:hAnsi="ＭＳ 明朝" w:hint="eastAsia"/>
        </w:rPr>
        <w:t>３．請負者は、植栽する樹木等の枯損等を防ぐため、搬入日に植え付けられるようにしなければならない。なお、これにより難い場合は、根鉢が乾燥しないように、こも</w:t>
      </w:r>
      <w:r>
        <w:rPr>
          <w:rFonts w:ascii="ＭＳ 明朝" w:hAnsi="ＭＳ 明朝" w:hint="eastAsia"/>
        </w:rPr>
        <w:t>又は</w:t>
      </w:r>
      <w:r w:rsidRPr="004F5E6B">
        <w:rPr>
          <w:rFonts w:ascii="ＭＳ 明朝" w:hAnsi="ＭＳ 明朝" w:hint="eastAsia"/>
        </w:rPr>
        <w:t>むしろで養生し、期間が半日以上に及ぶ場合は、監督職員と協議するものとする。</w:t>
      </w:r>
    </w:p>
    <w:p w14:paraId="0EE47957" w14:textId="77777777" w:rsidR="008C644C" w:rsidRPr="004F5E6B" w:rsidRDefault="008C644C" w:rsidP="008C644C">
      <w:pPr>
        <w:ind w:leftChars="200" w:left="630" w:hangingChars="100" w:hanging="210"/>
        <w:rPr>
          <w:rFonts w:ascii="ＭＳ 明朝" w:hAnsi="ＭＳ 明朝"/>
        </w:rPr>
      </w:pPr>
      <w:r w:rsidRPr="004F5E6B">
        <w:rPr>
          <w:rFonts w:ascii="ＭＳ 明朝" w:hAnsi="ＭＳ 明朝" w:hint="eastAsia"/>
        </w:rPr>
        <w:t>４．請負者は、植付けや掘り取りに機械を使用する場合は、植栽地や苗圃等を締め固めないように注意し、やむを得ず締め固めたときは、耕転等により現状に戻さなければならない。</w:t>
      </w:r>
    </w:p>
    <w:p w14:paraId="6E0FC82F" w14:textId="77777777" w:rsidR="008C644C" w:rsidRPr="004F5E6B" w:rsidRDefault="008C644C" w:rsidP="008C644C">
      <w:pPr>
        <w:ind w:firstLineChars="200" w:firstLine="420"/>
        <w:rPr>
          <w:rFonts w:ascii="ＭＳ 明朝" w:hAnsi="ＭＳ 明朝"/>
        </w:rPr>
      </w:pPr>
    </w:p>
    <w:p w14:paraId="6E7F9B26" w14:textId="77777777" w:rsidR="008C644C" w:rsidRPr="00F63AC3" w:rsidRDefault="008C644C" w:rsidP="008C644C">
      <w:pPr>
        <w:pStyle w:val="3"/>
      </w:pPr>
      <w:bookmarkStart w:id="7" w:name="_Toc105142941"/>
      <w:r w:rsidRPr="00F63AC3">
        <w:rPr>
          <w:rFonts w:hint="eastAsia"/>
        </w:rPr>
        <w:t>第23－４条  材 料</w:t>
      </w:r>
      <w:bookmarkEnd w:id="7"/>
    </w:p>
    <w:p w14:paraId="306FE62F" w14:textId="77777777" w:rsidR="008C644C" w:rsidRPr="004F5E6B" w:rsidRDefault="008C644C" w:rsidP="008C644C">
      <w:pPr>
        <w:ind w:leftChars="200" w:left="630" w:hangingChars="100" w:hanging="210"/>
        <w:rPr>
          <w:rFonts w:ascii="ＭＳ 明朝" w:hAnsi="ＭＳ 明朝"/>
        </w:rPr>
      </w:pPr>
      <w:r w:rsidRPr="004F5E6B">
        <w:rPr>
          <w:rFonts w:ascii="ＭＳ 明朝" w:hAnsi="ＭＳ 明朝" w:hint="eastAsia"/>
        </w:rPr>
        <w:t>１．樹木は、「公共用緑化樹木品質寸法規格基準（案）」の規格に適合したもの、</w:t>
      </w:r>
      <w:r>
        <w:rPr>
          <w:rFonts w:ascii="ＭＳ 明朝" w:hAnsi="ＭＳ 明朝" w:hint="eastAsia"/>
        </w:rPr>
        <w:t>又は</w:t>
      </w:r>
      <w:r w:rsidRPr="004F5E6B">
        <w:rPr>
          <w:rFonts w:ascii="ＭＳ 明朝" w:hAnsi="ＭＳ 明朝" w:hint="eastAsia"/>
        </w:rPr>
        <w:t>これと同等以上の品質を有するものとする。</w:t>
      </w:r>
    </w:p>
    <w:p w14:paraId="4FDE69C5" w14:textId="77777777" w:rsidR="008C644C" w:rsidRPr="004F5E6B" w:rsidRDefault="008C644C" w:rsidP="008C644C">
      <w:pPr>
        <w:ind w:leftChars="300" w:left="1050" w:hangingChars="200" w:hanging="420"/>
        <w:rPr>
          <w:rFonts w:ascii="ＭＳ 明朝" w:hAnsi="ＭＳ 明朝"/>
        </w:rPr>
      </w:pPr>
      <w:r w:rsidRPr="004F5E6B">
        <w:rPr>
          <w:rFonts w:ascii="ＭＳ 明朝" w:hAnsi="ＭＳ 明朝" w:hint="eastAsia"/>
        </w:rPr>
        <w:t>（１）寸法は設計図書によるものとし、品質は表２－１品質規格表（案）＜樹姿＞、表２－２品質規格表（案）＜樹勢＞によるものとする。</w:t>
      </w:r>
    </w:p>
    <w:p w14:paraId="228C9C76" w14:textId="77777777" w:rsidR="008C644C" w:rsidRPr="004F5E6B" w:rsidRDefault="008C644C" w:rsidP="008C644C">
      <w:pPr>
        <w:ind w:leftChars="500" w:left="1050" w:firstLineChars="100" w:firstLine="210"/>
        <w:rPr>
          <w:rFonts w:ascii="ＭＳ 明朝" w:hAnsi="ＭＳ 明朝"/>
        </w:rPr>
      </w:pPr>
      <w:r w:rsidRPr="004F5E6B">
        <w:rPr>
          <w:rFonts w:ascii="ＭＳ 明朝" w:hAnsi="ＭＳ 明朝" w:hint="eastAsia"/>
        </w:rPr>
        <w:t>なお、設計図書に示す寸法は原則として最低値を示すものとする。ただし指定寸法以下であっても、樹姿、枝張り、その他が特に優良であって監督職員の承諾を得たものは使用することができる。</w:t>
      </w:r>
    </w:p>
    <w:p w14:paraId="075B11F1" w14:textId="77777777" w:rsidR="008C644C" w:rsidRPr="004F5E6B" w:rsidRDefault="008C644C" w:rsidP="008C644C">
      <w:pPr>
        <w:ind w:firstLineChars="200" w:firstLine="420"/>
        <w:rPr>
          <w:rFonts w:ascii="ＭＳ 明朝" w:hAnsi="ＭＳ 明朝"/>
        </w:rPr>
      </w:pPr>
      <w:r w:rsidRPr="004F5E6B">
        <w:rPr>
          <w:rFonts w:ascii="ＭＳ 明朝" w:hAnsi="ＭＳ 明朝" w:hint="eastAsia"/>
        </w:rPr>
        <w:t>（２）樹木の品質寸法規格に関する用語の定義は、表２－３によるものとする。</w:t>
      </w:r>
    </w:p>
    <w:p w14:paraId="4BCC116F" w14:textId="77777777" w:rsidR="008C644C" w:rsidRPr="004F5E6B" w:rsidRDefault="008C644C" w:rsidP="008C644C">
      <w:pPr>
        <w:ind w:firstLineChars="200" w:firstLine="420"/>
        <w:rPr>
          <w:rFonts w:ascii="ＭＳ 明朝" w:hAnsi="ＭＳ 明朝"/>
        </w:rPr>
      </w:pPr>
    </w:p>
    <w:p w14:paraId="6EC5A2B8" w14:textId="77777777" w:rsidR="008C644C" w:rsidRPr="004F5E6B" w:rsidRDefault="008C644C" w:rsidP="008C644C">
      <w:pPr>
        <w:ind w:firstLineChars="200" w:firstLine="420"/>
        <w:jc w:val="center"/>
        <w:rPr>
          <w:rFonts w:ascii="ＭＳ 明朝" w:hAnsi="ＭＳ 明朝"/>
        </w:rPr>
      </w:pPr>
      <w:r w:rsidRPr="004F5E6B">
        <w:rPr>
          <w:rFonts w:ascii="ＭＳ 明朝" w:hAnsi="ＭＳ 明朝" w:hint="eastAsia"/>
        </w:rPr>
        <w:t>表２－１ 品質規格表（案）</w:t>
      </w:r>
    </w:p>
    <w:p w14:paraId="2F004D0E" w14:textId="77777777" w:rsidR="008C644C" w:rsidRPr="004F5E6B" w:rsidRDefault="008C644C" w:rsidP="008C644C">
      <w:pPr>
        <w:ind w:firstLineChars="200" w:firstLine="420"/>
        <w:rPr>
          <w:rFonts w:ascii="ＭＳ 明朝" w:hAnsi="ＭＳ 明朝"/>
        </w:rPr>
      </w:pPr>
      <w:r w:rsidRPr="004F5E6B">
        <w:rPr>
          <w:rFonts w:ascii="ＭＳ 明朝" w:hAnsi="ＭＳ 明朝" w:hint="eastAsia"/>
        </w:rPr>
        <w:t>＜樹 姿＞</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513"/>
      </w:tblGrid>
      <w:tr w:rsidR="008C644C" w:rsidRPr="004F5E6B" w14:paraId="06FAF642" w14:textId="77777777" w:rsidTr="008B7562">
        <w:trPr>
          <w:jc w:val="center"/>
        </w:trPr>
        <w:tc>
          <w:tcPr>
            <w:tcW w:w="1526" w:type="dxa"/>
            <w:shd w:val="clear" w:color="auto" w:fill="auto"/>
            <w:vAlign w:val="center"/>
          </w:tcPr>
          <w:p w14:paraId="3998CE41" w14:textId="77777777" w:rsidR="008C644C" w:rsidRPr="004F5E6B" w:rsidRDefault="008C644C" w:rsidP="008B7562">
            <w:pPr>
              <w:ind w:firstLineChars="200" w:firstLine="420"/>
              <w:rPr>
                <w:rFonts w:ascii="ＭＳ 明朝" w:hAnsi="ＭＳ 明朝"/>
              </w:rPr>
            </w:pPr>
            <w:r w:rsidRPr="004F5E6B">
              <w:rPr>
                <w:rFonts w:ascii="ＭＳ 明朝" w:hAnsi="ＭＳ 明朝" w:hint="eastAsia"/>
              </w:rPr>
              <w:t>項目</w:t>
            </w:r>
          </w:p>
        </w:tc>
        <w:tc>
          <w:tcPr>
            <w:tcW w:w="7513" w:type="dxa"/>
            <w:shd w:val="clear" w:color="auto" w:fill="auto"/>
          </w:tcPr>
          <w:p w14:paraId="362D67FC" w14:textId="77777777" w:rsidR="008C644C" w:rsidRPr="004F5E6B" w:rsidRDefault="008C644C" w:rsidP="008B7562">
            <w:pPr>
              <w:jc w:val="center"/>
              <w:rPr>
                <w:rFonts w:ascii="ＭＳ 明朝" w:hAnsi="ＭＳ 明朝"/>
              </w:rPr>
            </w:pPr>
            <w:r w:rsidRPr="004F5E6B">
              <w:rPr>
                <w:rFonts w:ascii="ＭＳ 明朝" w:hAnsi="ＭＳ 明朝" w:hint="eastAsia"/>
              </w:rPr>
              <w:t>規格</w:t>
            </w:r>
          </w:p>
        </w:tc>
      </w:tr>
      <w:tr w:rsidR="008C644C" w:rsidRPr="004F5E6B" w14:paraId="0716EC78" w14:textId="77777777" w:rsidTr="008B7562">
        <w:trPr>
          <w:jc w:val="center"/>
        </w:trPr>
        <w:tc>
          <w:tcPr>
            <w:tcW w:w="1526" w:type="dxa"/>
            <w:shd w:val="clear" w:color="auto" w:fill="auto"/>
            <w:vAlign w:val="center"/>
          </w:tcPr>
          <w:p w14:paraId="64C5EEEE" w14:textId="77777777" w:rsidR="008C644C" w:rsidRPr="004F5E6B" w:rsidRDefault="008C644C" w:rsidP="008B7562">
            <w:pPr>
              <w:ind w:firstLineChars="200" w:firstLine="420"/>
              <w:rPr>
                <w:rFonts w:ascii="ＭＳ 明朝" w:hAnsi="ＭＳ 明朝"/>
              </w:rPr>
            </w:pPr>
            <w:r w:rsidRPr="004F5E6B">
              <w:rPr>
                <w:rFonts w:ascii="ＭＳ 明朝" w:hAnsi="ＭＳ 明朝" w:hint="eastAsia"/>
              </w:rPr>
              <w:lastRenderedPageBreak/>
              <w:t>樹形</w:t>
            </w:r>
          </w:p>
        </w:tc>
        <w:tc>
          <w:tcPr>
            <w:tcW w:w="7513" w:type="dxa"/>
            <w:shd w:val="clear" w:color="auto" w:fill="auto"/>
          </w:tcPr>
          <w:p w14:paraId="186C2011" w14:textId="77777777" w:rsidR="008C644C" w:rsidRPr="004F5E6B" w:rsidRDefault="008C644C" w:rsidP="008B7562">
            <w:pPr>
              <w:rPr>
                <w:rFonts w:ascii="ＭＳ 明朝" w:hAnsi="ＭＳ 明朝"/>
              </w:rPr>
            </w:pPr>
            <w:r w:rsidRPr="004F5E6B">
              <w:rPr>
                <w:rFonts w:ascii="ＭＳ 明朝" w:hAnsi="ＭＳ 明朝" w:hint="eastAsia"/>
              </w:rPr>
              <w:t>樹種の特性に応じた自然樹形で、樹形が整っていること。</w:t>
            </w:r>
          </w:p>
        </w:tc>
      </w:tr>
      <w:tr w:rsidR="008C644C" w:rsidRPr="004F5E6B" w14:paraId="7BCCF322" w14:textId="77777777" w:rsidTr="008B7562">
        <w:trPr>
          <w:jc w:val="center"/>
        </w:trPr>
        <w:tc>
          <w:tcPr>
            <w:tcW w:w="1526" w:type="dxa"/>
            <w:shd w:val="clear" w:color="auto" w:fill="auto"/>
            <w:vAlign w:val="center"/>
          </w:tcPr>
          <w:p w14:paraId="157A653A" w14:textId="77777777" w:rsidR="008C644C" w:rsidRPr="004F5E6B" w:rsidRDefault="008C644C" w:rsidP="008B7562">
            <w:pPr>
              <w:ind w:firstLineChars="200" w:firstLine="420"/>
              <w:rPr>
                <w:rFonts w:ascii="ＭＳ 明朝" w:hAnsi="ＭＳ 明朝"/>
              </w:rPr>
            </w:pPr>
            <w:r w:rsidRPr="004F5E6B">
              <w:rPr>
                <w:rFonts w:ascii="ＭＳ 明朝" w:hAnsi="ＭＳ 明朝" w:hint="eastAsia"/>
              </w:rPr>
              <w:t>幹＊</w:t>
            </w:r>
          </w:p>
        </w:tc>
        <w:tc>
          <w:tcPr>
            <w:tcW w:w="7513" w:type="dxa"/>
            <w:shd w:val="clear" w:color="auto" w:fill="auto"/>
          </w:tcPr>
          <w:p w14:paraId="138A2D4D" w14:textId="77777777" w:rsidR="008C644C" w:rsidRPr="004F5E6B" w:rsidRDefault="008C644C" w:rsidP="008B7562">
            <w:pPr>
              <w:rPr>
                <w:rFonts w:ascii="ＭＳ 明朝" w:hAnsi="ＭＳ 明朝"/>
              </w:rPr>
            </w:pPr>
            <w:r w:rsidRPr="004F5E6B">
              <w:rPr>
                <w:rFonts w:ascii="ＭＳ 明朝" w:hAnsi="ＭＳ 明朝" w:hint="eastAsia"/>
              </w:rPr>
              <w:t>幹がほぼまっすぐで、単幹であること。</w:t>
            </w:r>
          </w:p>
          <w:p w14:paraId="36F8A489" w14:textId="77777777" w:rsidR="008C644C" w:rsidRPr="004F5E6B" w:rsidRDefault="008C644C" w:rsidP="008B7562">
            <w:pPr>
              <w:rPr>
                <w:rFonts w:ascii="ＭＳ 明朝" w:hAnsi="ＭＳ 明朝"/>
              </w:rPr>
            </w:pPr>
            <w:r w:rsidRPr="004F5E6B">
              <w:rPr>
                <w:rFonts w:ascii="ＭＳ 明朝" w:hAnsi="ＭＳ 明朝" w:hint="eastAsia"/>
              </w:rPr>
              <w:t>（</w:t>
            </w:r>
            <w:r>
              <w:rPr>
                <w:rFonts w:ascii="ＭＳ 明朝" w:hAnsi="ＭＳ 明朝" w:hint="eastAsia"/>
              </w:rPr>
              <w:t>ただし</w:t>
            </w:r>
            <w:r w:rsidRPr="004F5E6B">
              <w:rPr>
                <w:rFonts w:ascii="ＭＳ 明朝" w:hAnsi="ＭＳ 明朝" w:hint="eastAsia"/>
              </w:rPr>
              <w:t>、株立物及び自然樹形で幹が斜上するものはこの限りでない。）</w:t>
            </w:r>
          </w:p>
        </w:tc>
      </w:tr>
      <w:tr w:rsidR="008C644C" w:rsidRPr="004F5E6B" w14:paraId="33D070D4" w14:textId="77777777" w:rsidTr="008B7562">
        <w:trPr>
          <w:jc w:val="center"/>
        </w:trPr>
        <w:tc>
          <w:tcPr>
            <w:tcW w:w="1526" w:type="dxa"/>
            <w:shd w:val="clear" w:color="auto" w:fill="auto"/>
            <w:vAlign w:val="center"/>
          </w:tcPr>
          <w:p w14:paraId="0098579E" w14:textId="77777777" w:rsidR="008C644C" w:rsidRPr="004F5E6B" w:rsidRDefault="008C644C" w:rsidP="008B7562">
            <w:pPr>
              <w:jc w:val="center"/>
              <w:rPr>
                <w:rFonts w:ascii="ＭＳ 明朝" w:hAnsi="ＭＳ 明朝"/>
              </w:rPr>
            </w:pPr>
            <w:r w:rsidRPr="004F5E6B">
              <w:rPr>
                <w:rFonts w:ascii="ＭＳ 明朝" w:hAnsi="ＭＳ 明朝" w:hint="eastAsia"/>
              </w:rPr>
              <w:t>枝葉の配分</w:t>
            </w:r>
          </w:p>
        </w:tc>
        <w:tc>
          <w:tcPr>
            <w:tcW w:w="7513" w:type="dxa"/>
            <w:shd w:val="clear" w:color="auto" w:fill="auto"/>
          </w:tcPr>
          <w:p w14:paraId="6F65EA0A" w14:textId="77777777" w:rsidR="008C644C" w:rsidRPr="004F5E6B" w:rsidRDefault="008C644C" w:rsidP="008B7562">
            <w:pPr>
              <w:rPr>
                <w:rFonts w:ascii="ＭＳ 明朝" w:hAnsi="ＭＳ 明朝"/>
              </w:rPr>
            </w:pPr>
            <w:r w:rsidRPr="004F5E6B">
              <w:rPr>
                <w:rFonts w:ascii="ＭＳ 明朝" w:hAnsi="ＭＳ 明朝" w:hint="eastAsia"/>
              </w:rPr>
              <w:t>配分が四方に均等であること。</w:t>
            </w:r>
          </w:p>
        </w:tc>
      </w:tr>
      <w:tr w:rsidR="008C644C" w:rsidRPr="004F5E6B" w14:paraId="33C189EA" w14:textId="77777777" w:rsidTr="008B7562">
        <w:trPr>
          <w:jc w:val="center"/>
        </w:trPr>
        <w:tc>
          <w:tcPr>
            <w:tcW w:w="1526" w:type="dxa"/>
            <w:shd w:val="clear" w:color="auto" w:fill="auto"/>
            <w:vAlign w:val="center"/>
          </w:tcPr>
          <w:p w14:paraId="5E85494F" w14:textId="77777777" w:rsidR="008C644C" w:rsidRPr="004F5E6B" w:rsidRDefault="008C644C" w:rsidP="008B7562">
            <w:pPr>
              <w:jc w:val="center"/>
              <w:rPr>
                <w:rFonts w:ascii="ＭＳ 明朝" w:hAnsi="ＭＳ 明朝"/>
              </w:rPr>
            </w:pPr>
            <w:r w:rsidRPr="004F5E6B">
              <w:rPr>
                <w:rFonts w:ascii="ＭＳ 明朝" w:hAnsi="ＭＳ 明朝" w:hint="eastAsia"/>
              </w:rPr>
              <w:t>枝葉の密度</w:t>
            </w:r>
          </w:p>
        </w:tc>
        <w:tc>
          <w:tcPr>
            <w:tcW w:w="7513" w:type="dxa"/>
            <w:shd w:val="clear" w:color="auto" w:fill="auto"/>
          </w:tcPr>
          <w:p w14:paraId="3A5A42CD" w14:textId="77777777" w:rsidR="008C644C" w:rsidRPr="004F5E6B" w:rsidRDefault="008C644C" w:rsidP="008B7562">
            <w:pPr>
              <w:rPr>
                <w:rFonts w:ascii="ＭＳ 明朝" w:hAnsi="ＭＳ 明朝"/>
              </w:rPr>
            </w:pPr>
            <w:r w:rsidRPr="004F5E6B">
              <w:rPr>
                <w:rFonts w:ascii="ＭＳ 明朝" w:hAnsi="ＭＳ 明朝" w:hint="eastAsia"/>
              </w:rPr>
              <w:t>徒長的な生長あるいはその他の異常な生長が認められず、節間が詰まり、着葉密度が良好であること。</w:t>
            </w:r>
          </w:p>
        </w:tc>
      </w:tr>
      <w:tr w:rsidR="008C644C" w:rsidRPr="004F5E6B" w14:paraId="0AF972AD" w14:textId="77777777" w:rsidTr="008B7562">
        <w:trPr>
          <w:jc w:val="center"/>
        </w:trPr>
        <w:tc>
          <w:tcPr>
            <w:tcW w:w="1526" w:type="dxa"/>
            <w:shd w:val="clear" w:color="auto" w:fill="auto"/>
            <w:vAlign w:val="center"/>
          </w:tcPr>
          <w:p w14:paraId="22D4AEE0" w14:textId="77777777" w:rsidR="008C644C" w:rsidRPr="004F5E6B" w:rsidRDefault="008C644C" w:rsidP="008B7562">
            <w:pPr>
              <w:ind w:firstLineChars="200" w:firstLine="420"/>
              <w:rPr>
                <w:rFonts w:ascii="ＭＳ 明朝" w:hAnsi="ＭＳ 明朝"/>
              </w:rPr>
            </w:pPr>
            <w:r w:rsidRPr="004F5E6B">
              <w:rPr>
                <w:rFonts w:ascii="ＭＳ 明朝" w:hAnsi="ＭＳ 明朝" w:hint="eastAsia"/>
              </w:rPr>
              <w:t>枝下</w:t>
            </w:r>
          </w:p>
        </w:tc>
        <w:tc>
          <w:tcPr>
            <w:tcW w:w="7513" w:type="dxa"/>
            <w:shd w:val="clear" w:color="auto" w:fill="auto"/>
          </w:tcPr>
          <w:p w14:paraId="54458B2F" w14:textId="77777777" w:rsidR="008C644C" w:rsidRPr="004F5E6B" w:rsidRDefault="008C644C" w:rsidP="008B7562">
            <w:pPr>
              <w:rPr>
                <w:rFonts w:ascii="ＭＳ 明朝" w:hAnsi="ＭＳ 明朝"/>
              </w:rPr>
            </w:pPr>
            <w:r w:rsidRPr="004F5E6B">
              <w:rPr>
                <w:rFonts w:ascii="ＭＳ 明朝" w:hAnsi="ＭＳ 明朝" w:hint="eastAsia"/>
              </w:rPr>
              <w:t>樹冠を形成する一番下の枝の高さが適正な位置にあること。</w:t>
            </w:r>
          </w:p>
        </w:tc>
      </w:tr>
    </w:tbl>
    <w:p w14:paraId="1EB12034" w14:textId="77777777" w:rsidR="008C644C" w:rsidRPr="004F5E6B" w:rsidRDefault="008C644C" w:rsidP="008C644C">
      <w:pPr>
        <w:ind w:firstLineChars="200" w:firstLine="420"/>
        <w:rPr>
          <w:rFonts w:ascii="ＭＳ 明朝" w:hAnsi="ＭＳ 明朝"/>
        </w:rPr>
      </w:pPr>
      <w:r w:rsidRPr="004F5E6B">
        <w:rPr>
          <w:rFonts w:ascii="ＭＳ 明朝" w:hAnsi="ＭＳ 明朝" w:hint="eastAsia"/>
        </w:rPr>
        <w:t>＊高木にのみ適用</w:t>
      </w:r>
    </w:p>
    <w:p w14:paraId="0C2D3E11" w14:textId="77777777" w:rsidR="008C644C" w:rsidRPr="004F5E6B" w:rsidRDefault="008C644C" w:rsidP="008C644C">
      <w:pPr>
        <w:ind w:firstLineChars="200" w:firstLine="420"/>
        <w:rPr>
          <w:rFonts w:ascii="ＭＳ 明朝" w:hAnsi="ＭＳ 明朝"/>
        </w:rPr>
      </w:pPr>
    </w:p>
    <w:p w14:paraId="3EB2B71E" w14:textId="77777777" w:rsidR="008C644C" w:rsidRPr="004F5E6B" w:rsidRDefault="008C644C" w:rsidP="008C644C">
      <w:pPr>
        <w:ind w:firstLineChars="200" w:firstLine="420"/>
        <w:jc w:val="center"/>
        <w:rPr>
          <w:rFonts w:ascii="ＭＳ 明朝" w:hAnsi="ＭＳ 明朝"/>
        </w:rPr>
      </w:pPr>
      <w:r w:rsidRPr="004F5E6B">
        <w:rPr>
          <w:rFonts w:ascii="ＭＳ 明朝" w:hAnsi="ＭＳ 明朝" w:hint="eastAsia"/>
        </w:rPr>
        <w:t>表２－２ 品質規格表（案）</w:t>
      </w:r>
    </w:p>
    <w:p w14:paraId="6927C26D" w14:textId="77777777" w:rsidR="008C644C" w:rsidRPr="004F5E6B" w:rsidRDefault="008C644C" w:rsidP="008C644C">
      <w:pPr>
        <w:ind w:firstLineChars="200" w:firstLine="420"/>
        <w:rPr>
          <w:rFonts w:ascii="ＭＳ 明朝" w:hAnsi="ＭＳ 明朝"/>
        </w:rPr>
      </w:pPr>
      <w:r w:rsidRPr="004F5E6B">
        <w:rPr>
          <w:rFonts w:ascii="ＭＳ 明朝" w:hAnsi="ＭＳ 明朝" w:hint="eastAsia"/>
        </w:rPr>
        <w:t>＜樹 勢＞</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513"/>
      </w:tblGrid>
      <w:tr w:rsidR="008C644C" w:rsidRPr="004F5E6B" w14:paraId="684AA773" w14:textId="77777777" w:rsidTr="008B7562">
        <w:trPr>
          <w:jc w:val="center"/>
        </w:trPr>
        <w:tc>
          <w:tcPr>
            <w:tcW w:w="1526" w:type="dxa"/>
            <w:shd w:val="clear" w:color="auto" w:fill="auto"/>
            <w:vAlign w:val="center"/>
          </w:tcPr>
          <w:p w14:paraId="355AC935" w14:textId="77777777" w:rsidR="008C644C" w:rsidRPr="004F5E6B" w:rsidRDefault="008C644C" w:rsidP="008B7562">
            <w:pPr>
              <w:jc w:val="center"/>
              <w:rPr>
                <w:rFonts w:ascii="ＭＳ 明朝" w:hAnsi="ＭＳ 明朝"/>
              </w:rPr>
            </w:pPr>
            <w:r w:rsidRPr="004F5E6B">
              <w:rPr>
                <w:rFonts w:ascii="ＭＳ 明朝" w:hAnsi="ＭＳ 明朝" w:hint="eastAsia"/>
              </w:rPr>
              <w:t>項目</w:t>
            </w:r>
          </w:p>
        </w:tc>
        <w:tc>
          <w:tcPr>
            <w:tcW w:w="7513" w:type="dxa"/>
            <w:shd w:val="clear" w:color="auto" w:fill="auto"/>
          </w:tcPr>
          <w:p w14:paraId="76E5C886" w14:textId="77777777" w:rsidR="008C644C" w:rsidRPr="004F5E6B" w:rsidRDefault="008C644C" w:rsidP="008B7562">
            <w:pPr>
              <w:jc w:val="center"/>
              <w:rPr>
                <w:rFonts w:ascii="ＭＳ 明朝" w:hAnsi="ＭＳ 明朝"/>
              </w:rPr>
            </w:pPr>
            <w:r w:rsidRPr="004F5E6B">
              <w:rPr>
                <w:rFonts w:ascii="ＭＳ 明朝" w:hAnsi="ＭＳ 明朝" w:hint="eastAsia"/>
              </w:rPr>
              <w:t>規格</w:t>
            </w:r>
          </w:p>
        </w:tc>
      </w:tr>
      <w:tr w:rsidR="008C644C" w:rsidRPr="004F5E6B" w14:paraId="487E4BEA" w14:textId="77777777" w:rsidTr="008B7562">
        <w:trPr>
          <w:jc w:val="center"/>
        </w:trPr>
        <w:tc>
          <w:tcPr>
            <w:tcW w:w="1526" w:type="dxa"/>
            <w:shd w:val="clear" w:color="auto" w:fill="auto"/>
            <w:vAlign w:val="center"/>
          </w:tcPr>
          <w:p w14:paraId="1306E0D7" w14:textId="77777777" w:rsidR="008C644C" w:rsidRPr="004F5E6B" w:rsidRDefault="008C644C" w:rsidP="008B7562">
            <w:pPr>
              <w:jc w:val="center"/>
              <w:rPr>
                <w:rFonts w:ascii="ＭＳ 明朝" w:hAnsi="ＭＳ 明朝"/>
              </w:rPr>
            </w:pPr>
            <w:r w:rsidRPr="004F5E6B">
              <w:rPr>
                <w:rFonts w:ascii="ＭＳ 明朝" w:hAnsi="ＭＳ 明朝" w:hint="eastAsia"/>
              </w:rPr>
              <w:t>生育</w:t>
            </w:r>
          </w:p>
        </w:tc>
        <w:tc>
          <w:tcPr>
            <w:tcW w:w="7513" w:type="dxa"/>
            <w:shd w:val="clear" w:color="auto" w:fill="auto"/>
          </w:tcPr>
          <w:p w14:paraId="09EC4777" w14:textId="77777777" w:rsidR="008C644C" w:rsidRPr="004F5E6B" w:rsidRDefault="008C644C" w:rsidP="008B7562">
            <w:pPr>
              <w:rPr>
                <w:rFonts w:ascii="ＭＳ 明朝" w:hAnsi="ＭＳ 明朝"/>
              </w:rPr>
            </w:pPr>
            <w:r w:rsidRPr="004F5E6B">
              <w:rPr>
                <w:rFonts w:ascii="ＭＳ 明朝" w:hAnsi="ＭＳ 明朝" w:hint="eastAsia"/>
              </w:rPr>
              <w:t>健全な生育状態を呈し、樹木全体で活力のある健康な状態で育っていること。</w:t>
            </w:r>
          </w:p>
        </w:tc>
      </w:tr>
      <w:tr w:rsidR="008C644C" w:rsidRPr="004F5E6B" w14:paraId="1538B10D" w14:textId="77777777" w:rsidTr="008B7562">
        <w:trPr>
          <w:jc w:val="center"/>
        </w:trPr>
        <w:tc>
          <w:tcPr>
            <w:tcW w:w="1526" w:type="dxa"/>
            <w:shd w:val="clear" w:color="auto" w:fill="auto"/>
            <w:vAlign w:val="center"/>
          </w:tcPr>
          <w:p w14:paraId="303325E0" w14:textId="77777777" w:rsidR="008C644C" w:rsidRPr="004F5E6B" w:rsidRDefault="008C644C" w:rsidP="008B7562">
            <w:pPr>
              <w:jc w:val="center"/>
              <w:rPr>
                <w:rFonts w:ascii="ＭＳ 明朝" w:hAnsi="ＭＳ 明朝"/>
              </w:rPr>
            </w:pPr>
            <w:r w:rsidRPr="004F5E6B">
              <w:rPr>
                <w:rFonts w:ascii="ＭＳ 明朝" w:hAnsi="ＭＳ 明朝" w:hint="eastAsia"/>
              </w:rPr>
              <w:t>根</w:t>
            </w:r>
          </w:p>
        </w:tc>
        <w:tc>
          <w:tcPr>
            <w:tcW w:w="7513" w:type="dxa"/>
            <w:shd w:val="clear" w:color="auto" w:fill="auto"/>
          </w:tcPr>
          <w:p w14:paraId="3540E25C" w14:textId="77777777" w:rsidR="008C644C" w:rsidRPr="004F5E6B" w:rsidRDefault="008C644C" w:rsidP="008B7562">
            <w:pPr>
              <w:rPr>
                <w:rFonts w:ascii="ＭＳ 明朝" w:hAnsi="ＭＳ 明朝"/>
              </w:rPr>
            </w:pPr>
            <w:r w:rsidRPr="004F5E6B">
              <w:rPr>
                <w:rFonts w:ascii="ＭＳ 明朝" w:hAnsi="ＭＳ 明朝" w:hint="eastAsia"/>
              </w:rPr>
              <w:t>根系の発達が良く、四方に均等に配分され、根鉢範囲に細根が多く、乾燥していないこと。</w:t>
            </w:r>
          </w:p>
        </w:tc>
      </w:tr>
      <w:tr w:rsidR="008C644C" w:rsidRPr="004F5E6B" w14:paraId="2143A641" w14:textId="77777777" w:rsidTr="008B7562">
        <w:trPr>
          <w:jc w:val="center"/>
        </w:trPr>
        <w:tc>
          <w:tcPr>
            <w:tcW w:w="1526" w:type="dxa"/>
            <w:shd w:val="clear" w:color="auto" w:fill="auto"/>
            <w:vAlign w:val="center"/>
          </w:tcPr>
          <w:p w14:paraId="3AECFA18" w14:textId="77777777" w:rsidR="008C644C" w:rsidRPr="004F5E6B" w:rsidRDefault="008C644C" w:rsidP="008B7562">
            <w:pPr>
              <w:jc w:val="center"/>
              <w:rPr>
                <w:rFonts w:ascii="ＭＳ 明朝" w:hAnsi="ＭＳ 明朝"/>
              </w:rPr>
            </w:pPr>
            <w:r w:rsidRPr="004F5E6B">
              <w:rPr>
                <w:rFonts w:ascii="ＭＳ 明朝" w:hAnsi="ＭＳ 明朝" w:hint="eastAsia"/>
              </w:rPr>
              <w:t>根鉢</w:t>
            </w:r>
          </w:p>
        </w:tc>
        <w:tc>
          <w:tcPr>
            <w:tcW w:w="7513" w:type="dxa"/>
            <w:shd w:val="clear" w:color="auto" w:fill="auto"/>
          </w:tcPr>
          <w:p w14:paraId="3043314D" w14:textId="77777777" w:rsidR="008C644C" w:rsidRPr="004F5E6B" w:rsidRDefault="008C644C" w:rsidP="008B7562">
            <w:pPr>
              <w:rPr>
                <w:rFonts w:ascii="ＭＳ 明朝" w:hAnsi="ＭＳ 明朝"/>
              </w:rPr>
            </w:pPr>
            <w:r w:rsidRPr="004F5E6B">
              <w:rPr>
                <w:rFonts w:ascii="ＭＳ 明朝" w:hAnsi="ＭＳ 明朝" w:hint="eastAsia"/>
              </w:rPr>
              <w:t>樹種の特性に応じた適正な根鉢、根株をもち、鉢くずれのないよう、堅固に根巻きされ、乾燥していないこと。</w:t>
            </w:r>
          </w:p>
          <w:p w14:paraId="1CC734DC" w14:textId="77777777" w:rsidR="008C644C" w:rsidRPr="004F5E6B" w:rsidRDefault="008C644C" w:rsidP="008B7562">
            <w:pPr>
              <w:rPr>
                <w:rFonts w:ascii="ＭＳ 明朝" w:hAnsi="ＭＳ 明朝"/>
              </w:rPr>
            </w:pPr>
            <w:r w:rsidRPr="004F5E6B">
              <w:rPr>
                <w:rFonts w:ascii="ＭＳ 明朝" w:hAnsi="ＭＳ 明朝" w:hint="eastAsia"/>
              </w:rPr>
              <w:t>ふるい掘りでは、特に根部の養生を十分にするなど（乾き過ぎていないこと）根の健全さが保たれ、損傷がないこと。</w:t>
            </w:r>
          </w:p>
        </w:tc>
      </w:tr>
      <w:tr w:rsidR="008C644C" w:rsidRPr="004F5E6B" w14:paraId="2B844670" w14:textId="77777777" w:rsidTr="008B7562">
        <w:trPr>
          <w:jc w:val="center"/>
        </w:trPr>
        <w:tc>
          <w:tcPr>
            <w:tcW w:w="1526" w:type="dxa"/>
            <w:shd w:val="clear" w:color="auto" w:fill="auto"/>
            <w:vAlign w:val="center"/>
          </w:tcPr>
          <w:p w14:paraId="3B4DC648" w14:textId="77777777" w:rsidR="008C644C" w:rsidRPr="004F5E6B" w:rsidRDefault="008C644C" w:rsidP="008B7562">
            <w:pPr>
              <w:jc w:val="center"/>
              <w:rPr>
                <w:rFonts w:ascii="ＭＳ 明朝" w:hAnsi="ＭＳ 明朝"/>
              </w:rPr>
            </w:pPr>
            <w:r w:rsidRPr="004F5E6B">
              <w:rPr>
                <w:rFonts w:ascii="ＭＳ 明朝" w:hAnsi="ＭＳ 明朝" w:hint="eastAsia"/>
              </w:rPr>
              <w:t>葉</w:t>
            </w:r>
          </w:p>
        </w:tc>
        <w:tc>
          <w:tcPr>
            <w:tcW w:w="7513" w:type="dxa"/>
            <w:shd w:val="clear" w:color="auto" w:fill="auto"/>
          </w:tcPr>
          <w:p w14:paraId="31BC9A9D" w14:textId="77777777" w:rsidR="008C644C" w:rsidRPr="004F5E6B" w:rsidRDefault="008C644C" w:rsidP="008B7562">
            <w:pPr>
              <w:rPr>
                <w:rFonts w:ascii="ＭＳ 明朝" w:hAnsi="ＭＳ 明朝"/>
              </w:rPr>
            </w:pPr>
            <w:r w:rsidRPr="004F5E6B">
              <w:rPr>
                <w:rFonts w:ascii="ＭＳ 明朝" w:hAnsi="ＭＳ 明朝" w:hint="eastAsia"/>
              </w:rPr>
              <w:t>正常な葉形、葉色、密度（着葉）を保ち、しおれ（変色・変形）や衰弱した葉がなく、生き生きしていること。</w:t>
            </w:r>
          </w:p>
        </w:tc>
      </w:tr>
      <w:tr w:rsidR="008C644C" w:rsidRPr="004F5E6B" w14:paraId="3BA5D851" w14:textId="77777777" w:rsidTr="008B7562">
        <w:trPr>
          <w:jc w:val="center"/>
        </w:trPr>
        <w:tc>
          <w:tcPr>
            <w:tcW w:w="1526" w:type="dxa"/>
            <w:shd w:val="clear" w:color="auto" w:fill="auto"/>
            <w:vAlign w:val="center"/>
          </w:tcPr>
          <w:p w14:paraId="0C8F0285" w14:textId="77777777" w:rsidR="008C644C" w:rsidRPr="004F5E6B" w:rsidRDefault="008C644C" w:rsidP="008B7562">
            <w:pPr>
              <w:jc w:val="center"/>
              <w:rPr>
                <w:rFonts w:ascii="ＭＳ 明朝" w:hAnsi="ＭＳ 明朝"/>
              </w:rPr>
            </w:pPr>
            <w:r w:rsidRPr="004F5E6B">
              <w:rPr>
                <w:rFonts w:ascii="ＭＳ 明朝" w:hAnsi="ＭＳ 明朝" w:hint="eastAsia"/>
              </w:rPr>
              <w:t>樹皮（肌）</w:t>
            </w:r>
          </w:p>
        </w:tc>
        <w:tc>
          <w:tcPr>
            <w:tcW w:w="7513" w:type="dxa"/>
            <w:shd w:val="clear" w:color="auto" w:fill="auto"/>
          </w:tcPr>
          <w:p w14:paraId="656054E6" w14:textId="77777777" w:rsidR="008C644C" w:rsidRPr="004F5E6B" w:rsidRDefault="008C644C" w:rsidP="008B7562">
            <w:pPr>
              <w:rPr>
                <w:rFonts w:ascii="ＭＳ 明朝" w:hAnsi="ＭＳ 明朝"/>
              </w:rPr>
            </w:pPr>
            <w:r w:rsidRPr="004F5E6B">
              <w:rPr>
                <w:rFonts w:ascii="ＭＳ 明朝" w:hAnsi="ＭＳ 明朝" w:hint="eastAsia"/>
              </w:rPr>
              <w:t>損傷、ゆ傷痕跡がほとんど目立たず、正常な状態を保っていること。</w:t>
            </w:r>
          </w:p>
        </w:tc>
      </w:tr>
      <w:tr w:rsidR="008C644C" w:rsidRPr="004F5E6B" w14:paraId="2E00867B" w14:textId="77777777" w:rsidTr="008B7562">
        <w:trPr>
          <w:jc w:val="center"/>
        </w:trPr>
        <w:tc>
          <w:tcPr>
            <w:tcW w:w="1526" w:type="dxa"/>
            <w:shd w:val="clear" w:color="auto" w:fill="auto"/>
            <w:vAlign w:val="center"/>
          </w:tcPr>
          <w:p w14:paraId="64687051" w14:textId="77777777" w:rsidR="008C644C" w:rsidRPr="004F5E6B" w:rsidRDefault="008C644C" w:rsidP="008B7562">
            <w:pPr>
              <w:jc w:val="center"/>
              <w:rPr>
                <w:rFonts w:ascii="ＭＳ 明朝" w:hAnsi="ＭＳ 明朝"/>
              </w:rPr>
            </w:pPr>
            <w:r w:rsidRPr="004F5E6B">
              <w:rPr>
                <w:rFonts w:ascii="ＭＳ 明朝" w:hAnsi="ＭＳ 明朝" w:hint="eastAsia"/>
              </w:rPr>
              <w:t>枝</w:t>
            </w:r>
          </w:p>
        </w:tc>
        <w:tc>
          <w:tcPr>
            <w:tcW w:w="7513" w:type="dxa"/>
            <w:shd w:val="clear" w:color="auto" w:fill="auto"/>
          </w:tcPr>
          <w:p w14:paraId="15A9CBEA" w14:textId="77777777" w:rsidR="008C644C" w:rsidRPr="004F5E6B" w:rsidRDefault="008C644C" w:rsidP="008B7562">
            <w:pPr>
              <w:rPr>
                <w:rFonts w:ascii="ＭＳ 明朝" w:hAnsi="ＭＳ 明朝"/>
              </w:rPr>
            </w:pPr>
            <w:r w:rsidRPr="004F5E6B">
              <w:rPr>
                <w:rFonts w:ascii="ＭＳ 明朝" w:hAnsi="ＭＳ 明朝" w:hint="eastAsia"/>
              </w:rPr>
              <w:t>自然の枝の姿を保ち、枯損枝、枝折れ等の処理、及び必要に応じ適切な剪定が行われていること。</w:t>
            </w:r>
          </w:p>
        </w:tc>
      </w:tr>
      <w:tr w:rsidR="008C644C" w:rsidRPr="004F5E6B" w14:paraId="56093522" w14:textId="77777777" w:rsidTr="008B7562">
        <w:trPr>
          <w:jc w:val="center"/>
        </w:trPr>
        <w:tc>
          <w:tcPr>
            <w:tcW w:w="1526" w:type="dxa"/>
            <w:shd w:val="clear" w:color="auto" w:fill="auto"/>
            <w:vAlign w:val="center"/>
          </w:tcPr>
          <w:p w14:paraId="6533F88B" w14:textId="77777777" w:rsidR="008C644C" w:rsidRPr="004F5E6B" w:rsidRDefault="008C644C" w:rsidP="008B7562">
            <w:pPr>
              <w:jc w:val="center"/>
              <w:rPr>
                <w:rFonts w:ascii="ＭＳ 明朝" w:hAnsi="ＭＳ 明朝"/>
              </w:rPr>
            </w:pPr>
            <w:r w:rsidRPr="004F5E6B">
              <w:rPr>
                <w:rFonts w:ascii="ＭＳ 明朝" w:hAnsi="ＭＳ 明朝" w:hint="eastAsia"/>
              </w:rPr>
              <w:t>病虫害</w:t>
            </w:r>
          </w:p>
        </w:tc>
        <w:tc>
          <w:tcPr>
            <w:tcW w:w="7513" w:type="dxa"/>
            <w:shd w:val="clear" w:color="auto" w:fill="auto"/>
          </w:tcPr>
          <w:p w14:paraId="15D2E0DD" w14:textId="77777777" w:rsidR="008C644C" w:rsidRPr="004F5E6B" w:rsidRDefault="008C644C" w:rsidP="008B7562">
            <w:pPr>
              <w:rPr>
                <w:rFonts w:ascii="ＭＳ 明朝" w:hAnsi="ＭＳ 明朝"/>
              </w:rPr>
            </w:pPr>
            <w:r w:rsidRPr="004F5E6B">
              <w:rPr>
                <w:rFonts w:ascii="ＭＳ 明朝" w:hAnsi="ＭＳ 明朝" w:hint="eastAsia"/>
              </w:rPr>
              <w:t>発生がないもの。過去に発生したことのあるものにあっては、発生が軽微で、その痕跡がほとんど認められないよう育成されたものであること。</w:t>
            </w:r>
          </w:p>
        </w:tc>
      </w:tr>
    </w:tbl>
    <w:p w14:paraId="3A4831B1" w14:textId="77777777" w:rsidR="008C644C" w:rsidRPr="004F5E6B" w:rsidRDefault="008C644C" w:rsidP="008C644C">
      <w:pPr>
        <w:ind w:firstLineChars="200" w:firstLine="420"/>
        <w:rPr>
          <w:rFonts w:ascii="ＭＳ 明朝" w:hAnsi="ＭＳ 明朝"/>
        </w:rPr>
      </w:pPr>
    </w:p>
    <w:p w14:paraId="7EA7330E" w14:textId="77777777" w:rsidR="008C644C" w:rsidRPr="004F5E6B" w:rsidRDefault="008C644C" w:rsidP="008C644C">
      <w:pPr>
        <w:ind w:firstLineChars="200" w:firstLine="420"/>
        <w:jc w:val="center"/>
        <w:rPr>
          <w:rFonts w:ascii="ＭＳ 明朝" w:hAnsi="ＭＳ 明朝"/>
        </w:rPr>
      </w:pPr>
      <w:r w:rsidRPr="004F5E6B">
        <w:rPr>
          <w:rFonts w:ascii="ＭＳ 明朝" w:hAnsi="ＭＳ 明朝" w:hint="eastAsia"/>
        </w:rPr>
        <w:t>表２－３ 公共用緑化樹木品質寸法規格基準（案）における定義</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513"/>
      </w:tblGrid>
      <w:tr w:rsidR="008C644C" w:rsidRPr="004F5E6B" w14:paraId="53F0DD44" w14:textId="77777777" w:rsidTr="008B7562">
        <w:trPr>
          <w:jc w:val="center"/>
        </w:trPr>
        <w:tc>
          <w:tcPr>
            <w:tcW w:w="1526" w:type="dxa"/>
            <w:shd w:val="clear" w:color="auto" w:fill="auto"/>
            <w:vAlign w:val="center"/>
          </w:tcPr>
          <w:p w14:paraId="6F5EA588" w14:textId="77777777" w:rsidR="008C644C" w:rsidRPr="004F5E6B" w:rsidRDefault="008C644C" w:rsidP="008B7562">
            <w:pPr>
              <w:jc w:val="center"/>
              <w:rPr>
                <w:rFonts w:ascii="ＭＳ 明朝" w:hAnsi="ＭＳ 明朝"/>
              </w:rPr>
            </w:pPr>
            <w:r w:rsidRPr="004F5E6B">
              <w:rPr>
                <w:rFonts w:ascii="ＭＳ 明朝" w:hAnsi="ＭＳ 明朝" w:hint="eastAsia"/>
              </w:rPr>
              <w:t>用語</w:t>
            </w:r>
          </w:p>
        </w:tc>
        <w:tc>
          <w:tcPr>
            <w:tcW w:w="7513" w:type="dxa"/>
            <w:shd w:val="clear" w:color="auto" w:fill="auto"/>
          </w:tcPr>
          <w:p w14:paraId="1D013F94" w14:textId="77777777" w:rsidR="008C644C" w:rsidRPr="004F5E6B" w:rsidRDefault="008C644C" w:rsidP="008B7562">
            <w:pPr>
              <w:jc w:val="center"/>
              <w:rPr>
                <w:rFonts w:ascii="ＭＳ 明朝" w:hAnsi="ＭＳ 明朝"/>
              </w:rPr>
            </w:pPr>
            <w:r w:rsidRPr="004F5E6B">
              <w:rPr>
                <w:rFonts w:ascii="ＭＳ 明朝" w:hAnsi="ＭＳ 明朝" w:hint="eastAsia"/>
              </w:rPr>
              <w:t>定義</w:t>
            </w:r>
          </w:p>
        </w:tc>
      </w:tr>
      <w:tr w:rsidR="008C644C" w:rsidRPr="004F5E6B" w14:paraId="237274B6" w14:textId="77777777" w:rsidTr="008B7562">
        <w:trPr>
          <w:jc w:val="center"/>
        </w:trPr>
        <w:tc>
          <w:tcPr>
            <w:tcW w:w="1526" w:type="dxa"/>
            <w:shd w:val="clear" w:color="auto" w:fill="auto"/>
            <w:vAlign w:val="center"/>
          </w:tcPr>
          <w:p w14:paraId="5A656500" w14:textId="77777777" w:rsidR="008C644C" w:rsidRPr="004F5E6B" w:rsidRDefault="008C644C" w:rsidP="008B7562">
            <w:pPr>
              <w:jc w:val="center"/>
              <w:rPr>
                <w:rFonts w:ascii="ＭＳ 明朝" w:hAnsi="ＭＳ 明朝"/>
              </w:rPr>
            </w:pPr>
            <w:r w:rsidRPr="004F5E6B">
              <w:rPr>
                <w:rFonts w:ascii="ＭＳ 明朝" w:hAnsi="ＭＳ 明朝" w:hint="eastAsia"/>
              </w:rPr>
              <w:t>公共用</w:t>
            </w:r>
          </w:p>
          <w:p w14:paraId="7EE08F08" w14:textId="77777777" w:rsidR="008C644C" w:rsidRPr="004F5E6B" w:rsidRDefault="008C644C" w:rsidP="008B7562">
            <w:pPr>
              <w:jc w:val="center"/>
              <w:rPr>
                <w:rFonts w:ascii="ＭＳ 明朝" w:hAnsi="ＭＳ 明朝"/>
              </w:rPr>
            </w:pPr>
            <w:r w:rsidRPr="004F5E6B">
              <w:rPr>
                <w:rFonts w:ascii="ＭＳ 明朝" w:hAnsi="ＭＳ 明朝" w:hint="eastAsia"/>
              </w:rPr>
              <w:t>緑化樹木</w:t>
            </w:r>
          </w:p>
        </w:tc>
        <w:tc>
          <w:tcPr>
            <w:tcW w:w="7513" w:type="dxa"/>
            <w:shd w:val="clear" w:color="auto" w:fill="auto"/>
          </w:tcPr>
          <w:p w14:paraId="07DC248A" w14:textId="77777777" w:rsidR="008C644C" w:rsidRPr="004F5E6B" w:rsidRDefault="008C644C" w:rsidP="008B7562">
            <w:pPr>
              <w:rPr>
                <w:rFonts w:ascii="ＭＳ 明朝" w:hAnsi="ＭＳ 明朝"/>
              </w:rPr>
            </w:pPr>
            <w:r w:rsidRPr="004F5E6B">
              <w:rPr>
                <w:rFonts w:ascii="ＭＳ 明朝" w:hAnsi="ＭＳ 明朝" w:hint="eastAsia"/>
              </w:rPr>
              <w:t>主として公園緑地、道路、公共施設の緑化に用いられる樹木等をいう。</w:t>
            </w:r>
          </w:p>
        </w:tc>
      </w:tr>
      <w:tr w:rsidR="008C644C" w:rsidRPr="004F5E6B" w14:paraId="7010DE7F" w14:textId="77777777" w:rsidTr="008B7562">
        <w:trPr>
          <w:jc w:val="center"/>
        </w:trPr>
        <w:tc>
          <w:tcPr>
            <w:tcW w:w="1526" w:type="dxa"/>
            <w:shd w:val="clear" w:color="auto" w:fill="auto"/>
            <w:vAlign w:val="center"/>
          </w:tcPr>
          <w:p w14:paraId="78F434E4" w14:textId="77777777" w:rsidR="008C644C" w:rsidRPr="004F5E6B" w:rsidRDefault="008C644C" w:rsidP="008B7562">
            <w:pPr>
              <w:jc w:val="center"/>
              <w:rPr>
                <w:rFonts w:ascii="ＭＳ 明朝" w:hAnsi="ＭＳ 明朝"/>
              </w:rPr>
            </w:pPr>
            <w:r w:rsidRPr="004F5E6B">
              <w:rPr>
                <w:rFonts w:ascii="ＭＳ 明朝" w:hAnsi="ＭＳ 明朝" w:hint="eastAsia"/>
              </w:rPr>
              <w:t>樹形</w:t>
            </w:r>
          </w:p>
        </w:tc>
        <w:tc>
          <w:tcPr>
            <w:tcW w:w="7513" w:type="dxa"/>
            <w:shd w:val="clear" w:color="auto" w:fill="auto"/>
          </w:tcPr>
          <w:p w14:paraId="4B9E19AB" w14:textId="77777777" w:rsidR="008C644C" w:rsidRPr="004F5E6B" w:rsidRDefault="008C644C" w:rsidP="008B7562">
            <w:pPr>
              <w:rPr>
                <w:rFonts w:ascii="ＭＳ 明朝" w:hAnsi="ＭＳ 明朝"/>
              </w:rPr>
            </w:pPr>
            <w:r w:rsidRPr="004F5E6B">
              <w:rPr>
                <w:rFonts w:ascii="ＭＳ 明朝" w:hAnsi="ＭＳ 明朝" w:hint="eastAsia"/>
              </w:rPr>
              <w:t>樹木の特性、年数、手入れの状態によって生ずる幹と樹冠によって構成される固有の形をいう。</w:t>
            </w:r>
          </w:p>
          <w:p w14:paraId="0B4BA54B" w14:textId="77777777" w:rsidR="008C644C" w:rsidRPr="004F5E6B" w:rsidRDefault="008C644C" w:rsidP="008B7562">
            <w:pPr>
              <w:rPr>
                <w:rFonts w:ascii="ＭＳ 明朝" w:hAnsi="ＭＳ 明朝"/>
              </w:rPr>
            </w:pPr>
            <w:r w:rsidRPr="004F5E6B">
              <w:rPr>
                <w:rFonts w:ascii="ＭＳ 明朝" w:hAnsi="ＭＳ 明朝" w:hint="eastAsia"/>
              </w:rPr>
              <w:t>なお、樹種特有の形を基本として育成された樹形を「自然樹形」という。</w:t>
            </w:r>
          </w:p>
        </w:tc>
      </w:tr>
      <w:tr w:rsidR="008C644C" w:rsidRPr="004F5E6B" w14:paraId="419DDC80" w14:textId="77777777" w:rsidTr="008B7562">
        <w:trPr>
          <w:jc w:val="center"/>
        </w:trPr>
        <w:tc>
          <w:tcPr>
            <w:tcW w:w="1526" w:type="dxa"/>
            <w:shd w:val="clear" w:color="auto" w:fill="auto"/>
            <w:vAlign w:val="center"/>
          </w:tcPr>
          <w:p w14:paraId="5234AD70" w14:textId="77777777" w:rsidR="008C644C" w:rsidRPr="004F5E6B" w:rsidRDefault="008C644C" w:rsidP="008B7562">
            <w:pPr>
              <w:jc w:val="center"/>
              <w:rPr>
                <w:rFonts w:ascii="ＭＳ 明朝" w:hAnsi="ＭＳ 明朝"/>
              </w:rPr>
            </w:pPr>
            <w:r w:rsidRPr="004F5E6B">
              <w:rPr>
                <w:rFonts w:ascii="ＭＳ 明朝" w:hAnsi="ＭＳ 明朝" w:hint="eastAsia"/>
              </w:rPr>
              <w:t>樹高</w:t>
            </w:r>
          </w:p>
          <w:p w14:paraId="49EE92E7" w14:textId="77777777" w:rsidR="008C644C" w:rsidRPr="004F5E6B" w:rsidRDefault="008C644C" w:rsidP="008B7562">
            <w:pPr>
              <w:jc w:val="center"/>
              <w:rPr>
                <w:rFonts w:ascii="ＭＳ 明朝" w:hAnsi="ＭＳ 明朝"/>
              </w:rPr>
            </w:pPr>
            <w:r w:rsidRPr="004F5E6B">
              <w:rPr>
                <w:rFonts w:ascii="ＭＳ 明朝" w:hAnsi="ＭＳ 明朝" w:hint="eastAsia"/>
              </w:rPr>
              <w:t>（略称：Ｈ）</w:t>
            </w:r>
          </w:p>
        </w:tc>
        <w:tc>
          <w:tcPr>
            <w:tcW w:w="7513" w:type="dxa"/>
            <w:shd w:val="clear" w:color="auto" w:fill="auto"/>
          </w:tcPr>
          <w:p w14:paraId="6086935D" w14:textId="77777777" w:rsidR="008C644C" w:rsidRPr="004F5E6B" w:rsidRDefault="008C644C" w:rsidP="008B7562">
            <w:pPr>
              <w:rPr>
                <w:rFonts w:ascii="ＭＳ 明朝" w:hAnsi="ＭＳ 明朝"/>
              </w:rPr>
            </w:pPr>
            <w:r w:rsidRPr="004F5E6B">
              <w:rPr>
                <w:rFonts w:ascii="ＭＳ 明朝" w:hAnsi="ＭＳ 明朝" w:hint="eastAsia"/>
              </w:rPr>
              <w:t>樹木の樹冠の頂端から根鉢の上端までの垂直高をいい、一部の突出した枝及び先端は含まない。</w:t>
            </w:r>
          </w:p>
          <w:p w14:paraId="25D042C2" w14:textId="77777777" w:rsidR="008C644C" w:rsidRPr="004F5E6B" w:rsidRDefault="008C644C" w:rsidP="008B7562">
            <w:pPr>
              <w:rPr>
                <w:rFonts w:ascii="ＭＳ 明朝" w:hAnsi="ＭＳ 明朝"/>
              </w:rPr>
            </w:pPr>
            <w:r w:rsidRPr="004F5E6B">
              <w:rPr>
                <w:rFonts w:ascii="ＭＳ 明朝" w:hAnsi="ＭＳ 明朝" w:hint="eastAsia"/>
              </w:rPr>
              <w:t>なお、ヤシ類など特殊樹にあって「幹高」と特記する場合は幹部の垂直高をいう。</w:t>
            </w:r>
          </w:p>
        </w:tc>
      </w:tr>
      <w:tr w:rsidR="008C644C" w:rsidRPr="004F5E6B" w14:paraId="216A4D32" w14:textId="77777777" w:rsidTr="008B7562">
        <w:trPr>
          <w:jc w:val="center"/>
        </w:trPr>
        <w:tc>
          <w:tcPr>
            <w:tcW w:w="1526" w:type="dxa"/>
            <w:shd w:val="clear" w:color="auto" w:fill="auto"/>
            <w:vAlign w:val="center"/>
          </w:tcPr>
          <w:p w14:paraId="6020F40A" w14:textId="77777777" w:rsidR="008C644C" w:rsidRPr="004F5E6B" w:rsidRDefault="008C644C" w:rsidP="008B7562">
            <w:pPr>
              <w:jc w:val="center"/>
              <w:rPr>
                <w:rFonts w:ascii="ＭＳ 明朝" w:hAnsi="ＭＳ 明朝"/>
              </w:rPr>
            </w:pPr>
            <w:r w:rsidRPr="004F5E6B">
              <w:rPr>
                <w:rFonts w:ascii="ＭＳ 明朝" w:hAnsi="ＭＳ 明朝" w:hint="eastAsia"/>
              </w:rPr>
              <w:t>幹周</w:t>
            </w:r>
          </w:p>
          <w:p w14:paraId="6B3EFFCB" w14:textId="77777777" w:rsidR="008C644C" w:rsidRPr="004F5E6B" w:rsidRDefault="008C644C" w:rsidP="008B7562">
            <w:pPr>
              <w:jc w:val="center"/>
              <w:rPr>
                <w:rFonts w:ascii="ＭＳ 明朝" w:hAnsi="ＭＳ 明朝"/>
              </w:rPr>
            </w:pPr>
            <w:r w:rsidRPr="004F5E6B">
              <w:rPr>
                <w:rFonts w:ascii="ＭＳ 明朝" w:hAnsi="ＭＳ 明朝" w:hint="eastAsia"/>
              </w:rPr>
              <w:t>（略称：Ｃ）</w:t>
            </w:r>
          </w:p>
        </w:tc>
        <w:tc>
          <w:tcPr>
            <w:tcW w:w="7513" w:type="dxa"/>
            <w:shd w:val="clear" w:color="auto" w:fill="auto"/>
          </w:tcPr>
          <w:p w14:paraId="6AE7F89E" w14:textId="77777777" w:rsidR="008C644C" w:rsidRPr="004F5E6B" w:rsidRDefault="008C644C" w:rsidP="008B7562">
            <w:pPr>
              <w:rPr>
                <w:rFonts w:ascii="ＭＳ 明朝" w:hAnsi="ＭＳ 明朝"/>
              </w:rPr>
            </w:pPr>
            <w:r w:rsidRPr="004F5E6B">
              <w:rPr>
                <w:rFonts w:ascii="ＭＳ 明朝" w:hAnsi="ＭＳ 明朝" w:hint="eastAsia"/>
              </w:rPr>
              <w:t>樹木の幹の周長をいい、根鉢の上端より、1.2ｍ上がりの位置を測定する。この部分に枝が分岐しているときは、その上部を測定する。幹が２本以上の樹木においては、おのおのの幹周の総和の70％をもって幹周とする。</w:t>
            </w:r>
          </w:p>
          <w:p w14:paraId="6039B890" w14:textId="77777777" w:rsidR="008C644C" w:rsidRPr="004F5E6B" w:rsidRDefault="008C644C" w:rsidP="008B7562">
            <w:pPr>
              <w:rPr>
                <w:rFonts w:ascii="ＭＳ 明朝" w:hAnsi="ＭＳ 明朝"/>
              </w:rPr>
            </w:pPr>
            <w:r w:rsidRPr="004F5E6B">
              <w:rPr>
                <w:rFonts w:ascii="ＭＳ 明朝" w:hAnsi="ＭＳ 明朝" w:hint="eastAsia"/>
              </w:rPr>
              <w:t>なお、「根元周」と特記する場合は、幹の根元の周長をいう。</w:t>
            </w:r>
          </w:p>
        </w:tc>
      </w:tr>
      <w:tr w:rsidR="008C644C" w:rsidRPr="004F5E6B" w14:paraId="00152094" w14:textId="77777777" w:rsidTr="008B7562">
        <w:trPr>
          <w:jc w:val="center"/>
        </w:trPr>
        <w:tc>
          <w:tcPr>
            <w:tcW w:w="1526" w:type="dxa"/>
            <w:shd w:val="clear" w:color="auto" w:fill="auto"/>
            <w:vAlign w:val="center"/>
          </w:tcPr>
          <w:p w14:paraId="06204BB0" w14:textId="77777777" w:rsidR="008C644C" w:rsidRPr="004F5E6B" w:rsidRDefault="008C644C" w:rsidP="008B7562">
            <w:pPr>
              <w:jc w:val="center"/>
              <w:rPr>
                <w:rFonts w:ascii="ＭＳ 明朝" w:hAnsi="ＭＳ 明朝"/>
              </w:rPr>
            </w:pPr>
            <w:r w:rsidRPr="004F5E6B">
              <w:rPr>
                <w:rFonts w:ascii="ＭＳ 明朝" w:hAnsi="ＭＳ 明朝" w:hint="eastAsia"/>
              </w:rPr>
              <w:t>枝張</w:t>
            </w:r>
          </w:p>
          <w:p w14:paraId="20044E38" w14:textId="77777777" w:rsidR="008C644C" w:rsidRPr="004F5E6B" w:rsidRDefault="008C644C" w:rsidP="008B7562">
            <w:pPr>
              <w:jc w:val="center"/>
              <w:rPr>
                <w:rFonts w:ascii="ＭＳ 明朝" w:hAnsi="ＭＳ 明朝"/>
              </w:rPr>
            </w:pPr>
            <w:r w:rsidRPr="004F5E6B">
              <w:rPr>
                <w:rFonts w:ascii="ＭＳ 明朝" w:hAnsi="ＭＳ 明朝" w:hint="eastAsia"/>
              </w:rPr>
              <w:t>（葉張）</w:t>
            </w:r>
          </w:p>
          <w:p w14:paraId="6039856C" w14:textId="77777777" w:rsidR="008C644C" w:rsidRPr="004F5E6B" w:rsidRDefault="008C644C" w:rsidP="008B7562">
            <w:pPr>
              <w:jc w:val="center"/>
              <w:rPr>
                <w:rFonts w:ascii="ＭＳ 明朝" w:hAnsi="ＭＳ 明朝"/>
              </w:rPr>
            </w:pPr>
            <w:r w:rsidRPr="004F5E6B">
              <w:rPr>
                <w:rFonts w:ascii="ＭＳ 明朝" w:hAnsi="ＭＳ 明朝" w:hint="eastAsia"/>
              </w:rPr>
              <w:t>（略称：Ｗ）</w:t>
            </w:r>
          </w:p>
        </w:tc>
        <w:tc>
          <w:tcPr>
            <w:tcW w:w="7513" w:type="dxa"/>
            <w:shd w:val="clear" w:color="auto" w:fill="auto"/>
          </w:tcPr>
          <w:p w14:paraId="19C05A3A" w14:textId="77777777" w:rsidR="008C644C" w:rsidRPr="004F5E6B" w:rsidRDefault="008C644C" w:rsidP="008B7562">
            <w:pPr>
              <w:rPr>
                <w:rFonts w:ascii="ＭＳ 明朝" w:hAnsi="ＭＳ 明朝"/>
              </w:rPr>
            </w:pPr>
            <w:r w:rsidRPr="004F5E6B">
              <w:rPr>
                <w:rFonts w:ascii="ＭＳ 明朝" w:hAnsi="ＭＳ 明朝" w:hint="eastAsia"/>
              </w:rPr>
              <w:t>樹木の四方面に伸張した枝（葉）の幅をいう。測定方向により幅に長短がある場合は、最長と最短の平均値とする。</w:t>
            </w:r>
          </w:p>
          <w:p w14:paraId="03521C52" w14:textId="77777777" w:rsidR="008C644C" w:rsidRPr="004F5E6B" w:rsidRDefault="008C644C" w:rsidP="008B7562">
            <w:pPr>
              <w:rPr>
                <w:rFonts w:ascii="ＭＳ 明朝" w:hAnsi="ＭＳ 明朝"/>
              </w:rPr>
            </w:pPr>
            <w:r w:rsidRPr="004F5E6B">
              <w:rPr>
                <w:rFonts w:ascii="ＭＳ 明朝" w:hAnsi="ＭＳ 明朝" w:hint="eastAsia"/>
              </w:rPr>
              <w:t>なお、一部の突出した枝は含まない。葉張とは低木についていう。</w:t>
            </w:r>
          </w:p>
        </w:tc>
      </w:tr>
      <w:tr w:rsidR="008C644C" w:rsidRPr="004F5E6B" w14:paraId="14FB604A" w14:textId="77777777" w:rsidTr="008B7562">
        <w:trPr>
          <w:jc w:val="center"/>
        </w:trPr>
        <w:tc>
          <w:tcPr>
            <w:tcW w:w="1526" w:type="dxa"/>
            <w:shd w:val="clear" w:color="auto" w:fill="auto"/>
            <w:vAlign w:val="center"/>
          </w:tcPr>
          <w:p w14:paraId="458F7661" w14:textId="77777777" w:rsidR="008C644C" w:rsidRPr="004F5E6B" w:rsidRDefault="008C644C" w:rsidP="008B7562">
            <w:pPr>
              <w:jc w:val="center"/>
              <w:rPr>
                <w:rFonts w:ascii="ＭＳ 明朝" w:hAnsi="ＭＳ 明朝"/>
              </w:rPr>
            </w:pPr>
            <w:r w:rsidRPr="004F5E6B">
              <w:rPr>
                <w:rFonts w:ascii="ＭＳ 明朝" w:hAnsi="ＭＳ 明朝" w:hint="eastAsia"/>
              </w:rPr>
              <w:t>株立</w:t>
            </w:r>
          </w:p>
          <w:p w14:paraId="2BBD42F2" w14:textId="77777777" w:rsidR="008C644C" w:rsidRPr="004F5E6B" w:rsidRDefault="008C644C" w:rsidP="008B7562">
            <w:pPr>
              <w:jc w:val="center"/>
              <w:rPr>
                <w:rFonts w:ascii="ＭＳ 明朝" w:hAnsi="ＭＳ 明朝"/>
              </w:rPr>
            </w:pPr>
            <w:r w:rsidRPr="004F5E6B">
              <w:rPr>
                <w:rFonts w:ascii="ＭＳ 明朝" w:hAnsi="ＭＳ 明朝" w:hint="eastAsia"/>
              </w:rPr>
              <w:t>（物）</w:t>
            </w:r>
          </w:p>
        </w:tc>
        <w:tc>
          <w:tcPr>
            <w:tcW w:w="7513" w:type="dxa"/>
            <w:shd w:val="clear" w:color="auto" w:fill="auto"/>
          </w:tcPr>
          <w:p w14:paraId="16BE1369" w14:textId="77777777" w:rsidR="008C644C" w:rsidRPr="004F5E6B" w:rsidRDefault="008C644C" w:rsidP="008B7562">
            <w:pPr>
              <w:rPr>
                <w:rFonts w:ascii="ＭＳ 明朝" w:hAnsi="ＭＳ 明朝"/>
              </w:rPr>
            </w:pPr>
            <w:r w:rsidRPr="004F5E6B">
              <w:rPr>
                <w:rFonts w:ascii="ＭＳ 明朝" w:hAnsi="ＭＳ 明朝" w:hint="eastAsia"/>
              </w:rPr>
              <w:t>樹木の幹が根元近くから分岐して、そう状を呈したものをいう。なお株物とは低木でそう状を呈したものをいう。</w:t>
            </w:r>
          </w:p>
        </w:tc>
      </w:tr>
      <w:tr w:rsidR="008C644C" w:rsidRPr="004F5E6B" w14:paraId="3BAF7C88" w14:textId="77777777" w:rsidTr="008B7562">
        <w:trPr>
          <w:jc w:val="center"/>
        </w:trPr>
        <w:tc>
          <w:tcPr>
            <w:tcW w:w="1526" w:type="dxa"/>
            <w:shd w:val="clear" w:color="auto" w:fill="auto"/>
            <w:vAlign w:val="center"/>
          </w:tcPr>
          <w:p w14:paraId="0AA9B2C1" w14:textId="77777777" w:rsidR="008C644C" w:rsidRPr="004F5E6B" w:rsidRDefault="008C644C" w:rsidP="008B7562">
            <w:pPr>
              <w:jc w:val="center"/>
              <w:rPr>
                <w:rFonts w:ascii="ＭＳ 明朝" w:hAnsi="ＭＳ 明朝"/>
              </w:rPr>
            </w:pPr>
            <w:r w:rsidRPr="004F5E6B">
              <w:rPr>
                <w:rFonts w:ascii="ＭＳ 明朝" w:hAnsi="ＭＳ 明朝" w:hint="eastAsia"/>
              </w:rPr>
              <w:t>株立数</w:t>
            </w:r>
          </w:p>
          <w:p w14:paraId="2B3B4E9C" w14:textId="77777777" w:rsidR="008C644C" w:rsidRPr="004F5E6B" w:rsidRDefault="008C644C" w:rsidP="008B7562">
            <w:pPr>
              <w:jc w:val="center"/>
              <w:rPr>
                <w:rFonts w:ascii="ＭＳ 明朝" w:hAnsi="ＭＳ 明朝"/>
              </w:rPr>
            </w:pPr>
            <w:r w:rsidRPr="004F5E6B">
              <w:rPr>
                <w:rFonts w:ascii="ＭＳ 明朝" w:hAnsi="ＭＳ 明朝" w:hint="eastAsia"/>
              </w:rPr>
              <w:t>（略称：Ｂ</w:t>
            </w:r>
            <w:r w:rsidRPr="004F5E6B">
              <w:rPr>
                <w:rFonts w:ascii="ＭＳ 明朝" w:hAnsi="ＭＳ 明朝" w:hint="eastAsia"/>
              </w:rPr>
              <w:lastRenderedPageBreak/>
              <w:t>Ｎ）</w:t>
            </w:r>
          </w:p>
        </w:tc>
        <w:tc>
          <w:tcPr>
            <w:tcW w:w="7513" w:type="dxa"/>
            <w:shd w:val="clear" w:color="auto" w:fill="auto"/>
          </w:tcPr>
          <w:p w14:paraId="1D438EDD" w14:textId="77777777" w:rsidR="008C644C" w:rsidRPr="004F5E6B" w:rsidRDefault="008C644C" w:rsidP="008B7562">
            <w:pPr>
              <w:rPr>
                <w:rFonts w:ascii="ＭＳ 明朝" w:hAnsi="ＭＳ 明朝"/>
              </w:rPr>
            </w:pPr>
            <w:r w:rsidRPr="004F5E6B">
              <w:rPr>
                <w:rFonts w:ascii="ＭＳ 明朝" w:hAnsi="ＭＳ 明朝" w:hint="eastAsia"/>
              </w:rPr>
              <w:lastRenderedPageBreak/>
              <w:t>株立（物）の根元近くから分岐している幹（枝）の数をいう。樹高と株立数の関係については以下のように定める</w:t>
            </w:r>
          </w:p>
          <w:p w14:paraId="43CC861B" w14:textId="77777777" w:rsidR="008C644C" w:rsidRPr="004F5E6B" w:rsidRDefault="008C644C" w:rsidP="008B7562">
            <w:pPr>
              <w:rPr>
                <w:rFonts w:ascii="ＭＳ 明朝" w:hAnsi="ＭＳ 明朝"/>
              </w:rPr>
            </w:pPr>
            <w:r w:rsidRPr="004F5E6B">
              <w:rPr>
                <w:rFonts w:ascii="ＭＳ 明朝" w:hAnsi="ＭＳ 明朝" w:hint="eastAsia"/>
              </w:rPr>
              <w:lastRenderedPageBreak/>
              <w:t>２本立て・・・・１本は所要の樹高に達しており、他は所要の樹高の70％以</w:t>
            </w:r>
          </w:p>
          <w:p w14:paraId="1841A123" w14:textId="77777777" w:rsidR="008C644C" w:rsidRPr="004F5E6B" w:rsidRDefault="008C644C" w:rsidP="008B7562">
            <w:pPr>
              <w:ind w:firstLineChars="800" w:firstLine="1680"/>
              <w:rPr>
                <w:rFonts w:ascii="ＭＳ 明朝" w:hAnsi="ＭＳ 明朝"/>
              </w:rPr>
            </w:pPr>
            <w:r w:rsidRPr="004F5E6B">
              <w:rPr>
                <w:rFonts w:ascii="ＭＳ 明朝" w:hAnsi="ＭＳ 明朝" w:hint="eastAsia"/>
              </w:rPr>
              <w:t>上に達していること。</w:t>
            </w:r>
          </w:p>
          <w:p w14:paraId="28CF81B3" w14:textId="77777777" w:rsidR="008C644C" w:rsidRPr="004F5E6B" w:rsidRDefault="008C644C" w:rsidP="008B7562">
            <w:pPr>
              <w:ind w:left="1680" w:hangingChars="800" w:hanging="1680"/>
              <w:rPr>
                <w:rFonts w:ascii="ＭＳ 明朝" w:hAnsi="ＭＳ 明朝"/>
              </w:rPr>
            </w:pPr>
            <w:r w:rsidRPr="004F5E6B">
              <w:rPr>
                <w:rFonts w:ascii="ＭＳ 明朝" w:hAnsi="ＭＳ 明朝" w:hint="eastAsia"/>
              </w:rPr>
              <w:t>３本立て以上・・過半数は所要の樹高に達しており、他は所要の樹高の70％以上に達している。</w:t>
            </w:r>
          </w:p>
        </w:tc>
      </w:tr>
      <w:tr w:rsidR="008C644C" w:rsidRPr="004F5E6B" w14:paraId="633A98D8" w14:textId="77777777" w:rsidTr="008B7562">
        <w:trPr>
          <w:jc w:val="center"/>
        </w:trPr>
        <w:tc>
          <w:tcPr>
            <w:tcW w:w="1526" w:type="dxa"/>
            <w:shd w:val="clear" w:color="auto" w:fill="auto"/>
            <w:vAlign w:val="center"/>
          </w:tcPr>
          <w:p w14:paraId="56493257" w14:textId="77777777" w:rsidR="008C644C" w:rsidRPr="004F5E6B" w:rsidRDefault="008C644C" w:rsidP="008B7562">
            <w:pPr>
              <w:jc w:val="center"/>
              <w:rPr>
                <w:rFonts w:ascii="ＭＳ 明朝" w:hAnsi="ＭＳ 明朝"/>
              </w:rPr>
            </w:pPr>
            <w:r w:rsidRPr="004F5E6B">
              <w:rPr>
                <w:rFonts w:ascii="ＭＳ 明朝" w:hAnsi="ＭＳ 明朝" w:hint="eastAsia"/>
              </w:rPr>
              <w:lastRenderedPageBreak/>
              <w:t>単幹</w:t>
            </w:r>
          </w:p>
        </w:tc>
        <w:tc>
          <w:tcPr>
            <w:tcW w:w="7513" w:type="dxa"/>
            <w:shd w:val="clear" w:color="auto" w:fill="auto"/>
          </w:tcPr>
          <w:p w14:paraId="511D11A4" w14:textId="77777777" w:rsidR="008C644C" w:rsidRPr="004F5E6B" w:rsidRDefault="008C644C" w:rsidP="008B7562">
            <w:pPr>
              <w:rPr>
                <w:rFonts w:ascii="ＭＳ 明朝" w:hAnsi="ＭＳ 明朝"/>
              </w:rPr>
            </w:pPr>
            <w:r w:rsidRPr="004F5E6B">
              <w:rPr>
                <w:rFonts w:ascii="ＭＳ 明朝" w:hAnsi="ＭＳ 明朝" w:hint="eastAsia"/>
              </w:rPr>
              <w:t>幹が根元近くで、分岐せず１本であるもの。</w:t>
            </w:r>
          </w:p>
        </w:tc>
      </w:tr>
      <w:tr w:rsidR="008C644C" w:rsidRPr="004F5E6B" w14:paraId="13E4436F" w14:textId="77777777" w:rsidTr="008B7562">
        <w:trPr>
          <w:jc w:val="center"/>
        </w:trPr>
        <w:tc>
          <w:tcPr>
            <w:tcW w:w="1526" w:type="dxa"/>
            <w:shd w:val="clear" w:color="auto" w:fill="auto"/>
            <w:vAlign w:val="center"/>
          </w:tcPr>
          <w:p w14:paraId="5A066F42" w14:textId="77777777" w:rsidR="008C644C" w:rsidRPr="004F5E6B" w:rsidRDefault="008C644C" w:rsidP="008B7562">
            <w:pPr>
              <w:jc w:val="center"/>
              <w:rPr>
                <w:rFonts w:ascii="ＭＳ 明朝" w:hAnsi="ＭＳ 明朝"/>
              </w:rPr>
            </w:pPr>
            <w:r w:rsidRPr="004F5E6B">
              <w:rPr>
                <w:rFonts w:ascii="ＭＳ 明朝" w:hAnsi="ＭＳ 明朝" w:hint="eastAsia"/>
              </w:rPr>
              <w:t>徒長</w:t>
            </w:r>
          </w:p>
        </w:tc>
        <w:tc>
          <w:tcPr>
            <w:tcW w:w="7513" w:type="dxa"/>
            <w:shd w:val="clear" w:color="auto" w:fill="auto"/>
          </w:tcPr>
          <w:p w14:paraId="43E71A2F" w14:textId="77777777" w:rsidR="008C644C" w:rsidRPr="004F5E6B" w:rsidRDefault="008C644C" w:rsidP="008B7562">
            <w:pPr>
              <w:rPr>
                <w:rFonts w:ascii="ＭＳ 明朝" w:hAnsi="ＭＳ 明朝"/>
              </w:rPr>
            </w:pPr>
            <w:r w:rsidRPr="004F5E6B">
              <w:rPr>
                <w:rFonts w:ascii="ＭＳ 明朝" w:hAnsi="ＭＳ 明朝" w:hint="eastAsia"/>
              </w:rPr>
              <w:t>枝葉の伸張生長だけが盛んで、組織の充実が伴わない状態。</w:t>
            </w:r>
          </w:p>
        </w:tc>
      </w:tr>
      <w:tr w:rsidR="008C644C" w:rsidRPr="004F5E6B" w14:paraId="5EE64973" w14:textId="77777777" w:rsidTr="008B7562">
        <w:trPr>
          <w:jc w:val="center"/>
        </w:trPr>
        <w:tc>
          <w:tcPr>
            <w:tcW w:w="1526" w:type="dxa"/>
            <w:shd w:val="clear" w:color="auto" w:fill="auto"/>
            <w:vAlign w:val="center"/>
          </w:tcPr>
          <w:p w14:paraId="36FBC24E" w14:textId="77777777" w:rsidR="008C644C" w:rsidRPr="004F5E6B" w:rsidRDefault="008C644C" w:rsidP="008B7562">
            <w:pPr>
              <w:jc w:val="center"/>
              <w:rPr>
                <w:rFonts w:ascii="ＭＳ 明朝" w:hAnsi="ＭＳ 明朝"/>
              </w:rPr>
            </w:pPr>
            <w:r w:rsidRPr="004F5E6B">
              <w:rPr>
                <w:rFonts w:ascii="ＭＳ 明朝" w:hAnsi="ＭＳ 明朝" w:hint="eastAsia"/>
              </w:rPr>
              <w:t>根鉢</w:t>
            </w:r>
          </w:p>
        </w:tc>
        <w:tc>
          <w:tcPr>
            <w:tcW w:w="7513" w:type="dxa"/>
            <w:shd w:val="clear" w:color="auto" w:fill="auto"/>
          </w:tcPr>
          <w:p w14:paraId="735A0106" w14:textId="77777777" w:rsidR="008C644C" w:rsidRPr="004F5E6B" w:rsidRDefault="008C644C" w:rsidP="008B7562">
            <w:pPr>
              <w:rPr>
                <w:rFonts w:ascii="ＭＳ 明朝" w:hAnsi="ＭＳ 明朝"/>
              </w:rPr>
            </w:pPr>
            <w:r w:rsidRPr="004F5E6B">
              <w:rPr>
                <w:rFonts w:ascii="ＭＳ 明朝" w:hAnsi="ＭＳ 明朝" w:hint="eastAsia"/>
              </w:rPr>
              <w:t>樹木の移植に際し掘り上げられる根系を含んだ土のまとまりをいう。</w:t>
            </w:r>
          </w:p>
        </w:tc>
      </w:tr>
      <w:tr w:rsidR="008C644C" w:rsidRPr="004F5E6B" w14:paraId="423C7CF0" w14:textId="77777777" w:rsidTr="008B7562">
        <w:trPr>
          <w:jc w:val="center"/>
        </w:trPr>
        <w:tc>
          <w:tcPr>
            <w:tcW w:w="1526" w:type="dxa"/>
            <w:shd w:val="clear" w:color="auto" w:fill="auto"/>
            <w:vAlign w:val="center"/>
          </w:tcPr>
          <w:p w14:paraId="439CADCC" w14:textId="77777777" w:rsidR="008C644C" w:rsidRPr="004F5E6B" w:rsidRDefault="008C644C" w:rsidP="008B7562">
            <w:pPr>
              <w:jc w:val="center"/>
              <w:rPr>
                <w:rFonts w:ascii="ＭＳ 明朝" w:hAnsi="ＭＳ 明朝"/>
              </w:rPr>
            </w:pPr>
            <w:r w:rsidRPr="004F5E6B">
              <w:rPr>
                <w:rFonts w:ascii="ＭＳ 明朝" w:hAnsi="ＭＳ 明朝" w:hint="eastAsia"/>
              </w:rPr>
              <w:t>ふるい掘り</w:t>
            </w:r>
          </w:p>
        </w:tc>
        <w:tc>
          <w:tcPr>
            <w:tcW w:w="7513" w:type="dxa"/>
            <w:shd w:val="clear" w:color="auto" w:fill="auto"/>
          </w:tcPr>
          <w:p w14:paraId="6CC44FF6" w14:textId="77777777" w:rsidR="008C644C" w:rsidRPr="004F5E6B" w:rsidRDefault="008C644C" w:rsidP="008B7562">
            <w:pPr>
              <w:rPr>
                <w:rFonts w:ascii="ＭＳ 明朝" w:hAnsi="ＭＳ 明朝"/>
              </w:rPr>
            </w:pPr>
            <w:r w:rsidRPr="004F5E6B">
              <w:rPr>
                <w:rFonts w:ascii="ＭＳ 明朝" w:hAnsi="ＭＳ 明朝" w:hint="eastAsia"/>
              </w:rPr>
              <w:t>樹木の移植に際し土のまとまりをつけず掘り上げること。ふるい根、素掘り―ともいう。</w:t>
            </w:r>
          </w:p>
        </w:tc>
      </w:tr>
    </w:tbl>
    <w:p w14:paraId="2591E4AC" w14:textId="77777777" w:rsidR="008C644C" w:rsidRPr="004F5E6B" w:rsidRDefault="008C644C" w:rsidP="008C644C">
      <w:pPr>
        <w:ind w:firstLineChars="200" w:firstLine="420"/>
        <w:rPr>
          <w:rFonts w:ascii="ＭＳ 明朝" w:hAnsi="ＭＳ 明朝"/>
        </w:rPr>
      </w:pPr>
    </w:p>
    <w:p w14:paraId="68FE5A05" w14:textId="77777777" w:rsidR="008C644C" w:rsidRPr="004F5E6B" w:rsidRDefault="008C644C" w:rsidP="008C644C">
      <w:pPr>
        <w:ind w:leftChars="300" w:left="1050" w:hangingChars="200" w:hanging="420"/>
        <w:rPr>
          <w:rFonts w:ascii="ＭＳ 明朝" w:hAnsi="ＭＳ 明朝"/>
        </w:rPr>
      </w:pPr>
      <w:r w:rsidRPr="004F5E6B">
        <w:rPr>
          <w:rFonts w:ascii="ＭＳ 明朝" w:hAnsi="ＭＳ 明朝" w:hint="eastAsia"/>
        </w:rPr>
        <w:t>（３）掘り取りについては、根鉢は表２－４を標準とし、樹種・時期などを考慮のうえ、必要に応じ、なわ・わらなどで堅固に根巻きしたものとする。ただし、これにより難い場合は、設計図書に関して監督職員と協議するものとする。</w:t>
      </w:r>
    </w:p>
    <w:p w14:paraId="00D07339" w14:textId="77777777" w:rsidR="008C644C" w:rsidRPr="004F5E6B" w:rsidRDefault="008C644C" w:rsidP="008C644C">
      <w:pPr>
        <w:ind w:firstLineChars="200" w:firstLine="420"/>
        <w:rPr>
          <w:rFonts w:ascii="ＭＳ 明朝" w:hAnsi="ＭＳ 明朝"/>
        </w:rPr>
      </w:pPr>
    </w:p>
    <w:p w14:paraId="57E0F96B" w14:textId="77777777" w:rsidR="008C644C" w:rsidRPr="004F5E6B" w:rsidRDefault="008C644C" w:rsidP="008C644C">
      <w:pPr>
        <w:ind w:firstLineChars="200" w:firstLine="420"/>
        <w:jc w:val="center"/>
        <w:rPr>
          <w:rFonts w:ascii="ＭＳ 明朝" w:hAnsi="ＭＳ 明朝"/>
        </w:rPr>
      </w:pPr>
      <w:r w:rsidRPr="004F5E6B">
        <w:rPr>
          <w:rFonts w:ascii="ＭＳ 明朝" w:hAnsi="ＭＳ 明朝" w:hint="eastAsia"/>
        </w:rPr>
        <w:t>表２－４ 樹鉢径の標準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367"/>
      </w:tblGrid>
      <w:tr w:rsidR="008C644C" w:rsidRPr="004F5E6B" w14:paraId="4F46A9F9" w14:textId="77777777" w:rsidTr="008B7562">
        <w:trPr>
          <w:jc w:val="center"/>
        </w:trPr>
        <w:tc>
          <w:tcPr>
            <w:tcW w:w="2367" w:type="dxa"/>
            <w:shd w:val="clear" w:color="auto" w:fill="auto"/>
            <w:vAlign w:val="center"/>
          </w:tcPr>
          <w:p w14:paraId="6CCD620D" w14:textId="77777777" w:rsidR="008C644C" w:rsidRPr="004F5E6B" w:rsidRDefault="008C644C" w:rsidP="008B7562">
            <w:pPr>
              <w:jc w:val="center"/>
              <w:rPr>
                <w:rFonts w:ascii="ＭＳ 明朝" w:hAnsi="ＭＳ 明朝"/>
              </w:rPr>
            </w:pPr>
            <w:r w:rsidRPr="004F5E6B">
              <w:rPr>
                <w:rFonts w:ascii="ＭＳ 明朝" w:hAnsi="ＭＳ 明朝" w:hint="eastAsia"/>
              </w:rPr>
              <w:t>幹周（ｃｍ）</w:t>
            </w:r>
          </w:p>
        </w:tc>
        <w:tc>
          <w:tcPr>
            <w:tcW w:w="2367" w:type="dxa"/>
            <w:shd w:val="clear" w:color="auto" w:fill="auto"/>
            <w:vAlign w:val="center"/>
          </w:tcPr>
          <w:p w14:paraId="1E376C69" w14:textId="77777777" w:rsidR="008C644C" w:rsidRPr="004F5E6B" w:rsidRDefault="008C644C" w:rsidP="008B7562">
            <w:pPr>
              <w:jc w:val="center"/>
              <w:rPr>
                <w:rFonts w:ascii="ＭＳ 明朝" w:hAnsi="ＭＳ 明朝"/>
              </w:rPr>
            </w:pPr>
            <w:r w:rsidRPr="004F5E6B">
              <w:rPr>
                <w:rFonts w:ascii="ＭＳ 明朝" w:hAnsi="ＭＳ 明朝" w:hint="eastAsia"/>
              </w:rPr>
              <w:t>根元径に対する根鉢径</w:t>
            </w:r>
          </w:p>
        </w:tc>
      </w:tr>
      <w:tr w:rsidR="008C644C" w:rsidRPr="004F5E6B" w14:paraId="3820E93F" w14:textId="77777777" w:rsidTr="008B7562">
        <w:trPr>
          <w:jc w:val="center"/>
        </w:trPr>
        <w:tc>
          <w:tcPr>
            <w:tcW w:w="2367" w:type="dxa"/>
            <w:shd w:val="clear" w:color="auto" w:fill="auto"/>
            <w:vAlign w:val="center"/>
          </w:tcPr>
          <w:p w14:paraId="64F38747" w14:textId="77777777" w:rsidR="008C644C" w:rsidRPr="004F5E6B" w:rsidRDefault="008C644C" w:rsidP="008B7562">
            <w:pPr>
              <w:jc w:val="center"/>
              <w:rPr>
                <w:rFonts w:ascii="ＭＳ 明朝" w:hAnsi="ＭＳ 明朝"/>
              </w:rPr>
            </w:pPr>
            <w:r w:rsidRPr="004F5E6B">
              <w:rPr>
                <w:rFonts w:ascii="ＭＳ 明朝" w:hAnsi="ＭＳ 明朝" w:hint="eastAsia"/>
              </w:rPr>
              <w:t>５以上～20未満</w:t>
            </w:r>
          </w:p>
        </w:tc>
        <w:tc>
          <w:tcPr>
            <w:tcW w:w="2367" w:type="dxa"/>
            <w:shd w:val="clear" w:color="auto" w:fill="auto"/>
            <w:vAlign w:val="center"/>
          </w:tcPr>
          <w:p w14:paraId="6D99961E" w14:textId="77777777" w:rsidR="008C644C" w:rsidRPr="004F5E6B" w:rsidRDefault="008C644C" w:rsidP="008B7562">
            <w:pPr>
              <w:jc w:val="center"/>
              <w:rPr>
                <w:rFonts w:ascii="ＭＳ 明朝" w:hAnsi="ＭＳ 明朝"/>
              </w:rPr>
            </w:pPr>
            <w:r w:rsidRPr="004F5E6B">
              <w:rPr>
                <w:rFonts w:ascii="ＭＳ 明朝" w:hAnsi="ＭＳ 明朝" w:hint="eastAsia"/>
              </w:rPr>
              <w:t>６倍</w:t>
            </w:r>
          </w:p>
        </w:tc>
      </w:tr>
      <w:tr w:rsidR="008C644C" w:rsidRPr="004F5E6B" w14:paraId="7B8A4B27" w14:textId="77777777" w:rsidTr="008B7562">
        <w:trPr>
          <w:jc w:val="center"/>
        </w:trPr>
        <w:tc>
          <w:tcPr>
            <w:tcW w:w="2367" w:type="dxa"/>
            <w:shd w:val="clear" w:color="auto" w:fill="auto"/>
            <w:vAlign w:val="center"/>
          </w:tcPr>
          <w:p w14:paraId="61A0E289" w14:textId="77777777" w:rsidR="008C644C" w:rsidRPr="004F5E6B" w:rsidRDefault="008C644C" w:rsidP="008B7562">
            <w:pPr>
              <w:jc w:val="center"/>
              <w:rPr>
                <w:rFonts w:ascii="ＭＳ 明朝" w:hAnsi="ＭＳ 明朝"/>
              </w:rPr>
            </w:pPr>
            <w:r w:rsidRPr="004F5E6B">
              <w:rPr>
                <w:rFonts w:ascii="ＭＳ 明朝" w:hAnsi="ＭＳ 明朝" w:hint="eastAsia"/>
              </w:rPr>
              <w:t>20以上～60未満</w:t>
            </w:r>
          </w:p>
        </w:tc>
        <w:tc>
          <w:tcPr>
            <w:tcW w:w="2367" w:type="dxa"/>
            <w:shd w:val="clear" w:color="auto" w:fill="auto"/>
            <w:vAlign w:val="center"/>
          </w:tcPr>
          <w:p w14:paraId="741F9B00" w14:textId="77777777" w:rsidR="008C644C" w:rsidRPr="004F5E6B" w:rsidRDefault="008C644C" w:rsidP="008B7562">
            <w:pPr>
              <w:jc w:val="center"/>
              <w:rPr>
                <w:rFonts w:ascii="ＭＳ 明朝" w:hAnsi="ＭＳ 明朝"/>
              </w:rPr>
            </w:pPr>
            <w:r w:rsidRPr="004F5E6B">
              <w:rPr>
                <w:rFonts w:ascii="ＭＳ 明朝" w:hAnsi="ＭＳ 明朝" w:hint="eastAsia"/>
              </w:rPr>
              <w:t>５倍</w:t>
            </w:r>
          </w:p>
        </w:tc>
      </w:tr>
      <w:tr w:rsidR="008C644C" w:rsidRPr="004F5E6B" w14:paraId="41CDC66E" w14:textId="77777777" w:rsidTr="008B7562">
        <w:trPr>
          <w:jc w:val="center"/>
        </w:trPr>
        <w:tc>
          <w:tcPr>
            <w:tcW w:w="2367" w:type="dxa"/>
            <w:shd w:val="clear" w:color="auto" w:fill="auto"/>
            <w:vAlign w:val="center"/>
          </w:tcPr>
          <w:p w14:paraId="037216A0" w14:textId="77777777" w:rsidR="008C644C" w:rsidRPr="004F5E6B" w:rsidRDefault="008C644C" w:rsidP="008B7562">
            <w:pPr>
              <w:jc w:val="center"/>
              <w:rPr>
                <w:rFonts w:ascii="ＭＳ 明朝" w:hAnsi="ＭＳ 明朝"/>
              </w:rPr>
            </w:pPr>
            <w:r w:rsidRPr="004F5E6B">
              <w:rPr>
                <w:rFonts w:ascii="ＭＳ 明朝" w:hAnsi="ＭＳ 明朝" w:hint="eastAsia"/>
              </w:rPr>
              <w:t>60以上～90未満</w:t>
            </w:r>
          </w:p>
        </w:tc>
        <w:tc>
          <w:tcPr>
            <w:tcW w:w="2367" w:type="dxa"/>
            <w:shd w:val="clear" w:color="auto" w:fill="auto"/>
            <w:vAlign w:val="center"/>
          </w:tcPr>
          <w:p w14:paraId="4ADAAA8D" w14:textId="77777777" w:rsidR="008C644C" w:rsidRPr="004F5E6B" w:rsidRDefault="008C644C" w:rsidP="008B7562">
            <w:pPr>
              <w:jc w:val="center"/>
              <w:rPr>
                <w:rFonts w:ascii="ＭＳ 明朝" w:hAnsi="ＭＳ 明朝"/>
              </w:rPr>
            </w:pPr>
            <w:r w:rsidRPr="004F5E6B">
              <w:rPr>
                <w:rFonts w:ascii="ＭＳ 明朝" w:hAnsi="ＭＳ 明朝" w:hint="eastAsia"/>
              </w:rPr>
              <w:t>４倍</w:t>
            </w:r>
          </w:p>
        </w:tc>
      </w:tr>
    </w:tbl>
    <w:p w14:paraId="0E423052" w14:textId="77777777" w:rsidR="008C644C" w:rsidRPr="004F5E6B" w:rsidRDefault="008C644C" w:rsidP="008C644C">
      <w:pPr>
        <w:ind w:firstLineChars="200" w:firstLine="420"/>
        <w:rPr>
          <w:rFonts w:ascii="ＭＳ 明朝" w:hAnsi="ＭＳ 明朝"/>
        </w:rPr>
      </w:pPr>
    </w:p>
    <w:p w14:paraId="1C4482C6" w14:textId="77777777" w:rsidR="008C644C" w:rsidRPr="004F5E6B" w:rsidRDefault="008C644C" w:rsidP="008C644C">
      <w:pPr>
        <w:ind w:firstLineChars="200" w:firstLine="420"/>
        <w:rPr>
          <w:rFonts w:ascii="ＭＳ 明朝" w:hAnsi="ＭＳ 明朝"/>
        </w:rPr>
      </w:pPr>
      <w:r w:rsidRPr="004F5E6B">
        <w:rPr>
          <w:rFonts w:ascii="ＭＳ 明朝" w:hAnsi="ＭＳ 明朝" w:hint="eastAsia"/>
        </w:rPr>
        <w:t>２．特殊樹木の材料は、第23－４条材料の１の規定によるものとする。</w:t>
      </w:r>
    </w:p>
    <w:p w14:paraId="0B599643" w14:textId="77777777" w:rsidR="008C644C" w:rsidRPr="004F5E6B" w:rsidRDefault="008C644C" w:rsidP="008C644C">
      <w:pPr>
        <w:ind w:leftChars="200" w:left="630" w:hangingChars="100" w:hanging="210"/>
        <w:rPr>
          <w:rFonts w:ascii="ＭＳ 明朝" w:hAnsi="ＭＳ 明朝"/>
        </w:rPr>
      </w:pPr>
      <w:r w:rsidRPr="004F5E6B">
        <w:rPr>
          <w:rFonts w:ascii="ＭＳ 明朝" w:hAnsi="ＭＳ 明朝" w:hint="eastAsia"/>
        </w:rPr>
        <w:t>３．地被類の材料については、下記の事項に適合したもの、</w:t>
      </w:r>
      <w:r>
        <w:rPr>
          <w:rFonts w:ascii="ＭＳ 明朝" w:hAnsi="ＭＳ 明朝" w:hint="eastAsia"/>
        </w:rPr>
        <w:t>又は</w:t>
      </w:r>
      <w:r w:rsidRPr="004F5E6B">
        <w:rPr>
          <w:rFonts w:ascii="ＭＳ 明朝" w:hAnsi="ＭＳ 明朝" w:hint="eastAsia"/>
        </w:rPr>
        <w:t>これと同等以上の品質を有するものとする。</w:t>
      </w:r>
    </w:p>
    <w:p w14:paraId="06E641E3" w14:textId="77777777" w:rsidR="008C644C" w:rsidRPr="004F5E6B" w:rsidRDefault="008C644C" w:rsidP="008C644C">
      <w:pPr>
        <w:ind w:leftChars="300" w:left="630" w:firstLineChars="100" w:firstLine="210"/>
        <w:rPr>
          <w:rFonts w:ascii="ＭＳ 明朝" w:hAnsi="ＭＳ 明朝"/>
        </w:rPr>
      </w:pPr>
      <w:r w:rsidRPr="004F5E6B">
        <w:rPr>
          <w:rFonts w:ascii="ＭＳ 明朝" w:hAnsi="ＭＳ 明朝" w:hint="eastAsia"/>
        </w:rPr>
        <w:t>使用する材料については、設計図書によるものとし、雑草の混入がなく、根系が十分発達した細根の多いものとする。</w:t>
      </w:r>
    </w:p>
    <w:p w14:paraId="4A7A681F" w14:textId="77777777" w:rsidR="008C644C" w:rsidRPr="004F5E6B" w:rsidRDefault="008C644C" w:rsidP="008C644C">
      <w:pPr>
        <w:ind w:leftChars="300" w:left="630" w:firstLineChars="100" w:firstLine="210"/>
        <w:rPr>
          <w:rFonts w:ascii="ＭＳ 明朝" w:hAnsi="ＭＳ 明朝"/>
        </w:rPr>
      </w:pPr>
      <w:r w:rsidRPr="004F5E6B">
        <w:rPr>
          <w:rFonts w:ascii="ＭＳ 明朝" w:hAnsi="ＭＳ 明朝" w:hint="eastAsia"/>
        </w:rPr>
        <w:t>また、請負者は現場搬入後は、材料を高く積み重ねて圧迫したり、長期間寒乾風や日光にさらして乾燥させたりしないよう注意しなければならない。</w:t>
      </w:r>
    </w:p>
    <w:p w14:paraId="54F9521D" w14:textId="77777777" w:rsidR="008C644C" w:rsidRPr="004F5E6B" w:rsidRDefault="008C644C" w:rsidP="008C644C">
      <w:pPr>
        <w:ind w:leftChars="300" w:left="1050" w:hangingChars="200" w:hanging="420"/>
        <w:rPr>
          <w:rFonts w:ascii="ＭＳ 明朝" w:hAnsi="ＭＳ 明朝"/>
        </w:rPr>
      </w:pPr>
      <w:r w:rsidRPr="004F5E6B">
        <w:rPr>
          <w:rFonts w:ascii="ＭＳ 明朝" w:hAnsi="ＭＳ 明朝" w:hint="eastAsia"/>
        </w:rPr>
        <w:t>（１）草本類、つる性類及びササ類は、指定の形状を有し、傷・腐れ・病虫害などのないもので十分に培養された、コンテナ品</w:t>
      </w:r>
      <w:r>
        <w:rPr>
          <w:rFonts w:ascii="ＭＳ 明朝" w:hAnsi="ＭＳ 明朝" w:hint="eastAsia"/>
        </w:rPr>
        <w:t>又は</w:t>
      </w:r>
      <w:r w:rsidRPr="004F5E6B">
        <w:rPr>
          <w:rFonts w:ascii="ＭＳ 明朝" w:hAnsi="ＭＳ 明朝" w:hint="eastAsia"/>
        </w:rPr>
        <w:t>同等以上の品質を有するものとする。</w:t>
      </w:r>
    </w:p>
    <w:p w14:paraId="7BD00F1A" w14:textId="77777777" w:rsidR="008C644C" w:rsidRPr="004F5E6B" w:rsidRDefault="008C644C" w:rsidP="008C644C">
      <w:pPr>
        <w:ind w:leftChars="300" w:left="1050" w:hangingChars="200" w:hanging="420"/>
        <w:rPr>
          <w:rFonts w:ascii="ＭＳ 明朝" w:hAnsi="ＭＳ 明朝"/>
        </w:rPr>
      </w:pPr>
      <w:r w:rsidRPr="004F5E6B">
        <w:rPr>
          <w:rFonts w:ascii="ＭＳ 明朝" w:hAnsi="ＭＳ 明朝" w:hint="eastAsia"/>
        </w:rPr>
        <w:t>（２）草本類、つる性類、ササ類は</w:t>
      </w:r>
      <w:r>
        <w:rPr>
          <w:rFonts w:ascii="ＭＳ 明朝" w:hAnsi="ＭＳ 明朝" w:hint="eastAsia"/>
        </w:rPr>
        <w:t>全て</w:t>
      </w:r>
      <w:r w:rsidRPr="004F5E6B">
        <w:rPr>
          <w:rFonts w:ascii="ＭＳ 明朝" w:hAnsi="ＭＳ 明朝" w:hint="eastAsia"/>
        </w:rPr>
        <w:t>茎葉及び根系が充実したものであって、着花類については花及びつぼみの良好なものとする。</w:t>
      </w:r>
    </w:p>
    <w:p w14:paraId="77E06036" w14:textId="77777777" w:rsidR="008C644C" w:rsidRPr="004F5E6B" w:rsidRDefault="008C644C" w:rsidP="008C644C">
      <w:pPr>
        <w:ind w:leftChars="300" w:left="1050" w:hangingChars="200" w:hanging="420"/>
        <w:rPr>
          <w:rFonts w:ascii="ＭＳ 明朝" w:hAnsi="ＭＳ 明朝"/>
        </w:rPr>
      </w:pPr>
      <w:r w:rsidRPr="004F5E6B">
        <w:rPr>
          <w:rFonts w:ascii="ＭＳ 明朝" w:hAnsi="ＭＳ 明朝" w:hint="eastAsia"/>
        </w:rPr>
        <w:t>（３）球根類は、品種、花の色・形態等が、品質管理されたもので、粒径がそろっているものとする。</w:t>
      </w:r>
    </w:p>
    <w:p w14:paraId="75D7FCE9" w14:textId="77777777" w:rsidR="008C644C" w:rsidRPr="004F5E6B" w:rsidRDefault="008C644C" w:rsidP="008C644C">
      <w:pPr>
        <w:ind w:firstLineChars="300" w:firstLine="630"/>
        <w:rPr>
          <w:rFonts w:ascii="ＭＳ 明朝" w:hAnsi="ＭＳ 明朝"/>
        </w:rPr>
      </w:pPr>
      <w:r w:rsidRPr="004F5E6B">
        <w:rPr>
          <w:rFonts w:ascii="ＭＳ 明朝" w:hAnsi="ＭＳ 明朝" w:hint="eastAsia"/>
        </w:rPr>
        <w:t>（４）宿根草は傷、腐れ、しおれのない生育良好なものとする。</w:t>
      </w:r>
    </w:p>
    <w:p w14:paraId="7A0E7C3D" w14:textId="77777777" w:rsidR="008C644C" w:rsidRPr="004F5E6B" w:rsidRDefault="008C644C" w:rsidP="008C644C">
      <w:pPr>
        <w:ind w:leftChars="300" w:left="1050" w:hangingChars="200" w:hanging="420"/>
        <w:rPr>
          <w:rFonts w:ascii="ＭＳ 明朝" w:hAnsi="ＭＳ 明朝"/>
        </w:rPr>
      </w:pPr>
      <w:r w:rsidRPr="004F5E6B">
        <w:rPr>
          <w:rFonts w:ascii="ＭＳ 明朝" w:hAnsi="ＭＳ 明朝" w:hint="eastAsia"/>
        </w:rPr>
        <w:t>（５）芝は肥よく地に栽培され、刈り込みのうえ土付けして切り取ったものとし、切り取った後長時間を経過して乾燥したり、土くずれ・むれなどのないものとする。</w:t>
      </w:r>
    </w:p>
    <w:p w14:paraId="18C12B45" w14:textId="77777777" w:rsidR="008C644C" w:rsidRPr="004F5E6B" w:rsidRDefault="008C644C" w:rsidP="008C644C">
      <w:pPr>
        <w:ind w:leftChars="300" w:left="1050" w:hangingChars="200" w:hanging="420"/>
        <w:rPr>
          <w:rFonts w:ascii="ＭＳ 明朝" w:hAnsi="ＭＳ 明朝"/>
        </w:rPr>
      </w:pPr>
      <w:r w:rsidRPr="004F5E6B">
        <w:rPr>
          <w:rFonts w:ascii="ＭＳ 明朝" w:hAnsi="ＭＳ 明朝" w:hint="eastAsia"/>
        </w:rPr>
        <w:t>（６）芝は生育がよく、緊密な根系を有するもので、茎葉の萎凋・病虫害・雑草の根系などのないものとする。</w:t>
      </w:r>
    </w:p>
    <w:p w14:paraId="45A5BA53" w14:textId="77777777" w:rsidR="008C644C" w:rsidRPr="004F5E6B" w:rsidRDefault="008C644C" w:rsidP="008C644C">
      <w:pPr>
        <w:ind w:leftChars="200" w:left="630" w:hangingChars="100" w:hanging="210"/>
        <w:rPr>
          <w:rFonts w:ascii="ＭＳ 明朝" w:hAnsi="ＭＳ 明朝"/>
        </w:rPr>
      </w:pPr>
      <w:r w:rsidRPr="004F5E6B">
        <w:rPr>
          <w:rFonts w:ascii="ＭＳ 明朝" w:hAnsi="ＭＳ 明朝" w:hint="eastAsia"/>
        </w:rPr>
        <w:t>４．花卉類の材料については下記の事項に適合したもの</w:t>
      </w:r>
      <w:r>
        <w:rPr>
          <w:rFonts w:ascii="ＭＳ 明朝" w:hAnsi="ＭＳ 明朝" w:hint="eastAsia"/>
        </w:rPr>
        <w:t>又は</w:t>
      </w:r>
      <w:r w:rsidRPr="004F5E6B">
        <w:rPr>
          <w:rFonts w:ascii="ＭＳ 明朝" w:hAnsi="ＭＳ 明朝" w:hint="eastAsia"/>
        </w:rPr>
        <w:t>、これと同等品以上の品質を有するものとする。</w:t>
      </w:r>
    </w:p>
    <w:p w14:paraId="01E9EE34" w14:textId="77777777" w:rsidR="008C644C" w:rsidRPr="004F5E6B" w:rsidRDefault="008C644C" w:rsidP="008C644C">
      <w:pPr>
        <w:ind w:leftChars="300" w:left="1050" w:hangingChars="200" w:hanging="420"/>
        <w:rPr>
          <w:rFonts w:ascii="ＭＳ 明朝" w:hAnsi="ＭＳ 明朝"/>
        </w:rPr>
      </w:pPr>
      <w:r w:rsidRPr="004F5E6B">
        <w:rPr>
          <w:rFonts w:ascii="ＭＳ 明朝" w:hAnsi="ＭＳ 明朝" w:hint="eastAsia"/>
        </w:rPr>
        <w:t>（１）指定の形状を有し、傷・腐れ・病虫害などのないもので、根系が十分に発達した、コンテナ品</w:t>
      </w:r>
      <w:r>
        <w:rPr>
          <w:rFonts w:ascii="ＭＳ 明朝" w:hAnsi="ＭＳ 明朝" w:hint="eastAsia"/>
        </w:rPr>
        <w:t>又は</w:t>
      </w:r>
      <w:r w:rsidRPr="004F5E6B">
        <w:rPr>
          <w:rFonts w:ascii="ＭＳ 明朝" w:hAnsi="ＭＳ 明朝" w:hint="eastAsia"/>
        </w:rPr>
        <w:t>同等以上の品質を有するものとする。</w:t>
      </w:r>
    </w:p>
    <w:p w14:paraId="0663F186" w14:textId="77777777" w:rsidR="008C644C" w:rsidRPr="004F5E6B" w:rsidRDefault="008C644C" w:rsidP="008C644C">
      <w:pPr>
        <w:ind w:leftChars="300" w:left="1050" w:hangingChars="200" w:hanging="420"/>
        <w:rPr>
          <w:rFonts w:ascii="ＭＳ 明朝" w:hAnsi="ＭＳ 明朝"/>
        </w:rPr>
      </w:pPr>
      <w:r w:rsidRPr="004F5E6B">
        <w:rPr>
          <w:rFonts w:ascii="ＭＳ 明朝" w:hAnsi="ＭＳ 明朝" w:hint="eastAsia"/>
        </w:rPr>
        <w:t>（２）茎葉及び根系が充実したもので、着花（つぼみ）のあるものについては、その状態が良好なものとする。</w:t>
      </w:r>
    </w:p>
    <w:p w14:paraId="433550BD" w14:textId="77777777" w:rsidR="008C644C" w:rsidRPr="004F5E6B" w:rsidRDefault="008C644C" w:rsidP="008C644C">
      <w:pPr>
        <w:ind w:leftChars="200" w:left="630" w:hangingChars="100" w:hanging="210"/>
        <w:rPr>
          <w:rFonts w:ascii="ＭＳ 明朝" w:hAnsi="ＭＳ 明朝"/>
        </w:rPr>
      </w:pPr>
      <w:r w:rsidRPr="004F5E6B">
        <w:rPr>
          <w:rFonts w:ascii="ＭＳ 明朝" w:hAnsi="ＭＳ 明朝" w:hint="eastAsia"/>
        </w:rPr>
        <w:t>５．支柱の材料については、下記の事項に適合したもの</w:t>
      </w:r>
      <w:r>
        <w:rPr>
          <w:rFonts w:ascii="ＭＳ 明朝" w:hAnsi="ＭＳ 明朝" w:hint="eastAsia"/>
        </w:rPr>
        <w:t>又は</w:t>
      </w:r>
      <w:r w:rsidRPr="004F5E6B">
        <w:rPr>
          <w:rFonts w:ascii="ＭＳ 明朝" w:hAnsi="ＭＳ 明朝" w:hint="eastAsia"/>
        </w:rPr>
        <w:t>、これと同等以上の品質を有するものとする。</w:t>
      </w:r>
    </w:p>
    <w:p w14:paraId="6F672FD3" w14:textId="77777777" w:rsidR="008C644C" w:rsidRPr="004F5E6B" w:rsidRDefault="008C644C" w:rsidP="008C644C">
      <w:pPr>
        <w:ind w:leftChars="300" w:left="1050" w:hangingChars="200" w:hanging="420"/>
        <w:rPr>
          <w:rFonts w:ascii="ＭＳ 明朝" w:hAnsi="ＭＳ 明朝"/>
        </w:rPr>
      </w:pPr>
      <w:r w:rsidRPr="004F5E6B">
        <w:rPr>
          <w:rFonts w:ascii="ＭＳ 明朝" w:hAnsi="ＭＳ 明朝" w:hint="eastAsia"/>
        </w:rPr>
        <w:t>（１）丸太支柱材は、設計図書に示す寸法を有し、曲がり・割れ・虫食いなどのない良質材とし、その防腐処理は設計図書に示すとおりとする。なお、杭に使用する丸太は元口を先端加工とし、杭及び鳥居形に使用する横木の見え掛り切口は全面、面取り仕上げしたものとする。</w:t>
      </w:r>
    </w:p>
    <w:p w14:paraId="64A2A604" w14:textId="77777777" w:rsidR="008C644C" w:rsidRPr="004F5E6B" w:rsidRDefault="008C644C" w:rsidP="008C644C">
      <w:pPr>
        <w:ind w:leftChars="300" w:left="1050" w:hangingChars="200" w:hanging="420"/>
        <w:rPr>
          <w:rFonts w:ascii="ＭＳ 明朝" w:hAnsi="ＭＳ 明朝"/>
        </w:rPr>
      </w:pPr>
      <w:r w:rsidRPr="004F5E6B">
        <w:rPr>
          <w:rFonts w:ascii="ＭＳ 明朝" w:hAnsi="ＭＳ 明朝" w:hint="eastAsia"/>
        </w:rPr>
        <w:lastRenderedPageBreak/>
        <w:t>（２）竹支柱材は、２年生以上の真竹で曲がりがなく粘り強く、割れ・腐れ・虫食いなどのない生育良好なものとし、節止めとする。</w:t>
      </w:r>
    </w:p>
    <w:p w14:paraId="4EC7C4BD" w14:textId="77777777" w:rsidR="008C644C" w:rsidRPr="004F5E6B" w:rsidRDefault="008C644C" w:rsidP="008C644C">
      <w:pPr>
        <w:ind w:firstLineChars="300" w:firstLine="630"/>
        <w:rPr>
          <w:rFonts w:ascii="ＭＳ 明朝" w:hAnsi="ＭＳ 明朝"/>
        </w:rPr>
      </w:pPr>
      <w:r w:rsidRPr="004F5E6B">
        <w:rPr>
          <w:rFonts w:ascii="ＭＳ 明朝" w:hAnsi="ＭＳ 明朝" w:hint="eastAsia"/>
        </w:rPr>
        <w:t>（３）パイプ支柱材は、設計図書によるものとする。</w:t>
      </w:r>
    </w:p>
    <w:p w14:paraId="60D365F8" w14:textId="77777777" w:rsidR="008C644C" w:rsidRPr="004F5E6B" w:rsidRDefault="008C644C" w:rsidP="008C644C">
      <w:pPr>
        <w:ind w:firstLineChars="300" w:firstLine="630"/>
        <w:rPr>
          <w:rFonts w:ascii="ＭＳ 明朝" w:hAnsi="ＭＳ 明朝"/>
        </w:rPr>
      </w:pPr>
      <w:r w:rsidRPr="004F5E6B">
        <w:rPr>
          <w:rFonts w:ascii="ＭＳ 明朝" w:hAnsi="ＭＳ 明朝" w:hint="eastAsia"/>
        </w:rPr>
        <w:t>（４）ワイヤロープ支柱材は、設計図書によるものとする。</w:t>
      </w:r>
    </w:p>
    <w:p w14:paraId="28FBB6BC" w14:textId="77777777" w:rsidR="008C644C" w:rsidRPr="004F5E6B" w:rsidRDefault="008C644C" w:rsidP="008C644C">
      <w:pPr>
        <w:ind w:leftChars="300" w:left="1050" w:hangingChars="200" w:hanging="420"/>
        <w:rPr>
          <w:rFonts w:ascii="ＭＳ 明朝" w:hAnsi="ＭＳ 明朝"/>
        </w:rPr>
      </w:pPr>
      <w:r w:rsidRPr="004F5E6B">
        <w:rPr>
          <w:rFonts w:ascii="ＭＳ 明朝" w:hAnsi="ＭＳ 明朝" w:hint="eastAsia"/>
        </w:rPr>
        <w:t>（５）杉皮又は檜皮は、大節・割れ・腐れなどのないものとする。ただし、天然繊維材を使用する場合は、監督職員の承諾を得なければならない。</w:t>
      </w:r>
    </w:p>
    <w:p w14:paraId="5B9E0364" w14:textId="77777777" w:rsidR="008C644C" w:rsidRPr="004F5E6B" w:rsidRDefault="008C644C" w:rsidP="008C644C">
      <w:pPr>
        <w:ind w:leftChars="300" w:left="1050" w:hangingChars="200" w:hanging="420"/>
        <w:rPr>
          <w:rFonts w:ascii="ＭＳ 明朝" w:hAnsi="ＭＳ 明朝"/>
        </w:rPr>
      </w:pPr>
      <w:r w:rsidRPr="004F5E6B">
        <w:rPr>
          <w:rFonts w:ascii="ＭＳ 明朝" w:hAnsi="ＭＳ 明朝" w:hint="eastAsia"/>
        </w:rPr>
        <w:t>（６）シュロ縄、より合わせが均等で強じんなもので、腐れ・虫食いがなく、変色のない良質品とする。</w:t>
      </w:r>
    </w:p>
    <w:p w14:paraId="57F4FCE7" w14:textId="77777777" w:rsidR="008C644C" w:rsidRPr="004F5E6B" w:rsidRDefault="008C644C" w:rsidP="008C644C">
      <w:pPr>
        <w:ind w:leftChars="200" w:left="630" w:hangingChars="100" w:hanging="210"/>
        <w:rPr>
          <w:rFonts w:ascii="ＭＳ 明朝" w:hAnsi="ＭＳ 明朝"/>
        </w:rPr>
      </w:pPr>
      <w:r w:rsidRPr="004F5E6B">
        <w:rPr>
          <w:rFonts w:ascii="ＭＳ 明朝" w:hAnsi="ＭＳ 明朝" w:hint="eastAsia"/>
        </w:rPr>
        <w:t>６．根巻きの材料については、下記の事項に適合したもの</w:t>
      </w:r>
      <w:r>
        <w:rPr>
          <w:rFonts w:ascii="ＭＳ 明朝" w:hAnsi="ＭＳ 明朝" w:hint="eastAsia"/>
        </w:rPr>
        <w:t>又は</w:t>
      </w:r>
      <w:r w:rsidRPr="004F5E6B">
        <w:rPr>
          <w:rFonts w:ascii="ＭＳ 明朝" w:hAnsi="ＭＳ 明朝" w:hint="eastAsia"/>
        </w:rPr>
        <w:t>、これと同等以上の品質を有するものとする。</w:t>
      </w:r>
    </w:p>
    <w:p w14:paraId="6C970122" w14:textId="77777777" w:rsidR="008C644C" w:rsidRPr="004F5E6B" w:rsidRDefault="008C644C" w:rsidP="008C644C">
      <w:pPr>
        <w:ind w:firstLineChars="300" w:firstLine="630"/>
        <w:rPr>
          <w:rFonts w:ascii="ＭＳ 明朝" w:hAnsi="ＭＳ 明朝"/>
        </w:rPr>
      </w:pPr>
      <w:r w:rsidRPr="004F5E6B">
        <w:rPr>
          <w:rFonts w:ascii="ＭＳ 明朝" w:hAnsi="ＭＳ 明朝" w:hint="eastAsia"/>
        </w:rPr>
        <w:t>（１）わらは、調整した新鮮なもので、虫食い、変色などのない良質なものとする。</w:t>
      </w:r>
    </w:p>
    <w:p w14:paraId="78135FAC" w14:textId="77777777" w:rsidR="008C644C" w:rsidRPr="004F5E6B" w:rsidRDefault="008C644C" w:rsidP="008C644C">
      <w:pPr>
        <w:ind w:leftChars="300" w:left="1050" w:hangingChars="200" w:hanging="420"/>
        <w:rPr>
          <w:rFonts w:ascii="ＭＳ 明朝" w:hAnsi="ＭＳ 明朝"/>
        </w:rPr>
      </w:pPr>
      <w:r w:rsidRPr="004F5E6B">
        <w:rPr>
          <w:rFonts w:ascii="ＭＳ 明朝" w:hAnsi="ＭＳ 明朝" w:hint="eastAsia"/>
        </w:rPr>
        <w:t>（２）こも、空俵、なわなどのわら製品は、新鮮なもので虫食い、変色などのない良質なものとする。</w:t>
      </w:r>
    </w:p>
    <w:p w14:paraId="1A4A4019" w14:textId="77777777" w:rsidR="008C644C" w:rsidRPr="004F5E6B" w:rsidRDefault="008C644C" w:rsidP="008C644C">
      <w:pPr>
        <w:ind w:firstLineChars="300" w:firstLine="630"/>
        <w:rPr>
          <w:rFonts w:ascii="ＭＳ 明朝" w:hAnsi="ＭＳ 明朝"/>
        </w:rPr>
      </w:pPr>
      <w:r w:rsidRPr="004F5E6B">
        <w:rPr>
          <w:rFonts w:ascii="ＭＳ 明朝" w:hAnsi="ＭＳ 明朝" w:hint="eastAsia"/>
        </w:rPr>
        <w:t>（３）根巻き材に天然繊維材を使用する場合は、監督職員の承諾を得なければならない。</w:t>
      </w:r>
    </w:p>
    <w:p w14:paraId="2D89C73D" w14:textId="77777777" w:rsidR="008C644C" w:rsidRPr="004F5E6B" w:rsidRDefault="008C644C" w:rsidP="008C644C">
      <w:pPr>
        <w:ind w:leftChars="200" w:left="630" w:hangingChars="100" w:hanging="210"/>
        <w:rPr>
          <w:rFonts w:ascii="ＭＳ 明朝" w:hAnsi="ＭＳ 明朝"/>
        </w:rPr>
      </w:pPr>
      <w:r w:rsidRPr="004F5E6B">
        <w:rPr>
          <w:rFonts w:ascii="ＭＳ 明朝" w:hAnsi="ＭＳ 明朝" w:hint="eastAsia"/>
        </w:rPr>
        <w:t>７．幹巻の材料については、下記の事項に適合したもの</w:t>
      </w:r>
      <w:r>
        <w:rPr>
          <w:rFonts w:ascii="ＭＳ 明朝" w:hAnsi="ＭＳ 明朝" w:hint="eastAsia"/>
        </w:rPr>
        <w:t>又は</w:t>
      </w:r>
      <w:r w:rsidRPr="004F5E6B">
        <w:rPr>
          <w:rFonts w:ascii="ＭＳ 明朝" w:hAnsi="ＭＳ 明朝" w:hint="eastAsia"/>
        </w:rPr>
        <w:t>、これと同等以上の品質を有するものとする。</w:t>
      </w:r>
    </w:p>
    <w:p w14:paraId="19AD45EE" w14:textId="77777777" w:rsidR="008C644C" w:rsidRPr="004F5E6B" w:rsidRDefault="008C644C" w:rsidP="008C644C">
      <w:pPr>
        <w:ind w:firstLineChars="300" w:firstLine="630"/>
        <w:rPr>
          <w:rFonts w:ascii="ＭＳ 明朝" w:hAnsi="ＭＳ 明朝"/>
        </w:rPr>
      </w:pPr>
      <w:r w:rsidRPr="004F5E6B">
        <w:rPr>
          <w:rFonts w:ascii="ＭＳ 明朝" w:hAnsi="ＭＳ 明朝" w:hint="eastAsia"/>
        </w:rPr>
        <w:t>（１）わらは本条６の（１）、シュロ縄は本条５の（６）によるものとする。</w:t>
      </w:r>
    </w:p>
    <w:p w14:paraId="27607BFA" w14:textId="77777777" w:rsidR="008C644C" w:rsidRPr="004F5E6B" w:rsidRDefault="008C644C" w:rsidP="008C644C">
      <w:pPr>
        <w:ind w:firstLineChars="300" w:firstLine="630"/>
        <w:rPr>
          <w:rFonts w:ascii="ＭＳ 明朝" w:hAnsi="ＭＳ 明朝"/>
        </w:rPr>
      </w:pPr>
      <w:r w:rsidRPr="004F5E6B">
        <w:rPr>
          <w:rFonts w:ascii="ＭＳ 明朝" w:hAnsi="ＭＳ 明朝" w:hint="eastAsia"/>
        </w:rPr>
        <w:t>（２）根巻材には天然繊維材を使用する場合は、監督職員の承諾を得なければならない。</w:t>
      </w:r>
    </w:p>
    <w:p w14:paraId="3B80E85B" w14:textId="77777777" w:rsidR="008C644C" w:rsidRPr="004F5E6B" w:rsidRDefault="008C644C" w:rsidP="008C644C">
      <w:pPr>
        <w:ind w:leftChars="200" w:left="630" w:hangingChars="100" w:hanging="210"/>
        <w:rPr>
          <w:rFonts w:ascii="ＭＳ 明朝" w:hAnsi="ＭＳ 明朝"/>
        </w:rPr>
      </w:pPr>
      <w:r w:rsidRPr="004F5E6B">
        <w:rPr>
          <w:rFonts w:ascii="ＭＳ 明朝" w:hAnsi="ＭＳ 明朝" w:hint="eastAsia"/>
        </w:rPr>
        <w:t>８．植え込みに用いる客土の材料は、樹木の生育に適した土で、その材料は下記の事項をみたすものとする。</w:t>
      </w:r>
    </w:p>
    <w:p w14:paraId="5B5ED049" w14:textId="77777777" w:rsidR="008C644C" w:rsidRPr="004F5E6B" w:rsidRDefault="008C644C" w:rsidP="008C644C">
      <w:pPr>
        <w:ind w:leftChars="300" w:left="1050" w:hangingChars="200" w:hanging="420"/>
        <w:rPr>
          <w:rFonts w:ascii="ＭＳ 明朝" w:hAnsi="ＭＳ 明朝"/>
        </w:rPr>
      </w:pPr>
      <w:r w:rsidRPr="004F5E6B">
        <w:rPr>
          <w:rFonts w:ascii="ＭＳ 明朝" w:hAnsi="ＭＳ 明朝" w:hint="eastAsia"/>
        </w:rPr>
        <w:t>（１）客土は植物の生育に適合した土壌で、小石、ごみ、雑草などの異物を含まないものとする。</w:t>
      </w:r>
    </w:p>
    <w:p w14:paraId="5F696991" w14:textId="77777777" w:rsidR="008C644C" w:rsidRPr="004F5E6B" w:rsidRDefault="008C644C" w:rsidP="008C644C">
      <w:pPr>
        <w:ind w:firstLineChars="300" w:firstLine="630"/>
        <w:rPr>
          <w:rFonts w:ascii="ＭＳ 明朝" w:hAnsi="ＭＳ 明朝"/>
        </w:rPr>
      </w:pPr>
      <w:r w:rsidRPr="004F5E6B">
        <w:rPr>
          <w:rFonts w:ascii="ＭＳ 明朝" w:hAnsi="ＭＳ 明朝" w:hint="eastAsia"/>
        </w:rPr>
        <w:t>（２）客土の種類は設計図書によるが、その定義は次による。</w:t>
      </w:r>
    </w:p>
    <w:p w14:paraId="6A03D2D7" w14:textId="77777777" w:rsidR="008C644C" w:rsidRPr="004F5E6B" w:rsidRDefault="008C644C" w:rsidP="008C644C">
      <w:pPr>
        <w:ind w:firstLineChars="600" w:firstLine="1260"/>
        <w:rPr>
          <w:rFonts w:ascii="ＭＳ 明朝" w:hAnsi="ＭＳ 明朝"/>
        </w:rPr>
      </w:pPr>
      <w:r w:rsidRPr="004F5E6B">
        <w:rPr>
          <w:rFonts w:ascii="ＭＳ 明朝" w:hAnsi="ＭＳ 明朝" w:hint="eastAsia"/>
        </w:rPr>
        <w:t>畑 土：畑において耕作の及んでいる範囲の土壌</w:t>
      </w:r>
    </w:p>
    <w:p w14:paraId="2FBC62EA" w14:textId="77777777" w:rsidR="008C644C" w:rsidRPr="004F5E6B" w:rsidRDefault="008C644C" w:rsidP="008C644C">
      <w:pPr>
        <w:ind w:firstLineChars="600" w:firstLine="1260"/>
        <w:rPr>
          <w:rFonts w:ascii="ＭＳ 明朝" w:hAnsi="ＭＳ 明朝"/>
        </w:rPr>
      </w:pPr>
      <w:r w:rsidRPr="004F5E6B">
        <w:rPr>
          <w:rFonts w:ascii="ＭＳ 明朝" w:hAnsi="ＭＳ 明朝" w:hint="eastAsia"/>
        </w:rPr>
        <w:t>真砂土：花こう岩質岩石の風化土</w:t>
      </w:r>
    </w:p>
    <w:p w14:paraId="692B788E" w14:textId="77777777" w:rsidR="008C644C" w:rsidRPr="004F5E6B" w:rsidRDefault="008C644C" w:rsidP="008C644C">
      <w:pPr>
        <w:ind w:firstLineChars="600" w:firstLine="1260"/>
        <w:rPr>
          <w:rFonts w:ascii="ＭＳ 明朝" w:hAnsi="ＭＳ 明朝"/>
        </w:rPr>
      </w:pPr>
      <w:r w:rsidRPr="004F5E6B">
        <w:rPr>
          <w:rFonts w:ascii="ＭＳ 明朝" w:hAnsi="ＭＳ 明朝" w:hint="eastAsia"/>
        </w:rPr>
        <w:t>山 砂：山地から採集した粒状の岩石</w:t>
      </w:r>
    </w:p>
    <w:p w14:paraId="43BCDFB7" w14:textId="77777777" w:rsidR="008C644C" w:rsidRPr="004F5E6B" w:rsidRDefault="008C644C" w:rsidP="008C644C">
      <w:pPr>
        <w:ind w:firstLineChars="600" w:firstLine="1260"/>
        <w:rPr>
          <w:rFonts w:ascii="ＭＳ 明朝" w:hAnsi="ＭＳ 明朝"/>
        </w:rPr>
      </w:pPr>
      <w:r w:rsidRPr="004F5E6B">
        <w:rPr>
          <w:rFonts w:ascii="ＭＳ 明朝" w:hAnsi="ＭＳ 明朝" w:hint="eastAsia"/>
        </w:rPr>
        <w:t>腐葉土：広葉樹の落葉を堆積させ腐らせたもの</w:t>
      </w:r>
    </w:p>
    <w:p w14:paraId="3FDF3A2F" w14:textId="77777777" w:rsidR="008C644C" w:rsidRPr="004F5E6B" w:rsidRDefault="008C644C" w:rsidP="008C644C">
      <w:pPr>
        <w:ind w:firstLineChars="200" w:firstLine="420"/>
        <w:rPr>
          <w:rFonts w:ascii="ＭＳ 明朝" w:hAnsi="ＭＳ 明朝"/>
        </w:rPr>
      </w:pPr>
    </w:p>
    <w:p w14:paraId="71C7FA95" w14:textId="77777777" w:rsidR="008C644C" w:rsidRPr="00F63AC3" w:rsidRDefault="008C644C" w:rsidP="008C644C">
      <w:pPr>
        <w:pStyle w:val="3"/>
      </w:pPr>
      <w:bookmarkStart w:id="8" w:name="_Toc105142942"/>
      <w:r w:rsidRPr="00F63AC3">
        <w:rPr>
          <w:rFonts w:hint="eastAsia"/>
        </w:rPr>
        <w:t>第23－５条  高木植栽工</w:t>
      </w:r>
      <w:bookmarkEnd w:id="8"/>
    </w:p>
    <w:p w14:paraId="1FE51A58" w14:textId="77777777" w:rsidR="008C644C" w:rsidRPr="004F5E6B" w:rsidRDefault="008C644C" w:rsidP="008C644C">
      <w:pPr>
        <w:ind w:firstLineChars="200" w:firstLine="420"/>
        <w:rPr>
          <w:rFonts w:ascii="ＭＳ 明朝" w:hAnsi="ＭＳ 明朝"/>
        </w:rPr>
      </w:pPr>
      <w:r w:rsidRPr="004F5E6B">
        <w:rPr>
          <w:rFonts w:ascii="ＭＳ 明朝" w:hAnsi="ＭＳ 明朝" w:hint="eastAsia"/>
        </w:rPr>
        <w:t>１．受注者は、樹木の搬入にあたり、下記の事項により、施工しなければならない。</w:t>
      </w:r>
    </w:p>
    <w:p w14:paraId="33307152" w14:textId="77777777" w:rsidR="008C644C" w:rsidRPr="004F5E6B" w:rsidRDefault="008C644C" w:rsidP="008C644C">
      <w:pPr>
        <w:ind w:leftChars="300" w:left="1050" w:hangingChars="200" w:hanging="420"/>
        <w:rPr>
          <w:rFonts w:ascii="ＭＳ 明朝" w:hAnsi="ＭＳ 明朝"/>
        </w:rPr>
      </w:pPr>
      <w:r w:rsidRPr="004F5E6B">
        <w:rPr>
          <w:rFonts w:ascii="ＭＳ 明朝" w:hAnsi="ＭＳ 明朝" w:hint="eastAsia"/>
        </w:rPr>
        <w:t>（１）請負者は、搬入する樹木については、掘取りから植付けまでの間、乾燥、損傷などに注意して、活着不良とならないように処理しなければならない。</w:t>
      </w:r>
    </w:p>
    <w:p w14:paraId="647817FA" w14:textId="77777777" w:rsidR="008C644C" w:rsidRPr="004F5E6B" w:rsidRDefault="008C644C" w:rsidP="008C644C">
      <w:pPr>
        <w:ind w:firstLineChars="200" w:firstLine="420"/>
        <w:rPr>
          <w:rFonts w:ascii="ＭＳ 明朝" w:hAnsi="ＭＳ 明朝"/>
        </w:rPr>
      </w:pPr>
      <w:r w:rsidRPr="004F5E6B">
        <w:rPr>
          <w:rFonts w:ascii="ＭＳ 明朝" w:hAnsi="ＭＳ 明朝" w:hint="eastAsia"/>
        </w:rPr>
        <w:t>２．受注者は、樹木の植栽にあたっては、下記の事項により施工しなければならない。</w:t>
      </w:r>
    </w:p>
    <w:p w14:paraId="6E3CACB5" w14:textId="77777777" w:rsidR="008C644C" w:rsidRPr="004F5E6B" w:rsidRDefault="008C644C" w:rsidP="008C644C">
      <w:pPr>
        <w:ind w:leftChars="300" w:left="1050" w:hangingChars="200" w:hanging="420"/>
        <w:rPr>
          <w:rFonts w:ascii="ＭＳ 明朝" w:hAnsi="ＭＳ 明朝"/>
        </w:rPr>
      </w:pPr>
      <w:r w:rsidRPr="004F5E6B">
        <w:rPr>
          <w:rFonts w:ascii="ＭＳ 明朝" w:hAnsi="ＭＳ 明朝" w:hint="eastAsia"/>
        </w:rPr>
        <w:t>（１）請負者は、植栽に先立って水分の蒸散を抑制するため、適度に枝葉を切り詰め、</w:t>
      </w:r>
      <w:r>
        <w:rPr>
          <w:rFonts w:ascii="ＭＳ 明朝" w:hAnsi="ＭＳ 明朝" w:hint="eastAsia"/>
        </w:rPr>
        <w:t>又は</w:t>
      </w:r>
      <w:r w:rsidRPr="004F5E6B">
        <w:rPr>
          <w:rFonts w:ascii="ＭＳ 明朝" w:hAnsi="ＭＳ 明朝" w:hint="eastAsia"/>
        </w:rPr>
        <w:t>枝透かしをするとともに、根部は、割れ・傷などの部分を切り除き活着を助ける処置をしなければならない。</w:t>
      </w:r>
    </w:p>
    <w:p w14:paraId="28BA8242" w14:textId="77777777" w:rsidR="008C644C" w:rsidRPr="004F5E6B" w:rsidRDefault="008C644C" w:rsidP="008C644C">
      <w:pPr>
        <w:ind w:leftChars="300" w:left="1050" w:hangingChars="200" w:hanging="420"/>
        <w:rPr>
          <w:rFonts w:ascii="ＭＳ 明朝" w:hAnsi="ＭＳ 明朝"/>
        </w:rPr>
      </w:pPr>
      <w:r w:rsidRPr="004F5E6B">
        <w:rPr>
          <w:rFonts w:ascii="ＭＳ 明朝" w:hAnsi="ＭＳ 明朝" w:hint="eastAsia"/>
        </w:rPr>
        <w:t>（２）受注者は、樹木の植付けが迅速に行えるようにあらかじめ、植穴を掘り、水、客土などを準備して樹木を持ち込んだ後、直ちに植栽しなければならない。</w:t>
      </w:r>
    </w:p>
    <w:p w14:paraId="1623E40A" w14:textId="77777777" w:rsidR="008C644C" w:rsidRPr="004F5E6B" w:rsidRDefault="008C644C" w:rsidP="008C644C">
      <w:pPr>
        <w:ind w:leftChars="300" w:left="1050" w:hangingChars="200" w:hanging="420"/>
        <w:rPr>
          <w:rFonts w:ascii="ＭＳ 明朝" w:hAnsi="ＭＳ 明朝"/>
        </w:rPr>
      </w:pPr>
      <w:r w:rsidRPr="004F5E6B">
        <w:rPr>
          <w:rFonts w:ascii="ＭＳ 明朝" w:hAnsi="ＭＳ 明朝" w:hint="eastAsia"/>
        </w:rPr>
        <w:t>（３）受注者は、植穴については、がれきなど生育に有害な物を取り除き、穴底をよく耕した後、平坦に敷き均さなければならない。</w:t>
      </w:r>
    </w:p>
    <w:p w14:paraId="79F000BD" w14:textId="77777777" w:rsidR="008C644C" w:rsidRPr="004F5E6B" w:rsidRDefault="008C644C" w:rsidP="008C644C">
      <w:pPr>
        <w:ind w:leftChars="300" w:left="1050" w:hangingChars="200" w:hanging="420"/>
        <w:rPr>
          <w:rFonts w:ascii="ＭＳ 明朝" w:hAnsi="ＭＳ 明朝"/>
        </w:rPr>
      </w:pPr>
      <w:r w:rsidRPr="004F5E6B">
        <w:rPr>
          <w:rFonts w:ascii="ＭＳ 明朝" w:hAnsi="ＭＳ 明朝" w:hint="eastAsia"/>
        </w:rPr>
        <w:t>（４）請負者は、植付けにあたっては、樹木の目標とする成長時の形姿を考慮し、表裏を確かめたうえで修景的配慮を加えて植え込み、根部に間隙のないよう土を十分に突き入れなければならない。</w:t>
      </w:r>
    </w:p>
    <w:p w14:paraId="075939D7" w14:textId="77777777" w:rsidR="008C644C" w:rsidRPr="004F5E6B" w:rsidRDefault="008C644C" w:rsidP="008C644C">
      <w:pPr>
        <w:ind w:leftChars="300" w:left="1050" w:hangingChars="200" w:hanging="420"/>
        <w:rPr>
          <w:rFonts w:ascii="ＭＳ 明朝" w:hAnsi="ＭＳ 明朝"/>
        </w:rPr>
      </w:pPr>
      <w:r w:rsidRPr="004F5E6B">
        <w:rPr>
          <w:rFonts w:ascii="ＭＳ 明朝" w:hAnsi="ＭＳ 明朝" w:hint="eastAsia"/>
        </w:rPr>
        <w:t>（５）水ぎめをする必要のない樹種を除いて、根鉢の周囲に土が密着するように、良質土を埋戻しつつ水を注ぎながら植え付けなければならない。</w:t>
      </w:r>
    </w:p>
    <w:p w14:paraId="050CA53B" w14:textId="77777777" w:rsidR="008C644C" w:rsidRPr="004F5E6B" w:rsidRDefault="008C644C" w:rsidP="008C644C">
      <w:pPr>
        <w:ind w:leftChars="500" w:left="1050" w:firstLineChars="100" w:firstLine="210"/>
        <w:rPr>
          <w:rFonts w:ascii="ＭＳ 明朝" w:hAnsi="ＭＳ 明朝"/>
        </w:rPr>
      </w:pPr>
      <w:r w:rsidRPr="004F5E6B">
        <w:rPr>
          <w:rFonts w:ascii="ＭＳ 明朝" w:hAnsi="ＭＳ 明朝" w:hint="eastAsia"/>
        </w:rPr>
        <w:t>その際、泥水が根に接着するように行い、仕上げについては水が引くのを待って埋戻土を入れ、軽く押さえて地均ししなければならない。</w:t>
      </w:r>
    </w:p>
    <w:p w14:paraId="512B7DC8" w14:textId="77777777" w:rsidR="008C644C" w:rsidRPr="004F5E6B" w:rsidRDefault="008C644C" w:rsidP="008C644C">
      <w:pPr>
        <w:ind w:leftChars="300" w:left="1050" w:hangingChars="200" w:hanging="420"/>
        <w:rPr>
          <w:rFonts w:ascii="ＭＳ 明朝" w:hAnsi="ＭＳ 明朝"/>
        </w:rPr>
      </w:pPr>
      <w:r w:rsidRPr="004F5E6B">
        <w:rPr>
          <w:rFonts w:ascii="ＭＳ 明朝" w:hAnsi="ＭＳ 明朝" w:hint="eastAsia"/>
        </w:rPr>
        <w:t>（６）受注者は、植付けに際して土ぎめをする樹種においては、根廻りに良質土を入れ、根（鉢）に接着するよう、突固めなければならない。</w:t>
      </w:r>
    </w:p>
    <w:p w14:paraId="0C854816" w14:textId="77777777" w:rsidR="008C644C" w:rsidRPr="004F5E6B" w:rsidRDefault="008C644C" w:rsidP="008C644C">
      <w:pPr>
        <w:ind w:leftChars="300" w:left="1050" w:hangingChars="200" w:hanging="420"/>
        <w:rPr>
          <w:rFonts w:ascii="ＭＳ 明朝" w:hAnsi="ＭＳ 明朝"/>
        </w:rPr>
      </w:pPr>
      <w:r w:rsidRPr="004F5E6B">
        <w:rPr>
          <w:rFonts w:ascii="ＭＳ 明朝" w:hAnsi="ＭＳ 明朝" w:hint="eastAsia"/>
        </w:rPr>
        <w:t>（７）受注者は、樹木植付け後、直ちに支柱を取り付けることが困難な場合は、仮支柱を立て樹木を保護しなければならない。</w:t>
      </w:r>
    </w:p>
    <w:p w14:paraId="702B3314" w14:textId="77777777" w:rsidR="008C644C" w:rsidRPr="004F5E6B" w:rsidRDefault="008C644C" w:rsidP="008C644C">
      <w:pPr>
        <w:ind w:leftChars="300" w:left="1050" w:hangingChars="200" w:hanging="420"/>
        <w:rPr>
          <w:rFonts w:ascii="ＭＳ 明朝" w:hAnsi="ＭＳ 明朝"/>
        </w:rPr>
      </w:pPr>
      <w:r w:rsidRPr="004F5E6B">
        <w:rPr>
          <w:rFonts w:ascii="ＭＳ 明朝" w:hAnsi="ＭＳ 明朝" w:hint="eastAsia"/>
        </w:rPr>
        <w:lastRenderedPageBreak/>
        <w:t>（８）受注者は、植栽した樹木及び株物には、原則として水鉢を切り、工事中必要に応じて灌水をしなければならない。</w:t>
      </w:r>
    </w:p>
    <w:p w14:paraId="44538438" w14:textId="77777777" w:rsidR="008C644C" w:rsidRPr="004F5E6B" w:rsidRDefault="008C644C" w:rsidP="008C644C">
      <w:pPr>
        <w:ind w:leftChars="300" w:left="1050" w:hangingChars="200" w:hanging="420"/>
        <w:rPr>
          <w:rFonts w:ascii="ＭＳ 明朝" w:hAnsi="ＭＳ 明朝"/>
        </w:rPr>
      </w:pPr>
      <w:r w:rsidRPr="004F5E6B">
        <w:rPr>
          <w:rFonts w:ascii="ＭＳ 明朝" w:hAnsi="ＭＳ 明朝" w:hint="eastAsia"/>
        </w:rPr>
        <w:t>（９）受注者は、植栽後整姿・剪定を行う場合は、付近の景趣に合うように修景的配慮を加えて行うとともに、小枝間の清掃その他必要な手入れをしなければならない。</w:t>
      </w:r>
    </w:p>
    <w:p w14:paraId="53043F38" w14:textId="77777777" w:rsidR="008C644C" w:rsidRPr="004F5E6B" w:rsidRDefault="008C644C" w:rsidP="008C644C">
      <w:pPr>
        <w:ind w:leftChars="300" w:left="1050" w:hangingChars="200" w:hanging="420"/>
        <w:rPr>
          <w:rFonts w:ascii="ＭＳ 明朝" w:hAnsi="ＭＳ 明朝"/>
        </w:rPr>
      </w:pPr>
      <w:r w:rsidRPr="004F5E6B">
        <w:rPr>
          <w:rFonts w:ascii="ＭＳ 明朝" w:hAnsi="ＭＳ 明朝" w:hint="eastAsia"/>
        </w:rPr>
        <w:t>（10）蒸散抑制剤を使用する場合には、使用剤及び使用方法について監督職員の承諾を得るものとする。</w:t>
      </w:r>
    </w:p>
    <w:p w14:paraId="64FA303E" w14:textId="77777777" w:rsidR="008C644C" w:rsidRPr="004F5E6B" w:rsidRDefault="008C644C" w:rsidP="008C644C">
      <w:pPr>
        <w:ind w:leftChars="200" w:left="630" w:hangingChars="100" w:hanging="210"/>
        <w:rPr>
          <w:rFonts w:ascii="ＭＳ 明朝" w:hAnsi="ＭＳ 明朝"/>
        </w:rPr>
      </w:pPr>
      <w:r w:rsidRPr="004F5E6B">
        <w:rPr>
          <w:rFonts w:ascii="ＭＳ 明朝" w:hAnsi="ＭＳ 明朝" w:hint="eastAsia"/>
        </w:rPr>
        <w:t>３．受注者は、土壌改良材などを使用する場合は、客土</w:t>
      </w:r>
      <w:r>
        <w:rPr>
          <w:rFonts w:ascii="ＭＳ 明朝" w:hAnsi="ＭＳ 明朝" w:hint="eastAsia"/>
        </w:rPr>
        <w:t>又は</w:t>
      </w:r>
      <w:r w:rsidRPr="004F5E6B">
        <w:rPr>
          <w:rFonts w:ascii="ＭＳ 明朝" w:hAnsi="ＭＳ 明朝" w:hint="eastAsia"/>
        </w:rPr>
        <w:t>埋戻土と十分混ぜ合わせて使用しなければならない。</w:t>
      </w:r>
    </w:p>
    <w:p w14:paraId="6D199FC0" w14:textId="77777777" w:rsidR="008C644C" w:rsidRPr="004F5E6B" w:rsidRDefault="008C644C" w:rsidP="008C644C">
      <w:pPr>
        <w:ind w:leftChars="200" w:left="630" w:hangingChars="100" w:hanging="210"/>
        <w:rPr>
          <w:rFonts w:ascii="ＭＳ 明朝" w:hAnsi="ＭＳ 明朝"/>
        </w:rPr>
      </w:pPr>
      <w:r w:rsidRPr="004F5E6B">
        <w:rPr>
          <w:rFonts w:ascii="ＭＳ 明朝" w:hAnsi="ＭＳ 明朝" w:hint="eastAsia"/>
        </w:rPr>
        <w:t>４．受注者は、施肥をする場合は、所定の量を植物の根に触れないように施し、覆土しなければならない。</w:t>
      </w:r>
    </w:p>
    <w:p w14:paraId="0B1271CE" w14:textId="77777777" w:rsidR="008C644C" w:rsidRPr="004F5E6B" w:rsidRDefault="008C644C" w:rsidP="008C644C">
      <w:pPr>
        <w:ind w:firstLineChars="200" w:firstLine="420"/>
        <w:rPr>
          <w:rFonts w:ascii="ＭＳ 明朝" w:hAnsi="ＭＳ 明朝"/>
        </w:rPr>
      </w:pPr>
      <w:r w:rsidRPr="004F5E6B">
        <w:rPr>
          <w:rFonts w:ascii="ＭＳ 明朝" w:hAnsi="ＭＳ 明朝" w:hint="eastAsia"/>
        </w:rPr>
        <w:t>５．受注者は、樹木には、所定の材料及び方法で次のとおり支柱を取り付けなければならない。</w:t>
      </w:r>
    </w:p>
    <w:p w14:paraId="5DA4926C" w14:textId="77777777" w:rsidR="008C644C" w:rsidRPr="004F5E6B" w:rsidRDefault="008C644C" w:rsidP="008C644C">
      <w:pPr>
        <w:ind w:leftChars="300" w:left="1050" w:hangingChars="200" w:hanging="420"/>
        <w:rPr>
          <w:rFonts w:ascii="ＭＳ 明朝" w:hAnsi="ＭＳ 明朝"/>
        </w:rPr>
      </w:pPr>
      <w:r w:rsidRPr="004F5E6B">
        <w:rPr>
          <w:rFonts w:ascii="ＭＳ 明朝" w:hAnsi="ＭＳ 明朝" w:hint="eastAsia"/>
        </w:rPr>
        <w:t>（１）受注者は、支柱の丸太と樹幹（枝）との交差部分は、全て杉皮を巻き、シュロ縄は緩みのないように割り縄がけに結束し、丸太どおしの接合部分は、釘打ちのうえ、鉄線がけとしなければならない。また、支柱に竹を使用する場合も同様としなければならない。</w:t>
      </w:r>
    </w:p>
    <w:p w14:paraId="0D9227FB" w14:textId="77777777" w:rsidR="008C644C" w:rsidRPr="004F5E6B" w:rsidRDefault="008C644C" w:rsidP="008C644C">
      <w:pPr>
        <w:ind w:leftChars="300" w:left="1050" w:hangingChars="200" w:hanging="420"/>
        <w:rPr>
          <w:rFonts w:ascii="ＭＳ 明朝" w:hAnsi="ＭＳ 明朝"/>
        </w:rPr>
      </w:pPr>
      <w:r w:rsidRPr="004F5E6B">
        <w:rPr>
          <w:rFonts w:ascii="ＭＳ 明朝" w:hAnsi="ＭＳ 明朝" w:hint="eastAsia"/>
        </w:rPr>
        <w:t>（２）受注者は、添木を使用する場合は、設計図書に定める材料で、樹幹をまっすぐになるよう取り付けなければならない。</w:t>
      </w:r>
    </w:p>
    <w:p w14:paraId="3B148D7E" w14:textId="77777777" w:rsidR="008C644C" w:rsidRPr="004F5E6B" w:rsidRDefault="008C644C" w:rsidP="008C644C">
      <w:pPr>
        <w:ind w:leftChars="300" w:left="1050" w:hangingChars="200" w:hanging="420"/>
        <w:rPr>
          <w:rFonts w:ascii="ＭＳ 明朝" w:hAnsi="ＭＳ 明朝"/>
        </w:rPr>
      </w:pPr>
      <w:r w:rsidRPr="004F5E6B">
        <w:rPr>
          <w:rFonts w:ascii="ＭＳ 明朝" w:hAnsi="ＭＳ 明朝" w:hint="eastAsia"/>
        </w:rPr>
        <w:t>（３）受注者は、八ツ掛、布掛の場合の支柱の組み方については、立地条件（風向、土質、樹形及びその他）を考慮し、樹木が倒伏・屈折及び振れることのないよう堅固に取り付け、その支柱の基礎は地中に埋め込んで根止に杭を打ち込み、丸太は釘打ちし、竹支柱は先端を節止したうえ、釘打ち</w:t>
      </w:r>
      <w:r>
        <w:rPr>
          <w:rFonts w:ascii="ＭＳ 明朝" w:hAnsi="ＭＳ 明朝" w:hint="eastAsia"/>
        </w:rPr>
        <w:t>又は</w:t>
      </w:r>
      <w:r w:rsidRPr="004F5E6B">
        <w:rPr>
          <w:rFonts w:ascii="ＭＳ 明朝" w:hAnsi="ＭＳ 明朝" w:hint="eastAsia"/>
        </w:rPr>
        <w:t>のこぎり目を入れて鉄線で結束しなければならない。</w:t>
      </w:r>
    </w:p>
    <w:p w14:paraId="1E84F54A" w14:textId="77777777" w:rsidR="008C644C" w:rsidRPr="004F5E6B" w:rsidRDefault="008C644C" w:rsidP="008C644C">
      <w:pPr>
        <w:ind w:leftChars="300" w:left="1050" w:hangingChars="200" w:hanging="420"/>
        <w:rPr>
          <w:rFonts w:ascii="ＭＳ 明朝" w:hAnsi="ＭＳ 明朝"/>
        </w:rPr>
      </w:pPr>
      <w:r w:rsidRPr="004F5E6B">
        <w:rPr>
          <w:rFonts w:ascii="ＭＳ 明朝" w:hAnsi="ＭＳ 明朝" w:hint="eastAsia"/>
        </w:rPr>
        <w:t>（４）受注者は、八ツ掛の場合は、控えとなる丸太（竹）を幹（主枝）</w:t>
      </w:r>
      <w:r>
        <w:rPr>
          <w:rFonts w:ascii="ＭＳ 明朝" w:hAnsi="ＭＳ 明朝" w:hint="eastAsia"/>
        </w:rPr>
        <w:t>又は</w:t>
      </w:r>
      <w:r w:rsidRPr="004F5E6B">
        <w:rPr>
          <w:rFonts w:ascii="ＭＳ 明朝" w:hAnsi="ＭＳ 明朝" w:hint="eastAsia"/>
        </w:rPr>
        <w:t>丸太（竹）と交差する部位の２箇所以上で結束しなければならない。なお、修景的に必要な場合は、支柱の先端を切りつめるものとする。</w:t>
      </w:r>
    </w:p>
    <w:p w14:paraId="6DC2DB8A" w14:textId="77777777" w:rsidR="008C644C" w:rsidRPr="004F5E6B" w:rsidRDefault="008C644C" w:rsidP="008C644C">
      <w:pPr>
        <w:ind w:leftChars="300" w:left="1050" w:hangingChars="200" w:hanging="420"/>
        <w:rPr>
          <w:rFonts w:ascii="ＭＳ 明朝" w:hAnsi="ＭＳ 明朝"/>
        </w:rPr>
      </w:pPr>
      <w:r w:rsidRPr="004F5E6B">
        <w:rPr>
          <w:rFonts w:ascii="ＭＳ 明朝" w:hAnsi="ＭＳ 明朝" w:hint="eastAsia"/>
        </w:rPr>
        <w:t>（５）受注者は、ワイヤロープを使用して控えとする場合は、樹幹の結束部には樹幹保護ゴム等を取り付け、指定の本数のロープを効果的な方向と角度にとり、止杭などに結束しなければならない。また、ロープの末端結束部は、ワイヤクリップなどで止め、ロープ交差部も動揺しないように止めておき、ロープの中間にターンバックルを使用するか否かに関わらず、ロープは緩みのないように張らなければならない。</w:t>
      </w:r>
    </w:p>
    <w:p w14:paraId="676D3E28" w14:textId="77777777" w:rsidR="008C644C" w:rsidRPr="004F5E6B" w:rsidRDefault="008C644C" w:rsidP="008C644C">
      <w:pPr>
        <w:ind w:leftChars="200" w:left="630" w:hangingChars="100" w:hanging="210"/>
        <w:rPr>
          <w:rFonts w:ascii="ＭＳ 明朝" w:hAnsi="ＭＳ 明朝"/>
        </w:rPr>
      </w:pPr>
      <w:r w:rsidRPr="004F5E6B">
        <w:rPr>
          <w:rFonts w:ascii="ＭＳ 明朝" w:hAnsi="ＭＳ 明朝" w:hint="eastAsia"/>
        </w:rPr>
        <w:t>６．受注者は、幹巻きを施す樹木については、地際から樹高の60％内外の範囲について、幹及び主枝の周囲を幹巻きテープ（天然繊維製）やわらなどで厚薄のないように包み、わらなどを用いる場合はその上から２本合わせのシュロ縄を10㎝内外の間隔に巻き上げなければならない。</w:t>
      </w:r>
    </w:p>
    <w:p w14:paraId="64F67CA4" w14:textId="77777777" w:rsidR="008C644C" w:rsidRPr="004F5E6B" w:rsidRDefault="008C644C" w:rsidP="008C644C">
      <w:pPr>
        <w:ind w:firstLineChars="200" w:firstLine="420"/>
        <w:rPr>
          <w:rFonts w:ascii="ＭＳ 明朝" w:hAnsi="ＭＳ 明朝"/>
        </w:rPr>
      </w:pPr>
    </w:p>
    <w:p w14:paraId="5F187FEF" w14:textId="77777777" w:rsidR="008C644C" w:rsidRPr="00F63AC3" w:rsidRDefault="008C644C" w:rsidP="008C644C">
      <w:pPr>
        <w:pStyle w:val="3"/>
      </w:pPr>
      <w:bookmarkStart w:id="9" w:name="_Toc105142943"/>
      <w:r w:rsidRPr="00F63AC3">
        <w:rPr>
          <w:rFonts w:hint="eastAsia"/>
        </w:rPr>
        <w:t>第23－６条  中低木植栽工</w:t>
      </w:r>
      <w:bookmarkEnd w:id="9"/>
    </w:p>
    <w:p w14:paraId="49F0E44B" w14:textId="77777777" w:rsidR="008C644C" w:rsidRPr="004F5E6B" w:rsidRDefault="008C644C" w:rsidP="008C644C">
      <w:pPr>
        <w:ind w:firstLineChars="300" w:firstLine="630"/>
        <w:rPr>
          <w:rFonts w:ascii="ＭＳ 明朝" w:hAnsi="ＭＳ 明朝"/>
        </w:rPr>
      </w:pPr>
      <w:r w:rsidRPr="004F5E6B">
        <w:rPr>
          <w:rFonts w:ascii="ＭＳ 明朝" w:hAnsi="ＭＳ 明朝" w:hint="eastAsia"/>
        </w:rPr>
        <w:t>中低木植栽工の施工については、第23－５条 高木植栽工の規定によるものとする。</w:t>
      </w:r>
    </w:p>
    <w:p w14:paraId="3972DD60" w14:textId="77777777" w:rsidR="008C644C" w:rsidRPr="004F5E6B" w:rsidRDefault="008C644C" w:rsidP="008C644C">
      <w:pPr>
        <w:ind w:firstLineChars="200" w:firstLine="420"/>
        <w:rPr>
          <w:rFonts w:ascii="ＭＳ 明朝" w:hAnsi="ＭＳ 明朝"/>
        </w:rPr>
      </w:pPr>
    </w:p>
    <w:p w14:paraId="06A37456" w14:textId="77777777" w:rsidR="008C644C" w:rsidRPr="00F63AC3" w:rsidRDefault="008C644C" w:rsidP="008C644C">
      <w:pPr>
        <w:pStyle w:val="3"/>
      </w:pPr>
      <w:bookmarkStart w:id="10" w:name="_Toc105142944"/>
      <w:r w:rsidRPr="00F63AC3">
        <w:rPr>
          <w:rFonts w:hint="eastAsia"/>
        </w:rPr>
        <w:t>第23－７条  特殊樹木植栽工</w:t>
      </w:r>
      <w:bookmarkEnd w:id="10"/>
    </w:p>
    <w:p w14:paraId="47B2AD28" w14:textId="77777777" w:rsidR="008C644C" w:rsidRPr="004F5E6B" w:rsidRDefault="008C644C" w:rsidP="008C644C">
      <w:pPr>
        <w:ind w:firstLineChars="300" w:firstLine="630"/>
        <w:rPr>
          <w:rFonts w:ascii="ＭＳ 明朝" w:hAnsi="ＭＳ 明朝"/>
        </w:rPr>
      </w:pPr>
      <w:r w:rsidRPr="004F5E6B">
        <w:rPr>
          <w:rFonts w:ascii="ＭＳ 明朝" w:hAnsi="ＭＳ 明朝" w:hint="eastAsia"/>
        </w:rPr>
        <w:t>特殊樹木植栽工の施工については、第23－５条 高木植栽工の規定によるものとする。</w:t>
      </w:r>
    </w:p>
    <w:p w14:paraId="2CA9ADED" w14:textId="77777777" w:rsidR="008C644C" w:rsidRPr="004F5E6B" w:rsidRDefault="008C644C" w:rsidP="008C644C">
      <w:pPr>
        <w:ind w:firstLineChars="200" w:firstLine="420"/>
        <w:rPr>
          <w:rFonts w:ascii="ＭＳ 明朝" w:hAnsi="ＭＳ 明朝"/>
        </w:rPr>
      </w:pPr>
    </w:p>
    <w:p w14:paraId="04822123" w14:textId="77777777" w:rsidR="008C644C" w:rsidRPr="00F63AC3" w:rsidRDefault="008C644C" w:rsidP="008C644C">
      <w:pPr>
        <w:pStyle w:val="3"/>
      </w:pPr>
      <w:bookmarkStart w:id="11" w:name="_Toc105142945"/>
      <w:r w:rsidRPr="00F63AC3">
        <w:rPr>
          <w:rFonts w:hint="eastAsia"/>
        </w:rPr>
        <w:t>第23－８条  地被類植栽工</w:t>
      </w:r>
      <w:bookmarkEnd w:id="11"/>
    </w:p>
    <w:p w14:paraId="0F3DEC7F" w14:textId="77777777" w:rsidR="008C644C" w:rsidRPr="004F5E6B" w:rsidRDefault="008C644C" w:rsidP="008C644C">
      <w:pPr>
        <w:ind w:leftChars="200" w:left="630" w:hangingChars="100" w:hanging="210"/>
        <w:rPr>
          <w:rFonts w:ascii="ＭＳ 明朝" w:hAnsi="ＭＳ 明朝"/>
        </w:rPr>
      </w:pPr>
      <w:r w:rsidRPr="004F5E6B">
        <w:rPr>
          <w:rFonts w:ascii="ＭＳ 明朝" w:hAnsi="ＭＳ 明朝" w:hint="eastAsia"/>
        </w:rPr>
        <w:t>１．受注者は、リュウノヒゲ、ササなどの地被類の植付けについては、下地を十分に耕し、ごみ、がれき、雑草など、生育に支障となるものを除去した後、水勾配をつけ、不陸整正を行わなければならない。</w:t>
      </w:r>
    </w:p>
    <w:p w14:paraId="55A68121" w14:textId="77777777" w:rsidR="008C644C" w:rsidRPr="004F5E6B" w:rsidRDefault="008C644C" w:rsidP="008C644C">
      <w:pPr>
        <w:ind w:leftChars="200" w:left="630" w:hangingChars="100" w:hanging="210"/>
        <w:rPr>
          <w:rFonts w:ascii="ＭＳ 明朝" w:hAnsi="ＭＳ 明朝"/>
        </w:rPr>
      </w:pPr>
      <w:r w:rsidRPr="004F5E6B">
        <w:rPr>
          <w:rFonts w:ascii="ＭＳ 明朝" w:hAnsi="ＭＳ 明朝" w:hint="eastAsia"/>
        </w:rPr>
        <w:t>２. 受注者は、リュウノヒゲ、ササなどの地被類の植え付けに適した形に調整したものを植え、容易に抜けないよう軽く押さえて静かに灌水しなければならない。</w:t>
      </w:r>
    </w:p>
    <w:p w14:paraId="6FB4A348" w14:textId="77777777" w:rsidR="008C644C" w:rsidRPr="004F5E6B" w:rsidRDefault="008C644C" w:rsidP="008C644C">
      <w:pPr>
        <w:ind w:leftChars="200" w:left="630" w:hangingChars="100" w:hanging="210"/>
        <w:rPr>
          <w:rFonts w:ascii="ＭＳ 明朝" w:hAnsi="ＭＳ 明朝"/>
        </w:rPr>
      </w:pPr>
      <w:r w:rsidRPr="004F5E6B">
        <w:rPr>
          <w:rFonts w:ascii="ＭＳ 明朝" w:hAnsi="ＭＳ 明朝" w:hint="eastAsia"/>
        </w:rPr>
        <w:t>３．請負者は、芝の張付けについては、設計図書に示す深さに耕し、表土を掻き均し、がれき、雑草など生育に支障となるものを除去した後、良質土を設計図書に示す厚さに敷き均し、不陸整正を行わなければならない。</w:t>
      </w:r>
    </w:p>
    <w:p w14:paraId="7FE8E841" w14:textId="77777777" w:rsidR="008C644C" w:rsidRPr="004F5E6B" w:rsidRDefault="008C644C" w:rsidP="008C644C">
      <w:pPr>
        <w:ind w:leftChars="200" w:left="630" w:hangingChars="100" w:hanging="210"/>
        <w:rPr>
          <w:rFonts w:ascii="ＭＳ 明朝" w:hAnsi="ＭＳ 明朝"/>
        </w:rPr>
      </w:pPr>
      <w:r w:rsidRPr="004F5E6B">
        <w:rPr>
          <w:rFonts w:ascii="ＭＳ 明朝" w:hAnsi="ＭＳ 明朝" w:hint="eastAsia"/>
        </w:rPr>
        <w:t>４．受注者は、芝全体を同じ高さになるように、手や板でたたきながら１枚ずつ並べ、所定の目地幅を取って並べたのち、ローラ（２５０ｋｇ以下）転圧又は、土羽板で叩いて土と密着するよう、施工しなければならない。</w:t>
      </w:r>
    </w:p>
    <w:p w14:paraId="2523036B" w14:textId="77777777" w:rsidR="008C644C" w:rsidRPr="004F5E6B" w:rsidRDefault="008C644C" w:rsidP="008C644C">
      <w:pPr>
        <w:ind w:leftChars="200" w:left="630" w:hangingChars="100" w:hanging="210"/>
        <w:rPr>
          <w:rFonts w:ascii="ＭＳ 明朝" w:hAnsi="ＭＳ 明朝"/>
        </w:rPr>
      </w:pPr>
      <w:r w:rsidRPr="004F5E6B">
        <w:rPr>
          <w:rFonts w:ascii="ＭＳ 明朝" w:hAnsi="ＭＳ 明朝" w:hint="eastAsia"/>
        </w:rPr>
        <w:lastRenderedPageBreak/>
        <w:t>５．受注者は、芝張付け完了後から引渡しまでの間、目土が掘れないように灌水を行わなければならない。</w:t>
      </w:r>
    </w:p>
    <w:p w14:paraId="4B46F8D0" w14:textId="77777777" w:rsidR="008C644C" w:rsidRPr="004F5E6B" w:rsidRDefault="008C644C" w:rsidP="008C644C">
      <w:pPr>
        <w:ind w:leftChars="200" w:left="630" w:hangingChars="100" w:hanging="210"/>
        <w:rPr>
          <w:rFonts w:ascii="ＭＳ 明朝" w:hAnsi="ＭＳ 明朝"/>
        </w:rPr>
      </w:pPr>
      <w:r w:rsidRPr="004F5E6B">
        <w:rPr>
          <w:rFonts w:ascii="ＭＳ 明朝" w:hAnsi="ＭＳ 明朝" w:hint="eastAsia"/>
        </w:rPr>
        <w:t>６．受注者は、芝の補植については、芝付け箇所は良質土を投入し、不陸整正を行い、芝面が隣接芝生面と同一平面をなすよう、施工しなければならない。</w:t>
      </w:r>
    </w:p>
    <w:p w14:paraId="7CC40E56" w14:textId="77777777" w:rsidR="008C644C" w:rsidRPr="004F5E6B" w:rsidRDefault="008C644C" w:rsidP="008C644C">
      <w:pPr>
        <w:ind w:leftChars="200" w:left="630" w:hangingChars="100" w:hanging="210"/>
        <w:rPr>
          <w:rFonts w:ascii="ＭＳ 明朝" w:hAnsi="ＭＳ 明朝"/>
        </w:rPr>
      </w:pPr>
      <w:r w:rsidRPr="004F5E6B">
        <w:rPr>
          <w:rFonts w:ascii="ＭＳ 明朝" w:hAnsi="ＭＳ 明朝" w:hint="eastAsia"/>
        </w:rPr>
        <w:t>７．芝串を用いる場合は、張付けた芝が動かないように２～５本／枚ずつ打ち込んで止める。芝串は新鮮なできるだけ太い竹を割り調整したもので、頭部を節止めにし、かぎを下向きにしたものとする。</w:t>
      </w:r>
    </w:p>
    <w:p w14:paraId="08670417" w14:textId="77777777" w:rsidR="008C644C" w:rsidRPr="004F5E6B" w:rsidRDefault="008C644C" w:rsidP="008C644C">
      <w:pPr>
        <w:ind w:firstLineChars="200" w:firstLine="420"/>
        <w:rPr>
          <w:rFonts w:ascii="ＭＳ 明朝" w:hAnsi="ＭＳ 明朝"/>
        </w:rPr>
      </w:pPr>
    </w:p>
    <w:p w14:paraId="731489CB" w14:textId="77777777" w:rsidR="008C644C" w:rsidRPr="00F63AC3" w:rsidRDefault="008C644C" w:rsidP="008C644C">
      <w:pPr>
        <w:pStyle w:val="3"/>
      </w:pPr>
      <w:bookmarkStart w:id="12" w:name="_Toc105142946"/>
      <w:r w:rsidRPr="00F63AC3">
        <w:rPr>
          <w:rFonts w:hint="eastAsia"/>
        </w:rPr>
        <w:t>第23－９条  花壇植栽工</w:t>
      </w:r>
      <w:bookmarkEnd w:id="12"/>
    </w:p>
    <w:p w14:paraId="75F72DB9" w14:textId="77777777" w:rsidR="008C644C" w:rsidRPr="004F5E6B" w:rsidRDefault="008C644C" w:rsidP="008C644C">
      <w:pPr>
        <w:ind w:leftChars="200" w:left="630" w:hangingChars="100" w:hanging="210"/>
        <w:rPr>
          <w:rFonts w:ascii="ＭＳ 明朝" w:hAnsi="ＭＳ 明朝"/>
        </w:rPr>
      </w:pPr>
      <w:r w:rsidRPr="004F5E6B">
        <w:rPr>
          <w:rFonts w:ascii="ＭＳ 明朝" w:hAnsi="ＭＳ 明朝" w:hint="eastAsia"/>
        </w:rPr>
        <w:t>１．受注者は、花卉類の植栽については、設計図書に指定された深さを耕し、がれきその他生育に支障となるものを取り除いた後、土塊を砕き、整地しなければならない。</w:t>
      </w:r>
    </w:p>
    <w:p w14:paraId="26A21183" w14:textId="77777777" w:rsidR="008C644C" w:rsidRPr="004F5E6B" w:rsidRDefault="008C644C" w:rsidP="008C644C">
      <w:pPr>
        <w:ind w:leftChars="200" w:left="630" w:hangingChars="100" w:hanging="210"/>
        <w:rPr>
          <w:rFonts w:ascii="ＭＳ 明朝" w:hAnsi="ＭＳ 明朝"/>
        </w:rPr>
      </w:pPr>
      <w:r w:rsidRPr="004F5E6B">
        <w:rPr>
          <w:rFonts w:ascii="ＭＳ 明朝" w:hAnsi="ＭＳ 明朝" w:hint="eastAsia"/>
        </w:rPr>
        <w:t>２．受注者は、花卉類の植栽については、開花時に花が均等になるように、設計図書の指示による高さにそろえて模様が現れるようにし、容易に根が抜けないように軽く押さえて静かに灌水しなければならない。</w:t>
      </w:r>
    </w:p>
    <w:p w14:paraId="32869972" w14:textId="77777777" w:rsidR="008C644C" w:rsidRPr="004F5E6B" w:rsidRDefault="008C644C" w:rsidP="008C644C">
      <w:pPr>
        <w:ind w:firstLineChars="200" w:firstLine="420"/>
        <w:rPr>
          <w:rFonts w:ascii="ＭＳ 明朝" w:hAnsi="ＭＳ 明朝"/>
        </w:rPr>
      </w:pPr>
    </w:p>
    <w:p w14:paraId="70B96F7F" w14:textId="77777777" w:rsidR="008C644C" w:rsidRPr="004F5E6B" w:rsidRDefault="008C644C" w:rsidP="008C644C">
      <w:pPr>
        <w:pStyle w:val="2"/>
      </w:pPr>
      <w:bookmarkStart w:id="13" w:name="_Toc105142947"/>
      <w:r w:rsidRPr="004F5E6B">
        <w:rPr>
          <w:rFonts w:hint="eastAsia"/>
        </w:rPr>
        <w:t>第４節　 移植工</w:t>
      </w:r>
      <w:bookmarkEnd w:id="13"/>
    </w:p>
    <w:p w14:paraId="14F7471D" w14:textId="77777777" w:rsidR="008C644C" w:rsidRPr="00F63AC3" w:rsidRDefault="008C644C" w:rsidP="008C644C">
      <w:pPr>
        <w:pStyle w:val="3"/>
      </w:pPr>
      <w:bookmarkStart w:id="14" w:name="_Toc105142948"/>
      <w:r w:rsidRPr="00F63AC3">
        <w:rPr>
          <w:rFonts w:hint="eastAsia"/>
        </w:rPr>
        <w:t>第23－10条  一般事項</w:t>
      </w:r>
      <w:bookmarkEnd w:id="14"/>
    </w:p>
    <w:p w14:paraId="6D6FCD45" w14:textId="77777777" w:rsidR="008C644C" w:rsidRPr="004F5E6B" w:rsidRDefault="008C644C" w:rsidP="008C644C">
      <w:pPr>
        <w:ind w:leftChars="200" w:left="630" w:hangingChars="100" w:hanging="210"/>
        <w:rPr>
          <w:rFonts w:ascii="ＭＳ 明朝" w:hAnsi="ＭＳ 明朝"/>
        </w:rPr>
      </w:pPr>
      <w:r w:rsidRPr="004F5E6B">
        <w:rPr>
          <w:rFonts w:ascii="ＭＳ 明朝" w:hAnsi="ＭＳ 明朝" w:hint="eastAsia"/>
        </w:rPr>
        <w:t>１．本節は、移植工として根回し工、高木移植工、中低木移植工、その他これらに類する工種について定めるものとする。</w:t>
      </w:r>
    </w:p>
    <w:p w14:paraId="7522B092" w14:textId="77777777" w:rsidR="008C644C" w:rsidRPr="004F5E6B" w:rsidRDefault="008C644C" w:rsidP="008C644C">
      <w:pPr>
        <w:ind w:leftChars="200" w:left="630" w:hangingChars="100" w:hanging="210"/>
        <w:rPr>
          <w:rFonts w:ascii="ＭＳ 明朝" w:hAnsi="ＭＳ 明朝"/>
        </w:rPr>
      </w:pPr>
      <w:r w:rsidRPr="004F5E6B">
        <w:rPr>
          <w:rFonts w:ascii="ＭＳ 明朝" w:hAnsi="ＭＳ 明朝" w:hint="eastAsia"/>
        </w:rPr>
        <w:t>２．受注者は、植付けや掘り取りに機械を使用する場合は、植栽地や苗圃などを締め固めないように注意し、やむを得ず締め固めたときは耕転などにより現状に戻さなければならない。</w:t>
      </w:r>
    </w:p>
    <w:p w14:paraId="4EDCCF71" w14:textId="77777777" w:rsidR="008C644C" w:rsidRPr="004F5E6B" w:rsidRDefault="008C644C" w:rsidP="008C644C">
      <w:pPr>
        <w:ind w:firstLineChars="200" w:firstLine="420"/>
        <w:rPr>
          <w:rFonts w:ascii="ＭＳ 明朝" w:hAnsi="ＭＳ 明朝"/>
        </w:rPr>
      </w:pPr>
      <w:r w:rsidRPr="004F5E6B">
        <w:rPr>
          <w:rFonts w:ascii="ＭＳ 明朝" w:hAnsi="ＭＳ 明朝" w:hint="eastAsia"/>
        </w:rPr>
        <w:t>３．受注者は、掘り取り終了後</w:t>
      </w:r>
      <w:r>
        <w:rPr>
          <w:rFonts w:ascii="ＭＳ 明朝" w:hAnsi="ＭＳ 明朝" w:hint="eastAsia"/>
        </w:rPr>
        <w:t>直ちに</w:t>
      </w:r>
      <w:r w:rsidRPr="004F5E6B">
        <w:rPr>
          <w:rFonts w:ascii="ＭＳ 明朝" w:hAnsi="ＭＳ 明朝" w:hint="eastAsia"/>
        </w:rPr>
        <w:t>埋戻し、旧地形に復旧しなければならない。</w:t>
      </w:r>
    </w:p>
    <w:p w14:paraId="080F0C61" w14:textId="77777777" w:rsidR="008C644C" w:rsidRPr="004F5E6B" w:rsidRDefault="008C644C" w:rsidP="008C644C">
      <w:pPr>
        <w:ind w:firstLineChars="200" w:firstLine="420"/>
        <w:rPr>
          <w:rFonts w:ascii="ＭＳ 明朝" w:hAnsi="ＭＳ 明朝"/>
        </w:rPr>
      </w:pPr>
      <w:r w:rsidRPr="004F5E6B">
        <w:rPr>
          <w:rFonts w:ascii="ＭＳ 明朝" w:hAnsi="ＭＳ 明朝" w:hint="eastAsia"/>
        </w:rPr>
        <w:t>４．樹木の仮植を行う場合は、設計図書によるものとする。</w:t>
      </w:r>
    </w:p>
    <w:p w14:paraId="445A8F0C" w14:textId="77777777" w:rsidR="008C644C" w:rsidRPr="004F5E6B" w:rsidRDefault="008C644C" w:rsidP="008C644C">
      <w:pPr>
        <w:ind w:firstLineChars="200" w:firstLine="420"/>
        <w:rPr>
          <w:rFonts w:ascii="ＭＳ 明朝" w:hAnsi="ＭＳ 明朝"/>
        </w:rPr>
      </w:pPr>
    </w:p>
    <w:p w14:paraId="612EA6D5" w14:textId="77777777" w:rsidR="008C644C" w:rsidRPr="00F63AC3" w:rsidRDefault="008C644C" w:rsidP="008C644C">
      <w:pPr>
        <w:pStyle w:val="3"/>
      </w:pPr>
      <w:bookmarkStart w:id="15" w:name="_Toc105142949"/>
      <w:r w:rsidRPr="00F63AC3">
        <w:rPr>
          <w:rFonts w:hint="eastAsia"/>
        </w:rPr>
        <w:t>第23－11条  材 料</w:t>
      </w:r>
      <w:bookmarkEnd w:id="15"/>
    </w:p>
    <w:p w14:paraId="55C333A9" w14:textId="77777777" w:rsidR="008C644C" w:rsidRPr="004F5E6B" w:rsidRDefault="008C644C" w:rsidP="008C644C">
      <w:pPr>
        <w:ind w:firstLineChars="300" w:firstLine="630"/>
        <w:rPr>
          <w:rFonts w:ascii="ＭＳ 明朝" w:hAnsi="ＭＳ 明朝"/>
        </w:rPr>
      </w:pPr>
      <w:r w:rsidRPr="004F5E6B">
        <w:rPr>
          <w:rFonts w:ascii="ＭＳ 明朝" w:hAnsi="ＭＳ 明朝" w:hint="eastAsia"/>
        </w:rPr>
        <w:t>移植工の材料については、第23－４条 材料の規定によるものとする。</w:t>
      </w:r>
    </w:p>
    <w:p w14:paraId="3CA1C505" w14:textId="77777777" w:rsidR="008C644C" w:rsidRPr="004F5E6B" w:rsidRDefault="008C644C" w:rsidP="008C644C">
      <w:pPr>
        <w:ind w:firstLineChars="200" w:firstLine="420"/>
        <w:rPr>
          <w:rFonts w:ascii="ＭＳ 明朝" w:hAnsi="ＭＳ 明朝"/>
        </w:rPr>
      </w:pPr>
    </w:p>
    <w:p w14:paraId="25101680" w14:textId="77777777" w:rsidR="008C644C" w:rsidRPr="00F63AC3" w:rsidRDefault="008C644C" w:rsidP="008C644C">
      <w:pPr>
        <w:pStyle w:val="3"/>
      </w:pPr>
      <w:bookmarkStart w:id="16" w:name="_Toc105142950"/>
      <w:r w:rsidRPr="00F63AC3">
        <w:rPr>
          <w:rFonts w:hint="eastAsia"/>
        </w:rPr>
        <w:t>第23－12条  根回し工</w:t>
      </w:r>
      <w:bookmarkEnd w:id="16"/>
    </w:p>
    <w:p w14:paraId="753C037D" w14:textId="77777777" w:rsidR="008C644C" w:rsidRPr="004F5E6B" w:rsidRDefault="008C644C" w:rsidP="008C644C">
      <w:pPr>
        <w:ind w:leftChars="200" w:left="630" w:hangingChars="100" w:hanging="210"/>
        <w:rPr>
          <w:rFonts w:ascii="ＭＳ 明朝" w:hAnsi="ＭＳ 明朝"/>
        </w:rPr>
      </w:pPr>
      <w:r w:rsidRPr="004F5E6B">
        <w:rPr>
          <w:rFonts w:ascii="ＭＳ 明朝" w:hAnsi="ＭＳ 明朝" w:hint="eastAsia"/>
        </w:rPr>
        <w:t>１．受注者は、根回しの施工については、樹種及び移植予定時期を充分考慮して行うとともに、一部の太根は切断せず、適切な幅で形成層まで環状はく皮を行わなければならない。</w:t>
      </w:r>
    </w:p>
    <w:p w14:paraId="1A5ECE32" w14:textId="77777777" w:rsidR="008C644C" w:rsidRPr="004F5E6B" w:rsidRDefault="008C644C" w:rsidP="008C644C">
      <w:pPr>
        <w:ind w:leftChars="200" w:left="630" w:hangingChars="100" w:hanging="210"/>
        <w:rPr>
          <w:rFonts w:ascii="ＭＳ 明朝" w:hAnsi="ＭＳ 明朝"/>
        </w:rPr>
      </w:pPr>
      <w:r w:rsidRPr="004F5E6B">
        <w:rPr>
          <w:rFonts w:ascii="ＭＳ 明朝" w:hAnsi="ＭＳ 明朝" w:hint="eastAsia"/>
        </w:rPr>
        <w:t>２．受注者は、根回しの施工については、樹種の特性に応じて環状はく皮、根巻、縄じめを行い、枝おろし、枝透かし、摘葉等のほか支柱の取り付けを行わなければならない。</w:t>
      </w:r>
    </w:p>
    <w:p w14:paraId="42190A56" w14:textId="77777777" w:rsidR="008C644C" w:rsidRPr="004F5E6B" w:rsidRDefault="008C644C" w:rsidP="008C644C">
      <w:pPr>
        <w:ind w:leftChars="200" w:left="630" w:hangingChars="100" w:hanging="210"/>
        <w:rPr>
          <w:rFonts w:ascii="ＭＳ 明朝" w:hAnsi="ＭＳ 明朝"/>
        </w:rPr>
      </w:pPr>
      <w:r w:rsidRPr="004F5E6B">
        <w:rPr>
          <w:rFonts w:ascii="ＭＳ 明朝" w:hAnsi="ＭＳ 明朝" w:hint="eastAsia"/>
        </w:rPr>
        <w:t>３．根回しの際の根鉢径については、表２－５を標準とする。ただし、これにより難い場合は設計図書に関して監督職員と協議するものとする。</w:t>
      </w:r>
    </w:p>
    <w:p w14:paraId="55AE6B98" w14:textId="77777777" w:rsidR="008C644C" w:rsidRPr="004F5E6B" w:rsidRDefault="008C644C" w:rsidP="008C644C">
      <w:pPr>
        <w:ind w:leftChars="200" w:left="630" w:hangingChars="100" w:hanging="210"/>
        <w:rPr>
          <w:rFonts w:ascii="ＭＳ 明朝" w:hAnsi="ＭＳ 明朝"/>
        </w:rPr>
      </w:pPr>
    </w:p>
    <w:p w14:paraId="1F6284B5" w14:textId="77777777" w:rsidR="008C644C" w:rsidRPr="004F5E6B" w:rsidRDefault="008C644C" w:rsidP="008C644C">
      <w:pPr>
        <w:ind w:firstLineChars="200" w:firstLine="420"/>
        <w:jc w:val="center"/>
        <w:rPr>
          <w:rFonts w:ascii="ＭＳ 明朝" w:hAnsi="ＭＳ 明朝"/>
        </w:rPr>
      </w:pPr>
      <w:r w:rsidRPr="004F5E6B">
        <w:rPr>
          <w:rFonts w:ascii="ＭＳ 明朝" w:hAnsi="ＭＳ 明朝" w:hint="eastAsia"/>
        </w:rPr>
        <w:t>表２－５ 根鉢径の標準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2901"/>
        <w:gridCol w:w="2901"/>
      </w:tblGrid>
      <w:tr w:rsidR="008C644C" w:rsidRPr="004F5E6B" w14:paraId="73FDE076" w14:textId="77777777" w:rsidTr="008B7562">
        <w:trPr>
          <w:jc w:val="center"/>
        </w:trPr>
        <w:tc>
          <w:tcPr>
            <w:tcW w:w="2900" w:type="dxa"/>
            <w:vMerge w:val="restart"/>
            <w:shd w:val="clear" w:color="auto" w:fill="auto"/>
            <w:vAlign w:val="center"/>
          </w:tcPr>
          <w:p w14:paraId="2189C91B" w14:textId="77777777" w:rsidR="008C644C" w:rsidRPr="004F5E6B" w:rsidRDefault="008C644C" w:rsidP="008B7562">
            <w:pPr>
              <w:jc w:val="center"/>
              <w:rPr>
                <w:rFonts w:ascii="ＭＳ 明朝" w:hAnsi="ＭＳ 明朝"/>
              </w:rPr>
            </w:pPr>
            <w:r w:rsidRPr="004F5E6B">
              <w:rPr>
                <w:rFonts w:ascii="ＭＳ 明朝" w:hAnsi="ＭＳ 明朝" w:hint="eastAsia"/>
              </w:rPr>
              <w:t>根周（ｃｍ）</w:t>
            </w:r>
          </w:p>
        </w:tc>
        <w:tc>
          <w:tcPr>
            <w:tcW w:w="5802" w:type="dxa"/>
            <w:gridSpan w:val="2"/>
            <w:shd w:val="clear" w:color="auto" w:fill="auto"/>
            <w:vAlign w:val="center"/>
          </w:tcPr>
          <w:p w14:paraId="3DF4D0DF" w14:textId="77777777" w:rsidR="008C644C" w:rsidRPr="004F5E6B" w:rsidRDefault="008C644C" w:rsidP="008B7562">
            <w:pPr>
              <w:jc w:val="center"/>
              <w:rPr>
                <w:rFonts w:ascii="ＭＳ 明朝" w:hAnsi="ＭＳ 明朝"/>
              </w:rPr>
            </w:pPr>
            <w:r w:rsidRPr="004F5E6B">
              <w:rPr>
                <w:rFonts w:ascii="ＭＳ 明朝" w:hAnsi="ＭＳ 明朝" w:hint="eastAsia"/>
              </w:rPr>
              <w:t>根元怪に対する根鉢怪</w:t>
            </w:r>
          </w:p>
        </w:tc>
      </w:tr>
      <w:tr w:rsidR="008C644C" w:rsidRPr="004F5E6B" w14:paraId="5D1E7AA1" w14:textId="77777777" w:rsidTr="008B7562">
        <w:trPr>
          <w:jc w:val="center"/>
        </w:trPr>
        <w:tc>
          <w:tcPr>
            <w:tcW w:w="2900" w:type="dxa"/>
            <w:vMerge/>
            <w:shd w:val="clear" w:color="auto" w:fill="auto"/>
            <w:vAlign w:val="center"/>
          </w:tcPr>
          <w:p w14:paraId="6D990CD2" w14:textId="77777777" w:rsidR="008C644C" w:rsidRPr="004F5E6B" w:rsidRDefault="008C644C" w:rsidP="008B7562">
            <w:pPr>
              <w:ind w:firstLineChars="200" w:firstLine="420"/>
              <w:jc w:val="center"/>
              <w:rPr>
                <w:rFonts w:ascii="ＭＳ 明朝" w:hAnsi="ＭＳ 明朝"/>
              </w:rPr>
            </w:pPr>
          </w:p>
        </w:tc>
        <w:tc>
          <w:tcPr>
            <w:tcW w:w="2901" w:type="dxa"/>
            <w:shd w:val="clear" w:color="auto" w:fill="auto"/>
            <w:vAlign w:val="center"/>
          </w:tcPr>
          <w:p w14:paraId="238DBB2B" w14:textId="77777777" w:rsidR="008C644C" w:rsidRPr="004F5E6B" w:rsidRDefault="008C644C" w:rsidP="008B7562">
            <w:pPr>
              <w:jc w:val="center"/>
              <w:rPr>
                <w:rFonts w:ascii="ＭＳ 明朝" w:hAnsi="ＭＳ 明朝"/>
              </w:rPr>
            </w:pPr>
            <w:r w:rsidRPr="004F5E6B">
              <w:rPr>
                <w:rFonts w:ascii="ＭＳ 明朝" w:hAnsi="ＭＳ 明朝" w:hint="eastAsia"/>
              </w:rPr>
              <w:t>根回し怪</w:t>
            </w:r>
          </w:p>
        </w:tc>
        <w:tc>
          <w:tcPr>
            <w:tcW w:w="2901" w:type="dxa"/>
            <w:shd w:val="clear" w:color="auto" w:fill="auto"/>
            <w:vAlign w:val="center"/>
          </w:tcPr>
          <w:p w14:paraId="0F52233C" w14:textId="77777777" w:rsidR="008C644C" w:rsidRPr="004F5E6B" w:rsidRDefault="008C644C" w:rsidP="008B7562">
            <w:pPr>
              <w:jc w:val="center"/>
              <w:rPr>
                <w:rFonts w:ascii="ＭＳ 明朝" w:hAnsi="ＭＳ 明朝"/>
              </w:rPr>
            </w:pPr>
            <w:r w:rsidRPr="004F5E6B">
              <w:rPr>
                <w:rFonts w:ascii="ＭＳ 明朝" w:hAnsi="ＭＳ 明朝" w:hint="eastAsia"/>
              </w:rPr>
              <w:t>掘り取り怪</w:t>
            </w:r>
          </w:p>
        </w:tc>
      </w:tr>
      <w:tr w:rsidR="008C644C" w:rsidRPr="004F5E6B" w14:paraId="75CF76FD" w14:textId="77777777" w:rsidTr="008B7562">
        <w:trPr>
          <w:jc w:val="center"/>
        </w:trPr>
        <w:tc>
          <w:tcPr>
            <w:tcW w:w="2900" w:type="dxa"/>
            <w:shd w:val="clear" w:color="auto" w:fill="auto"/>
            <w:vAlign w:val="center"/>
          </w:tcPr>
          <w:p w14:paraId="7553576A" w14:textId="77777777" w:rsidR="008C644C" w:rsidRPr="004F5E6B" w:rsidRDefault="008C644C" w:rsidP="008B7562">
            <w:pPr>
              <w:jc w:val="center"/>
              <w:rPr>
                <w:rFonts w:ascii="ＭＳ 明朝" w:hAnsi="ＭＳ 明朝"/>
              </w:rPr>
            </w:pPr>
            <w:r w:rsidRPr="004F5E6B">
              <w:rPr>
                <w:rFonts w:ascii="ＭＳ 明朝" w:hAnsi="ＭＳ 明朝" w:hint="eastAsia"/>
              </w:rPr>
              <w:t>５以上～20未満</w:t>
            </w:r>
          </w:p>
        </w:tc>
        <w:tc>
          <w:tcPr>
            <w:tcW w:w="2901" w:type="dxa"/>
            <w:shd w:val="clear" w:color="auto" w:fill="auto"/>
            <w:vAlign w:val="center"/>
          </w:tcPr>
          <w:p w14:paraId="194D710D" w14:textId="77777777" w:rsidR="008C644C" w:rsidRPr="004F5E6B" w:rsidRDefault="008C644C" w:rsidP="008B7562">
            <w:pPr>
              <w:jc w:val="center"/>
              <w:rPr>
                <w:rFonts w:ascii="ＭＳ 明朝" w:hAnsi="ＭＳ 明朝"/>
              </w:rPr>
            </w:pPr>
            <w:r w:rsidRPr="004F5E6B">
              <w:rPr>
                <w:rFonts w:ascii="ＭＳ 明朝" w:hAnsi="ＭＳ 明朝" w:hint="eastAsia"/>
              </w:rPr>
              <w:t>５倍</w:t>
            </w:r>
          </w:p>
        </w:tc>
        <w:tc>
          <w:tcPr>
            <w:tcW w:w="2901" w:type="dxa"/>
            <w:shd w:val="clear" w:color="auto" w:fill="auto"/>
            <w:vAlign w:val="center"/>
          </w:tcPr>
          <w:p w14:paraId="4AF6B6CB" w14:textId="77777777" w:rsidR="008C644C" w:rsidRPr="004F5E6B" w:rsidRDefault="008C644C" w:rsidP="008B7562">
            <w:pPr>
              <w:jc w:val="center"/>
              <w:rPr>
                <w:rFonts w:ascii="ＭＳ 明朝" w:hAnsi="ＭＳ 明朝"/>
              </w:rPr>
            </w:pPr>
            <w:r w:rsidRPr="004F5E6B">
              <w:rPr>
                <w:rFonts w:ascii="ＭＳ 明朝" w:hAnsi="ＭＳ 明朝" w:hint="eastAsia"/>
              </w:rPr>
              <w:t>６倍</w:t>
            </w:r>
          </w:p>
        </w:tc>
      </w:tr>
      <w:tr w:rsidR="008C644C" w:rsidRPr="004F5E6B" w14:paraId="3076449F" w14:textId="77777777" w:rsidTr="008B7562">
        <w:trPr>
          <w:jc w:val="center"/>
        </w:trPr>
        <w:tc>
          <w:tcPr>
            <w:tcW w:w="2900" w:type="dxa"/>
            <w:shd w:val="clear" w:color="auto" w:fill="auto"/>
            <w:vAlign w:val="center"/>
          </w:tcPr>
          <w:p w14:paraId="3314C1AB" w14:textId="77777777" w:rsidR="008C644C" w:rsidRPr="004F5E6B" w:rsidRDefault="008C644C" w:rsidP="008B7562">
            <w:pPr>
              <w:jc w:val="center"/>
              <w:rPr>
                <w:rFonts w:ascii="ＭＳ 明朝" w:hAnsi="ＭＳ 明朝"/>
              </w:rPr>
            </w:pPr>
            <w:r w:rsidRPr="004F5E6B">
              <w:rPr>
                <w:rFonts w:ascii="ＭＳ 明朝" w:hAnsi="ＭＳ 明朝" w:hint="eastAsia"/>
              </w:rPr>
              <w:t>20以上～60未満</w:t>
            </w:r>
          </w:p>
        </w:tc>
        <w:tc>
          <w:tcPr>
            <w:tcW w:w="2901" w:type="dxa"/>
            <w:shd w:val="clear" w:color="auto" w:fill="auto"/>
            <w:vAlign w:val="center"/>
          </w:tcPr>
          <w:p w14:paraId="3E569D68" w14:textId="77777777" w:rsidR="008C644C" w:rsidRPr="004F5E6B" w:rsidRDefault="008C644C" w:rsidP="008B7562">
            <w:pPr>
              <w:jc w:val="center"/>
              <w:rPr>
                <w:rFonts w:ascii="ＭＳ 明朝" w:hAnsi="ＭＳ 明朝"/>
              </w:rPr>
            </w:pPr>
            <w:r w:rsidRPr="004F5E6B">
              <w:rPr>
                <w:rFonts w:ascii="ＭＳ 明朝" w:hAnsi="ＭＳ 明朝" w:hint="eastAsia"/>
              </w:rPr>
              <w:t>４倍</w:t>
            </w:r>
          </w:p>
        </w:tc>
        <w:tc>
          <w:tcPr>
            <w:tcW w:w="2901" w:type="dxa"/>
            <w:shd w:val="clear" w:color="auto" w:fill="auto"/>
            <w:vAlign w:val="center"/>
          </w:tcPr>
          <w:p w14:paraId="1BE161EB" w14:textId="77777777" w:rsidR="008C644C" w:rsidRPr="004F5E6B" w:rsidRDefault="008C644C" w:rsidP="008B7562">
            <w:pPr>
              <w:jc w:val="center"/>
              <w:rPr>
                <w:rFonts w:ascii="ＭＳ 明朝" w:hAnsi="ＭＳ 明朝"/>
              </w:rPr>
            </w:pPr>
            <w:r w:rsidRPr="004F5E6B">
              <w:rPr>
                <w:rFonts w:ascii="ＭＳ 明朝" w:hAnsi="ＭＳ 明朝" w:hint="eastAsia"/>
              </w:rPr>
              <w:t>５倍</w:t>
            </w:r>
          </w:p>
        </w:tc>
      </w:tr>
      <w:tr w:rsidR="008C644C" w:rsidRPr="004F5E6B" w14:paraId="6BB6338D" w14:textId="77777777" w:rsidTr="008B7562">
        <w:trPr>
          <w:jc w:val="center"/>
        </w:trPr>
        <w:tc>
          <w:tcPr>
            <w:tcW w:w="2900" w:type="dxa"/>
            <w:shd w:val="clear" w:color="auto" w:fill="auto"/>
            <w:vAlign w:val="center"/>
          </w:tcPr>
          <w:p w14:paraId="44334FD8" w14:textId="77777777" w:rsidR="008C644C" w:rsidRPr="004F5E6B" w:rsidRDefault="008C644C" w:rsidP="008B7562">
            <w:pPr>
              <w:jc w:val="center"/>
              <w:rPr>
                <w:rFonts w:ascii="ＭＳ 明朝" w:hAnsi="ＭＳ 明朝"/>
              </w:rPr>
            </w:pPr>
            <w:r w:rsidRPr="004F5E6B">
              <w:rPr>
                <w:rFonts w:ascii="ＭＳ 明朝" w:hAnsi="ＭＳ 明朝" w:hint="eastAsia"/>
              </w:rPr>
              <w:t>60以上～90未満</w:t>
            </w:r>
          </w:p>
        </w:tc>
        <w:tc>
          <w:tcPr>
            <w:tcW w:w="2901" w:type="dxa"/>
            <w:shd w:val="clear" w:color="auto" w:fill="auto"/>
            <w:vAlign w:val="center"/>
          </w:tcPr>
          <w:p w14:paraId="7F8AE144" w14:textId="77777777" w:rsidR="008C644C" w:rsidRPr="004F5E6B" w:rsidRDefault="008C644C" w:rsidP="008B7562">
            <w:pPr>
              <w:jc w:val="center"/>
              <w:rPr>
                <w:rFonts w:ascii="ＭＳ 明朝" w:hAnsi="ＭＳ 明朝"/>
              </w:rPr>
            </w:pPr>
            <w:r w:rsidRPr="004F5E6B">
              <w:rPr>
                <w:rFonts w:ascii="ＭＳ 明朝" w:hAnsi="ＭＳ 明朝" w:hint="eastAsia"/>
              </w:rPr>
              <w:t>３倍</w:t>
            </w:r>
          </w:p>
        </w:tc>
        <w:tc>
          <w:tcPr>
            <w:tcW w:w="2901" w:type="dxa"/>
            <w:shd w:val="clear" w:color="auto" w:fill="auto"/>
            <w:vAlign w:val="center"/>
          </w:tcPr>
          <w:p w14:paraId="0DF0D8B4" w14:textId="77777777" w:rsidR="008C644C" w:rsidRPr="004F5E6B" w:rsidRDefault="008C644C" w:rsidP="008B7562">
            <w:pPr>
              <w:jc w:val="center"/>
              <w:rPr>
                <w:rFonts w:ascii="ＭＳ 明朝" w:hAnsi="ＭＳ 明朝"/>
              </w:rPr>
            </w:pPr>
            <w:r w:rsidRPr="004F5E6B">
              <w:rPr>
                <w:rFonts w:ascii="ＭＳ 明朝" w:hAnsi="ＭＳ 明朝" w:hint="eastAsia"/>
              </w:rPr>
              <w:t>４倍</w:t>
            </w:r>
          </w:p>
        </w:tc>
      </w:tr>
    </w:tbl>
    <w:p w14:paraId="47E490F9" w14:textId="77777777" w:rsidR="008C644C" w:rsidRPr="004F5E6B" w:rsidRDefault="008C644C" w:rsidP="008C644C">
      <w:pPr>
        <w:ind w:firstLineChars="200" w:firstLine="420"/>
        <w:rPr>
          <w:rFonts w:ascii="ＭＳ 明朝" w:hAnsi="ＭＳ 明朝"/>
        </w:rPr>
      </w:pPr>
    </w:p>
    <w:p w14:paraId="269A77E6" w14:textId="77777777" w:rsidR="008C644C" w:rsidRPr="004F5E6B" w:rsidRDefault="008C644C" w:rsidP="008C644C">
      <w:pPr>
        <w:ind w:firstLineChars="200" w:firstLine="420"/>
        <w:rPr>
          <w:rFonts w:ascii="ＭＳ 明朝" w:hAnsi="ＭＳ 明朝"/>
        </w:rPr>
      </w:pPr>
      <w:r w:rsidRPr="004F5E6B">
        <w:rPr>
          <w:rFonts w:ascii="ＭＳ 明朝" w:hAnsi="ＭＳ 明朝" w:hint="eastAsia"/>
        </w:rPr>
        <w:t>４．受注者は、根鉢の周りは良質土で埋戻し、十分な灌水を行わなければならない。</w:t>
      </w:r>
    </w:p>
    <w:p w14:paraId="0EF68B6C" w14:textId="77777777" w:rsidR="008C644C" w:rsidRPr="004F5E6B" w:rsidRDefault="008C644C" w:rsidP="008C644C">
      <w:pPr>
        <w:ind w:firstLineChars="200" w:firstLine="420"/>
        <w:rPr>
          <w:rFonts w:ascii="ＭＳ 明朝" w:hAnsi="ＭＳ 明朝"/>
        </w:rPr>
      </w:pPr>
    </w:p>
    <w:p w14:paraId="234F720C" w14:textId="77777777" w:rsidR="008C644C" w:rsidRPr="00F63AC3" w:rsidRDefault="008C644C" w:rsidP="008C644C">
      <w:pPr>
        <w:pStyle w:val="3"/>
      </w:pPr>
      <w:bookmarkStart w:id="17" w:name="_Toc105142951"/>
      <w:r w:rsidRPr="00F63AC3">
        <w:rPr>
          <w:rFonts w:hint="eastAsia"/>
        </w:rPr>
        <w:t>第23－13条  高木移植工</w:t>
      </w:r>
      <w:bookmarkEnd w:id="17"/>
    </w:p>
    <w:p w14:paraId="39D6F899" w14:textId="77777777" w:rsidR="008C644C" w:rsidRPr="004F5E6B" w:rsidRDefault="008C644C" w:rsidP="008C644C">
      <w:pPr>
        <w:ind w:leftChars="200" w:left="630" w:hangingChars="100" w:hanging="210"/>
        <w:rPr>
          <w:rFonts w:ascii="ＭＳ 明朝" w:hAnsi="ＭＳ 明朝"/>
        </w:rPr>
      </w:pPr>
      <w:r w:rsidRPr="004F5E6B">
        <w:rPr>
          <w:rFonts w:ascii="ＭＳ 明朝" w:hAnsi="ＭＳ 明朝" w:hint="eastAsia"/>
        </w:rPr>
        <w:t>１．高木移植工の施工については、以下に記載のない事項は、第23－５条 高木植栽工の規定によるものとする。</w:t>
      </w:r>
    </w:p>
    <w:p w14:paraId="070BCEF1" w14:textId="77777777" w:rsidR="008C644C" w:rsidRPr="004F5E6B" w:rsidRDefault="008C644C" w:rsidP="008C644C">
      <w:pPr>
        <w:ind w:leftChars="200" w:left="630" w:hangingChars="100" w:hanging="210"/>
        <w:rPr>
          <w:rFonts w:ascii="ＭＳ 明朝" w:hAnsi="ＭＳ 明朝"/>
        </w:rPr>
      </w:pPr>
      <w:r w:rsidRPr="004F5E6B">
        <w:rPr>
          <w:rFonts w:ascii="ＭＳ 明朝" w:hAnsi="ＭＳ 明朝" w:hint="eastAsia"/>
        </w:rPr>
        <w:t>２．受注者は、樹木の移植については、樹木の掘り取りに先立ち、必要に応じて、仮支柱を取り付</w:t>
      </w:r>
      <w:r w:rsidRPr="004F5E6B">
        <w:rPr>
          <w:rFonts w:ascii="ＭＳ 明朝" w:hAnsi="ＭＳ 明朝" w:hint="eastAsia"/>
        </w:rPr>
        <w:lastRenderedPageBreak/>
        <w:t>け、時期及び土質、樹種、樹木の生育の状態などを考慮して、枝葉を適度に切り詰め、</w:t>
      </w:r>
      <w:r>
        <w:rPr>
          <w:rFonts w:ascii="ＭＳ 明朝" w:hAnsi="ＭＳ 明朝" w:hint="eastAsia"/>
        </w:rPr>
        <w:t>又は</w:t>
      </w:r>
      <w:r w:rsidRPr="004F5E6B">
        <w:rPr>
          <w:rFonts w:ascii="ＭＳ 明朝" w:hAnsi="ＭＳ 明朝" w:hint="eastAsia"/>
        </w:rPr>
        <w:t>枝透かし、摘葉などを行わなければならない。</w:t>
      </w:r>
    </w:p>
    <w:p w14:paraId="6B0EA05B" w14:textId="77777777" w:rsidR="008C644C" w:rsidRPr="004F5E6B" w:rsidRDefault="008C644C" w:rsidP="008C644C">
      <w:pPr>
        <w:ind w:leftChars="200" w:left="630" w:hangingChars="100" w:hanging="210"/>
        <w:rPr>
          <w:rFonts w:ascii="ＭＳ 明朝" w:hAnsi="ＭＳ 明朝"/>
        </w:rPr>
      </w:pPr>
      <w:r w:rsidRPr="004F5E6B">
        <w:rPr>
          <w:rFonts w:ascii="ＭＳ 明朝" w:hAnsi="ＭＳ 明朝" w:hint="eastAsia"/>
        </w:rPr>
        <w:t>３．受注者は、鉢を付ける必要のない樹種については、鉢よりも大きめに掘り下げた後、表２－７に示す根鉢径の大きさに根を切り取り、掘り取らなければならない。</w:t>
      </w:r>
    </w:p>
    <w:p w14:paraId="2B2AB4BA" w14:textId="77777777" w:rsidR="008C644C" w:rsidRPr="004F5E6B" w:rsidRDefault="008C644C" w:rsidP="008C644C">
      <w:pPr>
        <w:ind w:leftChars="300" w:left="630" w:firstLineChars="100" w:firstLine="210"/>
        <w:rPr>
          <w:rFonts w:ascii="ＭＳ 明朝" w:hAnsi="ＭＳ 明朝"/>
        </w:rPr>
      </w:pPr>
      <w:r w:rsidRPr="004F5E6B">
        <w:rPr>
          <w:rFonts w:ascii="ＭＳ 明朝" w:hAnsi="ＭＳ 明朝" w:hint="eastAsia"/>
        </w:rPr>
        <w:t>この際、細根が十分に付くようにするとともに、根に割れ、傷などを生じないようにしなければならない。</w:t>
      </w:r>
    </w:p>
    <w:p w14:paraId="20640C2E" w14:textId="77777777" w:rsidR="008C644C" w:rsidRPr="004F5E6B" w:rsidRDefault="008C644C" w:rsidP="008C644C">
      <w:pPr>
        <w:ind w:leftChars="200" w:left="630" w:hangingChars="100" w:hanging="210"/>
        <w:rPr>
          <w:rFonts w:ascii="ＭＳ 明朝" w:hAnsi="ＭＳ 明朝"/>
        </w:rPr>
      </w:pPr>
      <w:r w:rsidRPr="004F5E6B">
        <w:rPr>
          <w:rFonts w:ascii="ＭＳ 明朝" w:hAnsi="ＭＳ 明朝" w:hint="eastAsia"/>
        </w:rPr>
        <w:t>４．受注者は、鉢を付ける必要のある樹種については、表２－５に示す根鉢径の大きさに垂直に掘り下げ、底部は丸味をつけて根鉢の表面の土を薄くかき取り、掘り取らなければならない。</w:t>
      </w:r>
    </w:p>
    <w:p w14:paraId="3933F490" w14:textId="77777777" w:rsidR="008C644C" w:rsidRPr="004F5E6B" w:rsidRDefault="008C644C" w:rsidP="008C644C">
      <w:pPr>
        <w:ind w:leftChars="200" w:left="630" w:hangingChars="100" w:hanging="210"/>
        <w:rPr>
          <w:rFonts w:ascii="ＭＳ 明朝" w:hAnsi="ＭＳ 明朝"/>
        </w:rPr>
      </w:pPr>
      <w:r w:rsidRPr="004F5E6B">
        <w:rPr>
          <w:rFonts w:ascii="ＭＳ 明朝" w:hAnsi="ＭＳ 明朝" w:hint="eastAsia"/>
        </w:rPr>
        <w:t>５．受注者は、太根のある樹木の場合は、鉢の有無にかかわらず、根をやや長めに切り取り、養生しなければならない。</w:t>
      </w:r>
    </w:p>
    <w:p w14:paraId="193A0677" w14:textId="77777777" w:rsidR="008C644C" w:rsidRPr="004F5E6B" w:rsidRDefault="008C644C" w:rsidP="008C644C">
      <w:pPr>
        <w:ind w:leftChars="200" w:left="630" w:hangingChars="100" w:hanging="210"/>
        <w:rPr>
          <w:rFonts w:ascii="ＭＳ 明朝" w:hAnsi="ＭＳ 明朝"/>
        </w:rPr>
      </w:pPr>
      <w:r w:rsidRPr="004F5E6B">
        <w:rPr>
          <w:rFonts w:ascii="ＭＳ 明朝" w:hAnsi="ＭＳ 明朝" w:hint="eastAsia"/>
        </w:rPr>
        <w:t>６．受注者は、樹木の根巻きを行う場合は、あらかじめ根の切り返しを行い、わら縄で根を堅固に巻き付け、土質</w:t>
      </w:r>
      <w:r>
        <w:rPr>
          <w:rFonts w:ascii="ＭＳ 明朝" w:hAnsi="ＭＳ 明朝" w:hint="eastAsia"/>
        </w:rPr>
        <w:t>又は</w:t>
      </w:r>
      <w:r w:rsidRPr="004F5E6B">
        <w:rPr>
          <w:rFonts w:ascii="ＭＳ 明朝" w:hAnsi="ＭＳ 明朝" w:hint="eastAsia"/>
        </w:rPr>
        <w:t>根の状態によっては、こもその他の材料で養生した後、巻き付けなければならない。</w:t>
      </w:r>
    </w:p>
    <w:p w14:paraId="6216C803" w14:textId="77777777" w:rsidR="008C644C" w:rsidRPr="004F5E6B" w:rsidRDefault="008C644C" w:rsidP="008C644C">
      <w:pPr>
        <w:ind w:leftChars="200" w:left="630" w:hangingChars="100" w:hanging="210"/>
        <w:rPr>
          <w:rFonts w:ascii="ＭＳ 明朝" w:hAnsi="ＭＳ 明朝"/>
        </w:rPr>
      </w:pPr>
      <w:r w:rsidRPr="004F5E6B">
        <w:rPr>
          <w:rFonts w:ascii="ＭＳ 明朝" w:hAnsi="ＭＳ 明朝" w:hint="eastAsia"/>
        </w:rPr>
        <w:t>７．受注者は、植穴復旧については危険が及ばないよう、掘取り後、穴を速やかに復旧しなければならない。</w:t>
      </w:r>
    </w:p>
    <w:p w14:paraId="1F04118E" w14:textId="77777777" w:rsidR="008C644C" w:rsidRPr="004F5E6B" w:rsidRDefault="008C644C" w:rsidP="008C644C">
      <w:pPr>
        <w:ind w:firstLineChars="200" w:firstLine="420"/>
        <w:rPr>
          <w:rFonts w:ascii="ＭＳ 明朝" w:hAnsi="ＭＳ 明朝"/>
        </w:rPr>
      </w:pPr>
    </w:p>
    <w:p w14:paraId="7A222EBA" w14:textId="77777777" w:rsidR="008C644C" w:rsidRPr="00F63AC3" w:rsidRDefault="008C644C" w:rsidP="008C644C">
      <w:pPr>
        <w:pStyle w:val="3"/>
      </w:pPr>
      <w:bookmarkStart w:id="18" w:name="_Toc105142952"/>
      <w:r w:rsidRPr="00F63AC3">
        <w:rPr>
          <w:rFonts w:hint="eastAsia"/>
        </w:rPr>
        <w:t>第23－14条  中低木移植工</w:t>
      </w:r>
      <w:bookmarkEnd w:id="18"/>
    </w:p>
    <w:p w14:paraId="0C6793FA" w14:textId="77777777" w:rsidR="008C644C" w:rsidRPr="004F5E6B" w:rsidRDefault="008C644C" w:rsidP="008C644C">
      <w:pPr>
        <w:ind w:firstLineChars="300" w:firstLine="630"/>
        <w:rPr>
          <w:rFonts w:ascii="ＭＳ 明朝" w:hAnsi="ＭＳ 明朝"/>
        </w:rPr>
      </w:pPr>
      <w:r w:rsidRPr="004F5E6B">
        <w:rPr>
          <w:rFonts w:ascii="ＭＳ 明朝" w:hAnsi="ＭＳ 明朝" w:hint="eastAsia"/>
        </w:rPr>
        <w:t>中低木移植工の施工については、第23－13条 高木移植工の規定によるものとする。</w:t>
      </w:r>
    </w:p>
    <w:p w14:paraId="7CA4A1C7" w14:textId="77777777" w:rsidR="008C644C" w:rsidRPr="004F5E6B" w:rsidRDefault="008C644C" w:rsidP="008C644C">
      <w:pPr>
        <w:ind w:firstLineChars="200" w:firstLine="420"/>
        <w:rPr>
          <w:rFonts w:ascii="ＭＳ 明朝" w:hAnsi="ＭＳ 明朝"/>
        </w:rPr>
      </w:pPr>
    </w:p>
    <w:p w14:paraId="52DF45D4" w14:textId="77777777" w:rsidR="008C644C" w:rsidRPr="004F5E6B" w:rsidRDefault="008C644C" w:rsidP="008C644C">
      <w:pPr>
        <w:pStyle w:val="2"/>
      </w:pPr>
      <w:bookmarkStart w:id="19" w:name="_Toc105142953"/>
      <w:r w:rsidRPr="004F5E6B">
        <w:rPr>
          <w:rFonts w:hint="eastAsia"/>
        </w:rPr>
        <w:t>第５節 植栽工附則</w:t>
      </w:r>
      <w:bookmarkEnd w:id="19"/>
    </w:p>
    <w:p w14:paraId="5A86BDA4" w14:textId="77777777" w:rsidR="008C644C" w:rsidRPr="00F63AC3" w:rsidRDefault="008C644C" w:rsidP="008C644C">
      <w:pPr>
        <w:pStyle w:val="3"/>
      </w:pPr>
      <w:bookmarkStart w:id="20" w:name="_Toc105142954"/>
      <w:r w:rsidRPr="00F63AC3">
        <w:rPr>
          <w:rFonts w:hint="eastAsia"/>
        </w:rPr>
        <w:t>第23－15条  一般事項</w:t>
      </w:r>
      <w:bookmarkEnd w:id="20"/>
    </w:p>
    <w:p w14:paraId="7E261E6E" w14:textId="77777777" w:rsidR="008C644C" w:rsidRPr="004F5E6B" w:rsidRDefault="008C644C" w:rsidP="008C644C">
      <w:pPr>
        <w:ind w:leftChars="200" w:left="630" w:hangingChars="100" w:hanging="210"/>
        <w:rPr>
          <w:rFonts w:ascii="ＭＳ 明朝" w:hAnsi="ＭＳ 明朝"/>
        </w:rPr>
      </w:pPr>
      <w:r w:rsidRPr="004F5E6B">
        <w:rPr>
          <w:rFonts w:ascii="ＭＳ 明朝" w:hAnsi="ＭＳ 明朝" w:hint="eastAsia"/>
        </w:rPr>
        <w:t>１．第23－３条 一般事項は、樹木等を支給するもの、</w:t>
      </w:r>
      <w:r>
        <w:rPr>
          <w:rFonts w:ascii="ＭＳ 明朝" w:hAnsi="ＭＳ 明朝" w:hint="eastAsia"/>
        </w:rPr>
        <w:t>又は</w:t>
      </w:r>
      <w:r w:rsidRPr="004F5E6B">
        <w:rPr>
          <w:rFonts w:ascii="ＭＳ 明朝" w:hAnsi="ＭＳ 明朝" w:hint="eastAsia"/>
        </w:rPr>
        <w:t>、樹木等の発生品を使用する場合は、適用しないものとする。</w:t>
      </w:r>
    </w:p>
    <w:p w14:paraId="176A6AB5" w14:textId="77777777" w:rsidR="008C644C" w:rsidRPr="004F5E6B" w:rsidRDefault="008C644C" w:rsidP="008C644C">
      <w:pPr>
        <w:ind w:leftChars="200" w:left="630" w:hangingChars="100" w:hanging="210"/>
        <w:rPr>
          <w:rFonts w:ascii="ＭＳ 明朝" w:hAnsi="ＭＳ 明朝"/>
        </w:rPr>
      </w:pPr>
      <w:r w:rsidRPr="004F5E6B">
        <w:rPr>
          <w:rFonts w:ascii="ＭＳ 明朝" w:hAnsi="ＭＳ 明朝" w:hint="eastAsia"/>
        </w:rPr>
        <w:t>２．干害、塩害、風水害等に起因するものであっても、立ち枯れの状態のものについては、第23－３条 一般事項を適用する。</w:t>
      </w:r>
    </w:p>
    <w:p w14:paraId="688C6842" w14:textId="77777777" w:rsidR="008C644C" w:rsidRPr="004F5E6B" w:rsidRDefault="008C644C" w:rsidP="008C644C">
      <w:pPr>
        <w:ind w:leftChars="200" w:left="630" w:hangingChars="100" w:hanging="210"/>
        <w:rPr>
          <w:rFonts w:ascii="ＭＳ 明朝" w:hAnsi="ＭＳ 明朝"/>
        </w:rPr>
      </w:pPr>
      <w:r w:rsidRPr="004F5E6B">
        <w:rPr>
          <w:rFonts w:ascii="ＭＳ 明朝" w:hAnsi="ＭＳ 明朝" w:hint="eastAsia"/>
        </w:rPr>
        <w:t>３．植替を行った樹木等が再枯損した場合は、かし担保期間である１年間の範囲で再度植替るものとする。</w:t>
      </w:r>
    </w:p>
    <w:p w14:paraId="6D88A941" w14:textId="77777777" w:rsidR="008C644C" w:rsidRPr="004F5E6B" w:rsidRDefault="008C644C" w:rsidP="008C644C">
      <w:pPr>
        <w:ind w:leftChars="200" w:left="630" w:hangingChars="100" w:hanging="210"/>
        <w:rPr>
          <w:rFonts w:ascii="ＭＳ 明朝" w:hAnsi="ＭＳ 明朝"/>
        </w:rPr>
      </w:pPr>
      <w:r w:rsidRPr="004F5E6B">
        <w:rPr>
          <w:rFonts w:ascii="ＭＳ 明朝" w:hAnsi="ＭＳ 明朝" w:hint="eastAsia"/>
        </w:rPr>
        <w:t>４．本工事における樹木等とは、次のものをいう。樹木、芝、笹、その他設計図書に定めた品目を対象とする。</w:t>
      </w:r>
    </w:p>
    <w:p w14:paraId="2ED2176E" w14:textId="77777777" w:rsidR="008C644C" w:rsidRPr="004F5E6B" w:rsidRDefault="008C644C" w:rsidP="008C644C">
      <w:pPr>
        <w:ind w:firstLineChars="200" w:firstLine="420"/>
        <w:rPr>
          <w:rFonts w:ascii="ＭＳ 明朝" w:hAnsi="ＭＳ 明朝"/>
        </w:rPr>
      </w:pPr>
      <w:r w:rsidRPr="004F5E6B">
        <w:rPr>
          <w:rFonts w:ascii="ＭＳ 明朝" w:hAnsi="ＭＳ 明朝" w:hint="eastAsia"/>
        </w:rPr>
        <w:t>５．植栽工事に関するかし担保期間は、１年間とする。</w:t>
      </w:r>
    </w:p>
    <w:p w14:paraId="4CD99154" w14:textId="77777777" w:rsidR="008C644C" w:rsidRPr="004F5E6B" w:rsidRDefault="008C644C" w:rsidP="008C644C">
      <w:pPr>
        <w:ind w:firstLineChars="200" w:firstLine="420"/>
        <w:rPr>
          <w:rFonts w:ascii="ＭＳ 明朝" w:hAnsi="ＭＳ 明朝"/>
        </w:rPr>
      </w:pPr>
    </w:p>
    <w:p w14:paraId="51A93076" w14:textId="77777777" w:rsidR="008C644C" w:rsidRPr="00F63AC3" w:rsidRDefault="008C644C" w:rsidP="008C644C">
      <w:pPr>
        <w:pStyle w:val="3"/>
      </w:pPr>
      <w:bookmarkStart w:id="21" w:name="_Toc105142955"/>
      <w:r w:rsidRPr="00F63AC3">
        <w:rPr>
          <w:rFonts w:hint="eastAsia"/>
        </w:rPr>
        <w:t>第23－16条  材料</w:t>
      </w:r>
      <w:bookmarkEnd w:id="21"/>
    </w:p>
    <w:p w14:paraId="62B4FCC0" w14:textId="77777777" w:rsidR="008C644C" w:rsidRPr="004F5E6B" w:rsidRDefault="008C644C" w:rsidP="008C644C">
      <w:pPr>
        <w:ind w:firstLineChars="200" w:firstLine="420"/>
        <w:rPr>
          <w:rFonts w:ascii="ＭＳ 明朝" w:hAnsi="ＭＳ 明朝"/>
        </w:rPr>
      </w:pPr>
      <w:r w:rsidRPr="004F5E6B">
        <w:rPr>
          <w:rFonts w:ascii="ＭＳ 明朝" w:hAnsi="ＭＳ 明朝" w:hint="eastAsia"/>
        </w:rPr>
        <w:t>１．樹木</w:t>
      </w:r>
    </w:p>
    <w:p w14:paraId="54514271" w14:textId="77777777" w:rsidR="008C644C" w:rsidRPr="004F5E6B" w:rsidRDefault="008C644C" w:rsidP="008C644C">
      <w:pPr>
        <w:ind w:leftChars="300" w:left="1050" w:hangingChars="200" w:hanging="420"/>
        <w:rPr>
          <w:rFonts w:ascii="ＭＳ 明朝" w:hAnsi="ＭＳ 明朝"/>
        </w:rPr>
      </w:pPr>
      <w:r w:rsidRPr="004F5E6B">
        <w:rPr>
          <w:rFonts w:ascii="ＭＳ 明朝" w:hAnsi="ＭＳ 明朝" w:hint="eastAsia"/>
        </w:rPr>
        <w:t>（１）品質、規格は</w:t>
      </w:r>
      <w:r>
        <w:rPr>
          <w:rFonts w:ascii="ＭＳ 明朝" w:hAnsi="ＭＳ 明朝" w:hint="eastAsia"/>
        </w:rPr>
        <w:t>全て</w:t>
      </w:r>
      <w:r w:rsidRPr="004F5E6B">
        <w:rPr>
          <w:rFonts w:ascii="ＭＳ 明朝" w:hAnsi="ＭＳ 明朝" w:hint="eastAsia"/>
        </w:rPr>
        <w:t>最低限度を示したものであるから同等以上のものでなければならない。</w:t>
      </w:r>
    </w:p>
    <w:p w14:paraId="4C6ECA15" w14:textId="77777777" w:rsidR="008C644C" w:rsidRPr="004F5E6B" w:rsidRDefault="008C644C" w:rsidP="008C644C">
      <w:pPr>
        <w:ind w:leftChars="300" w:left="1050" w:hangingChars="200" w:hanging="420"/>
        <w:rPr>
          <w:rFonts w:ascii="ＭＳ 明朝" w:hAnsi="ＭＳ 明朝"/>
        </w:rPr>
      </w:pPr>
      <w:r w:rsidRPr="004F5E6B">
        <w:rPr>
          <w:rFonts w:ascii="ＭＳ 明朝" w:hAnsi="ＭＳ 明朝" w:hint="eastAsia"/>
        </w:rPr>
        <w:t>（２）必要に応じ現地（栽培地）において監督職員が確認を行うことがある。この場合監督職員が確認してもその後の堀取り、荷造り、運搬等により現地搬入時不良となったものは使用してはならない。</w:t>
      </w:r>
    </w:p>
    <w:p w14:paraId="514B6A15" w14:textId="77777777" w:rsidR="008C644C" w:rsidRPr="004F5E6B" w:rsidRDefault="008C644C" w:rsidP="008C644C">
      <w:pPr>
        <w:ind w:firstLineChars="300" w:firstLine="630"/>
        <w:rPr>
          <w:rFonts w:ascii="ＭＳ 明朝" w:hAnsi="ＭＳ 明朝"/>
        </w:rPr>
      </w:pPr>
      <w:r w:rsidRPr="004F5E6B">
        <w:rPr>
          <w:rFonts w:ascii="ＭＳ 明朝" w:hAnsi="ＭＳ 明朝" w:hint="eastAsia"/>
        </w:rPr>
        <w:t>（３）植栽前には必ず監督職員の検査（確認を含む）を受けなければならない。</w:t>
      </w:r>
    </w:p>
    <w:p w14:paraId="55319B64" w14:textId="77777777" w:rsidR="008C644C" w:rsidRPr="004F5E6B" w:rsidRDefault="008C644C" w:rsidP="008C644C">
      <w:pPr>
        <w:ind w:leftChars="300" w:left="1050" w:hangingChars="200" w:hanging="420"/>
        <w:rPr>
          <w:rFonts w:ascii="ＭＳ 明朝" w:hAnsi="ＭＳ 明朝"/>
        </w:rPr>
      </w:pPr>
      <w:r w:rsidRPr="004F5E6B">
        <w:rPr>
          <w:rFonts w:ascii="ＭＳ 明朝" w:hAnsi="ＭＳ 明朝" w:hint="eastAsia"/>
        </w:rPr>
        <w:t>（４）樹木は所定の寸法を有し、外観がよく、かつ根技の発育が良好で病害虫の被害がなく、あらかじめ植え出しに耐えるように移植又は根廻しをした細根の多い栽培品でなければならない。なお、特殊な場合に限り栽培品でない場合でもこれと同等の品質であれば監督職員の承諾を得て使用することができる。</w:t>
      </w:r>
    </w:p>
    <w:p w14:paraId="6B233D84" w14:textId="77777777" w:rsidR="008C644C" w:rsidRPr="004F5E6B" w:rsidRDefault="008C644C" w:rsidP="008C644C">
      <w:pPr>
        <w:ind w:leftChars="300" w:left="1050" w:hangingChars="200" w:hanging="420"/>
        <w:rPr>
          <w:rFonts w:ascii="ＭＳ 明朝" w:hAnsi="ＭＳ 明朝"/>
        </w:rPr>
      </w:pPr>
      <w:r w:rsidRPr="004F5E6B">
        <w:rPr>
          <w:rFonts w:ascii="ＭＳ 明朝" w:hAnsi="ＭＳ 明朝" w:hint="eastAsia"/>
        </w:rPr>
        <w:t>（５）指定寸法以下であっても、樹姿、枝張り、その他が特に優良であって監督職員の承諾を得たものは使用することができる。</w:t>
      </w:r>
    </w:p>
    <w:p w14:paraId="41FBEA43" w14:textId="77777777" w:rsidR="008C644C" w:rsidRPr="004F5E6B" w:rsidRDefault="008C644C" w:rsidP="008C644C">
      <w:pPr>
        <w:ind w:firstLineChars="200" w:firstLine="420"/>
        <w:rPr>
          <w:rFonts w:ascii="ＭＳ 明朝" w:hAnsi="ＭＳ 明朝"/>
        </w:rPr>
      </w:pPr>
      <w:r w:rsidRPr="004F5E6B">
        <w:rPr>
          <w:rFonts w:ascii="ＭＳ 明朝" w:hAnsi="ＭＳ 明朝" w:hint="eastAsia"/>
        </w:rPr>
        <w:t>２．客土</w:t>
      </w:r>
      <w:r>
        <w:rPr>
          <w:rFonts w:ascii="ＭＳ 明朝" w:hAnsi="ＭＳ 明朝" w:hint="eastAsia"/>
        </w:rPr>
        <w:t>及び</w:t>
      </w:r>
      <w:r w:rsidRPr="004F5E6B">
        <w:rPr>
          <w:rFonts w:ascii="ＭＳ 明朝" w:hAnsi="ＭＳ 明朝" w:hint="eastAsia"/>
        </w:rPr>
        <w:t>間詰土</w:t>
      </w:r>
    </w:p>
    <w:p w14:paraId="7856E92C" w14:textId="77777777" w:rsidR="008C644C" w:rsidRPr="004F5E6B" w:rsidRDefault="008C644C" w:rsidP="008C644C">
      <w:pPr>
        <w:ind w:leftChars="300" w:left="1050" w:hangingChars="200" w:hanging="420"/>
        <w:rPr>
          <w:rFonts w:ascii="ＭＳ 明朝" w:hAnsi="ＭＳ 明朝"/>
        </w:rPr>
      </w:pPr>
      <w:r w:rsidRPr="004F5E6B">
        <w:rPr>
          <w:rFonts w:ascii="ＭＳ 明朝" w:hAnsi="ＭＳ 明朝" w:hint="eastAsia"/>
        </w:rPr>
        <w:t>（１）客土</w:t>
      </w:r>
      <w:r>
        <w:rPr>
          <w:rFonts w:ascii="ＭＳ 明朝" w:hAnsi="ＭＳ 明朝" w:hint="eastAsia"/>
        </w:rPr>
        <w:t>及び</w:t>
      </w:r>
      <w:r w:rsidRPr="004F5E6B">
        <w:rPr>
          <w:rFonts w:ascii="ＭＳ 明朝" w:hAnsi="ＭＳ 明朝" w:hint="eastAsia"/>
        </w:rPr>
        <w:t>間詰土は、雑草、がれき、ささ根等の混入</w:t>
      </w:r>
      <w:r>
        <w:rPr>
          <w:rFonts w:ascii="ＭＳ 明朝" w:hAnsi="ＭＳ 明朝" w:hint="eastAsia"/>
        </w:rPr>
        <w:t>及び</w:t>
      </w:r>
      <w:r w:rsidRPr="004F5E6B">
        <w:rPr>
          <w:rFonts w:ascii="ＭＳ 明朝" w:hAnsi="ＭＳ 明朝" w:hint="eastAsia"/>
        </w:rPr>
        <w:t>病虫害等に侵されていないもので、あらかじめ資料を提出し監督職員の承諾を得たものでなければならない。</w:t>
      </w:r>
    </w:p>
    <w:p w14:paraId="393C3F36" w14:textId="77777777" w:rsidR="008C644C" w:rsidRPr="004F5E6B" w:rsidRDefault="008C644C" w:rsidP="008C644C">
      <w:pPr>
        <w:ind w:leftChars="300" w:left="1050" w:hangingChars="200" w:hanging="420"/>
        <w:rPr>
          <w:rFonts w:ascii="ＭＳ 明朝" w:hAnsi="ＭＳ 明朝"/>
        </w:rPr>
      </w:pPr>
      <w:r w:rsidRPr="004F5E6B">
        <w:rPr>
          <w:rFonts w:ascii="ＭＳ 明朝" w:hAnsi="ＭＳ 明朝" w:hint="eastAsia"/>
        </w:rPr>
        <w:t>（２）玉物、株物を密植する場合は、上層30㎝の客土分、１本植の場合は埋戻し土について土壌改良剤を混入するものとする。なお、土壌改良材の使用材料、使用量等について監督職員の</w:t>
      </w:r>
      <w:r w:rsidRPr="004F5E6B">
        <w:rPr>
          <w:rFonts w:ascii="ＭＳ 明朝" w:hAnsi="ＭＳ 明朝" w:hint="eastAsia"/>
        </w:rPr>
        <w:lastRenderedPageBreak/>
        <w:t>承諾を得て使用するものとする。</w:t>
      </w:r>
    </w:p>
    <w:p w14:paraId="5751C8C4" w14:textId="77777777" w:rsidR="008C644C" w:rsidRPr="004F5E6B" w:rsidRDefault="008C644C" w:rsidP="008C644C">
      <w:pPr>
        <w:ind w:firstLineChars="200" w:firstLine="420"/>
        <w:rPr>
          <w:rFonts w:ascii="ＭＳ 明朝" w:hAnsi="ＭＳ 明朝"/>
        </w:rPr>
      </w:pPr>
      <w:r w:rsidRPr="004F5E6B">
        <w:rPr>
          <w:rFonts w:ascii="ＭＳ 明朝" w:hAnsi="ＭＳ 明朝" w:hint="eastAsia"/>
        </w:rPr>
        <w:t>３．支柱</w:t>
      </w:r>
      <w:r>
        <w:rPr>
          <w:rFonts w:ascii="ＭＳ 明朝" w:hAnsi="ＭＳ 明朝" w:hint="eastAsia"/>
        </w:rPr>
        <w:t>及び</w:t>
      </w:r>
      <w:r w:rsidRPr="004F5E6B">
        <w:rPr>
          <w:rFonts w:ascii="ＭＳ 明朝" w:hAnsi="ＭＳ 明朝" w:hint="eastAsia"/>
        </w:rPr>
        <w:t>その他材料</w:t>
      </w:r>
    </w:p>
    <w:p w14:paraId="778FF259" w14:textId="77777777" w:rsidR="008C644C" w:rsidRPr="004F5E6B" w:rsidRDefault="008C644C" w:rsidP="008C644C">
      <w:pPr>
        <w:ind w:leftChars="300" w:left="1050" w:hangingChars="200" w:hanging="420"/>
        <w:rPr>
          <w:rFonts w:ascii="ＭＳ 明朝" w:hAnsi="ＭＳ 明朝"/>
        </w:rPr>
      </w:pPr>
      <w:r w:rsidRPr="004F5E6B">
        <w:rPr>
          <w:rFonts w:ascii="ＭＳ 明朝" w:hAnsi="ＭＳ 明朝" w:hint="eastAsia"/>
        </w:rPr>
        <w:t>（１）支柱、添木</w:t>
      </w:r>
      <w:r>
        <w:rPr>
          <w:rFonts w:ascii="ＭＳ 明朝" w:hAnsi="ＭＳ 明朝" w:hint="eastAsia"/>
        </w:rPr>
        <w:t>及び</w:t>
      </w:r>
      <w:r w:rsidRPr="004F5E6B">
        <w:rPr>
          <w:rFonts w:ascii="ＭＳ 明朝" w:hAnsi="ＭＳ 明朝" w:hint="eastAsia"/>
        </w:rPr>
        <w:t>控杭は規定の寸法を有し、割れ、腐れがなく平滑な幹材で、皮はぎ丸太とし、JIS K 1570（木材保存剤）に規定する木材保存剤（だだし、クレオソ―ト油は「有害物質を含有する家庭用品の規制に関する法律（昭和48年法律112号）」に適合したものとする。）を用いたJIS A 9002（木質材料の加圧式保存処理方法）による加圧式保存処理を行った木材を使用する。</w:t>
      </w:r>
    </w:p>
    <w:p w14:paraId="685136CB" w14:textId="77777777" w:rsidR="008C644C" w:rsidRPr="004F5E6B" w:rsidRDefault="008C644C" w:rsidP="008C644C">
      <w:pPr>
        <w:ind w:firstLineChars="300" w:firstLine="630"/>
        <w:rPr>
          <w:rFonts w:ascii="ＭＳ 明朝" w:hAnsi="ＭＳ 明朝"/>
        </w:rPr>
      </w:pPr>
      <w:r w:rsidRPr="004F5E6B">
        <w:rPr>
          <w:rFonts w:ascii="ＭＳ 明朝" w:hAnsi="ＭＳ 明朝" w:hint="eastAsia"/>
        </w:rPr>
        <w:t>（２）竹は2年生以上で曲がりなく、ねばり強く、腐食、虫食、変色等がないものとする。</w:t>
      </w:r>
    </w:p>
    <w:p w14:paraId="0EAFEA55" w14:textId="77777777" w:rsidR="008C644C" w:rsidRPr="004F5E6B" w:rsidRDefault="008C644C" w:rsidP="008C644C">
      <w:pPr>
        <w:ind w:firstLineChars="300" w:firstLine="630"/>
        <w:rPr>
          <w:rFonts w:ascii="ＭＳ 明朝" w:hAnsi="ＭＳ 明朝"/>
        </w:rPr>
      </w:pPr>
      <w:r w:rsidRPr="004F5E6B">
        <w:rPr>
          <w:rFonts w:ascii="ＭＳ 明朝" w:hAnsi="ＭＳ 明朝" w:hint="eastAsia"/>
        </w:rPr>
        <w:t>（３）杉皮は大節、穴、割れ</w:t>
      </w:r>
      <w:r>
        <w:rPr>
          <w:rFonts w:ascii="ＭＳ 明朝" w:hAnsi="ＭＳ 明朝" w:hint="eastAsia"/>
        </w:rPr>
        <w:t>及び</w:t>
      </w:r>
      <w:r w:rsidRPr="004F5E6B">
        <w:rPr>
          <w:rFonts w:ascii="ＭＳ 明朝" w:hAnsi="ＭＳ 明朝" w:hint="eastAsia"/>
        </w:rPr>
        <w:t>腐れのないものでなければならない。</w:t>
      </w:r>
    </w:p>
    <w:p w14:paraId="0DBD7787" w14:textId="77777777" w:rsidR="008C644C" w:rsidRPr="004F5E6B" w:rsidRDefault="008C644C" w:rsidP="008C644C">
      <w:pPr>
        <w:ind w:firstLineChars="200" w:firstLine="420"/>
        <w:rPr>
          <w:rFonts w:ascii="ＭＳ 明朝" w:hAnsi="ＭＳ 明朝"/>
        </w:rPr>
      </w:pPr>
    </w:p>
    <w:p w14:paraId="389F35CF" w14:textId="77777777" w:rsidR="008C644C" w:rsidRPr="00F63AC3" w:rsidRDefault="008C644C" w:rsidP="008C644C">
      <w:pPr>
        <w:pStyle w:val="3"/>
      </w:pPr>
      <w:bookmarkStart w:id="22" w:name="_Toc105142956"/>
      <w:r w:rsidRPr="00F63AC3">
        <w:rPr>
          <w:rFonts w:hint="eastAsia"/>
        </w:rPr>
        <w:t>第23－17条  植栽</w:t>
      </w:r>
      <w:bookmarkEnd w:id="22"/>
    </w:p>
    <w:p w14:paraId="4EE00FC7" w14:textId="77777777" w:rsidR="008C644C" w:rsidRPr="004F5E6B" w:rsidRDefault="008C644C" w:rsidP="008C644C">
      <w:pPr>
        <w:ind w:firstLineChars="200" w:firstLine="420"/>
        <w:rPr>
          <w:rFonts w:ascii="ＭＳ 明朝" w:hAnsi="ＭＳ 明朝"/>
        </w:rPr>
      </w:pPr>
      <w:r w:rsidRPr="004F5E6B">
        <w:rPr>
          <w:rFonts w:ascii="ＭＳ 明朝" w:hAnsi="ＭＳ 明朝" w:hint="eastAsia"/>
        </w:rPr>
        <w:t>１．運搬</w:t>
      </w:r>
    </w:p>
    <w:p w14:paraId="04CA2D5F" w14:textId="77777777" w:rsidR="008C644C" w:rsidRPr="004F5E6B" w:rsidRDefault="008C644C" w:rsidP="008C644C">
      <w:pPr>
        <w:ind w:leftChars="300" w:left="1050" w:hangingChars="200" w:hanging="420"/>
        <w:rPr>
          <w:rFonts w:ascii="ＭＳ 明朝" w:hAnsi="ＭＳ 明朝"/>
        </w:rPr>
      </w:pPr>
      <w:r w:rsidRPr="004F5E6B">
        <w:rPr>
          <w:rFonts w:ascii="ＭＳ 明朝" w:hAnsi="ＭＳ 明朝" w:hint="eastAsia"/>
        </w:rPr>
        <w:t>（１）樹木の運搬は枝幹等の損傷、はちくずれ等がないよう十分に保護養生を行わなければならない。</w:t>
      </w:r>
    </w:p>
    <w:p w14:paraId="5B3B5473" w14:textId="77777777" w:rsidR="008C644C" w:rsidRPr="004F5E6B" w:rsidRDefault="008C644C" w:rsidP="008C644C">
      <w:pPr>
        <w:ind w:leftChars="300" w:left="1050" w:hangingChars="200" w:hanging="420"/>
        <w:rPr>
          <w:rFonts w:ascii="ＭＳ 明朝" w:hAnsi="ＭＳ 明朝"/>
        </w:rPr>
      </w:pPr>
      <w:r w:rsidRPr="004F5E6B">
        <w:rPr>
          <w:rFonts w:ascii="ＭＳ 明朝" w:hAnsi="ＭＳ 明朝" w:hint="eastAsia"/>
        </w:rPr>
        <w:t>（２）樹木の堀取り、荷造り</w:t>
      </w:r>
      <w:r>
        <w:rPr>
          <w:rFonts w:ascii="ＭＳ 明朝" w:hAnsi="ＭＳ 明朝" w:hint="eastAsia"/>
        </w:rPr>
        <w:t>及び</w:t>
      </w:r>
      <w:r w:rsidRPr="004F5E6B">
        <w:rPr>
          <w:rFonts w:ascii="ＭＳ 明朝" w:hAnsi="ＭＳ 明朝" w:hint="eastAsia"/>
        </w:rPr>
        <w:t>運搬は１日の植付け量を考慮し、じん速かつ入念に行わなければならない。</w:t>
      </w:r>
    </w:p>
    <w:p w14:paraId="0E23AFCC" w14:textId="77777777" w:rsidR="008C644C" w:rsidRPr="004F5E6B" w:rsidRDefault="008C644C" w:rsidP="008C644C">
      <w:pPr>
        <w:ind w:firstLineChars="200" w:firstLine="420"/>
        <w:rPr>
          <w:rFonts w:ascii="ＭＳ 明朝" w:hAnsi="ＭＳ 明朝"/>
        </w:rPr>
      </w:pPr>
      <w:r w:rsidRPr="004F5E6B">
        <w:rPr>
          <w:rFonts w:ascii="ＭＳ 明朝" w:hAnsi="ＭＳ 明朝" w:hint="eastAsia"/>
        </w:rPr>
        <w:t>２．植付け</w:t>
      </w:r>
    </w:p>
    <w:p w14:paraId="0A1BEDCB" w14:textId="77777777" w:rsidR="008C644C" w:rsidRPr="004F5E6B" w:rsidRDefault="008C644C" w:rsidP="008C644C">
      <w:pPr>
        <w:ind w:leftChars="300" w:left="1050" w:hangingChars="200" w:hanging="420"/>
        <w:rPr>
          <w:rFonts w:ascii="ＭＳ 明朝" w:hAnsi="ＭＳ 明朝"/>
        </w:rPr>
      </w:pPr>
      <w:r w:rsidRPr="004F5E6B">
        <w:rPr>
          <w:rFonts w:ascii="ＭＳ 明朝" w:hAnsi="ＭＳ 明朝" w:hint="eastAsia"/>
        </w:rPr>
        <w:t>（１）樹木植付けは、植栽しようとする樹木に応じて相当余裕がある植穴を掘り、がれき、不良土、その他の樹木の生育に害のあるものは除去しなければならない。</w:t>
      </w:r>
    </w:p>
    <w:p w14:paraId="6C7E3F90" w14:textId="77777777" w:rsidR="008C644C" w:rsidRPr="004F5E6B" w:rsidRDefault="008C644C" w:rsidP="008C644C">
      <w:pPr>
        <w:ind w:leftChars="300" w:left="1050" w:hangingChars="200" w:hanging="420"/>
        <w:rPr>
          <w:rFonts w:ascii="ＭＳ 明朝" w:hAnsi="ＭＳ 明朝"/>
        </w:rPr>
      </w:pPr>
      <w:r w:rsidRPr="004F5E6B">
        <w:rPr>
          <w:rFonts w:ascii="ＭＳ 明朝" w:hAnsi="ＭＳ 明朝" w:hint="eastAsia"/>
        </w:rPr>
        <w:t>（２）植付けは、現場に応じて見栄えよく、また樹木の裏表をよく見極めたうえ植穴の中心に植付けなければならない。</w:t>
      </w:r>
    </w:p>
    <w:p w14:paraId="425967B5" w14:textId="77777777" w:rsidR="008C644C" w:rsidRPr="004F5E6B" w:rsidRDefault="008C644C" w:rsidP="008C644C">
      <w:pPr>
        <w:ind w:leftChars="300" w:left="1050" w:hangingChars="200" w:hanging="420"/>
        <w:rPr>
          <w:rFonts w:ascii="ＭＳ 明朝" w:hAnsi="ＭＳ 明朝"/>
        </w:rPr>
      </w:pPr>
      <w:r w:rsidRPr="004F5E6B">
        <w:rPr>
          <w:rFonts w:ascii="ＭＳ 明朝" w:hAnsi="ＭＳ 明朝" w:hint="eastAsia"/>
        </w:rPr>
        <w:t>（３）良質土を細かく砕き根回りにすきまなく入れて十分に水極め</w:t>
      </w:r>
      <w:r>
        <w:rPr>
          <w:rFonts w:ascii="ＭＳ 明朝" w:hAnsi="ＭＳ 明朝" w:hint="eastAsia"/>
        </w:rPr>
        <w:t>又は</w:t>
      </w:r>
      <w:r w:rsidRPr="004F5E6B">
        <w:rPr>
          <w:rFonts w:ascii="ＭＳ 明朝" w:hAnsi="ＭＳ 明朝" w:hint="eastAsia"/>
        </w:rPr>
        <w:t>土極めのうえ埋戻しの必要に応じ水鉢をつくり地均しをしなければならない。</w:t>
      </w:r>
    </w:p>
    <w:p w14:paraId="7AEC4FE9" w14:textId="77777777" w:rsidR="008C644C" w:rsidRPr="004F5E6B" w:rsidRDefault="008C644C" w:rsidP="008C644C">
      <w:pPr>
        <w:ind w:leftChars="300" w:left="1050" w:hangingChars="200" w:hanging="420"/>
        <w:rPr>
          <w:rFonts w:ascii="ＭＳ 明朝" w:hAnsi="ＭＳ 明朝"/>
        </w:rPr>
      </w:pPr>
      <w:r w:rsidRPr="004F5E6B">
        <w:rPr>
          <w:rFonts w:ascii="ＭＳ 明朝" w:hAnsi="ＭＳ 明朝" w:hint="eastAsia"/>
        </w:rPr>
        <w:t>（４）植栽箇所の堀削土その他の諸材料は一般交通の障害とならないようすみやかに処理しなければならない。</w:t>
      </w:r>
    </w:p>
    <w:p w14:paraId="56C29095" w14:textId="77777777" w:rsidR="008C644C" w:rsidRPr="004F5E6B" w:rsidRDefault="008C644C" w:rsidP="008C644C">
      <w:pPr>
        <w:ind w:firstLineChars="300" w:firstLine="630"/>
        <w:rPr>
          <w:rFonts w:ascii="ＭＳ 明朝" w:hAnsi="ＭＳ 明朝"/>
        </w:rPr>
      </w:pPr>
      <w:r w:rsidRPr="004F5E6B">
        <w:rPr>
          <w:rFonts w:ascii="ＭＳ 明朝" w:hAnsi="ＭＳ 明朝" w:hint="eastAsia"/>
        </w:rPr>
        <w:t>（５）支柱の結束は、くぎを打ち鉄線割かけとする。</w:t>
      </w:r>
    </w:p>
    <w:p w14:paraId="0131968C" w14:textId="77777777" w:rsidR="008C644C" w:rsidRPr="004F5E6B" w:rsidRDefault="008C644C" w:rsidP="008C644C">
      <w:pPr>
        <w:ind w:leftChars="300" w:left="1050" w:hangingChars="200" w:hanging="420"/>
        <w:rPr>
          <w:rFonts w:ascii="ＭＳ 明朝" w:hAnsi="ＭＳ 明朝"/>
        </w:rPr>
      </w:pPr>
      <w:r w:rsidRPr="004F5E6B">
        <w:rPr>
          <w:rFonts w:ascii="ＭＳ 明朝" w:hAnsi="ＭＳ 明朝" w:hint="eastAsia"/>
        </w:rPr>
        <w:t>（６）寄植</w:t>
      </w:r>
      <w:r>
        <w:rPr>
          <w:rFonts w:ascii="ＭＳ 明朝" w:hAnsi="ＭＳ 明朝" w:hint="eastAsia"/>
        </w:rPr>
        <w:t>及び</w:t>
      </w:r>
      <w:r w:rsidRPr="004F5E6B">
        <w:rPr>
          <w:rFonts w:ascii="ＭＳ 明朝" w:hAnsi="ＭＳ 明朝" w:hint="eastAsia"/>
        </w:rPr>
        <w:t>株物植付けは既植樹木の配置を考慮して全般に過不足のないよう配植しなければならない。</w:t>
      </w:r>
    </w:p>
    <w:p w14:paraId="66693A58" w14:textId="77777777" w:rsidR="008C644C" w:rsidRPr="004F5E6B" w:rsidRDefault="008C644C" w:rsidP="008C644C">
      <w:pPr>
        <w:ind w:firstLineChars="200" w:firstLine="422"/>
        <w:rPr>
          <w:rFonts w:ascii="ＭＳ 明朝" w:hAnsi="ＭＳ 明朝"/>
          <w:b/>
        </w:rPr>
      </w:pPr>
    </w:p>
    <w:p w14:paraId="6DF038BB" w14:textId="77777777" w:rsidR="008C644C" w:rsidRPr="00F63AC3" w:rsidRDefault="008C644C" w:rsidP="008C644C">
      <w:pPr>
        <w:pStyle w:val="3"/>
      </w:pPr>
      <w:bookmarkStart w:id="23" w:name="_Toc105142957"/>
      <w:r w:rsidRPr="00F63AC3">
        <w:rPr>
          <w:rFonts w:hint="eastAsia"/>
        </w:rPr>
        <w:t>第23－18条  移植</w:t>
      </w:r>
      <w:bookmarkEnd w:id="23"/>
    </w:p>
    <w:p w14:paraId="33BD3F6B" w14:textId="77777777" w:rsidR="008C644C" w:rsidRPr="004F5E6B" w:rsidRDefault="008C644C" w:rsidP="008C644C">
      <w:pPr>
        <w:ind w:firstLineChars="200" w:firstLine="420"/>
        <w:rPr>
          <w:rFonts w:ascii="ＭＳ 明朝" w:hAnsi="ＭＳ 明朝"/>
        </w:rPr>
      </w:pPr>
      <w:r w:rsidRPr="004F5E6B">
        <w:rPr>
          <w:rFonts w:ascii="ＭＳ 明朝" w:hAnsi="ＭＳ 明朝" w:hint="eastAsia"/>
        </w:rPr>
        <w:t>１．根廻し</w:t>
      </w:r>
    </w:p>
    <w:p w14:paraId="7E36AB7B" w14:textId="77777777" w:rsidR="008C644C" w:rsidRPr="004F5E6B" w:rsidRDefault="008C644C" w:rsidP="008C644C">
      <w:pPr>
        <w:ind w:leftChars="300" w:left="1050" w:hangingChars="200" w:hanging="420"/>
        <w:rPr>
          <w:rFonts w:ascii="ＭＳ 明朝" w:hAnsi="ＭＳ 明朝"/>
        </w:rPr>
      </w:pPr>
      <w:r w:rsidRPr="004F5E6B">
        <w:rPr>
          <w:rFonts w:ascii="ＭＳ 明朝" w:hAnsi="ＭＳ 明朝" w:hint="eastAsia"/>
        </w:rPr>
        <w:t>（１）樹種</w:t>
      </w:r>
      <w:r>
        <w:rPr>
          <w:rFonts w:ascii="ＭＳ 明朝" w:hAnsi="ＭＳ 明朝" w:hint="eastAsia"/>
        </w:rPr>
        <w:t>及び</w:t>
      </w:r>
      <w:r w:rsidRPr="004F5E6B">
        <w:rPr>
          <w:rFonts w:ascii="ＭＳ 明朝" w:hAnsi="ＭＳ 明朝" w:hint="eastAsia"/>
        </w:rPr>
        <w:t>移植予定時期を十分考慮し、一部の太根は切断せず、形成層の環状はく皮を行う。</w:t>
      </w:r>
    </w:p>
    <w:p w14:paraId="125D960E" w14:textId="77777777" w:rsidR="008C644C" w:rsidRPr="004F5E6B" w:rsidRDefault="008C644C" w:rsidP="008C644C">
      <w:pPr>
        <w:ind w:leftChars="300" w:left="1050" w:hangingChars="200" w:hanging="420"/>
        <w:rPr>
          <w:rFonts w:ascii="ＭＳ 明朝" w:hAnsi="ＭＳ 明朝"/>
        </w:rPr>
      </w:pPr>
      <w:r w:rsidRPr="004F5E6B">
        <w:rPr>
          <w:rFonts w:ascii="ＭＳ 明朝" w:hAnsi="ＭＳ 明朝" w:hint="eastAsia"/>
        </w:rPr>
        <w:t>（２）樹種の特性に応じて、枝の切りすかし、摘葉等のほか、風除支柱の取付等十分な養生を行うものとする。</w:t>
      </w:r>
    </w:p>
    <w:p w14:paraId="2B52610B" w14:textId="77777777" w:rsidR="008C644C" w:rsidRPr="004F5E6B" w:rsidRDefault="008C644C" w:rsidP="008C644C">
      <w:pPr>
        <w:ind w:firstLineChars="200" w:firstLine="420"/>
        <w:rPr>
          <w:rFonts w:ascii="ＭＳ 明朝" w:hAnsi="ＭＳ 明朝"/>
        </w:rPr>
      </w:pPr>
      <w:r w:rsidRPr="004F5E6B">
        <w:rPr>
          <w:rFonts w:ascii="ＭＳ 明朝" w:hAnsi="ＭＳ 明朝" w:hint="eastAsia"/>
        </w:rPr>
        <w:t>２．堀取り</w:t>
      </w:r>
    </w:p>
    <w:p w14:paraId="1261A131" w14:textId="77777777" w:rsidR="008C644C" w:rsidRPr="004F5E6B" w:rsidRDefault="008C644C" w:rsidP="008C644C">
      <w:pPr>
        <w:ind w:leftChars="300" w:left="1050" w:hangingChars="200" w:hanging="420"/>
        <w:rPr>
          <w:rFonts w:ascii="ＭＳ 明朝" w:hAnsi="ＭＳ 明朝"/>
        </w:rPr>
      </w:pPr>
      <w:r w:rsidRPr="004F5E6B">
        <w:rPr>
          <w:rFonts w:ascii="ＭＳ 明朝" w:hAnsi="ＭＳ 明朝" w:hint="eastAsia"/>
        </w:rPr>
        <w:t>（１）堀取りのはちの形</w:t>
      </w:r>
      <w:r>
        <w:rPr>
          <w:rFonts w:ascii="ＭＳ 明朝" w:hAnsi="ＭＳ 明朝" w:hint="eastAsia"/>
        </w:rPr>
        <w:t>及び</w:t>
      </w:r>
      <w:r w:rsidRPr="004F5E6B">
        <w:rPr>
          <w:rFonts w:ascii="ＭＳ 明朝" w:hAnsi="ＭＳ 明朝" w:hint="eastAsia"/>
        </w:rPr>
        <w:t>大きさは、樹勢や土壌の状態を考慮しながら太根ははちよりやや長めに切り取り、細根の発生している部分は必ず残す。</w:t>
      </w:r>
    </w:p>
    <w:p w14:paraId="46717F23" w14:textId="77777777" w:rsidR="008C644C" w:rsidRPr="004F5E6B" w:rsidRDefault="008C644C" w:rsidP="008C644C">
      <w:pPr>
        <w:ind w:leftChars="300" w:left="1050" w:hangingChars="200" w:hanging="420"/>
        <w:rPr>
          <w:rFonts w:ascii="ＭＳ 明朝" w:hAnsi="ＭＳ 明朝"/>
        </w:rPr>
      </w:pPr>
      <w:r w:rsidRPr="004F5E6B">
        <w:rPr>
          <w:rFonts w:ascii="ＭＳ 明朝" w:hAnsi="ＭＳ 明朝" w:hint="eastAsia"/>
        </w:rPr>
        <w:t>（２）堀取りは初め垂直に掘り下げ、側根がなくなってから底部に向かって丸味をつけて堀り下げる。</w:t>
      </w:r>
    </w:p>
    <w:p w14:paraId="0B272D3F" w14:textId="77777777" w:rsidR="008C644C" w:rsidRPr="004F5E6B" w:rsidRDefault="008C644C" w:rsidP="008C644C">
      <w:pPr>
        <w:ind w:firstLineChars="200" w:firstLine="420"/>
        <w:rPr>
          <w:rFonts w:ascii="ＭＳ 明朝" w:hAnsi="ＭＳ 明朝"/>
        </w:rPr>
      </w:pPr>
      <w:r w:rsidRPr="004F5E6B">
        <w:rPr>
          <w:rFonts w:ascii="ＭＳ 明朝" w:hAnsi="ＭＳ 明朝" w:hint="eastAsia"/>
        </w:rPr>
        <w:t>３．根巻き</w:t>
      </w:r>
    </w:p>
    <w:p w14:paraId="78FF80F5" w14:textId="77777777" w:rsidR="008C644C" w:rsidRPr="004F5E6B" w:rsidRDefault="008C644C" w:rsidP="008C644C">
      <w:pPr>
        <w:ind w:leftChars="300" w:left="630" w:firstLineChars="100" w:firstLine="210"/>
        <w:rPr>
          <w:rFonts w:ascii="ＭＳ 明朝" w:hAnsi="ＭＳ 明朝"/>
        </w:rPr>
      </w:pPr>
      <w:r w:rsidRPr="004F5E6B">
        <w:rPr>
          <w:rFonts w:ascii="ＭＳ 明朝" w:hAnsi="ＭＳ 明朝" w:hint="eastAsia"/>
        </w:rPr>
        <w:t>樹種、樹木の大きさ、根の形、移植の方法等に応じて適切に行うものとする。なお、太根の切口は、わら等で十分養生し、細根の密生している部分はこれを傷付けないようにして、はちに巻き込むものとする。</w:t>
      </w:r>
    </w:p>
    <w:p w14:paraId="7D03243F" w14:textId="77777777" w:rsidR="008C644C" w:rsidRPr="003B7180" w:rsidRDefault="008C644C" w:rsidP="008C644C">
      <w:pPr>
        <w:rPr>
          <w:rFonts w:ascii="ＭＳ 明朝" w:hAnsi="ＭＳ 明朝"/>
          <w:kern w:val="0"/>
          <w:szCs w:val="21"/>
        </w:rPr>
      </w:pPr>
    </w:p>
    <w:p w14:paraId="603DA29C" w14:textId="04E5D815" w:rsidR="00AE2739" w:rsidRPr="008C644C" w:rsidRDefault="00AE2739" w:rsidP="008C644C">
      <w:bookmarkStart w:id="24" w:name="_GoBack"/>
      <w:bookmarkEnd w:id="24"/>
    </w:p>
    <w:sectPr w:rsidR="00AE2739" w:rsidRPr="008C644C" w:rsidSect="008C644C">
      <w:footerReference w:type="default" r:id="rId11"/>
      <w:pgSz w:w="11907" w:h="16840" w:code="9"/>
      <w:pgMar w:top="1134" w:right="1134" w:bottom="1134" w:left="1134" w:header="720" w:footer="284" w:gutter="0"/>
      <w:pgNumType w:fmt="numberInDash" w:start="296"/>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A1E08" w14:textId="77777777" w:rsidR="0050029D" w:rsidRDefault="0050029D" w:rsidP="00673580">
      <w:r>
        <w:separator/>
      </w:r>
    </w:p>
  </w:endnote>
  <w:endnote w:type="continuationSeparator" w:id="0">
    <w:p w14:paraId="2B84091A" w14:textId="77777777" w:rsidR="0050029D" w:rsidRDefault="0050029D" w:rsidP="0067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569746"/>
      <w:docPartObj>
        <w:docPartGallery w:val="Page Numbers (Bottom of Page)"/>
        <w:docPartUnique/>
      </w:docPartObj>
    </w:sdtPr>
    <w:sdtContent>
      <w:p w14:paraId="2522B25E" w14:textId="44E56927" w:rsidR="008C644C" w:rsidRDefault="008C644C">
        <w:pPr>
          <w:pStyle w:val="a7"/>
          <w:jc w:val="center"/>
        </w:pPr>
        <w:r>
          <w:fldChar w:fldCharType="begin"/>
        </w:r>
        <w:r>
          <w:instrText>PAGE   \* MERGEFORMAT</w:instrText>
        </w:r>
        <w:r>
          <w:fldChar w:fldCharType="separate"/>
        </w:r>
        <w:r w:rsidRPr="008C644C">
          <w:rPr>
            <w:noProof/>
            <w:lang w:val="ja-JP"/>
          </w:rPr>
          <w:t>-</w:t>
        </w:r>
        <w:r>
          <w:rPr>
            <w:noProof/>
          </w:rPr>
          <w:t xml:space="preserve"> 304 -</w:t>
        </w:r>
        <w:r>
          <w:fldChar w:fldCharType="end"/>
        </w:r>
      </w:p>
    </w:sdtContent>
  </w:sdt>
  <w:p w14:paraId="66D72F67" w14:textId="77777777" w:rsidR="0050029D" w:rsidRDefault="005002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EF8A7" w14:textId="77777777" w:rsidR="0050029D" w:rsidRDefault="0050029D" w:rsidP="00673580">
      <w:r>
        <w:separator/>
      </w:r>
    </w:p>
  </w:footnote>
  <w:footnote w:type="continuationSeparator" w:id="0">
    <w:p w14:paraId="3F686A12" w14:textId="77777777" w:rsidR="0050029D" w:rsidRDefault="0050029D" w:rsidP="00673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450"/>
    <w:multiLevelType w:val="hybridMultilevel"/>
    <w:tmpl w:val="0DFCC5AC"/>
    <w:lvl w:ilvl="0" w:tplc="D012B770">
      <w:start w:val="1"/>
      <w:numFmt w:val="decimalEnclosedCircle"/>
      <w:lvlText w:val="%1"/>
      <w:lvlJc w:val="left"/>
      <w:pPr>
        <w:ind w:left="360" w:hanging="36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54964A6"/>
    <w:multiLevelType w:val="hybridMultilevel"/>
    <w:tmpl w:val="456A74C4"/>
    <w:lvl w:ilvl="0" w:tplc="EC18E1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6C20128"/>
    <w:multiLevelType w:val="hybridMultilevel"/>
    <w:tmpl w:val="BA1C435A"/>
    <w:lvl w:ilvl="0" w:tplc="F8FC8182">
      <w:start w:val="1"/>
      <w:numFmt w:val="decimalEnclosedCircle"/>
      <w:lvlText w:val="%1"/>
      <w:lvlJc w:val="left"/>
      <w:pPr>
        <w:ind w:left="1216" w:hanging="36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3" w15:restartNumberingAfterBreak="0">
    <w:nsid w:val="08560828"/>
    <w:multiLevelType w:val="hybridMultilevel"/>
    <w:tmpl w:val="711E081E"/>
    <w:lvl w:ilvl="0" w:tplc="563471F0">
      <w:start w:val="1"/>
      <w:numFmt w:val="decimalFullWidth"/>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4" w15:restartNumberingAfterBreak="0">
    <w:nsid w:val="104C6F73"/>
    <w:multiLevelType w:val="hybridMultilevel"/>
    <w:tmpl w:val="B64E5E80"/>
    <w:lvl w:ilvl="0" w:tplc="41281060">
      <w:start w:val="1"/>
      <w:numFmt w:val="decimalFullWidth"/>
      <w:lvlText w:val="%1．"/>
      <w:lvlJc w:val="left"/>
      <w:pPr>
        <w:tabs>
          <w:tab w:val="num" w:pos="840"/>
        </w:tabs>
        <w:ind w:left="840" w:hanging="420"/>
      </w:pPr>
      <w:rPr>
        <w:rFonts w:hint="eastAsia"/>
      </w:rPr>
    </w:lvl>
    <w:lvl w:ilvl="1" w:tplc="6C74FAA4">
      <w:start w:val="1"/>
      <w:numFmt w:val="decimalFullWidth"/>
      <w:lvlText w:val="（%2）"/>
      <w:lvlJc w:val="left"/>
      <w:pPr>
        <w:tabs>
          <w:tab w:val="num" w:pos="1200"/>
        </w:tabs>
        <w:ind w:left="1200" w:hanging="360"/>
      </w:pPr>
      <w:rPr>
        <w:rFonts w:ascii="ＭＳ 明朝" w:eastAsia="ＭＳ 明朝" w:hAnsi="ＭＳ 明朝" w:cs="Times New Roman"/>
      </w:rPr>
    </w:lvl>
    <w:lvl w:ilvl="2" w:tplc="AFBC4262">
      <w:start w:val="2"/>
      <w:numFmt w:val="decimalEnclosedCircle"/>
      <w:lvlText w:val="%3"/>
      <w:lvlJc w:val="left"/>
      <w:pPr>
        <w:ind w:left="1620" w:hanging="36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4B328DC"/>
    <w:multiLevelType w:val="hybridMultilevel"/>
    <w:tmpl w:val="100AB786"/>
    <w:lvl w:ilvl="0" w:tplc="B9521E92">
      <w:start w:val="2"/>
      <w:numFmt w:val="decimalEnclosedCircle"/>
      <w:lvlText w:val="%1"/>
      <w:lvlJc w:val="left"/>
      <w:pPr>
        <w:ind w:left="1216" w:hanging="36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6" w15:restartNumberingAfterBreak="0">
    <w:nsid w:val="4E3F153F"/>
    <w:multiLevelType w:val="hybridMultilevel"/>
    <w:tmpl w:val="53D0BF92"/>
    <w:lvl w:ilvl="0" w:tplc="01FA2E80">
      <w:start w:val="2"/>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7" w15:restartNumberingAfterBreak="0">
    <w:nsid w:val="5EE71893"/>
    <w:multiLevelType w:val="hybridMultilevel"/>
    <w:tmpl w:val="C702413C"/>
    <w:lvl w:ilvl="0" w:tplc="F754DF7A">
      <w:start w:val="1"/>
      <w:numFmt w:val="decimalFullWidth"/>
      <w:lvlText w:val="第%1節"/>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1"/>
  </w:num>
  <w:num w:numId="6">
    <w:abstractNumId w:val="7"/>
  </w:num>
  <w:num w:numId="7">
    <w:abstractNumId w:val="5"/>
  </w:num>
  <w:num w:numId="8">
    <w:abstractNumId w:val="2"/>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E1"/>
    <w:rsid w:val="00000455"/>
    <w:rsid w:val="00001214"/>
    <w:rsid w:val="00004568"/>
    <w:rsid w:val="00010D80"/>
    <w:rsid w:val="000113B4"/>
    <w:rsid w:val="0001245C"/>
    <w:rsid w:val="00012D0C"/>
    <w:rsid w:val="00014578"/>
    <w:rsid w:val="00014FFE"/>
    <w:rsid w:val="000151AD"/>
    <w:rsid w:val="00017780"/>
    <w:rsid w:val="00025900"/>
    <w:rsid w:val="00031B14"/>
    <w:rsid w:val="00033693"/>
    <w:rsid w:val="00034A23"/>
    <w:rsid w:val="0003650B"/>
    <w:rsid w:val="00037443"/>
    <w:rsid w:val="00042773"/>
    <w:rsid w:val="00043DDE"/>
    <w:rsid w:val="00047EB8"/>
    <w:rsid w:val="00047FCB"/>
    <w:rsid w:val="00050776"/>
    <w:rsid w:val="00053F05"/>
    <w:rsid w:val="00057891"/>
    <w:rsid w:val="000733D2"/>
    <w:rsid w:val="000741C0"/>
    <w:rsid w:val="000768C4"/>
    <w:rsid w:val="0008150F"/>
    <w:rsid w:val="0008788D"/>
    <w:rsid w:val="00090B1A"/>
    <w:rsid w:val="00097BD3"/>
    <w:rsid w:val="00097D91"/>
    <w:rsid w:val="000A5E0F"/>
    <w:rsid w:val="000B6B57"/>
    <w:rsid w:val="000C10AF"/>
    <w:rsid w:val="000C6044"/>
    <w:rsid w:val="000C7295"/>
    <w:rsid w:val="000D6417"/>
    <w:rsid w:val="000E027C"/>
    <w:rsid w:val="000E1078"/>
    <w:rsid w:val="000E2948"/>
    <w:rsid w:val="000E2B44"/>
    <w:rsid w:val="000F2797"/>
    <w:rsid w:val="000F38B8"/>
    <w:rsid w:val="00101870"/>
    <w:rsid w:val="001026CC"/>
    <w:rsid w:val="00104C3E"/>
    <w:rsid w:val="00110804"/>
    <w:rsid w:val="001144BE"/>
    <w:rsid w:val="00116D6F"/>
    <w:rsid w:val="0011727D"/>
    <w:rsid w:val="00124DCD"/>
    <w:rsid w:val="00126A99"/>
    <w:rsid w:val="00130E56"/>
    <w:rsid w:val="00136A1B"/>
    <w:rsid w:val="00151F40"/>
    <w:rsid w:val="001569B3"/>
    <w:rsid w:val="001715A6"/>
    <w:rsid w:val="00180E72"/>
    <w:rsid w:val="00185C62"/>
    <w:rsid w:val="00187B64"/>
    <w:rsid w:val="00187E48"/>
    <w:rsid w:val="001905A5"/>
    <w:rsid w:val="00196AD5"/>
    <w:rsid w:val="001A020F"/>
    <w:rsid w:val="001A7205"/>
    <w:rsid w:val="001B3368"/>
    <w:rsid w:val="001B5352"/>
    <w:rsid w:val="001B6A8E"/>
    <w:rsid w:val="001B7C9C"/>
    <w:rsid w:val="001C394B"/>
    <w:rsid w:val="001C6760"/>
    <w:rsid w:val="001D7B8A"/>
    <w:rsid w:val="001E2B3C"/>
    <w:rsid w:val="001E6ED9"/>
    <w:rsid w:val="001F1755"/>
    <w:rsid w:val="001F299B"/>
    <w:rsid w:val="00203FDF"/>
    <w:rsid w:val="00224C88"/>
    <w:rsid w:val="00234FDF"/>
    <w:rsid w:val="002360A1"/>
    <w:rsid w:val="002415A2"/>
    <w:rsid w:val="00241F3B"/>
    <w:rsid w:val="002458E6"/>
    <w:rsid w:val="00260B81"/>
    <w:rsid w:val="00264634"/>
    <w:rsid w:val="00267B55"/>
    <w:rsid w:val="00272C34"/>
    <w:rsid w:val="00272C93"/>
    <w:rsid w:val="00275390"/>
    <w:rsid w:val="00275695"/>
    <w:rsid w:val="00277313"/>
    <w:rsid w:val="00280781"/>
    <w:rsid w:val="0028079D"/>
    <w:rsid w:val="00280ABF"/>
    <w:rsid w:val="00282002"/>
    <w:rsid w:val="00284699"/>
    <w:rsid w:val="00292E32"/>
    <w:rsid w:val="00295CB0"/>
    <w:rsid w:val="00295FBB"/>
    <w:rsid w:val="00297DA7"/>
    <w:rsid w:val="002A01FD"/>
    <w:rsid w:val="002A0322"/>
    <w:rsid w:val="002A39BC"/>
    <w:rsid w:val="002A3B76"/>
    <w:rsid w:val="002A6787"/>
    <w:rsid w:val="002A6FE1"/>
    <w:rsid w:val="002B5EEE"/>
    <w:rsid w:val="002B7F04"/>
    <w:rsid w:val="002C242C"/>
    <w:rsid w:val="002C2BA6"/>
    <w:rsid w:val="002C3183"/>
    <w:rsid w:val="002C4810"/>
    <w:rsid w:val="002C5C11"/>
    <w:rsid w:val="002C610D"/>
    <w:rsid w:val="002D3524"/>
    <w:rsid w:val="002D6273"/>
    <w:rsid w:val="002E5A0A"/>
    <w:rsid w:val="002E5CF7"/>
    <w:rsid w:val="002E6D24"/>
    <w:rsid w:val="002E6DFB"/>
    <w:rsid w:val="002F0DCC"/>
    <w:rsid w:val="00306DF6"/>
    <w:rsid w:val="003078A6"/>
    <w:rsid w:val="003115BE"/>
    <w:rsid w:val="0031367E"/>
    <w:rsid w:val="0031374B"/>
    <w:rsid w:val="003209F3"/>
    <w:rsid w:val="00322FF8"/>
    <w:rsid w:val="00323AEB"/>
    <w:rsid w:val="0033192C"/>
    <w:rsid w:val="00334DF4"/>
    <w:rsid w:val="0033770B"/>
    <w:rsid w:val="00340409"/>
    <w:rsid w:val="00346667"/>
    <w:rsid w:val="0034795F"/>
    <w:rsid w:val="00351F40"/>
    <w:rsid w:val="0035207C"/>
    <w:rsid w:val="00367853"/>
    <w:rsid w:val="003679F9"/>
    <w:rsid w:val="00372D6F"/>
    <w:rsid w:val="003759C1"/>
    <w:rsid w:val="00390A61"/>
    <w:rsid w:val="00397153"/>
    <w:rsid w:val="003A1581"/>
    <w:rsid w:val="003A35CC"/>
    <w:rsid w:val="003B2936"/>
    <w:rsid w:val="003B2F09"/>
    <w:rsid w:val="003B7180"/>
    <w:rsid w:val="003C1207"/>
    <w:rsid w:val="003C5494"/>
    <w:rsid w:val="003C6F6B"/>
    <w:rsid w:val="003C7BC8"/>
    <w:rsid w:val="003D08E5"/>
    <w:rsid w:val="003D1AF7"/>
    <w:rsid w:val="003D25B3"/>
    <w:rsid w:val="003D620F"/>
    <w:rsid w:val="003D6E2F"/>
    <w:rsid w:val="003E377A"/>
    <w:rsid w:val="003F52A1"/>
    <w:rsid w:val="003F5B4A"/>
    <w:rsid w:val="003F7A1C"/>
    <w:rsid w:val="0041155D"/>
    <w:rsid w:val="00413CF7"/>
    <w:rsid w:val="00415096"/>
    <w:rsid w:val="004305FE"/>
    <w:rsid w:val="0043599B"/>
    <w:rsid w:val="004670A2"/>
    <w:rsid w:val="004813AD"/>
    <w:rsid w:val="00481D86"/>
    <w:rsid w:val="00487940"/>
    <w:rsid w:val="0049279A"/>
    <w:rsid w:val="004A107E"/>
    <w:rsid w:val="004A74D6"/>
    <w:rsid w:val="004A754A"/>
    <w:rsid w:val="004B26D6"/>
    <w:rsid w:val="004B7FC3"/>
    <w:rsid w:val="004C317B"/>
    <w:rsid w:val="004C4599"/>
    <w:rsid w:val="004C4ACB"/>
    <w:rsid w:val="004C5414"/>
    <w:rsid w:val="004C554E"/>
    <w:rsid w:val="004C557E"/>
    <w:rsid w:val="004D107C"/>
    <w:rsid w:val="004D12CD"/>
    <w:rsid w:val="004D7F23"/>
    <w:rsid w:val="004E0FE4"/>
    <w:rsid w:val="004E1C36"/>
    <w:rsid w:val="004E7D4B"/>
    <w:rsid w:val="004F2C89"/>
    <w:rsid w:val="004F5E6B"/>
    <w:rsid w:val="0050029D"/>
    <w:rsid w:val="005022C8"/>
    <w:rsid w:val="00503325"/>
    <w:rsid w:val="00505359"/>
    <w:rsid w:val="0052072D"/>
    <w:rsid w:val="00521A75"/>
    <w:rsid w:val="0053132C"/>
    <w:rsid w:val="00534041"/>
    <w:rsid w:val="00535C78"/>
    <w:rsid w:val="00544D81"/>
    <w:rsid w:val="0054584A"/>
    <w:rsid w:val="00546FE3"/>
    <w:rsid w:val="00561B3A"/>
    <w:rsid w:val="00564024"/>
    <w:rsid w:val="0056444A"/>
    <w:rsid w:val="00570F58"/>
    <w:rsid w:val="00572EA7"/>
    <w:rsid w:val="005740B1"/>
    <w:rsid w:val="00575317"/>
    <w:rsid w:val="00575CD2"/>
    <w:rsid w:val="00576FEF"/>
    <w:rsid w:val="00582D4A"/>
    <w:rsid w:val="00586EA7"/>
    <w:rsid w:val="005930D0"/>
    <w:rsid w:val="00593189"/>
    <w:rsid w:val="005946EC"/>
    <w:rsid w:val="005A0442"/>
    <w:rsid w:val="005A325E"/>
    <w:rsid w:val="005A4230"/>
    <w:rsid w:val="005B0BCF"/>
    <w:rsid w:val="005B3FAE"/>
    <w:rsid w:val="005C64B6"/>
    <w:rsid w:val="005C6A4E"/>
    <w:rsid w:val="005C7281"/>
    <w:rsid w:val="005E21B3"/>
    <w:rsid w:val="005E24B1"/>
    <w:rsid w:val="005E323B"/>
    <w:rsid w:val="005E39AE"/>
    <w:rsid w:val="005F4A53"/>
    <w:rsid w:val="006007F9"/>
    <w:rsid w:val="00604105"/>
    <w:rsid w:val="00615E92"/>
    <w:rsid w:val="0062101E"/>
    <w:rsid w:val="006223E2"/>
    <w:rsid w:val="00624D35"/>
    <w:rsid w:val="00626CC1"/>
    <w:rsid w:val="0062724E"/>
    <w:rsid w:val="006316FE"/>
    <w:rsid w:val="006341C7"/>
    <w:rsid w:val="006374B5"/>
    <w:rsid w:val="00640449"/>
    <w:rsid w:val="00641199"/>
    <w:rsid w:val="0064637A"/>
    <w:rsid w:val="006468F8"/>
    <w:rsid w:val="00652806"/>
    <w:rsid w:val="00671E7E"/>
    <w:rsid w:val="00673580"/>
    <w:rsid w:val="00683EDA"/>
    <w:rsid w:val="00692A5F"/>
    <w:rsid w:val="006957F4"/>
    <w:rsid w:val="0069778E"/>
    <w:rsid w:val="006A5F88"/>
    <w:rsid w:val="006B3F85"/>
    <w:rsid w:val="006B7167"/>
    <w:rsid w:val="006B78D1"/>
    <w:rsid w:val="006C307D"/>
    <w:rsid w:val="006E5FC6"/>
    <w:rsid w:val="006F4FED"/>
    <w:rsid w:val="00700BA2"/>
    <w:rsid w:val="00715215"/>
    <w:rsid w:val="00716E85"/>
    <w:rsid w:val="00717D45"/>
    <w:rsid w:val="00720D47"/>
    <w:rsid w:val="007225C4"/>
    <w:rsid w:val="00726FA8"/>
    <w:rsid w:val="0073042E"/>
    <w:rsid w:val="007346ED"/>
    <w:rsid w:val="00740F54"/>
    <w:rsid w:val="00743F29"/>
    <w:rsid w:val="00750948"/>
    <w:rsid w:val="00754229"/>
    <w:rsid w:val="0076028F"/>
    <w:rsid w:val="007604BB"/>
    <w:rsid w:val="00760729"/>
    <w:rsid w:val="00765FCB"/>
    <w:rsid w:val="007665D7"/>
    <w:rsid w:val="00775325"/>
    <w:rsid w:val="007868F8"/>
    <w:rsid w:val="00796BF7"/>
    <w:rsid w:val="007A1C65"/>
    <w:rsid w:val="007A45CD"/>
    <w:rsid w:val="007A5678"/>
    <w:rsid w:val="007A6821"/>
    <w:rsid w:val="007B26AD"/>
    <w:rsid w:val="007B5837"/>
    <w:rsid w:val="007C0508"/>
    <w:rsid w:val="007C0D28"/>
    <w:rsid w:val="007C11C6"/>
    <w:rsid w:val="007E3749"/>
    <w:rsid w:val="008013B7"/>
    <w:rsid w:val="00803015"/>
    <w:rsid w:val="00803F59"/>
    <w:rsid w:val="008055C2"/>
    <w:rsid w:val="0080694A"/>
    <w:rsid w:val="00810B19"/>
    <w:rsid w:val="008338E7"/>
    <w:rsid w:val="00833D8C"/>
    <w:rsid w:val="00835818"/>
    <w:rsid w:val="00841448"/>
    <w:rsid w:val="008444BD"/>
    <w:rsid w:val="0085465B"/>
    <w:rsid w:val="00862914"/>
    <w:rsid w:val="00865325"/>
    <w:rsid w:val="0086724F"/>
    <w:rsid w:val="00867EA9"/>
    <w:rsid w:val="00876045"/>
    <w:rsid w:val="0087769C"/>
    <w:rsid w:val="0088262E"/>
    <w:rsid w:val="00883267"/>
    <w:rsid w:val="00885DD5"/>
    <w:rsid w:val="0088778D"/>
    <w:rsid w:val="00893313"/>
    <w:rsid w:val="00893C25"/>
    <w:rsid w:val="00893F0B"/>
    <w:rsid w:val="00895098"/>
    <w:rsid w:val="008A2329"/>
    <w:rsid w:val="008A2EFE"/>
    <w:rsid w:val="008A4A25"/>
    <w:rsid w:val="008A7A4E"/>
    <w:rsid w:val="008B5FBF"/>
    <w:rsid w:val="008B6874"/>
    <w:rsid w:val="008C5323"/>
    <w:rsid w:val="008C644C"/>
    <w:rsid w:val="008C7832"/>
    <w:rsid w:val="008D0535"/>
    <w:rsid w:val="008D1B33"/>
    <w:rsid w:val="008D6B57"/>
    <w:rsid w:val="008D6FE6"/>
    <w:rsid w:val="008D7133"/>
    <w:rsid w:val="008E3B78"/>
    <w:rsid w:val="008F09E2"/>
    <w:rsid w:val="008F1674"/>
    <w:rsid w:val="008F3FEA"/>
    <w:rsid w:val="008F4FE6"/>
    <w:rsid w:val="008F58CE"/>
    <w:rsid w:val="008F7627"/>
    <w:rsid w:val="009049C2"/>
    <w:rsid w:val="00905E2D"/>
    <w:rsid w:val="009070D4"/>
    <w:rsid w:val="009078E5"/>
    <w:rsid w:val="00911B43"/>
    <w:rsid w:val="00912ACC"/>
    <w:rsid w:val="00913AB6"/>
    <w:rsid w:val="0091424F"/>
    <w:rsid w:val="00915B1A"/>
    <w:rsid w:val="00920271"/>
    <w:rsid w:val="00920DCB"/>
    <w:rsid w:val="00921D5F"/>
    <w:rsid w:val="00923EC9"/>
    <w:rsid w:val="00924992"/>
    <w:rsid w:val="00925E5C"/>
    <w:rsid w:val="00926193"/>
    <w:rsid w:val="009312D6"/>
    <w:rsid w:val="00936259"/>
    <w:rsid w:val="0094026D"/>
    <w:rsid w:val="00943C13"/>
    <w:rsid w:val="0095372E"/>
    <w:rsid w:val="00953E4B"/>
    <w:rsid w:val="009542D9"/>
    <w:rsid w:val="00955493"/>
    <w:rsid w:val="009571D0"/>
    <w:rsid w:val="00960C02"/>
    <w:rsid w:val="0096275D"/>
    <w:rsid w:val="00966BDA"/>
    <w:rsid w:val="0097160F"/>
    <w:rsid w:val="009851C5"/>
    <w:rsid w:val="00986AAA"/>
    <w:rsid w:val="0098745E"/>
    <w:rsid w:val="00993EC8"/>
    <w:rsid w:val="00994AD1"/>
    <w:rsid w:val="00994B22"/>
    <w:rsid w:val="00996410"/>
    <w:rsid w:val="009A1E60"/>
    <w:rsid w:val="009A2347"/>
    <w:rsid w:val="009B08FA"/>
    <w:rsid w:val="009B271F"/>
    <w:rsid w:val="009B38C2"/>
    <w:rsid w:val="009B429E"/>
    <w:rsid w:val="009B778E"/>
    <w:rsid w:val="009C4937"/>
    <w:rsid w:val="009C7193"/>
    <w:rsid w:val="009D002D"/>
    <w:rsid w:val="009D1D7B"/>
    <w:rsid w:val="009D3A53"/>
    <w:rsid w:val="009D540C"/>
    <w:rsid w:val="009E312B"/>
    <w:rsid w:val="009E46ED"/>
    <w:rsid w:val="009E500B"/>
    <w:rsid w:val="009E6E21"/>
    <w:rsid w:val="009F0D75"/>
    <w:rsid w:val="009F6686"/>
    <w:rsid w:val="00A068BA"/>
    <w:rsid w:val="00A06C0A"/>
    <w:rsid w:val="00A17C56"/>
    <w:rsid w:val="00A2294F"/>
    <w:rsid w:val="00A37F4A"/>
    <w:rsid w:val="00A40616"/>
    <w:rsid w:val="00A43AC2"/>
    <w:rsid w:val="00A514FA"/>
    <w:rsid w:val="00A5433C"/>
    <w:rsid w:val="00A54E2C"/>
    <w:rsid w:val="00A6197C"/>
    <w:rsid w:val="00A66ECA"/>
    <w:rsid w:val="00A6732B"/>
    <w:rsid w:val="00A73B04"/>
    <w:rsid w:val="00A73DF5"/>
    <w:rsid w:val="00A82667"/>
    <w:rsid w:val="00A83996"/>
    <w:rsid w:val="00A84CCB"/>
    <w:rsid w:val="00A93CD2"/>
    <w:rsid w:val="00AA15A1"/>
    <w:rsid w:val="00AA2540"/>
    <w:rsid w:val="00AA2CE2"/>
    <w:rsid w:val="00AA315F"/>
    <w:rsid w:val="00AB3282"/>
    <w:rsid w:val="00AB4C5A"/>
    <w:rsid w:val="00AB4E49"/>
    <w:rsid w:val="00AB6770"/>
    <w:rsid w:val="00AB7A5E"/>
    <w:rsid w:val="00AC0E5E"/>
    <w:rsid w:val="00AC5C40"/>
    <w:rsid w:val="00AC6827"/>
    <w:rsid w:val="00AD2BF8"/>
    <w:rsid w:val="00AD3345"/>
    <w:rsid w:val="00AD60D9"/>
    <w:rsid w:val="00AE2739"/>
    <w:rsid w:val="00AE6E31"/>
    <w:rsid w:val="00AF05B2"/>
    <w:rsid w:val="00AF628D"/>
    <w:rsid w:val="00B000DF"/>
    <w:rsid w:val="00B01676"/>
    <w:rsid w:val="00B05FFF"/>
    <w:rsid w:val="00B11B6B"/>
    <w:rsid w:val="00B13BA9"/>
    <w:rsid w:val="00B156BB"/>
    <w:rsid w:val="00B16704"/>
    <w:rsid w:val="00B224FD"/>
    <w:rsid w:val="00B3391A"/>
    <w:rsid w:val="00B44AF4"/>
    <w:rsid w:val="00B45AE5"/>
    <w:rsid w:val="00B5272E"/>
    <w:rsid w:val="00B53BB8"/>
    <w:rsid w:val="00B55B5D"/>
    <w:rsid w:val="00B56CD6"/>
    <w:rsid w:val="00B57AD6"/>
    <w:rsid w:val="00B64CDD"/>
    <w:rsid w:val="00B7005E"/>
    <w:rsid w:val="00B717EB"/>
    <w:rsid w:val="00B71833"/>
    <w:rsid w:val="00B74EE8"/>
    <w:rsid w:val="00B84FF4"/>
    <w:rsid w:val="00B93AED"/>
    <w:rsid w:val="00BA3312"/>
    <w:rsid w:val="00BA342C"/>
    <w:rsid w:val="00BA3DC5"/>
    <w:rsid w:val="00BB17D8"/>
    <w:rsid w:val="00BB7E5D"/>
    <w:rsid w:val="00BC38C9"/>
    <w:rsid w:val="00BD3DE5"/>
    <w:rsid w:val="00BE0F6A"/>
    <w:rsid w:val="00BE2502"/>
    <w:rsid w:val="00BF6002"/>
    <w:rsid w:val="00BF7222"/>
    <w:rsid w:val="00C00CAF"/>
    <w:rsid w:val="00C03843"/>
    <w:rsid w:val="00C044E2"/>
    <w:rsid w:val="00C132C9"/>
    <w:rsid w:val="00C146FD"/>
    <w:rsid w:val="00C2062B"/>
    <w:rsid w:val="00C24E4D"/>
    <w:rsid w:val="00C34BC9"/>
    <w:rsid w:val="00C34E49"/>
    <w:rsid w:val="00C356D4"/>
    <w:rsid w:val="00C42151"/>
    <w:rsid w:val="00C5004C"/>
    <w:rsid w:val="00C5011B"/>
    <w:rsid w:val="00C54C24"/>
    <w:rsid w:val="00C6115D"/>
    <w:rsid w:val="00C64D1E"/>
    <w:rsid w:val="00C70E1E"/>
    <w:rsid w:val="00C7189B"/>
    <w:rsid w:val="00C7780F"/>
    <w:rsid w:val="00C8242F"/>
    <w:rsid w:val="00C84198"/>
    <w:rsid w:val="00C84FA8"/>
    <w:rsid w:val="00C86D28"/>
    <w:rsid w:val="00C90266"/>
    <w:rsid w:val="00C94290"/>
    <w:rsid w:val="00C97D6F"/>
    <w:rsid w:val="00CA0552"/>
    <w:rsid w:val="00CB3E54"/>
    <w:rsid w:val="00CB6EBF"/>
    <w:rsid w:val="00CC4795"/>
    <w:rsid w:val="00CC72EC"/>
    <w:rsid w:val="00CD7622"/>
    <w:rsid w:val="00CE0FEE"/>
    <w:rsid w:val="00CE12DA"/>
    <w:rsid w:val="00CE26BE"/>
    <w:rsid w:val="00CE54E3"/>
    <w:rsid w:val="00CF7AE1"/>
    <w:rsid w:val="00D004BF"/>
    <w:rsid w:val="00D014E1"/>
    <w:rsid w:val="00D06F82"/>
    <w:rsid w:val="00D07D4D"/>
    <w:rsid w:val="00D1421B"/>
    <w:rsid w:val="00D1668C"/>
    <w:rsid w:val="00D255EC"/>
    <w:rsid w:val="00D3346A"/>
    <w:rsid w:val="00D41B47"/>
    <w:rsid w:val="00D43029"/>
    <w:rsid w:val="00D50827"/>
    <w:rsid w:val="00D5372E"/>
    <w:rsid w:val="00D54E82"/>
    <w:rsid w:val="00D626CF"/>
    <w:rsid w:val="00D71037"/>
    <w:rsid w:val="00D71212"/>
    <w:rsid w:val="00D72095"/>
    <w:rsid w:val="00D731DC"/>
    <w:rsid w:val="00D769B0"/>
    <w:rsid w:val="00D84855"/>
    <w:rsid w:val="00D84C8B"/>
    <w:rsid w:val="00D84CCF"/>
    <w:rsid w:val="00DB0E7E"/>
    <w:rsid w:val="00DB0FC7"/>
    <w:rsid w:val="00DB5792"/>
    <w:rsid w:val="00DC12F2"/>
    <w:rsid w:val="00DC2EC6"/>
    <w:rsid w:val="00DD3D7F"/>
    <w:rsid w:val="00DE0AE5"/>
    <w:rsid w:val="00DE7D60"/>
    <w:rsid w:val="00DF325D"/>
    <w:rsid w:val="00DF7A68"/>
    <w:rsid w:val="00E04A02"/>
    <w:rsid w:val="00E21241"/>
    <w:rsid w:val="00E2137F"/>
    <w:rsid w:val="00E24058"/>
    <w:rsid w:val="00E306CD"/>
    <w:rsid w:val="00E31049"/>
    <w:rsid w:val="00E325B6"/>
    <w:rsid w:val="00E34113"/>
    <w:rsid w:val="00E46CED"/>
    <w:rsid w:val="00E52A2F"/>
    <w:rsid w:val="00E642FE"/>
    <w:rsid w:val="00E716F6"/>
    <w:rsid w:val="00E81B87"/>
    <w:rsid w:val="00E82D23"/>
    <w:rsid w:val="00E872FE"/>
    <w:rsid w:val="00E90A18"/>
    <w:rsid w:val="00E91B01"/>
    <w:rsid w:val="00E94E05"/>
    <w:rsid w:val="00E961E2"/>
    <w:rsid w:val="00EA194D"/>
    <w:rsid w:val="00EA2359"/>
    <w:rsid w:val="00EA4D58"/>
    <w:rsid w:val="00EA6581"/>
    <w:rsid w:val="00EB1583"/>
    <w:rsid w:val="00EB23BF"/>
    <w:rsid w:val="00EB3537"/>
    <w:rsid w:val="00EB5878"/>
    <w:rsid w:val="00EC037C"/>
    <w:rsid w:val="00EC4440"/>
    <w:rsid w:val="00EC4B51"/>
    <w:rsid w:val="00EC683B"/>
    <w:rsid w:val="00ED0315"/>
    <w:rsid w:val="00ED2235"/>
    <w:rsid w:val="00ED4485"/>
    <w:rsid w:val="00EE09FF"/>
    <w:rsid w:val="00EE0FCB"/>
    <w:rsid w:val="00EF040D"/>
    <w:rsid w:val="00EF0997"/>
    <w:rsid w:val="00EF4188"/>
    <w:rsid w:val="00EF5AB3"/>
    <w:rsid w:val="00F01923"/>
    <w:rsid w:val="00F047B7"/>
    <w:rsid w:val="00F131A2"/>
    <w:rsid w:val="00F163E6"/>
    <w:rsid w:val="00F20CC2"/>
    <w:rsid w:val="00F2176A"/>
    <w:rsid w:val="00F23E8D"/>
    <w:rsid w:val="00F368A7"/>
    <w:rsid w:val="00F40660"/>
    <w:rsid w:val="00F40F84"/>
    <w:rsid w:val="00F4548D"/>
    <w:rsid w:val="00F5317C"/>
    <w:rsid w:val="00F62958"/>
    <w:rsid w:val="00F63AC3"/>
    <w:rsid w:val="00F7437B"/>
    <w:rsid w:val="00F76CAF"/>
    <w:rsid w:val="00F92EC6"/>
    <w:rsid w:val="00F9391F"/>
    <w:rsid w:val="00FA1B01"/>
    <w:rsid w:val="00FA5765"/>
    <w:rsid w:val="00FB270A"/>
    <w:rsid w:val="00FB7371"/>
    <w:rsid w:val="00FB74AB"/>
    <w:rsid w:val="00FC07B6"/>
    <w:rsid w:val="00FD7360"/>
    <w:rsid w:val="00FF3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42D5834"/>
  <w15:chartTrackingRefBased/>
  <w15:docId w15:val="{C6A6CB3A-119E-4446-9668-A782E62E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50F"/>
    <w:pPr>
      <w:widowControl w:val="0"/>
      <w:jc w:val="both"/>
    </w:pPr>
    <w:rPr>
      <w:kern w:val="2"/>
      <w:sz w:val="21"/>
      <w:szCs w:val="22"/>
    </w:rPr>
  </w:style>
  <w:style w:type="paragraph" w:styleId="1">
    <w:name w:val="heading 1"/>
    <w:aliases w:val="章番号"/>
    <w:basedOn w:val="a"/>
    <w:next w:val="a"/>
    <w:link w:val="10"/>
    <w:uiPriority w:val="9"/>
    <w:qFormat/>
    <w:rsid w:val="00264634"/>
    <w:pPr>
      <w:keepNext/>
      <w:jc w:val="center"/>
      <w:outlineLvl w:val="0"/>
    </w:pPr>
    <w:rPr>
      <w:rFonts w:ascii="Arial" w:hAnsi="Arial"/>
      <w:sz w:val="24"/>
      <w:szCs w:val="24"/>
    </w:rPr>
  </w:style>
  <w:style w:type="paragraph" w:styleId="2">
    <w:name w:val="heading 2"/>
    <w:aliases w:val="節番号"/>
    <w:basedOn w:val="a"/>
    <w:next w:val="a"/>
    <w:link w:val="20"/>
    <w:autoRedefine/>
    <w:uiPriority w:val="9"/>
    <w:unhideWhenUsed/>
    <w:qFormat/>
    <w:rsid w:val="00996410"/>
    <w:pPr>
      <w:keepNext/>
      <w:outlineLvl w:val="1"/>
    </w:pPr>
    <w:rPr>
      <w:rFonts w:ascii="ＭＳ 明朝" w:hAnsi="ＭＳ 明朝"/>
      <w:b/>
      <w:sz w:val="24"/>
    </w:rPr>
  </w:style>
  <w:style w:type="paragraph" w:styleId="3">
    <w:name w:val="heading 3"/>
    <w:aliases w:val="条番号"/>
    <w:basedOn w:val="a"/>
    <w:next w:val="a"/>
    <w:link w:val="30"/>
    <w:autoRedefine/>
    <w:uiPriority w:val="9"/>
    <w:unhideWhenUsed/>
    <w:qFormat/>
    <w:rsid w:val="00F63AC3"/>
    <w:pPr>
      <w:keepNext/>
      <w:ind w:leftChars="100" w:left="210" w:rightChars="100" w:right="210"/>
      <w:outlineLvl w:val="2"/>
    </w:pPr>
    <w:rPr>
      <w:rFonts w:ascii="ＭＳ 明朝" w:hAnsi="ＭＳ 明朝"/>
      <w:b/>
      <w:kern w:val="0"/>
      <w:szCs w:val="21"/>
    </w:rPr>
  </w:style>
  <w:style w:type="paragraph" w:styleId="4">
    <w:name w:val="heading 4"/>
    <w:basedOn w:val="a"/>
    <w:next w:val="a"/>
    <w:link w:val="40"/>
    <w:uiPriority w:val="9"/>
    <w:unhideWhenUsed/>
    <w:qFormat/>
    <w:rsid w:val="00B000DF"/>
    <w:pPr>
      <w:keepNext/>
      <w:suppressAutoHyphens/>
      <w:wordWrap w:val="0"/>
      <w:adjustRightInd w:val="0"/>
      <w:ind w:leftChars="400" w:left="400"/>
      <w:jc w:val="left"/>
      <w:textAlignment w:val="baseline"/>
      <w:outlineLvl w:val="3"/>
    </w:pPr>
    <w:rPr>
      <w:rFonts w:ascii="ＭＳ ゴシック" w:eastAsia="ＭＳ ゴシック" w:hAnsi="ＭＳ ゴシック" w:cs="ＭＳ ゴシック"/>
      <w:b/>
      <w:bCs/>
      <w:color w:val="000000"/>
      <w:kern w:val="0"/>
      <w:szCs w:val="21"/>
    </w:rPr>
  </w:style>
  <w:style w:type="paragraph" w:styleId="5">
    <w:name w:val="heading 5"/>
    <w:basedOn w:val="a"/>
    <w:next w:val="a"/>
    <w:link w:val="50"/>
    <w:uiPriority w:val="9"/>
    <w:unhideWhenUsed/>
    <w:qFormat/>
    <w:rsid w:val="00B000DF"/>
    <w:pPr>
      <w:keepNext/>
      <w:suppressAutoHyphens/>
      <w:wordWrap w:val="0"/>
      <w:adjustRightInd w:val="0"/>
      <w:ind w:leftChars="800" w:left="800"/>
      <w:jc w:val="left"/>
      <w:textAlignment w:val="baseline"/>
      <w:outlineLvl w:val="4"/>
    </w:pPr>
    <w:rPr>
      <w:rFonts w:ascii="Arial" w:eastAsia="ＭＳ ゴシック" w:hAnsi="Arial"/>
      <w:color w:val="000000"/>
      <w:kern w:val="0"/>
      <w:szCs w:val="21"/>
    </w:rPr>
  </w:style>
  <w:style w:type="paragraph" w:styleId="6">
    <w:name w:val="heading 6"/>
    <w:basedOn w:val="a"/>
    <w:next w:val="a"/>
    <w:link w:val="60"/>
    <w:uiPriority w:val="9"/>
    <w:unhideWhenUsed/>
    <w:qFormat/>
    <w:rsid w:val="00B000DF"/>
    <w:pPr>
      <w:keepNext/>
      <w:suppressAutoHyphens/>
      <w:wordWrap w:val="0"/>
      <w:adjustRightInd w:val="0"/>
      <w:ind w:leftChars="800" w:left="800"/>
      <w:jc w:val="left"/>
      <w:textAlignment w:val="baseline"/>
      <w:outlineLvl w:val="5"/>
    </w:pPr>
    <w:rPr>
      <w:rFonts w:ascii="ＭＳ ゴシック" w:eastAsia="ＭＳ ゴシック" w:hAnsi="ＭＳ ゴシック" w:cs="ＭＳ ゴシック"/>
      <w:b/>
      <w:bCs/>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A6FE1"/>
  </w:style>
  <w:style w:type="character" w:styleId="a3">
    <w:name w:val="Hyperlink"/>
    <w:uiPriority w:val="99"/>
    <w:unhideWhenUsed/>
    <w:rsid w:val="002A6FE1"/>
    <w:rPr>
      <w:color w:val="0000FF"/>
      <w:u w:val="single"/>
    </w:rPr>
  </w:style>
  <w:style w:type="character" w:styleId="a4">
    <w:name w:val="FollowedHyperlink"/>
    <w:uiPriority w:val="99"/>
    <w:semiHidden/>
    <w:unhideWhenUsed/>
    <w:rsid w:val="002A6FE1"/>
    <w:rPr>
      <w:color w:val="800080"/>
      <w:u w:val="single"/>
    </w:rPr>
  </w:style>
  <w:style w:type="paragraph" w:customStyle="1" w:styleId="W">
    <w:name w:val="W"/>
    <w:basedOn w:val="a"/>
    <w:rsid w:val="002A6FE1"/>
    <w:pPr>
      <w:widowControl/>
      <w:spacing w:before="100" w:beforeAutospacing="1" w:after="100" w:afterAutospacing="1"/>
      <w:jc w:val="left"/>
      <w:textAlignment w:val="center"/>
    </w:pPr>
    <w:rPr>
      <w:rFonts w:ascii="Courier New" w:eastAsia="ＭＳ Ｐゴシック" w:hAnsi="Courier New" w:cs="ＭＳ Ｐゴシック"/>
      <w:kern w:val="0"/>
      <w:sz w:val="22"/>
    </w:rPr>
  </w:style>
  <w:style w:type="paragraph" w:customStyle="1" w:styleId="font7">
    <w:name w:val="font7"/>
    <w:basedOn w:val="a"/>
    <w:rsid w:val="002A6FE1"/>
    <w:pPr>
      <w:widowControl/>
      <w:spacing w:before="100" w:beforeAutospacing="1" w:after="100" w:afterAutospacing="1"/>
      <w:jc w:val="left"/>
    </w:pPr>
    <w:rPr>
      <w:rFonts w:ascii="Times New Roman" w:eastAsia="ＭＳ Ｐゴシック" w:hAnsi="Times New Roman"/>
      <w:kern w:val="0"/>
      <w:sz w:val="22"/>
    </w:rPr>
  </w:style>
  <w:style w:type="paragraph" w:customStyle="1" w:styleId="font9">
    <w:name w:val="font9"/>
    <w:basedOn w:val="a"/>
    <w:rsid w:val="002A6FE1"/>
    <w:pPr>
      <w:widowControl/>
      <w:spacing w:before="100" w:beforeAutospacing="1" w:after="100" w:afterAutospacing="1"/>
      <w:jc w:val="left"/>
    </w:pPr>
    <w:rPr>
      <w:rFonts w:ascii="Times New Roman" w:eastAsia="ＭＳ Ｐゴシック" w:hAnsi="Times New Roman"/>
      <w:kern w:val="0"/>
      <w:sz w:val="18"/>
      <w:szCs w:val="18"/>
    </w:rPr>
  </w:style>
  <w:style w:type="table" w:customStyle="1" w:styleId="W1">
    <w:name w:val="W1"/>
    <w:basedOn w:val="a1"/>
    <w:rsid w:val="002A6FE1"/>
    <w:pPr>
      <w:spacing w:before="100" w:beforeAutospacing="1" w:after="100" w:afterAutospacing="1"/>
    </w:pPr>
    <w:rPr>
      <w:rFonts w:ascii="Courier New" w:eastAsia="Times New Roman" w:hAnsi="Courier New"/>
      <w:sz w:val="22"/>
    </w:rPr>
    <w:tblPr>
      <w:tblInd w:w="0" w:type="nil"/>
      <w:tblCellMar>
        <w:left w:w="0" w:type="dxa"/>
        <w:right w:w="0" w:type="dxa"/>
      </w:tblCellMar>
    </w:tblPr>
    <w:tcPr>
      <w:noWrap/>
      <w:vAlign w:val="center"/>
    </w:tcPr>
  </w:style>
  <w:style w:type="paragraph" w:customStyle="1" w:styleId="style0">
    <w:name w:val="style0"/>
    <w:basedOn w:val="a"/>
    <w:rsid w:val="002A6F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style0"/>
    <w:rsid w:val="002A6FE1"/>
    <w:pPr>
      <w:jc w:val="center"/>
    </w:pPr>
    <w:rPr>
      <w:rFonts w:ascii="Times New Roman" w:hAnsi="Times New Roman" w:cs="Times New Roman"/>
      <w:sz w:val="28"/>
      <w:szCs w:val="28"/>
    </w:rPr>
  </w:style>
  <w:style w:type="paragraph" w:customStyle="1" w:styleId="xl70">
    <w:name w:val="xl70"/>
    <w:basedOn w:val="style0"/>
    <w:rsid w:val="002A6FE1"/>
    <w:rPr>
      <w:rFonts w:ascii="Times New Roman" w:hAnsi="Times New Roman" w:cs="Times New Roman"/>
      <w:sz w:val="20"/>
      <w:szCs w:val="20"/>
    </w:rPr>
  </w:style>
  <w:style w:type="paragraph" w:customStyle="1" w:styleId="xl69">
    <w:name w:val="xl69"/>
    <w:basedOn w:val="style0"/>
    <w:rsid w:val="002A6FE1"/>
    <w:rPr>
      <w:rFonts w:ascii="Times New Roman" w:hAnsi="Times New Roman" w:cs="Times New Roman"/>
      <w:sz w:val="18"/>
      <w:szCs w:val="18"/>
    </w:rPr>
  </w:style>
  <w:style w:type="paragraph" w:customStyle="1" w:styleId="xl68">
    <w:name w:val="xl68"/>
    <w:basedOn w:val="style0"/>
    <w:rsid w:val="002A6FE1"/>
    <w:rPr>
      <w:rFonts w:ascii="Times New Roman" w:hAnsi="Times New Roman" w:cs="Times New Roman"/>
    </w:rPr>
  </w:style>
  <w:style w:type="paragraph" w:customStyle="1" w:styleId="xl67">
    <w:name w:val="xl67"/>
    <w:basedOn w:val="style0"/>
    <w:rsid w:val="002A6FE1"/>
    <w:rPr>
      <w:rFonts w:ascii="Times New Roman" w:hAnsi="Times New Roman" w:cs="Times New Roman"/>
      <w:color w:val="FFFFFF"/>
    </w:rPr>
  </w:style>
  <w:style w:type="paragraph" w:customStyle="1" w:styleId="xl66">
    <w:name w:val="xl66"/>
    <w:basedOn w:val="style0"/>
    <w:rsid w:val="002A6FE1"/>
    <w:rPr>
      <w:rFonts w:ascii="Times New Roman" w:hAnsi="Times New Roman" w:cs="Times New Roman"/>
    </w:rPr>
  </w:style>
  <w:style w:type="paragraph" w:customStyle="1" w:styleId="xl65">
    <w:name w:val="xl65"/>
    <w:basedOn w:val="style0"/>
    <w:rsid w:val="002A6FE1"/>
    <w:rPr>
      <w:rFonts w:ascii="Times New Roman" w:hAnsi="Times New Roman" w:cs="Times New Roman"/>
    </w:rPr>
  </w:style>
  <w:style w:type="paragraph" w:styleId="a5">
    <w:name w:val="header"/>
    <w:basedOn w:val="a"/>
    <w:link w:val="a6"/>
    <w:uiPriority w:val="99"/>
    <w:unhideWhenUsed/>
    <w:rsid w:val="00673580"/>
    <w:pPr>
      <w:tabs>
        <w:tab w:val="center" w:pos="4252"/>
        <w:tab w:val="right" w:pos="8504"/>
      </w:tabs>
      <w:snapToGrid w:val="0"/>
    </w:pPr>
  </w:style>
  <w:style w:type="character" w:customStyle="1" w:styleId="a6">
    <w:name w:val="ヘッダー (文字)"/>
    <w:basedOn w:val="a0"/>
    <w:link w:val="a5"/>
    <w:uiPriority w:val="99"/>
    <w:rsid w:val="00673580"/>
  </w:style>
  <w:style w:type="paragraph" w:styleId="a7">
    <w:name w:val="footer"/>
    <w:basedOn w:val="a"/>
    <w:link w:val="a8"/>
    <w:uiPriority w:val="99"/>
    <w:unhideWhenUsed/>
    <w:rsid w:val="00673580"/>
    <w:pPr>
      <w:tabs>
        <w:tab w:val="center" w:pos="4252"/>
        <w:tab w:val="right" w:pos="8504"/>
      </w:tabs>
      <w:snapToGrid w:val="0"/>
    </w:pPr>
  </w:style>
  <w:style w:type="character" w:customStyle="1" w:styleId="a8">
    <w:name w:val="フッター (文字)"/>
    <w:basedOn w:val="a0"/>
    <w:link w:val="a7"/>
    <w:uiPriority w:val="99"/>
    <w:rsid w:val="00673580"/>
  </w:style>
  <w:style w:type="paragraph" w:styleId="a9">
    <w:name w:val="Balloon Text"/>
    <w:basedOn w:val="a"/>
    <w:link w:val="aa"/>
    <w:uiPriority w:val="99"/>
    <w:semiHidden/>
    <w:unhideWhenUsed/>
    <w:rsid w:val="0076028F"/>
    <w:rPr>
      <w:rFonts w:ascii="Arial" w:eastAsia="ＭＳ ゴシック" w:hAnsi="Arial"/>
      <w:sz w:val="18"/>
      <w:szCs w:val="18"/>
    </w:rPr>
  </w:style>
  <w:style w:type="character" w:customStyle="1" w:styleId="aa">
    <w:name w:val="吹き出し (文字)"/>
    <w:link w:val="a9"/>
    <w:uiPriority w:val="99"/>
    <w:semiHidden/>
    <w:rsid w:val="0076028F"/>
    <w:rPr>
      <w:rFonts w:ascii="Arial" w:eastAsia="ＭＳ ゴシック" w:hAnsi="Arial" w:cs="Times New Roman"/>
      <w:sz w:val="18"/>
      <w:szCs w:val="18"/>
    </w:rPr>
  </w:style>
  <w:style w:type="character" w:customStyle="1" w:styleId="10">
    <w:name w:val="見出し 1 (文字)"/>
    <w:aliases w:val="章番号 (文字)"/>
    <w:link w:val="1"/>
    <w:uiPriority w:val="9"/>
    <w:rsid w:val="00264634"/>
    <w:rPr>
      <w:rFonts w:ascii="Arial" w:hAnsi="Arial"/>
      <w:kern w:val="2"/>
      <w:sz w:val="24"/>
      <w:szCs w:val="24"/>
    </w:rPr>
  </w:style>
  <w:style w:type="numbering" w:customStyle="1" w:styleId="21">
    <w:name w:val="リストなし2"/>
    <w:next w:val="a2"/>
    <w:semiHidden/>
    <w:unhideWhenUsed/>
    <w:rsid w:val="00AE2739"/>
  </w:style>
  <w:style w:type="table" w:styleId="ab">
    <w:name w:val="Table Grid"/>
    <w:basedOn w:val="a1"/>
    <w:uiPriority w:val="59"/>
    <w:rsid w:val="00AE27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E2739"/>
  </w:style>
  <w:style w:type="paragraph" w:customStyle="1" w:styleId="ad">
    <w:name w:val="一太郎"/>
    <w:rsid w:val="00AE2739"/>
    <w:pPr>
      <w:widowControl w:val="0"/>
      <w:wordWrap w:val="0"/>
      <w:autoSpaceDE w:val="0"/>
      <w:autoSpaceDN w:val="0"/>
      <w:adjustRightInd w:val="0"/>
      <w:spacing w:line="325" w:lineRule="exact"/>
      <w:jc w:val="both"/>
    </w:pPr>
    <w:rPr>
      <w:rFonts w:ascii="Times New Roman" w:hAnsi="Times New Roman" w:cs="ＭＳ 明朝"/>
      <w:spacing w:val="-2"/>
      <w:sz w:val="21"/>
      <w:szCs w:val="21"/>
    </w:rPr>
  </w:style>
  <w:style w:type="paragraph" w:styleId="ae">
    <w:name w:val="Note Heading"/>
    <w:basedOn w:val="a"/>
    <w:next w:val="a"/>
    <w:link w:val="af"/>
    <w:rsid w:val="00AE2739"/>
    <w:pPr>
      <w:adjustRightInd w:val="0"/>
      <w:jc w:val="center"/>
      <w:textAlignment w:val="baseline"/>
    </w:pPr>
    <w:rPr>
      <w:rFonts w:ascii="ＭＳ 明朝" w:hAnsi="ＭＳ 明朝" w:cs="ＭＳ 明朝"/>
      <w:kern w:val="0"/>
      <w:szCs w:val="21"/>
    </w:rPr>
  </w:style>
  <w:style w:type="character" w:customStyle="1" w:styleId="af">
    <w:name w:val="記 (文字)"/>
    <w:link w:val="ae"/>
    <w:rsid w:val="00AE2739"/>
    <w:rPr>
      <w:rFonts w:ascii="ＭＳ 明朝" w:eastAsia="ＭＳ 明朝" w:hAnsi="ＭＳ 明朝" w:cs="ＭＳ 明朝"/>
      <w:kern w:val="0"/>
      <w:szCs w:val="21"/>
    </w:rPr>
  </w:style>
  <w:style w:type="paragraph" w:styleId="af0">
    <w:name w:val="Closing"/>
    <w:basedOn w:val="a"/>
    <w:link w:val="af1"/>
    <w:rsid w:val="00AE2739"/>
    <w:pPr>
      <w:adjustRightInd w:val="0"/>
      <w:jc w:val="right"/>
      <w:textAlignment w:val="baseline"/>
    </w:pPr>
    <w:rPr>
      <w:rFonts w:ascii="ＭＳ 明朝" w:hAnsi="ＭＳ 明朝" w:cs="ＭＳ 明朝"/>
      <w:kern w:val="0"/>
      <w:szCs w:val="21"/>
    </w:rPr>
  </w:style>
  <w:style w:type="character" w:customStyle="1" w:styleId="af1">
    <w:name w:val="結語 (文字)"/>
    <w:link w:val="af0"/>
    <w:rsid w:val="00AE2739"/>
    <w:rPr>
      <w:rFonts w:ascii="ＭＳ 明朝" w:eastAsia="ＭＳ 明朝" w:hAnsi="ＭＳ 明朝" w:cs="ＭＳ 明朝"/>
      <w:kern w:val="0"/>
      <w:szCs w:val="21"/>
    </w:rPr>
  </w:style>
  <w:style w:type="paragraph" w:styleId="af2">
    <w:name w:val="Date"/>
    <w:basedOn w:val="a"/>
    <w:next w:val="a"/>
    <w:link w:val="af3"/>
    <w:rsid w:val="00AE2739"/>
    <w:pPr>
      <w:adjustRightInd w:val="0"/>
      <w:textAlignment w:val="baseline"/>
    </w:pPr>
    <w:rPr>
      <w:rFonts w:ascii="ＭＳ 明朝" w:hAnsi="Times New Roman" w:cs="ＭＳ 明朝"/>
      <w:szCs w:val="21"/>
    </w:rPr>
  </w:style>
  <w:style w:type="character" w:customStyle="1" w:styleId="af3">
    <w:name w:val="日付 (文字)"/>
    <w:link w:val="af2"/>
    <w:rsid w:val="00AE2739"/>
    <w:rPr>
      <w:rFonts w:ascii="ＭＳ 明朝" w:eastAsia="ＭＳ 明朝" w:hAnsi="Times New Roman" w:cs="ＭＳ 明朝"/>
      <w:szCs w:val="21"/>
    </w:rPr>
  </w:style>
  <w:style w:type="paragraph" w:styleId="af4">
    <w:name w:val="TOC Heading"/>
    <w:basedOn w:val="1"/>
    <w:next w:val="a"/>
    <w:uiPriority w:val="39"/>
    <w:unhideWhenUsed/>
    <w:qFormat/>
    <w:rsid w:val="00AE2739"/>
    <w:pPr>
      <w:keepLines/>
      <w:widowControl/>
      <w:spacing w:before="480" w:line="276" w:lineRule="auto"/>
      <w:jc w:val="left"/>
      <w:outlineLvl w:val="9"/>
    </w:pPr>
    <w:rPr>
      <w:b/>
      <w:bCs/>
      <w:color w:val="365F91"/>
      <w:kern w:val="0"/>
      <w:sz w:val="28"/>
      <w:szCs w:val="28"/>
    </w:rPr>
  </w:style>
  <w:style w:type="paragraph" w:styleId="12">
    <w:name w:val="toc 1"/>
    <w:basedOn w:val="a"/>
    <w:next w:val="a"/>
    <w:autoRedefine/>
    <w:uiPriority w:val="39"/>
    <w:unhideWhenUsed/>
    <w:qFormat/>
    <w:rsid w:val="00AE2739"/>
    <w:rPr>
      <w:szCs w:val="21"/>
    </w:rPr>
  </w:style>
  <w:style w:type="paragraph" w:styleId="22">
    <w:name w:val="toc 2"/>
    <w:basedOn w:val="a"/>
    <w:next w:val="a"/>
    <w:autoRedefine/>
    <w:uiPriority w:val="39"/>
    <w:unhideWhenUsed/>
    <w:qFormat/>
    <w:rsid w:val="00AE2739"/>
    <w:pPr>
      <w:ind w:leftChars="100" w:left="210"/>
    </w:pPr>
    <w:rPr>
      <w:szCs w:val="21"/>
    </w:rPr>
  </w:style>
  <w:style w:type="paragraph" w:styleId="31">
    <w:name w:val="toc 3"/>
    <w:basedOn w:val="a"/>
    <w:next w:val="a"/>
    <w:autoRedefine/>
    <w:uiPriority w:val="39"/>
    <w:unhideWhenUsed/>
    <w:qFormat/>
    <w:rsid w:val="00AE2739"/>
    <w:pPr>
      <w:ind w:leftChars="200" w:left="420"/>
    </w:pPr>
    <w:rPr>
      <w:szCs w:val="21"/>
    </w:rPr>
  </w:style>
  <w:style w:type="character" w:styleId="af5">
    <w:name w:val="annotation reference"/>
    <w:uiPriority w:val="99"/>
    <w:semiHidden/>
    <w:unhideWhenUsed/>
    <w:rsid w:val="00AE2739"/>
    <w:rPr>
      <w:sz w:val="18"/>
      <w:szCs w:val="18"/>
    </w:rPr>
  </w:style>
  <w:style w:type="paragraph" w:styleId="af6">
    <w:name w:val="annotation text"/>
    <w:basedOn w:val="a"/>
    <w:link w:val="af7"/>
    <w:uiPriority w:val="99"/>
    <w:semiHidden/>
    <w:unhideWhenUsed/>
    <w:rsid w:val="00AE2739"/>
    <w:pPr>
      <w:jc w:val="left"/>
    </w:pPr>
    <w:rPr>
      <w:szCs w:val="21"/>
    </w:rPr>
  </w:style>
  <w:style w:type="character" w:customStyle="1" w:styleId="af7">
    <w:name w:val="コメント文字列 (文字)"/>
    <w:link w:val="af6"/>
    <w:uiPriority w:val="99"/>
    <w:semiHidden/>
    <w:rsid w:val="00AE2739"/>
    <w:rPr>
      <w:rFonts w:ascii="Century" w:eastAsia="ＭＳ 明朝" w:hAnsi="Century" w:cs="Times New Roman"/>
      <w:szCs w:val="21"/>
    </w:rPr>
  </w:style>
  <w:style w:type="paragraph" w:styleId="af8">
    <w:name w:val="annotation subject"/>
    <w:basedOn w:val="af6"/>
    <w:next w:val="af6"/>
    <w:link w:val="af9"/>
    <w:uiPriority w:val="99"/>
    <w:semiHidden/>
    <w:unhideWhenUsed/>
    <w:rsid w:val="00AE2739"/>
    <w:rPr>
      <w:b/>
      <w:bCs/>
    </w:rPr>
  </w:style>
  <w:style w:type="character" w:customStyle="1" w:styleId="af9">
    <w:name w:val="コメント内容 (文字)"/>
    <w:link w:val="af8"/>
    <w:uiPriority w:val="99"/>
    <w:semiHidden/>
    <w:rsid w:val="00AE2739"/>
    <w:rPr>
      <w:rFonts w:ascii="Century" w:eastAsia="ＭＳ 明朝" w:hAnsi="Century" w:cs="Times New Roman"/>
      <w:b/>
      <w:bCs/>
      <w:szCs w:val="21"/>
    </w:rPr>
  </w:style>
  <w:style w:type="numbering" w:customStyle="1" w:styleId="32">
    <w:name w:val="リストなし3"/>
    <w:next w:val="a2"/>
    <w:semiHidden/>
    <w:rsid w:val="00E961E2"/>
  </w:style>
  <w:style w:type="paragraph" w:styleId="afa">
    <w:name w:val="List Paragraph"/>
    <w:basedOn w:val="a"/>
    <w:uiPriority w:val="34"/>
    <w:qFormat/>
    <w:rsid w:val="00993EC8"/>
    <w:pPr>
      <w:ind w:leftChars="400" w:left="840"/>
    </w:pPr>
  </w:style>
  <w:style w:type="paragraph" w:customStyle="1" w:styleId="Default">
    <w:name w:val="Default"/>
    <w:rsid w:val="005740B1"/>
    <w:pPr>
      <w:widowControl w:val="0"/>
      <w:autoSpaceDE w:val="0"/>
      <w:autoSpaceDN w:val="0"/>
      <w:adjustRightInd w:val="0"/>
    </w:pPr>
    <w:rPr>
      <w:rFonts w:ascii="ＭＳ" w:eastAsia="ＭＳ" w:cs="ＭＳ"/>
      <w:color w:val="000000"/>
      <w:sz w:val="24"/>
      <w:szCs w:val="24"/>
    </w:rPr>
  </w:style>
  <w:style w:type="character" w:styleId="afb">
    <w:name w:val="Strong"/>
    <w:qFormat/>
    <w:rsid w:val="00683EDA"/>
    <w:rPr>
      <w:b/>
      <w:bCs/>
    </w:rPr>
  </w:style>
  <w:style w:type="paragraph" w:styleId="afc">
    <w:name w:val="Title"/>
    <w:basedOn w:val="a"/>
    <w:next w:val="a"/>
    <w:link w:val="afd"/>
    <w:qFormat/>
    <w:rsid w:val="00683EDA"/>
    <w:pPr>
      <w:spacing w:before="240" w:after="120"/>
      <w:jc w:val="center"/>
      <w:outlineLvl w:val="0"/>
    </w:pPr>
    <w:rPr>
      <w:rFonts w:ascii="Arial" w:eastAsia="ＭＳ ゴシック" w:hAnsi="Arial"/>
      <w:sz w:val="32"/>
      <w:szCs w:val="32"/>
    </w:rPr>
  </w:style>
  <w:style w:type="character" w:customStyle="1" w:styleId="afd">
    <w:name w:val="表題 (文字)"/>
    <w:link w:val="afc"/>
    <w:rsid w:val="00683EDA"/>
    <w:rPr>
      <w:rFonts w:ascii="Arial" w:eastAsia="ＭＳ ゴシック" w:hAnsi="Arial" w:cs="Times New Roman"/>
      <w:sz w:val="32"/>
      <w:szCs w:val="32"/>
    </w:rPr>
  </w:style>
  <w:style w:type="character" w:customStyle="1" w:styleId="20">
    <w:name w:val="見出し 2 (文字)"/>
    <w:aliases w:val="節番号 (文字)"/>
    <w:link w:val="2"/>
    <w:uiPriority w:val="9"/>
    <w:rsid w:val="00996410"/>
    <w:rPr>
      <w:rFonts w:ascii="ＭＳ 明朝" w:hAnsi="ＭＳ 明朝"/>
      <w:b/>
      <w:kern w:val="2"/>
      <w:sz w:val="24"/>
      <w:szCs w:val="22"/>
    </w:rPr>
  </w:style>
  <w:style w:type="character" w:customStyle="1" w:styleId="30">
    <w:name w:val="見出し 3 (文字)"/>
    <w:aliases w:val="条番号 (文字)"/>
    <w:link w:val="3"/>
    <w:uiPriority w:val="9"/>
    <w:rsid w:val="00F63AC3"/>
    <w:rPr>
      <w:rFonts w:ascii="ＭＳ 明朝" w:hAnsi="ＭＳ 明朝"/>
      <w:b/>
      <w:sz w:val="21"/>
      <w:szCs w:val="21"/>
    </w:rPr>
  </w:style>
  <w:style w:type="character" w:customStyle="1" w:styleId="40">
    <w:name w:val="見出し 4 (文字)"/>
    <w:link w:val="4"/>
    <w:uiPriority w:val="9"/>
    <w:rsid w:val="00B000DF"/>
    <w:rPr>
      <w:rFonts w:ascii="ＭＳ ゴシック" w:eastAsia="ＭＳ ゴシック" w:hAnsi="ＭＳ ゴシック" w:cs="ＭＳ ゴシック"/>
      <w:b/>
      <w:bCs/>
      <w:color w:val="000000"/>
      <w:kern w:val="0"/>
      <w:szCs w:val="21"/>
    </w:rPr>
  </w:style>
  <w:style w:type="character" w:customStyle="1" w:styleId="50">
    <w:name w:val="見出し 5 (文字)"/>
    <w:link w:val="5"/>
    <w:uiPriority w:val="9"/>
    <w:rsid w:val="00B000DF"/>
    <w:rPr>
      <w:rFonts w:ascii="Arial" w:eastAsia="ＭＳ ゴシック" w:hAnsi="Arial" w:cs="Times New Roman"/>
      <w:color w:val="000000"/>
      <w:kern w:val="0"/>
      <w:szCs w:val="21"/>
    </w:rPr>
  </w:style>
  <w:style w:type="character" w:customStyle="1" w:styleId="60">
    <w:name w:val="見出し 6 (文字)"/>
    <w:link w:val="6"/>
    <w:uiPriority w:val="9"/>
    <w:rsid w:val="00B000DF"/>
    <w:rPr>
      <w:rFonts w:ascii="ＭＳ ゴシック" w:eastAsia="ＭＳ ゴシック" w:hAnsi="ＭＳ ゴシック" w:cs="ＭＳ ゴシック"/>
      <w:b/>
      <w:bCs/>
      <w:color w:val="000000"/>
      <w:kern w:val="0"/>
      <w:szCs w:val="21"/>
    </w:rPr>
  </w:style>
  <w:style w:type="paragraph" w:customStyle="1" w:styleId="afe">
    <w:name w:val="１．本文"/>
    <w:basedOn w:val="a"/>
    <w:link w:val="aff"/>
    <w:qFormat/>
    <w:rsid w:val="00B000DF"/>
    <w:pPr>
      <w:suppressAutoHyphens/>
      <w:wordWrap w:val="0"/>
      <w:adjustRightInd w:val="0"/>
      <w:ind w:leftChars="200" w:left="420"/>
      <w:jc w:val="left"/>
      <w:textAlignment w:val="baseline"/>
    </w:pPr>
    <w:rPr>
      <w:rFonts w:ascii="ＭＳ 明朝" w:hAnsi="ＭＳ 明朝" w:cs="ＭＳ ゴシック"/>
      <w:color w:val="000000"/>
      <w:kern w:val="0"/>
      <w:szCs w:val="21"/>
    </w:rPr>
  </w:style>
  <w:style w:type="character" w:customStyle="1" w:styleId="aff">
    <w:name w:val="１．本文 (文字)"/>
    <w:link w:val="afe"/>
    <w:rsid w:val="00B000DF"/>
    <w:rPr>
      <w:rFonts w:ascii="ＭＳ 明朝" w:hAnsi="ＭＳ 明朝" w:cs="ＭＳ ゴシック"/>
      <w:color w:val="000000"/>
      <w:kern w:val="0"/>
      <w:szCs w:val="21"/>
    </w:rPr>
  </w:style>
  <w:style w:type="paragraph" w:styleId="41">
    <w:name w:val="toc 4"/>
    <w:basedOn w:val="a"/>
    <w:next w:val="a"/>
    <w:autoRedefine/>
    <w:uiPriority w:val="39"/>
    <w:unhideWhenUsed/>
    <w:rsid w:val="00B000DF"/>
    <w:pPr>
      <w:ind w:leftChars="300" w:left="630"/>
    </w:pPr>
  </w:style>
  <w:style w:type="paragraph" w:styleId="51">
    <w:name w:val="toc 5"/>
    <w:basedOn w:val="a"/>
    <w:next w:val="a"/>
    <w:autoRedefine/>
    <w:uiPriority w:val="39"/>
    <w:unhideWhenUsed/>
    <w:rsid w:val="00B000DF"/>
    <w:pPr>
      <w:ind w:leftChars="400" w:left="840"/>
    </w:pPr>
  </w:style>
  <w:style w:type="paragraph" w:styleId="61">
    <w:name w:val="toc 6"/>
    <w:basedOn w:val="a"/>
    <w:next w:val="a"/>
    <w:autoRedefine/>
    <w:uiPriority w:val="39"/>
    <w:unhideWhenUsed/>
    <w:rsid w:val="00B000DF"/>
    <w:pPr>
      <w:ind w:leftChars="500" w:left="1050"/>
    </w:pPr>
  </w:style>
  <w:style w:type="paragraph" w:styleId="7">
    <w:name w:val="toc 7"/>
    <w:basedOn w:val="a"/>
    <w:next w:val="a"/>
    <w:autoRedefine/>
    <w:uiPriority w:val="39"/>
    <w:unhideWhenUsed/>
    <w:rsid w:val="00B000DF"/>
    <w:pPr>
      <w:ind w:leftChars="600" w:left="1260"/>
    </w:pPr>
  </w:style>
  <w:style w:type="paragraph" w:styleId="8">
    <w:name w:val="toc 8"/>
    <w:basedOn w:val="a"/>
    <w:next w:val="a"/>
    <w:autoRedefine/>
    <w:uiPriority w:val="39"/>
    <w:unhideWhenUsed/>
    <w:rsid w:val="00B000DF"/>
    <w:pPr>
      <w:ind w:leftChars="700" w:left="1470"/>
    </w:pPr>
  </w:style>
  <w:style w:type="paragraph" w:styleId="9">
    <w:name w:val="toc 9"/>
    <w:basedOn w:val="a"/>
    <w:next w:val="a"/>
    <w:autoRedefine/>
    <w:uiPriority w:val="39"/>
    <w:unhideWhenUsed/>
    <w:rsid w:val="00B000DF"/>
    <w:pPr>
      <w:ind w:leftChars="800" w:left="1680"/>
    </w:pPr>
  </w:style>
  <w:style w:type="paragraph" w:styleId="aff0">
    <w:name w:val="Revision"/>
    <w:hidden/>
    <w:uiPriority w:val="99"/>
    <w:semiHidden/>
    <w:rsid w:val="00196AD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92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2" ma:contentTypeDescription="新しいドキュメントを作成します。" ma:contentTypeScope="" ma:versionID="b3c97e09efd2aa013a335549072096a9">
  <xsd:schema xmlns:xsd="http://www.w3.org/2001/XMLSchema" xmlns:xs="http://www.w3.org/2001/XMLSchema" xmlns:p="http://schemas.microsoft.com/office/2006/metadata/properties" xmlns:ns2="70d7d652-1edb-4486-adb7-569848e2bdac" xmlns:ns3="a9b0d389-098a-4f82-adda-c0435a7f6245" targetNamespace="http://schemas.microsoft.com/office/2006/metadata/properties" ma:root="true" ma:fieldsID="25ddd6d1bcad24e9732583f12c572358" ns2:_="" ns3:_="">
    <xsd:import namespace="70d7d652-1edb-4486-adb7-569848e2bdac"/>
    <xsd:import namespace="a9b0d389-098a-4f82-adda-c0435a7f6245"/>
    <xsd:element name="properties">
      <xsd:complexType>
        <xsd:sequence>
          <xsd:element name="documentManagement">
            <xsd:complexType>
              <xsd:all>
                <xsd:element ref="ns2:_x65e5__x4ed8__x5165__x308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b0d389-098a-4f82-adda-c0435a7f6245"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B7C7-027E-48BC-9FBF-4BAD2E6A0A4A}">
  <ds:schemaRefs>
    <ds:schemaRef ds:uri="http://schemas.microsoft.com/sharepoint/v3/contenttype/forms"/>
  </ds:schemaRefs>
</ds:datastoreItem>
</file>

<file path=customXml/itemProps2.xml><?xml version="1.0" encoding="utf-8"?>
<ds:datastoreItem xmlns:ds="http://schemas.openxmlformats.org/officeDocument/2006/customXml" ds:itemID="{5D35DC88-A3C1-4021-BA5C-CEE10D98B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a9b0d389-098a-4f82-adda-c0435a7f6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8E1AF5-661F-47D5-AF7F-F40D12D9A95E}">
  <ds:schemaRefs>
    <ds:schemaRef ds:uri="http://purl.org/dc/dcmitype/"/>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a9b0d389-098a-4f82-adda-c0435a7f6245"/>
    <ds:schemaRef ds:uri="70d7d652-1edb-4486-adb7-569848e2bdac"/>
  </ds:schemaRefs>
</ds:datastoreItem>
</file>

<file path=customXml/itemProps4.xml><?xml version="1.0" encoding="utf-8"?>
<ds:datastoreItem xmlns:ds="http://schemas.openxmlformats.org/officeDocument/2006/customXml" ds:itemID="{F61206ED-4174-40CA-BDBB-FC0521EA8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9</Pages>
  <Words>1566</Words>
  <Characters>8930</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加茂　長郎</dc:creator>
  <cp:keywords/>
  <cp:lastModifiedBy>見學　登志一</cp:lastModifiedBy>
  <cp:revision>34</cp:revision>
  <cp:lastPrinted>2022-06-03T00:45:00Z</cp:lastPrinted>
  <dcterms:created xsi:type="dcterms:W3CDTF">2022-02-14T02:19:00Z</dcterms:created>
  <dcterms:modified xsi:type="dcterms:W3CDTF">2022-06-03T06:10:00Z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