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CE" w:rsidRDefault="00DC2C76" w:rsidP="007064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-698500</wp:posOffset>
                </wp:positionV>
                <wp:extent cx="97155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C76" w:rsidRDefault="00B94B17">
                            <w:r>
                              <w:rPr>
                                <w:rFonts w:hint="eastAsia"/>
                              </w:rPr>
                              <w:t>資料１-2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-55pt;width:76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VYaQIAALEEAAAOAAAAZHJzL2Uyb0RvYy54bWysVMFu2zAMvQ/YPwi6L07SpF2NOEWWIsOA&#10;oC2QDj0rspwYk0VNUmJnxwYY9hH7hWHnfY9/ZJTspFm707CLTIrkE/lIenRVFZJshbE5qIT2Ol1K&#10;hOKQ5mqV0I/3szdvKbGOqZRJUCKhO2Hp1fj1q1GpY9GHNchUGIIgysalTujaOR1HkeVrUTDbAS0U&#10;GjMwBXOomlWUGlYieiGjfrd7HpVgUm2AC2vx9rox0nHAzzLB3W2WWeGITCjm5sJpwrn0ZzQesXhl&#10;mF7nvE2D/UMWBcsVPnqEumaOkY3JX0AVOTdgIXMdDkUEWZZzEWrAanrdZ9Us1kyLUAuSY/WRJvv/&#10;YPnN9s6QPMXeUaJYgS2q91/rxx/14696/43U++/1fl8//kSd9DxdpbYxRi00xrnqHVQ+tL23eOlZ&#10;qDJT+C/WR9COxO+OZIvKEY6Xlxe94RAtHE1nw/6gP/Qo0VOwNta9F1AQLyTUYC8DxWw7t65xPbj4&#10;tyzIPJ3lUgbFz4+YSkO2DDsvXUgRwf/wkoqUCT0/wzReIHjoY/xSMv6pTe8EAfGkwpw9JU3pXnLV&#10;smr5WEK6Q5oMNHNnNZ/liDtn1t0xg4OG9ePyuFs8MgmYDLQSJWswX/527/2x/2ilpMTBTaj9vGFG&#10;UCI/KJyMy95g4Cc9KIPhRR8Vc2pZnlrUppgCMoTdx+yC6P2dPIiZgeIBd2ziX0UTUxzfTqg7iFPX&#10;rBPuKBeTSXDC2dbMzdVCcw/tyfV83lcPzOi2nw4H4QYOI87iZ21tfH2kgsnGQZaHnnuCG1Zb3nEv&#10;wtS0O+wX71QPXk9/mvFvAAAA//8DAFBLAwQUAAYACAAAACEAFNbw9d8AAAAMAQAADwAAAGRycy9k&#10;b3ducmV2LnhtbEyPwU7DMBBE70j8g7VI3FonEY3SNE4FqHDhRIs4b2PXthrbUeym4e/ZnuC2uzOa&#10;fdNsZ9ezSY3RBi8gX2bAlO+CtF4L+Dq8LSpgMaGX2AevBPyoCNv2/q7BWoar/1TTPmlGIT7WKMCk&#10;NNScx84oh3EZBuVJO4XRYaJ11FyOeKVw1/Miy0ru0Hr6YHBQr0Z15/3FCdi96LXuKhzNrpLWTvP3&#10;6UO/C/H4MD9vgCU1pz8z3PAJHVpiOoaLl5H1AhZFmZOVhjzPqNXNUpRrYEc6rZ5WwNuG/y/R/gIA&#10;AP//AwBQSwECLQAUAAYACAAAACEAtoM4kv4AAADhAQAAEwAAAAAAAAAAAAAAAAAAAAAAW0NvbnRl&#10;bnRfVHlwZXNdLnhtbFBLAQItABQABgAIAAAAIQA4/SH/1gAAAJQBAAALAAAAAAAAAAAAAAAAAC8B&#10;AABfcmVscy8ucmVsc1BLAQItABQABgAIAAAAIQDP2CVYaQIAALEEAAAOAAAAAAAAAAAAAAAAAC4C&#10;AABkcnMvZTJvRG9jLnhtbFBLAQItABQABgAIAAAAIQAU1vD13wAAAAwBAAAPAAAAAAAAAAAAAAAA&#10;AMMEAABkcnMvZG93bnJldi54bWxQSwUGAAAAAAQABADzAAAAzwUAAAAA&#10;" fillcolor="white [3201]" strokeweight=".5pt">
                <v:textbox>
                  <w:txbxContent>
                    <w:p w:rsidR="00DC2C76" w:rsidRDefault="00B94B17">
                      <w:r>
                        <w:rPr>
                          <w:rFonts w:hint="eastAsia"/>
                        </w:rPr>
                        <w:t>資料１-2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064CE">
        <w:t>R2.6.17</w:t>
      </w:r>
    </w:p>
    <w:p w:rsidR="005229B6" w:rsidRDefault="007064CE" w:rsidP="007064CE">
      <w:pPr>
        <w:jc w:val="center"/>
      </w:pPr>
      <w:r>
        <w:rPr>
          <w:rFonts w:hint="eastAsia"/>
        </w:rPr>
        <w:t>都道府県認知症施策推進計画について</w:t>
      </w:r>
      <w:bookmarkStart w:id="0" w:name="_GoBack"/>
      <w:bookmarkEnd w:id="0"/>
    </w:p>
    <w:p w:rsidR="007064CE" w:rsidRDefault="007064CE" w:rsidP="007064CE">
      <w:pPr>
        <w:jc w:val="center"/>
      </w:pPr>
    </w:p>
    <w:p w:rsidR="007064CE" w:rsidRDefault="007064CE" w:rsidP="007064CE">
      <w:pPr>
        <w:jc w:val="center"/>
      </w:pPr>
    </w:p>
    <w:p w:rsidR="007064CE" w:rsidRDefault="007064CE" w:rsidP="007064C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前提</w:t>
      </w:r>
    </w:p>
    <w:p w:rsidR="007064CE" w:rsidRDefault="007064CE" w:rsidP="007064CE">
      <w:pPr>
        <w:ind w:left="210" w:hangingChars="100" w:hanging="210"/>
        <w:jc w:val="left"/>
      </w:pPr>
      <w:r>
        <w:rPr>
          <w:rFonts w:hint="eastAsia"/>
        </w:rPr>
        <w:t>・現在、国会審議中の認知症基本法案において、「都道府県認知症施策推進計画」の作成が都道府県の努力義務として定められている。</w:t>
      </w:r>
    </w:p>
    <w:p w:rsidR="007064CE" w:rsidRDefault="007064CE" w:rsidP="007064CE">
      <w:pPr>
        <w:ind w:left="210" w:hangingChars="100" w:hanging="210"/>
        <w:jc w:val="left"/>
      </w:pPr>
      <w:r>
        <w:rPr>
          <w:rFonts w:hint="eastAsia"/>
        </w:rPr>
        <w:t>・府においては、２月議会で「国計画が定められたら、すみやかに策定をすすめる」と知事答弁をしたところ。</w:t>
      </w:r>
    </w:p>
    <w:p w:rsidR="007064CE" w:rsidRDefault="007064CE" w:rsidP="007064CE">
      <w:pPr>
        <w:ind w:left="210" w:hangingChars="100" w:hanging="210"/>
        <w:jc w:val="left"/>
      </w:pPr>
    </w:p>
    <w:p w:rsidR="00DC2C76" w:rsidRDefault="00DC2C76" w:rsidP="007064CE">
      <w:pPr>
        <w:ind w:left="210" w:hangingChars="100" w:hanging="210"/>
        <w:jc w:val="left"/>
      </w:pPr>
    </w:p>
    <w:p w:rsidR="007064CE" w:rsidRDefault="007064CE" w:rsidP="007064C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今後の方向性　※</w:t>
      </w:r>
      <w:r>
        <w:t>R2.6.17</w:t>
      </w:r>
      <w:r>
        <w:rPr>
          <w:rFonts w:hint="eastAsia"/>
        </w:rPr>
        <w:t>時点</w:t>
      </w:r>
    </w:p>
    <w:p w:rsidR="007064CE" w:rsidRDefault="007064CE" w:rsidP="007064CE">
      <w:pPr>
        <w:ind w:left="210" w:hangingChars="100" w:hanging="210"/>
        <w:jc w:val="left"/>
      </w:pPr>
      <w:r>
        <w:rPr>
          <w:rFonts w:hint="eastAsia"/>
        </w:rPr>
        <w:t>・昨年６月に提示された認知症施策推進大綱において示された取組みやKPIの大半が高齢室所管のものであり、大部分が高齢者計画の記載内容と重複することから、「高齢者計画」と「認知症施策推進計画」を一体的に作成していく。</w:t>
      </w:r>
    </w:p>
    <w:p w:rsidR="00D121F6" w:rsidRDefault="00D121F6" w:rsidP="007064CE">
      <w:pPr>
        <w:ind w:left="210" w:hangingChars="100" w:hanging="210"/>
        <w:jc w:val="left"/>
      </w:pPr>
      <w:r>
        <w:rPr>
          <w:rFonts w:hint="eastAsia"/>
        </w:rPr>
        <w:t>・また、介護保険事業支援計画の国指針において、大綱で示された５つの柱が明記される予定。</w:t>
      </w:r>
    </w:p>
    <w:p w:rsidR="007064CE" w:rsidRDefault="007064CE" w:rsidP="00FD7438">
      <w:pPr>
        <w:ind w:left="210" w:hangingChars="100" w:hanging="210"/>
        <w:jc w:val="left"/>
      </w:pPr>
      <w:r>
        <w:rPr>
          <w:rFonts w:hint="eastAsia"/>
        </w:rPr>
        <w:t>・法成立の見通しがたたないが、府は国に先立って</w:t>
      </w:r>
      <w:r w:rsidR="00FD7438">
        <w:rPr>
          <w:rFonts w:hint="eastAsia"/>
        </w:rPr>
        <w:t>今年度に</w:t>
      </w:r>
      <w:r>
        <w:rPr>
          <w:rFonts w:hint="eastAsia"/>
        </w:rPr>
        <w:t>「大阪府認知症施策推進計画」を作成していく。</w:t>
      </w:r>
      <w:r w:rsidR="00FD7438">
        <w:rPr>
          <w:rFonts w:hint="eastAsia"/>
        </w:rPr>
        <w:t>（京都府等は、既に独自の認知症計画を作成している）</w:t>
      </w:r>
    </w:p>
    <w:p w:rsidR="00FD7438" w:rsidRPr="00FD7438" w:rsidRDefault="00FD7438" w:rsidP="00FD7438">
      <w:pPr>
        <w:ind w:left="210" w:hangingChars="100" w:hanging="210"/>
        <w:jc w:val="left"/>
      </w:pPr>
      <w:r>
        <w:rPr>
          <w:rFonts w:hint="eastAsia"/>
        </w:rPr>
        <w:t>・認知症計画策定に伴い、家族の会や専門家等を臨時委員として計推審委員に追加する予定。</w:t>
      </w:r>
    </w:p>
    <w:sectPr w:rsidR="00FD7438" w:rsidRPr="00FD74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F6" w:rsidRDefault="00D121F6" w:rsidP="00D121F6">
      <w:r>
        <w:separator/>
      </w:r>
    </w:p>
  </w:endnote>
  <w:endnote w:type="continuationSeparator" w:id="0">
    <w:p w:rsidR="00D121F6" w:rsidRDefault="00D121F6" w:rsidP="00D1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F6" w:rsidRDefault="00D121F6" w:rsidP="00D121F6">
      <w:r>
        <w:separator/>
      </w:r>
    </w:p>
  </w:footnote>
  <w:footnote w:type="continuationSeparator" w:id="0">
    <w:p w:rsidR="00D121F6" w:rsidRDefault="00D121F6" w:rsidP="00D1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3F3E"/>
    <w:multiLevelType w:val="hybridMultilevel"/>
    <w:tmpl w:val="B1245E26"/>
    <w:lvl w:ilvl="0" w:tplc="D1180F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1C"/>
    <w:rsid w:val="005229B6"/>
    <w:rsid w:val="00705887"/>
    <w:rsid w:val="007064CE"/>
    <w:rsid w:val="0093721C"/>
    <w:rsid w:val="00B94B17"/>
    <w:rsid w:val="00D121F6"/>
    <w:rsid w:val="00DC2C76"/>
    <w:rsid w:val="00F27770"/>
    <w:rsid w:val="00F556D6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63FE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2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1F6"/>
  </w:style>
  <w:style w:type="paragraph" w:styleId="a6">
    <w:name w:val="footer"/>
    <w:basedOn w:val="a"/>
    <w:link w:val="a7"/>
    <w:uiPriority w:val="99"/>
    <w:unhideWhenUsed/>
    <w:rsid w:val="00D12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2021-02-19T06:49:00Z</dcterms:created>
  <dcterms:modified xsi:type="dcterms:W3CDTF">2021-02-19T07:02:00Z</dcterms:modified>
</cp:coreProperties>
</file>