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7B610" w14:textId="77777777" w:rsidR="004632B4" w:rsidRPr="004632B4" w:rsidRDefault="004632B4" w:rsidP="004632B4"/>
    <w:p w14:paraId="32408584" w14:textId="77777777" w:rsidR="004632B4" w:rsidRPr="004632B4" w:rsidRDefault="004632B4" w:rsidP="004632B4">
      <w:pPr>
        <w:framePr w:hSpace="142" w:wrap="around" w:vAnchor="text" w:hAnchor="page" w:x="2225" w:y="13705"/>
        <w:autoSpaceDN w:val="0"/>
        <w:snapToGrid w:val="0"/>
        <w:spacing w:line="216" w:lineRule="auto"/>
        <w:ind w:firstLineChars="100" w:firstLine="220"/>
        <w:rPr>
          <w:rFonts w:ascii="ＭＳ 明朝" w:hAnsi="ＭＳ 明朝"/>
          <w:sz w:val="22"/>
          <w:szCs w:val="22"/>
        </w:rPr>
      </w:pPr>
    </w:p>
    <w:p w14:paraId="704EDC9C" w14:textId="6C703EAB" w:rsidR="004632B4" w:rsidRPr="004632B4" w:rsidRDefault="004632B4" w:rsidP="004632B4">
      <w:pPr>
        <w:widowControl/>
        <w:autoSpaceDN w:val="0"/>
        <w:jc w:val="left"/>
        <w:rPr>
          <w:rFonts w:ascii="ＭＳ ゴシック" w:eastAsia="ＭＳ ゴシック" w:hAnsi="ＭＳ ゴシック"/>
          <w:sz w:val="28"/>
          <w:szCs w:val="28"/>
        </w:rPr>
      </w:pPr>
      <w:r w:rsidRPr="004632B4">
        <w:rPr>
          <w:rFonts w:ascii="ＭＳ ゴシック" w:eastAsia="ＭＳ ゴシック" w:hAnsi="ＭＳ ゴシック" w:hint="eastAsia"/>
          <w:sz w:val="24"/>
        </w:rPr>
        <w:t>行政財</w:t>
      </w:r>
      <w:r w:rsidR="00376019">
        <w:rPr>
          <w:rFonts w:ascii="ＭＳ ゴシック" w:eastAsia="ＭＳ ゴシック" w:hAnsi="ＭＳ ゴシック" w:hint="eastAsia"/>
          <w:sz w:val="24"/>
        </w:rPr>
        <w:t>産使用許可に係る公募の事務処理の不備</w:t>
      </w:r>
      <w:bookmarkStart w:id="0" w:name="_GoBack"/>
      <w:bookmarkEnd w:id="0"/>
    </w:p>
    <w:tbl>
      <w:tblPr>
        <w:tblpPr w:leftFromText="142" w:rightFromText="142" w:vertAnchor="text" w:horzAnchor="margin" w:tblpX="108" w:tblpY="213"/>
        <w:tblW w:w="2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946"/>
        <w:gridCol w:w="4752"/>
        <w:gridCol w:w="4356"/>
      </w:tblGrid>
      <w:tr w:rsidR="004632B4" w:rsidRPr="004632B4" w14:paraId="2B7C72A2" w14:textId="77777777" w:rsidTr="004632B4">
        <w:trPr>
          <w:trHeight w:val="277"/>
        </w:trPr>
        <w:tc>
          <w:tcPr>
            <w:tcW w:w="2448" w:type="dxa"/>
            <w:shd w:val="clear" w:color="auto" w:fill="auto"/>
            <w:vAlign w:val="center"/>
          </w:tcPr>
          <w:p w14:paraId="1C724DB3"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対象受検機関</w:t>
            </w:r>
          </w:p>
        </w:tc>
        <w:tc>
          <w:tcPr>
            <w:tcW w:w="8946" w:type="dxa"/>
            <w:shd w:val="clear" w:color="auto" w:fill="auto"/>
            <w:vAlign w:val="center"/>
          </w:tcPr>
          <w:p w14:paraId="681B9D9F"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検出事項</w:t>
            </w:r>
          </w:p>
        </w:tc>
        <w:tc>
          <w:tcPr>
            <w:tcW w:w="4752" w:type="dxa"/>
            <w:shd w:val="clear" w:color="auto" w:fill="auto"/>
            <w:vAlign w:val="center"/>
          </w:tcPr>
          <w:p w14:paraId="067AD58D"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監査の結果</w:t>
            </w:r>
          </w:p>
        </w:tc>
        <w:tc>
          <w:tcPr>
            <w:tcW w:w="4356" w:type="dxa"/>
          </w:tcPr>
          <w:p w14:paraId="315F2E35"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措置の内容</w:t>
            </w:r>
          </w:p>
        </w:tc>
      </w:tr>
      <w:tr w:rsidR="004632B4" w:rsidRPr="004632B4" w14:paraId="4D2E7461" w14:textId="77777777" w:rsidTr="00376019">
        <w:trPr>
          <w:trHeight w:val="11283"/>
        </w:trPr>
        <w:tc>
          <w:tcPr>
            <w:tcW w:w="2448" w:type="dxa"/>
          </w:tcPr>
          <w:p w14:paraId="60468059" w14:textId="77777777" w:rsidR="004632B4" w:rsidRPr="004632B4" w:rsidRDefault="004632B4" w:rsidP="004632B4">
            <w:pPr>
              <w:autoSpaceDN w:val="0"/>
              <w:rPr>
                <w:rFonts w:ascii="ＭＳ 明朝" w:hAnsi="ＭＳ 明朝"/>
                <w:sz w:val="24"/>
              </w:rPr>
            </w:pPr>
            <w:r w:rsidRPr="004632B4">
              <w:rPr>
                <w:rFonts w:ascii="ＭＳ 明朝" w:hAnsi="ＭＳ 明朝" w:hint="eastAsia"/>
                <w:sz w:val="24"/>
              </w:rPr>
              <w:t>北堺警察署</w:t>
            </w:r>
          </w:p>
          <w:p w14:paraId="0BB6CBD3" w14:textId="77777777" w:rsidR="004632B4" w:rsidRPr="004632B4" w:rsidRDefault="004632B4" w:rsidP="004632B4">
            <w:pPr>
              <w:autoSpaceDN w:val="0"/>
              <w:snapToGrid w:val="0"/>
              <w:jc w:val="left"/>
              <w:rPr>
                <w:rFonts w:ascii="ＭＳ 明朝" w:hAnsi="ＭＳ 明朝"/>
                <w:sz w:val="24"/>
              </w:rPr>
            </w:pPr>
            <w:r w:rsidRPr="004632B4">
              <w:rPr>
                <w:rFonts w:ascii="ＭＳ 明朝" w:hAnsi="ＭＳ 明朝" w:hint="eastAsia"/>
                <w:sz w:val="24"/>
              </w:rPr>
              <w:t>（警察本部施設課）</w:t>
            </w:r>
          </w:p>
        </w:tc>
        <w:tc>
          <w:tcPr>
            <w:tcW w:w="8946" w:type="dxa"/>
          </w:tcPr>
          <w:p w14:paraId="7EB609EE"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r w:rsidRPr="004632B4">
              <w:rPr>
                <w:rFonts w:ascii="ＭＳ 明朝" w:hAnsi="ＭＳ 明朝" w:hint="eastAsia"/>
                <w:sz w:val="24"/>
              </w:rPr>
              <w:t>１　募集要項に記載する最低使用料が誤った額で起案・決裁され、公募が行われた。その結果、下記のとおり１者の応募があり、当該最低使用料で決定がなされた。</w:t>
            </w:r>
          </w:p>
          <w:p w14:paraId="28A7FD14" w14:textId="77777777" w:rsidR="004632B4" w:rsidRPr="004632B4" w:rsidRDefault="004632B4" w:rsidP="004632B4">
            <w:pPr>
              <w:autoSpaceDN w:val="0"/>
              <w:snapToGrid w:val="0"/>
              <w:spacing w:line="216" w:lineRule="auto"/>
              <w:ind w:firstLineChars="100" w:firstLine="240"/>
              <w:rPr>
                <w:rFonts w:ascii="ＭＳ 明朝" w:hAnsi="ＭＳ 明朝"/>
                <w:sz w:val="24"/>
              </w:rPr>
            </w:pPr>
            <w:r w:rsidRPr="004632B4">
              <w:rPr>
                <w:rFonts w:ascii="ＭＳ 明朝" w:hAnsi="ＭＳ 明朝" w:hint="eastAsia"/>
                <w:sz w:val="24"/>
              </w:rPr>
              <w:t>・  使用目的：食堂</w:t>
            </w:r>
          </w:p>
          <w:p w14:paraId="4FA4A748" w14:textId="77777777" w:rsidR="004632B4" w:rsidRPr="004632B4" w:rsidRDefault="004632B4" w:rsidP="004632B4">
            <w:pPr>
              <w:autoSpaceDN w:val="0"/>
              <w:snapToGrid w:val="0"/>
              <w:spacing w:line="216" w:lineRule="auto"/>
              <w:rPr>
                <w:rFonts w:ascii="ＭＳ 明朝" w:hAnsi="ＭＳ 明朝"/>
                <w:sz w:val="24"/>
              </w:rPr>
            </w:pPr>
            <w:r w:rsidRPr="004632B4">
              <w:rPr>
                <w:rFonts w:ascii="ＭＳ 明朝" w:hAnsi="ＭＳ 明朝" w:hint="eastAsia"/>
                <w:sz w:val="24"/>
              </w:rPr>
              <w:t xml:space="preserve">  ・　使用許可期間：平成25年４月１日から平成30年３月31日まで</w:t>
            </w:r>
          </w:p>
          <w:p w14:paraId="7AB245C7" w14:textId="77777777" w:rsidR="004632B4" w:rsidRPr="004632B4" w:rsidRDefault="004632B4" w:rsidP="004632B4">
            <w:pPr>
              <w:autoSpaceDN w:val="0"/>
              <w:snapToGrid w:val="0"/>
              <w:spacing w:line="216" w:lineRule="auto"/>
              <w:rPr>
                <w:rFonts w:ascii="ＭＳ 明朝" w:hAnsi="ＭＳ 明朝"/>
                <w:sz w:val="24"/>
              </w:rPr>
            </w:pPr>
            <w:r w:rsidRPr="004632B4">
              <w:rPr>
                <w:rFonts w:ascii="ＭＳ 明朝" w:hAnsi="ＭＳ 明朝" w:hint="eastAsia"/>
                <w:sz w:val="24"/>
              </w:rPr>
              <w:t xml:space="preserve">  ・　最低使用料（税抜き年額）：232,700円</w:t>
            </w:r>
          </w:p>
          <w:p w14:paraId="242BCE38" w14:textId="77777777" w:rsidR="004632B4" w:rsidRPr="004632B4" w:rsidRDefault="004632B4" w:rsidP="004632B4">
            <w:pPr>
              <w:autoSpaceDN w:val="0"/>
              <w:snapToGrid w:val="0"/>
              <w:spacing w:line="216" w:lineRule="auto"/>
              <w:rPr>
                <w:rFonts w:ascii="ＭＳ 明朝" w:hAnsi="ＭＳ 明朝"/>
                <w:sz w:val="24"/>
              </w:rPr>
            </w:pPr>
            <w:r w:rsidRPr="004632B4">
              <w:rPr>
                <w:rFonts w:ascii="ＭＳ 明朝" w:hAnsi="ＭＳ 明朝" w:hint="eastAsia"/>
                <w:sz w:val="24"/>
              </w:rPr>
              <w:t xml:space="preserve">　・  応募価格：232,700円</w:t>
            </w:r>
          </w:p>
          <w:p w14:paraId="3F92F59D" w14:textId="77777777" w:rsidR="004632B4" w:rsidRPr="004632B4" w:rsidRDefault="004632B4" w:rsidP="004632B4">
            <w:pPr>
              <w:autoSpaceDN w:val="0"/>
              <w:snapToGrid w:val="0"/>
              <w:spacing w:line="216" w:lineRule="auto"/>
              <w:rPr>
                <w:rFonts w:ascii="ＭＳ 明朝" w:hAnsi="ＭＳ 明朝"/>
                <w:sz w:val="24"/>
              </w:rPr>
            </w:pPr>
            <w:r w:rsidRPr="004632B4">
              <w:rPr>
                <w:rFonts w:ascii="ＭＳ 明朝" w:hAnsi="ＭＳ 明朝" w:hint="eastAsia"/>
                <w:sz w:val="24"/>
              </w:rPr>
              <w:t xml:space="preserve">　・  応募者：Ａ社のみ</w:t>
            </w:r>
          </w:p>
          <w:p w14:paraId="03E55584" w14:textId="77777777" w:rsidR="004632B4" w:rsidRPr="004632B4" w:rsidRDefault="004632B4" w:rsidP="004632B4">
            <w:pPr>
              <w:autoSpaceDN w:val="0"/>
              <w:snapToGrid w:val="0"/>
              <w:spacing w:line="216" w:lineRule="auto"/>
              <w:rPr>
                <w:rFonts w:ascii="ＭＳ 明朝" w:hAnsi="ＭＳ 明朝"/>
                <w:sz w:val="24"/>
              </w:rPr>
            </w:pPr>
            <w:r w:rsidRPr="004632B4">
              <w:rPr>
                <w:rFonts w:ascii="ＭＳ 明朝" w:hAnsi="ＭＳ 明朝" w:hint="eastAsia"/>
                <w:sz w:val="24"/>
              </w:rPr>
              <w:t xml:space="preserve">　・　決定価格：232,700円</w:t>
            </w:r>
          </w:p>
          <w:p w14:paraId="100E5564"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r w:rsidRPr="004632B4">
              <w:rPr>
                <w:rFonts w:ascii="ＭＳ 明朝" w:hAnsi="ＭＳ 明朝" w:hint="eastAsia"/>
                <w:sz w:val="24"/>
              </w:rPr>
              <w:t>２　北堺警察署においては、平成24年７月12日付けの警察本部施設課からの公募スケジュール等についての通知文を受け、公募事務を開始したが、食堂公募に係る最低使用料を算定する際、公有財産台帳に記載されている既存の数値（平成23年３月１日の価額）を基に算定した。</w:t>
            </w:r>
          </w:p>
          <w:p w14:paraId="10EE85CB"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r w:rsidRPr="004632B4">
              <w:rPr>
                <w:rFonts w:ascii="ＭＳ 明朝" w:hAnsi="ＭＳ 明朝" w:hint="eastAsia"/>
                <w:sz w:val="24"/>
              </w:rPr>
              <w:t xml:space="preserve">　　しかしながら、最低使用料については、施設課は、平成24年２月28日付けで各警察署長あてに、行政財産使用料の算定方法とその基となる公有財産台帳価額（平成24年４月１日の予定額）を連絡している。</w:t>
            </w:r>
          </w:p>
          <w:p w14:paraId="298F7385"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r w:rsidRPr="004632B4">
              <w:rPr>
                <w:rFonts w:ascii="ＭＳ 明朝" w:hAnsi="ＭＳ 明朝" w:hint="eastAsia"/>
                <w:sz w:val="24"/>
              </w:rPr>
              <w:t xml:space="preserve">　　本来であれば、この公有財産台帳価額（平成24年４月１日の予定額）を使用すべきであったが、平成24年２月28日付けの本部施設課からの連絡は、文書による課長・補佐通知及び電子メールと複数回にわたって発出され、かつ、理解しにくい内容となっていたこともあり、事務処理を誤ったものである。</w:t>
            </w:r>
          </w:p>
          <w:p w14:paraId="7F4F86AF" w14:textId="77777777" w:rsidR="004632B4" w:rsidRPr="004632B4" w:rsidRDefault="004632B4" w:rsidP="004632B4">
            <w:pPr>
              <w:autoSpaceDN w:val="0"/>
              <w:snapToGrid w:val="0"/>
              <w:spacing w:line="216" w:lineRule="auto"/>
              <w:ind w:leftChars="100" w:left="210" w:firstLineChars="100" w:firstLine="240"/>
              <w:rPr>
                <w:rFonts w:ascii="ＭＳ 明朝" w:hAnsi="ＭＳ 明朝"/>
                <w:sz w:val="24"/>
              </w:rPr>
            </w:pPr>
            <w:r w:rsidRPr="004632B4">
              <w:rPr>
                <w:rFonts w:ascii="ＭＳ 明朝" w:hAnsi="ＭＳ 明朝" w:hint="eastAsia"/>
                <w:sz w:val="24"/>
              </w:rPr>
              <w:t>さらに、署で作成した募集要項は、公募前に施設課へ送付されているが、最低使用料部分のチェックはなされていない。</w:t>
            </w:r>
          </w:p>
          <w:p w14:paraId="28EEF1D2"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r w:rsidRPr="004632B4">
              <w:rPr>
                <w:rFonts w:ascii="ＭＳ 明朝" w:hAnsi="ＭＳ 明朝" w:hint="eastAsia"/>
                <w:sz w:val="24"/>
              </w:rPr>
              <w:t xml:space="preserve">　　北堺警察署においては、公募の決裁を行う際、最低使用料の算定内容をチェックできる計算書や根拠となる施設課からの通知等を添付していなかった。</w:t>
            </w:r>
          </w:p>
          <w:tbl>
            <w:tblPr>
              <w:tblW w:w="6232"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418"/>
              <w:gridCol w:w="1842"/>
            </w:tblGrid>
            <w:tr w:rsidR="004632B4" w:rsidRPr="004632B4" w14:paraId="31288912" w14:textId="77777777" w:rsidTr="004E17D9">
              <w:tc>
                <w:tcPr>
                  <w:tcW w:w="1413" w:type="dxa"/>
                  <w:vMerge w:val="restart"/>
                  <w:shd w:val="clear" w:color="auto" w:fill="auto"/>
                </w:tcPr>
                <w:p w14:paraId="71BFBDB5" w14:textId="77777777" w:rsidR="004632B4" w:rsidRPr="004632B4" w:rsidRDefault="004632B4" w:rsidP="00376019">
                  <w:pPr>
                    <w:framePr w:hSpace="142" w:wrap="around" w:vAnchor="text" w:hAnchor="margin" w:x="108" w:y="213"/>
                    <w:autoSpaceDN w:val="0"/>
                    <w:snapToGrid w:val="0"/>
                    <w:spacing w:line="216" w:lineRule="auto"/>
                    <w:rPr>
                      <w:rFonts w:ascii="ＭＳ 明朝" w:hAnsi="ＭＳ 明朝"/>
                      <w:sz w:val="24"/>
                    </w:rPr>
                  </w:pPr>
                </w:p>
              </w:tc>
              <w:tc>
                <w:tcPr>
                  <w:tcW w:w="2977" w:type="dxa"/>
                  <w:gridSpan w:val="2"/>
                  <w:shd w:val="clear" w:color="auto" w:fill="auto"/>
                  <w:vAlign w:val="center"/>
                </w:tcPr>
                <w:p w14:paraId="63DDC056"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2"/>
                      <w:szCs w:val="22"/>
                    </w:rPr>
                  </w:pPr>
                  <w:r w:rsidRPr="004632B4">
                    <w:rPr>
                      <w:rFonts w:ascii="ＭＳ 明朝" w:hAnsi="ＭＳ 明朝" w:hint="eastAsia"/>
                      <w:sz w:val="22"/>
                      <w:szCs w:val="22"/>
                    </w:rPr>
                    <w:t>公有財産台帳価額（円）</w:t>
                  </w:r>
                </w:p>
              </w:tc>
              <w:tc>
                <w:tcPr>
                  <w:tcW w:w="1842" w:type="dxa"/>
                  <w:vMerge w:val="restart"/>
                  <w:shd w:val="clear" w:color="auto" w:fill="auto"/>
                  <w:vAlign w:val="center"/>
                </w:tcPr>
                <w:p w14:paraId="4D289F8C"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2"/>
                      <w:szCs w:val="22"/>
                    </w:rPr>
                  </w:pPr>
                  <w:r w:rsidRPr="004632B4">
                    <w:rPr>
                      <w:rFonts w:ascii="ＭＳ 明朝" w:hAnsi="ＭＳ 明朝" w:hint="eastAsia"/>
                      <w:sz w:val="22"/>
                      <w:szCs w:val="22"/>
                    </w:rPr>
                    <w:t>最低使用料</w:t>
                  </w:r>
                </w:p>
                <w:p w14:paraId="2A7DA4D0"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0"/>
                      <w:szCs w:val="20"/>
                    </w:rPr>
                    <w:t>（税抜き年額、円）</w:t>
                  </w:r>
                </w:p>
              </w:tc>
            </w:tr>
            <w:tr w:rsidR="004632B4" w:rsidRPr="004632B4" w14:paraId="62CFED97" w14:textId="77777777" w:rsidTr="004E17D9">
              <w:tc>
                <w:tcPr>
                  <w:tcW w:w="1413" w:type="dxa"/>
                  <w:vMerge/>
                  <w:shd w:val="clear" w:color="auto" w:fill="auto"/>
                </w:tcPr>
                <w:p w14:paraId="7B1F3248" w14:textId="77777777" w:rsidR="004632B4" w:rsidRPr="004632B4" w:rsidRDefault="004632B4" w:rsidP="00376019">
                  <w:pPr>
                    <w:framePr w:hSpace="142" w:wrap="around" w:vAnchor="text" w:hAnchor="margin" w:x="108" w:y="213"/>
                    <w:autoSpaceDN w:val="0"/>
                    <w:snapToGrid w:val="0"/>
                    <w:spacing w:line="216" w:lineRule="auto"/>
                    <w:rPr>
                      <w:rFonts w:ascii="ＭＳ 明朝" w:hAnsi="ＭＳ 明朝"/>
                      <w:sz w:val="24"/>
                    </w:rPr>
                  </w:pPr>
                </w:p>
              </w:tc>
              <w:tc>
                <w:tcPr>
                  <w:tcW w:w="1559" w:type="dxa"/>
                  <w:shd w:val="clear" w:color="auto" w:fill="auto"/>
                  <w:vAlign w:val="center"/>
                </w:tcPr>
                <w:p w14:paraId="76D8DD94"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2"/>
                      <w:szCs w:val="22"/>
                    </w:rPr>
                  </w:pPr>
                  <w:r w:rsidRPr="004632B4">
                    <w:rPr>
                      <w:rFonts w:ascii="ＭＳ 明朝" w:hAnsi="ＭＳ 明朝" w:hint="eastAsia"/>
                      <w:sz w:val="22"/>
                      <w:szCs w:val="22"/>
                    </w:rPr>
                    <w:t>土地</w:t>
                  </w:r>
                </w:p>
              </w:tc>
              <w:tc>
                <w:tcPr>
                  <w:tcW w:w="1418" w:type="dxa"/>
                  <w:shd w:val="clear" w:color="auto" w:fill="auto"/>
                  <w:vAlign w:val="center"/>
                </w:tcPr>
                <w:p w14:paraId="78B9667B"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2"/>
                      <w:szCs w:val="22"/>
                    </w:rPr>
                  </w:pPr>
                  <w:r w:rsidRPr="004632B4">
                    <w:rPr>
                      <w:rFonts w:ascii="ＭＳ 明朝" w:hAnsi="ＭＳ 明朝" w:hint="eastAsia"/>
                      <w:sz w:val="22"/>
                      <w:szCs w:val="22"/>
                    </w:rPr>
                    <w:t>建物</w:t>
                  </w:r>
                </w:p>
              </w:tc>
              <w:tc>
                <w:tcPr>
                  <w:tcW w:w="1842" w:type="dxa"/>
                  <w:vMerge/>
                  <w:shd w:val="clear" w:color="auto" w:fill="auto"/>
                  <w:vAlign w:val="center"/>
                </w:tcPr>
                <w:p w14:paraId="7B9D764A"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4"/>
                    </w:rPr>
                  </w:pPr>
                </w:p>
              </w:tc>
            </w:tr>
            <w:tr w:rsidR="004632B4" w:rsidRPr="004632B4" w14:paraId="59FD0ADA" w14:textId="77777777" w:rsidTr="004E17D9">
              <w:trPr>
                <w:trHeight w:val="391"/>
              </w:trPr>
              <w:tc>
                <w:tcPr>
                  <w:tcW w:w="1413" w:type="dxa"/>
                  <w:shd w:val="clear" w:color="auto" w:fill="auto"/>
                </w:tcPr>
                <w:p w14:paraId="5DDAABAC" w14:textId="77777777" w:rsidR="004632B4" w:rsidRPr="00C139E2" w:rsidRDefault="004632B4" w:rsidP="00376019">
                  <w:pPr>
                    <w:framePr w:hSpace="142" w:wrap="around" w:vAnchor="text" w:hAnchor="margin" w:x="108" w:y="213"/>
                    <w:widowControl/>
                    <w:autoSpaceDN w:val="0"/>
                    <w:spacing w:line="216" w:lineRule="auto"/>
                    <w:jc w:val="center"/>
                    <w:rPr>
                      <w:rFonts w:ascii="ＭＳ 明朝" w:hAnsi="ＭＳ 明朝"/>
                      <w:w w:val="80"/>
                      <w:sz w:val="24"/>
                    </w:rPr>
                  </w:pPr>
                  <w:r w:rsidRPr="00C139E2">
                    <w:rPr>
                      <w:rFonts w:ascii="ＭＳ 明朝" w:hAnsi="ＭＳ 明朝" w:hint="eastAsia"/>
                      <w:w w:val="80"/>
                      <w:sz w:val="24"/>
                    </w:rPr>
                    <w:t>正</w:t>
                  </w:r>
                </w:p>
                <w:p w14:paraId="28F8BBF4" w14:textId="7FA57C66" w:rsidR="004632B4" w:rsidRPr="00C139E2" w:rsidRDefault="004632B4" w:rsidP="00376019">
                  <w:pPr>
                    <w:framePr w:hSpace="142" w:wrap="around" w:vAnchor="text" w:hAnchor="margin" w:x="108" w:y="213"/>
                    <w:autoSpaceDN w:val="0"/>
                    <w:snapToGrid w:val="0"/>
                    <w:spacing w:line="216" w:lineRule="auto"/>
                    <w:jc w:val="center"/>
                    <w:rPr>
                      <w:rFonts w:ascii="ＭＳ 明朝" w:hAnsi="ＭＳ 明朝"/>
                      <w:w w:val="80"/>
                      <w:sz w:val="24"/>
                    </w:rPr>
                  </w:pPr>
                  <w:r w:rsidRPr="00C139E2">
                    <w:rPr>
                      <w:rFonts w:ascii="ＭＳ 明朝" w:hAnsi="ＭＳ 明朝" w:hint="eastAsia"/>
                      <w:w w:val="80"/>
                      <w:sz w:val="24"/>
                    </w:rPr>
                    <w:t>（</w:t>
                  </w:r>
                  <w:r w:rsidR="00C139E2">
                    <w:rPr>
                      <w:rFonts w:ascii="ＭＳ 明朝" w:hAnsi="ＭＳ 明朝" w:hint="eastAsia"/>
                      <w:w w:val="80"/>
                      <w:sz w:val="24"/>
                    </w:rPr>
                    <w:t>H24.４.１</w:t>
                  </w:r>
                  <w:r w:rsidRPr="00C139E2">
                    <w:rPr>
                      <w:rFonts w:ascii="ＭＳ 明朝" w:hAnsi="ＭＳ 明朝" w:hint="eastAsia"/>
                      <w:w w:val="80"/>
                      <w:sz w:val="24"/>
                    </w:rPr>
                    <w:t>)</w:t>
                  </w:r>
                </w:p>
              </w:tc>
              <w:tc>
                <w:tcPr>
                  <w:tcW w:w="1559" w:type="dxa"/>
                  <w:shd w:val="clear" w:color="auto" w:fill="auto"/>
                  <w:vAlign w:val="center"/>
                </w:tcPr>
                <w:p w14:paraId="694F4AA4"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635,954,852</w:t>
                  </w:r>
                </w:p>
              </w:tc>
              <w:tc>
                <w:tcPr>
                  <w:tcW w:w="1418" w:type="dxa"/>
                  <w:shd w:val="clear" w:color="auto" w:fill="auto"/>
                  <w:vAlign w:val="center"/>
                </w:tcPr>
                <w:p w14:paraId="21EF6EF7"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6,255,920</w:t>
                  </w:r>
                </w:p>
              </w:tc>
              <w:tc>
                <w:tcPr>
                  <w:tcW w:w="1842" w:type="dxa"/>
                  <w:shd w:val="clear" w:color="auto" w:fill="auto"/>
                  <w:vAlign w:val="center"/>
                </w:tcPr>
                <w:p w14:paraId="7980B718"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184,200</w:t>
                  </w:r>
                </w:p>
              </w:tc>
            </w:tr>
            <w:tr w:rsidR="004632B4" w:rsidRPr="004632B4" w14:paraId="5286E79A" w14:textId="77777777" w:rsidTr="004E17D9">
              <w:trPr>
                <w:trHeight w:val="329"/>
              </w:trPr>
              <w:tc>
                <w:tcPr>
                  <w:tcW w:w="1413" w:type="dxa"/>
                  <w:shd w:val="clear" w:color="auto" w:fill="auto"/>
                </w:tcPr>
                <w:p w14:paraId="5B96460E" w14:textId="77777777" w:rsidR="004632B4" w:rsidRPr="00C139E2" w:rsidRDefault="004632B4" w:rsidP="00376019">
                  <w:pPr>
                    <w:framePr w:hSpace="142" w:wrap="around" w:vAnchor="text" w:hAnchor="margin" w:x="108" w:y="213"/>
                    <w:widowControl/>
                    <w:autoSpaceDN w:val="0"/>
                    <w:spacing w:line="216" w:lineRule="auto"/>
                    <w:jc w:val="center"/>
                    <w:rPr>
                      <w:rFonts w:ascii="ＭＳ 明朝" w:hAnsi="ＭＳ 明朝"/>
                      <w:w w:val="80"/>
                      <w:sz w:val="24"/>
                    </w:rPr>
                  </w:pPr>
                  <w:r w:rsidRPr="00C139E2">
                    <w:rPr>
                      <w:rFonts w:ascii="ＭＳ 明朝" w:hAnsi="ＭＳ 明朝" w:hint="eastAsia"/>
                      <w:w w:val="80"/>
                      <w:sz w:val="24"/>
                    </w:rPr>
                    <w:t>誤</w:t>
                  </w:r>
                </w:p>
                <w:p w14:paraId="2F0A6067" w14:textId="301D3933" w:rsidR="004632B4" w:rsidRPr="00C139E2" w:rsidRDefault="004632B4" w:rsidP="00376019">
                  <w:pPr>
                    <w:framePr w:hSpace="142" w:wrap="around" w:vAnchor="text" w:hAnchor="margin" w:x="108" w:y="213"/>
                    <w:autoSpaceDN w:val="0"/>
                    <w:snapToGrid w:val="0"/>
                    <w:spacing w:line="216" w:lineRule="auto"/>
                    <w:jc w:val="center"/>
                    <w:rPr>
                      <w:rFonts w:ascii="ＭＳ 明朝" w:hAnsi="ＭＳ 明朝"/>
                      <w:w w:val="80"/>
                      <w:sz w:val="24"/>
                    </w:rPr>
                  </w:pPr>
                  <w:r w:rsidRPr="00C139E2">
                    <w:rPr>
                      <w:rFonts w:ascii="ＭＳ 明朝" w:hAnsi="ＭＳ 明朝" w:hint="eastAsia"/>
                      <w:w w:val="80"/>
                      <w:sz w:val="24"/>
                    </w:rPr>
                    <w:t>（H23.</w:t>
                  </w:r>
                  <w:r w:rsidR="00C139E2">
                    <w:rPr>
                      <w:rFonts w:ascii="ＭＳ 明朝" w:hAnsi="ＭＳ 明朝" w:hint="eastAsia"/>
                      <w:w w:val="80"/>
                      <w:sz w:val="24"/>
                    </w:rPr>
                    <w:t>４</w:t>
                  </w:r>
                  <w:r w:rsidRPr="00C139E2">
                    <w:rPr>
                      <w:rFonts w:ascii="ＭＳ 明朝" w:hAnsi="ＭＳ 明朝" w:hint="eastAsia"/>
                      <w:w w:val="80"/>
                      <w:sz w:val="24"/>
                    </w:rPr>
                    <w:t>.</w:t>
                  </w:r>
                  <w:r w:rsidR="00C139E2">
                    <w:rPr>
                      <w:rFonts w:ascii="ＭＳ 明朝" w:hAnsi="ＭＳ 明朝" w:hint="eastAsia"/>
                      <w:w w:val="80"/>
                      <w:sz w:val="24"/>
                    </w:rPr>
                    <w:t>１</w:t>
                  </w:r>
                  <w:r w:rsidRPr="00C139E2">
                    <w:rPr>
                      <w:rFonts w:ascii="ＭＳ 明朝" w:hAnsi="ＭＳ 明朝" w:hint="eastAsia"/>
                      <w:w w:val="80"/>
                      <w:sz w:val="24"/>
                    </w:rPr>
                    <w:t>）</w:t>
                  </w:r>
                </w:p>
              </w:tc>
              <w:tc>
                <w:tcPr>
                  <w:tcW w:w="1559" w:type="dxa"/>
                  <w:shd w:val="clear" w:color="auto" w:fill="auto"/>
                  <w:vAlign w:val="center"/>
                </w:tcPr>
                <w:p w14:paraId="3C2116AD"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717,782,000</w:t>
                  </w:r>
                </w:p>
              </w:tc>
              <w:tc>
                <w:tcPr>
                  <w:tcW w:w="1418" w:type="dxa"/>
                  <w:shd w:val="clear" w:color="auto" w:fill="auto"/>
                  <w:vAlign w:val="center"/>
                </w:tcPr>
                <w:p w14:paraId="5C6FBAB8"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7,109,000</w:t>
                  </w:r>
                </w:p>
              </w:tc>
              <w:tc>
                <w:tcPr>
                  <w:tcW w:w="1842" w:type="dxa"/>
                  <w:shd w:val="clear" w:color="auto" w:fill="auto"/>
                  <w:vAlign w:val="center"/>
                </w:tcPr>
                <w:p w14:paraId="455B16CF" w14:textId="77777777" w:rsidR="004632B4" w:rsidRPr="004632B4" w:rsidRDefault="004632B4" w:rsidP="00376019">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232,700</w:t>
                  </w:r>
                </w:p>
              </w:tc>
            </w:tr>
          </w:tbl>
          <w:p w14:paraId="1C6FE812"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p>
          <w:p w14:paraId="0C26CE50" w14:textId="77777777" w:rsidR="004632B4" w:rsidRPr="004632B4" w:rsidRDefault="004632B4" w:rsidP="004632B4">
            <w:pPr>
              <w:autoSpaceDN w:val="0"/>
              <w:snapToGrid w:val="0"/>
              <w:spacing w:line="216" w:lineRule="auto"/>
              <w:ind w:left="173" w:hangingChars="72" w:hanging="173"/>
              <w:rPr>
                <w:rFonts w:ascii="ＭＳ 明朝" w:hAnsi="ＭＳ 明朝"/>
                <w:sz w:val="24"/>
              </w:rPr>
            </w:pPr>
            <w:r w:rsidRPr="004632B4">
              <w:rPr>
                <w:rFonts w:ascii="ＭＳ 明朝" w:hAnsi="ＭＳ 明朝" w:hint="eastAsia"/>
                <w:sz w:val="24"/>
              </w:rPr>
              <w:t>３　本事案が発生した要因・理由等に関して、事情聴取したところ、以下のとおりであった。</w:t>
            </w:r>
          </w:p>
          <w:p w14:paraId="47C58963" w14:textId="233A3ED3" w:rsidR="004632B4" w:rsidRPr="004632B4" w:rsidRDefault="004632B4" w:rsidP="004632B4">
            <w:pPr>
              <w:autoSpaceDN w:val="0"/>
              <w:snapToGrid w:val="0"/>
              <w:rPr>
                <w:rFonts w:ascii="ＭＳ 明朝" w:hAnsi="ＭＳ 明朝"/>
                <w:sz w:val="24"/>
              </w:rPr>
            </w:pPr>
            <w:r>
              <w:rPr>
                <w:noProof/>
              </w:rPr>
              <mc:AlternateContent>
                <mc:Choice Requires="wps">
                  <w:drawing>
                    <wp:anchor distT="0" distB="0" distL="114300" distR="114300" simplePos="0" relativeHeight="251659264" behindDoc="0" locked="0" layoutInCell="1" allowOverlap="1" wp14:anchorId="49638618" wp14:editId="5A5FAB44">
                      <wp:simplePos x="0" y="0"/>
                      <wp:positionH relativeFrom="column">
                        <wp:posOffset>84455</wp:posOffset>
                      </wp:positionH>
                      <wp:positionV relativeFrom="paragraph">
                        <wp:posOffset>61595</wp:posOffset>
                      </wp:positionV>
                      <wp:extent cx="5406390" cy="1047750"/>
                      <wp:effectExtent l="10795" t="5715" r="12065"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1047750"/>
                              </a:xfrm>
                              <a:prstGeom prst="rect">
                                <a:avLst/>
                              </a:prstGeom>
                              <a:solidFill>
                                <a:srgbClr val="FFFFFF"/>
                              </a:solidFill>
                              <a:ln w="9525">
                                <a:solidFill>
                                  <a:srgbClr val="000000"/>
                                </a:solidFill>
                                <a:prstDash val="dash"/>
                                <a:miter lim="800000"/>
                                <a:headEnd/>
                                <a:tailEnd/>
                              </a:ln>
                            </wps:spPr>
                            <wps:txbx>
                              <w:txbxContent>
                                <w:p w14:paraId="0A1C11F3" w14:textId="77777777" w:rsidR="004632B4" w:rsidRDefault="004632B4" w:rsidP="004632B4">
                                  <w:pPr>
                                    <w:autoSpaceDN w:val="0"/>
                                    <w:ind w:firstLineChars="100" w:firstLine="220"/>
                                    <w:rPr>
                                      <w:rFonts w:ascii="ＭＳ 明朝" w:hAnsi="ＭＳ 明朝"/>
                                      <w:sz w:val="22"/>
                                      <w:szCs w:val="22"/>
                                    </w:rPr>
                                  </w:pPr>
                                  <w:r w:rsidRPr="00000671">
                                    <w:rPr>
                                      <w:rFonts w:ascii="ＭＳ 明朝" w:hAnsi="ＭＳ 明朝" w:hint="eastAsia"/>
                                      <w:sz w:val="22"/>
                                      <w:szCs w:val="22"/>
                                    </w:rPr>
                                    <w:t>担当者は、本件に係るルールの存在は知っていたが、理解が不十分で起案する際に施設課からの通知文（平成24年２月28日付け）の確認を怠り、事務処理を行った。</w:t>
                                  </w:r>
                                </w:p>
                                <w:p w14:paraId="71E958D6" w14:textId="77777777" w:rsidR="004632B4" w:rsidRPr="00000671" w:rsidRDefault="004632B4" w:rsidP="004632B4">
                                  <w:pPr>
                                    <w:autoSpaceDN w:val="0"/>
                                    <w:ind w:firstLineChars="100" w:firstLine="220"/>
                                    <w:rPr>
                                      <w:rFonts w:ascii="ＭＳ ゴシック" w:eastAsia="ＭＳ ゴシック" w:hAnsi="ＭＳ ゴシック"/>
                                      <w:sz w:val="24"/>
                                      <w:szCs w:val="22"/>
                                    </w:rPr>
                                  </w:pPr>
                                  <w:r w:rsidRPr="00000671">
                                    <w:rPr>
                                      <w:rFonts w:ascii="ＭＳ 明朝" w:hAnsi="ＭＳ 明朝" w:hint="eastAsia"/>
                                      <w:sz w:val="22"/>
                                      <w:szCs w:val="22"/>
                                    </w:rPr>
                                    <w:t>決裁者は、使用許可の公募事務について、公募スケジュール等のみの説明を受け決裁を行った。最低使用料の算出については、通知文の確認を怠った。</w:t>
                                  </w:r>
                                </w:p>
                                <w:p w14:paraId="20020779" w14:textId="77777777" w:rsidR="004632B4" w:rsidRPr="00CB362E" w:rsidRDefault="004632B4" w:rsidP="004632B4">
                                  <w:pPr>
                                    <w:autoSpaceDN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5pt;margin-top:4.85pt;width:425.7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gWQIAAIIEAAAOAAAAZHJzL2Uyb0RvYy54bWysVMGO0zAQvSPxD5bvNGlpt7vRpqtllyKk&#10;XUBa+ICp4zQWjm1st0k5thLiI/gFxJnvyY8wdrrdaoELIgdrxjPzZuaNJ+cXbS3JmlsntMrpcJBS&#10;whXThVDLnH54P392SonzoAqQWvGcbrijF7OnT84bk/GRrrQsuCUIolzWmJxW3pssSRyreA1uoA1X&#10;aCy1rcGjapdJYaFB9FomozQ9SRptC2M1487h7XVvpLOIX5ac+bdl6bgnMqdYm4+njecinMnsHLKl&#10;BVMJti8D/qGKGoTCpAeoa/BAVlb8BlULZrXTpR8wXSe6LAXjsQfsZpg+6uauAsNjL0iOMwea3P+D&#10;ZW/W7ywRRU5HlCiocUTd7ku3/d5tf3a7r6Tbfet2u277A3UyCnQ1xmUYdWcwzrcvdItjj607c6PZ&#10;R0eUvqpALfmltbqpOBRY7jBEJkehPY4LIIvmVheYF1ZeR6C2tHXgEtkhiI5j2xxGxVtPGF5OxunJ&#10;8zM0MbQN0/F0OonDTCC7DzfW+Vdc1yQIObX4FiI8rG+cD+VAdu8SsjktRTEXUkbFLhdX0pI14LuZ&#10;xy928MhNKtLk9GwymvQM/BUijd+fIEIJ1+CqPlWBUvCCrBYeF0OKOqenh2DIAp8vVRFdPAjZy9iK&#10;VHuCA6c9u75dtHG0w0hNYH+hiw1SbnW/CLi4KFTafqakwSXIqfu0Asspka8Vju1sOB6HrYnKeDId&#10;oWKPLYtjCyiGUDn1lPTile83bWWsWFaYqX8oSl/iqEsRh/BQ1b5+fOhxNvulDJt0rEevh1/H7BcA&#10;AAD//wMAUEsDBBQABgAIAAAAIQCys3G42wAAAAgBAAAPAAAAZHJzL2Rvd25yZXYueG1sTE/LTsMw&#10;ELwj8Q/WInGjDi00aYhTIZ63SoQeetzEm4eI7Sh2k/D3LCe4zeyMZmey/WJ6MdHoO2cV3K4iEGQr&#10;pzvbKDh+vt4kIHxAq7F3lhR8k4d9fnmRYardbD9oKkIjOMT6FBW0IQyplL5qyaBfuYEsa7UbDQam&#10;YyP1iDOHm16uo2grDXaWP7Q40FNL1VdxNgoO7z4p45fp9FYc3fNhjmu8X9dKXV8tjw8gAi3hzwy/&#10;9bk65NypdGerveiZbzbsVLCLQbCcbO8YlHyPGcg8k/8H5D8AAAD//wMAUEsBAi0AFAAGAAgAAAAh&#10;ALaDOJL+AAAA4QEAABMAAAAAAAAAAAAAAAAAAAAAAFtDb250ZW50X1R5cGVzXS54bWxQSwECLQAU&#10;AAYACAAAACEAOP0h/9YAAACUAQAACwAAAAAAAAAAAAAAAAAvAQAAX3JlbHMvLnJlbHNQSwECLQAU&#10;AAYACAAAACEAfqutoFkCAACCBAAADgAAAAAAAAAAAAAAAAAuAgAAZHJzL2Uyb0RvYy54bWxQSwEC&#10;LQAUAAYACAAAACEAsrNxuNsAAAAIAQAADwAAAAAAAAAAAAAAAACzBAAAZHJzL2Rvd25yZXYueG1s&#10;UEsFBgAAAAAEAAQA8wAAALsFAAAAAA==&#10;">
                      <v:stroke dashstyle="dash"/>
                      <v:textbox>
                        <w:txbxContent>
                          <w:p w14:paraId="0A1C11F3" w14:textId="77777777" w:rsidR="004632B4" w:rsidRDefault="004632B4" w:rsidP="004632B4">
                            <w:pPr>
                              <w:autoSpaceDN w:val="0"/>
                              <w:ind w:firstLineChars="100" w:firstLine="220"/>
                              <w:rPr>
                                <w:rFonts w:ascii="ＭＳ 明朝" w:hAnsi="ＭＳ 明朝" w:hint="eastAsia"/>
                                <w:sz w:val="22"/>
                                <w:szCs w:val="22"/>
                              </w:rPr>
                            </w:pPr>
                            <w:r w:rsidRPr="00000671">
                              <w:rPr>
                                <w:rFonts w:ascii="ＭＳ 明朝" w:hAnsi="ＭＳ 明朝" w:hint="eastAsia"/>
                                <w:sz w:val="22"/>
                                <w:szCs w:val="22"/>
                              </w:rPr>
                              <w:t>担当者は、本件に係るルールの存在は知っていたが、理解が不十分で起案する際に施設課からの通知文（平成24年２月28日付け）の確認を怠り、事務処理を行った。</w:t>
                            </w:r>
                          </w:p>
                          <w:p w14:paraId="71E958D6" w14:textId="77777777" w:rsidR="004632B4" w:rsidRPr="00000671" w:rsidRDefault="004632B4" w:rsidP="004632B4">
                            <w:pPr>
                              <w:autoSpaceDN w:val="0"/>
                              <w:ind w:firstLineChars="100" w:firstLine="220"/>
                              <w:rPr>
                                <w:rFonts w:ascii="ＭＳ ゴシック" w:eastAsia="ＭＳ ゴシック" w:hAnsi="ＭＳ ゴシック" w:hint="eastAsia"/>
                                <w:sz w:val="24"/>
                                <w:szCs w:val="22"/>
                              </w:rPr>
                            </w:pPr>
                            <w:r w:rsidRPr="00000671">
                              <w:rPr>
                                <w:rFonts w:ascii="ＭＳ 明朝" w:hAnsi="ＭＳ 明朝" w:hint="eastAsia"/>
                                <w:sz w:val="22"/>
                                <w:szCs w:val="22"/>
                              </w:rPr>
                              <w:t>決裁者は、使用許可の公募事務について、公募スケジュール等のみの説明を受け決裁を行った。最低使用料の算出については、通知文の確認を怠った。</w:t>
                            </w:r>
                          </w:p>
                          <w:p w14:paraId="20020779" w14:textId="77777777" w:rsidR="004632B4" w:rsidRPr="00CB362E" w:rsidRDefault="004632B4" w:rsidP="004632B4">
                            <w:pPr>
                              <w:autoSpaceDN w:val="0"/>
                            </w:pPr>
                          </w:p>
                        </w:txbxContent>
                      </v:textbox>
                    </v:shape>
                  </w:pict>
                </mc:Fallback>
              </mc:AlternateContent>
            </w:r>
          </w:p>
        </w:tc>
        <w:tc>
          <w:tcPr>
            <w:tcW w:w="4752" w:type="dxa"/>
          </w:tcPr>
          <w:p w14:paraId="003468E5"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署においては、行政財産使用料について、是正に向け関係課と調整を行い、使用許可者と協議されたい。</w:t>
            </w:r>
          </w:p>
          <w:p w14:paraId="75A8C911"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起案者のみならず、決裁者も含めて行政財産使用許可事務のルールについて理解を深めるとともに、決裁時には根拠資料を添付し、基本となる通知文等の確認や決裁者に至るまでに複数チェックできる体制の構築など、事務処理の改善を図られたい。</w:t>
            </w:r>
          </w:p>
          <w:p w14:paraId="67369400"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警察本部施設課においては、行政財産使用料の算定に係る通知等について、具体的な内容や理解しやすい表現になるよう努めるとともに、署の募集要項を十分にチェックされたい。</w:t>
            </w:r>
          </w:p>
        </w:tc>
        <w:tc>
          <w:tcPr>
            <w:tcW w:w="4356" w:type="dxa"/>
          </w:tcPr>
          <w:p w14:paraId="33D8B1C5"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行政財産使用料については、使用許可者と協議し、正しい台帳価額で算出した額とするとともに、速やかに差額の返還及び変更許可の手続きを行った。</w:t>
            </w:r>
          </w:p>
          <w:p w14:paraId="1B28B061"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公募に係る行政財産使用許可事務のルールについて、起案者及び決裁関与者に対し、周知徹底を図るとともに、決裁時には根拠資料を添付し、複数の担当者によるチェック等を行うよう事務処理の改善を図ることとした。</w:t>
            </w:r>
          </w:p>
          <w:p w14:paraId="03033C9A"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本部施設課では、行政財産使用許可に関する通知文を発出する際は具体的な内容を記載するとともに、署の募集要項については今まで以上に十分にチェックし、適正処理に努めることとした。</w:t>
            </w:r>
          </w:p>
          <w:p w14:paraId="2E389EBD"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また、本部施設課から関係所属に対し、公募に係る行政財産使用許可の適正処理について周知徹底を図った。</w:t>
            </w:r>
          </w:p>
        </w:tc>
      </w:tr>
    </w:tbl>
    <w:p w14:paraId="007DAD0C" w14:textId="77777777" w:rsidR="004632B4" w:rsidRPr="004632B4" w:rsidRDefault="004632B4" w:rsidP="00376019"/>
    <w:sectPr w:rsidR="004632B4" w:rsidRPr="004632B4" w:rsidSect="00376019">
      <w:pgSz w:w="23814" w:h="16840" w:orient="landscape" w:code="8"/>
      <w:pgMar w:top="1457" w:right="1701" w:bottom="1457" w:left="1622"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0D44F" w14:textId="77777777" w:rsidR="004632B4" w:rsidRDefault="004632B4" w:rsidP="004632B4">
      <w:r>
        <w:separator/>
      </w:r>
    </w:p>
  </w:endnote>
  <w:endnote w:type="continuationSeparator" w:id="0">
    <w:p w14:paraId="1C12F1E4" w14:textId="77777777" w:rsidR="004632B4" w:rsidRDefault="004632B4" w:rsidP="0046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8F522" w14:textId="77777777" w:rsidR="004632B4" w:rsidRDefault="004632B4" w:rsidP="004632B4">
      <w:r>
        <w:separator/>
      </w:r>
    </w:p>
  </w:footnote>
  <w:footnote w:type="continuationSeparator" w:id="0">
    <w:p w14:paraId="325C9E61" w14:textId="77777777" w:rsidR="004632B4" w:rsidRDefault="004632B4" w:rsidP="00463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13E"/>
    <w:multiLevelType w:val="hybridMultilevel"/>
    <w:tmpl w:val="A6103A3C"/>
    <w:lvl w:ilvl="0" w:tplc="38047A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715053"/>
    <w:multiLevelType w:val="hybridMultilevel"/>
    <w:tmpl w:val="6DE430B4"/>
    <w:lvl w:ilvl="0" w:tplc="DB945A74">
      <w:start w:val="1"/>
      <w:numFmt w:val="decimal"/>
      <w:lvlText w:val="(%1)"/>
      <w:lvlJc w:val="left"/>
      <w:pPr>
        <w:ind w:left="661" w:hanging="375"/>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nsid w:val="5D095AEA"/>
    <w:multiLevelType w:val="hybridMultilevel"/>
    <w:tmpl w:val="D2F801F2"/>
    <w:lvl w:ilvl="0" w:tplc="4B1846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EDA7C02"/>
    <w:multiLevelType w:val="hybridMultilevel"/>
    <w:tmpl w:val="A9C8E9E6"/>
    <w:lvl w:ilvl="0" w:tplc="2282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5"/>
    <w:rsid w:val="0008587D"/>
    <w:rsid w:val="00376019"/>
    <w:rsid w:val="003875E5"/>
    <w:rsid w:val="004632B4"/>
    <w:rsid w:val="00C139E2"/>
    <w:rsid w:val="00D841A2"/>
    <w:rsid w:val="00E448B2"/>
    <w:rsid w:val="00E9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61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4632B4"/>
    <w:pPr>
      <w:tabs>
        <w:tab w:val="center" w:pos="4252"/>
        <w:tab w:val="right" w:pos="8504"/>
      </w:tabs>
      <w:snapToGrid w:val="0"/>
    </w:pPr>
  </w:style>
  <w:style w:type="character" w:customStyle="1" w:styleId="a6">
    <w:name w:val="ヘッダー (文字)"/>
    <w:basedOn w:val="a0"/>
    <w:link w:val="a5"/>
    <w:uiPriority w:val="99"/>
    <w:rsid w:val="004632B4"/>
    <w:rPr>
      <w:rFonts w:ascii="Century" w:eastAsia="ＭＳ 明朝" w:hAnsi="Century" w:cs="Times New Roman"/>
      <w:szCs w:val="24"/>
    </w:rPr>
  </w:style>
  <w:style w:type="paragraph" w:styleId="a7">
    <w:name w:val="footer"/>
    <w:basedOn w:val="a"/>
    <w:link w:val="a8"/>
    <w:uiPriority w:val="99"/>
    <w:unhideWhenUsed/>
    <w:rsid w:val="004632B4"/>
    <w:pPr>
      <w:tabs>
        <w:tab w:val="center" w:pos="4252"/>
        <w:tab w:val="right" w:pos="8504"/>
      </w:tabs>
      <w:snapToGrid w:val="0"/>
    </w:pPr>
  </w:style>
  <w:style w:type="character" w:customStyle="1" w:styleId="a8">
    <w:name w:val="フッター (文字)"/>
    <w:basedOn w:val="a0"/>
    <w:link w:val="a7"/>
    <w:uiPriority w:val="99"/>
    <w:rsid w:val="004632B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4632B4"/>
    <w:pPr>
      <w:tabs>
        <w:tab w:val="center" w:pos="4252"/>
        <w:tab w:val="right" w:pos="8504"/>
      </w:tabs>
      <w:snapToGrid w:val="0"/>
    </w:pPr>
  </w:style>
  <w:style w:type="character" w:customStyle="1" w:styleId="a6">
    <w:name w:val="ヘッダー (文字)"/>
    <w:basedOn w:val="a0"/>
    <w:link w:val="a5"/>
    <w:uiPriority w:val="99"/>
    <w:rsid w:val="004632B4"/>
    <w:rPr>
      <w:rFonts w:ascii="Century" w:eastAsia="ＭＳ 明朝" w:hAnsi="Century" w:cs="Times New Roman"/>
      <w:szCs w:val="24"/>
    </w:rPr>
  </w:style>
  <w:style w:type="paragraph" w:styleId="a7">
    <w:name w:val="footer"/>
    <w:basedOn w:val="a"/>
    <w:link w:val="a8"/>
    <w:uiPriority w:val="99"/>
    <w:unhideWhenUsed/>
    <w:rsid w:val="004632B4"/>
    <w:pPr>
      <w:tabs>
        <w:tab w:val="center" w:pos="4252"/>
        <w:tab w:val="right" w:pos="8504"/>
      </w:tabs>
      <w:snapToGrid w:val="0"/>
    </w:pPr>
  </w:style>
  <w:style w:type="character" w:customStyle="1" w:styleId="a8">
    <w:name w:val="フッター (文字)"/>
    <w:basedOn w:val="a0"/>
    <w:link w:val="a7"/>
    <w:uiPriority w:val="99"/>
    <w:rsid w:val="004632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4FE5D3-BEF5-444D-AADA-7FDB3AC8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57B7D4-E9B2-4EBE-A30F-F7EF639B0CC8}">
  <ds:schemaRefs>
    <ds:schemaRef ds:uri="http://schemas.microsoft.com/sharepoint/v3/contenttype/forms"/>
  </ds:schemaRefs>
</ds:datastoreItem>
</file>

<file path=customXml/itemProps3.xml><?xml version="1.0" encoding="utf-8"?>
<ds:datastoreItem xmlns:ds="http://schemas.openxmlformats.org/officeDocument/2006/customXml" ds:itemID="{5CA9CB41-0962-41F2-B94E-C29629BA151B}">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2014-06-18T07:01:00Z</cp:lastPrinted>
  <dcterms:created xsi:type="dcterms:W3CDTF">2015-08-18T04:45:00Z</dcterms:created>
  <dcterms:modified xsi:type="dcterms:W3CDTF">2015-08-18T04:45:00Z</dcterms:modified>
</cp:coreProperties>
</file>