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F9" w:rsidRDefault="00356DF9" w:rsidP="00356DF9">
      <w:pPr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715AA" wp14:editId="2206C3F8">
                <wp:simplePos x="0" y="0"/>
                <wp:positionH relativeFrom="column">
                  <wp:posOffset>5574030</wp:posOffset>
                </wp:positionH>
                <wp:positionV relativeFrom="paragraph">
                  <wp:posOffset>11430</wp:posOffset>
                </wp:positionV>
                <wp:extent cx="914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22F" w:rsidRPr="00D359BD" w:rsidRDefault="0028622F" w:rsidP="00356D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D359B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715AA" id="正方形/長方形 1" o:spid="_x0000_s1026" style="position:absolute;left:0;text-align:left;margin-left:438.9pt;margin-top:.9pt;width:1in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" fillcolor="#5b9bd5 [3204]" strokecolor="#1f4d78 [1604]" strokeweight="1pt">
                <v:textbox inset="0,0,0,0">
                  <w:txbxContent>
                    <w:p w:rsidR="0028622F" w:rsidRPr="00D359BD" w:rsidRDefault="0028622F" w:rsidP="00356D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D359B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380FE0">
        <w:rPr>
          <w:rFonts w:ascii="Meiryo UI" w:eastAsia="Meiryo UI" w:hAnsi="Meiryo UI" w:hint="eastAsia"/>
          <w:b/>
          <w:sz w:val="32"/>
        </w:rPr>
        <w:t>■コンソーシアム登録</w:t>
      </w:r>
      <w:r w:rsidRPr="00D359BD">
        <w:rPr>
          <w:rFonts w:ascii="Meiryo UI" w:eastAsia="Meiryo UI" w:hAnsi="Meiryo UI" w:hint="eastAsia"/>
          <w:b/>
          <w:sz w:val="32"/>
        </w:rPr>
        <w:t>決定後にご提供いただく情報</w:t>
      </w:r>
    </w:p>
    <w:p w:rsidR="006F751A" w:rsidRPr="00320A0F" w:rsidRDefault="00320A0F" w:rsidP="00E84E04">
      <w:pPr>
        <w:jc w:val="righ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コンソーシアム登録事業者名：〔</w:t>
      </w:r>
      <w:r w:rsidRPr="00320A0F">
        <w:rPr>
          <w:rFonts w:ascii="Meiryo UI" w:eastAsia="Meiryo UI" w:hAnsi="Meiryo UI" w:hint="eastAsia"/>
          <w:b/>
          <w:sz w:val="22"/>
          <w:u w:val="single"/>
        </w:rPr>
        <w:t xml:space="preserve">　</w:t>
      </w:r>
      <w:r w:rsidR="00E84E04">
        <w:rPr>
          <w:rFonts w:ascii="Meiryo UI" w:eastAsia="Meiryo UI" w:hAnsi="Meiryo UI" w:hint="eastAsia"/>
          <w:b/>
          <w:sz w:val="22"/>
          <w:u w:val="single"/>
        </w:rPr>
        <w:t xml:space="preserve">　　　　</w:t>
      </w:r>
      <w:r w:rsidRPr="00320A0F">
        <w:rPr>
          <w:rFonts w:ascii="Meiryo UI" w:eastAsia="Meiryo UI" w:hAnsi="Meiryo UI" w:hint="eastAsia"/>
          <w:b/>
          <w:sz w:val="22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b/>
          <w:sz w:val="22"/>
        </w:rPr>
        <w:t>〕</w:t>
      </w: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4360"/>
      </w:tblGrid>
      <w:tr w:rsidR="00356DF9" w:rsidTr="00356DF9">
        <w:tc>
          <w:tcPr>
            <w:tcW w:w="562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4820" w:type="dxa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ご提供いただく情報</w:t>
            </w:r>
          </w:p>
        </w:tc>
        <w:tc>
          <w:tcPr>
            <w:tcW w:w="4360" w:type="dxa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回答</w:t>
            </w:r>
          </w:p>
        </w:tc>
      </w:tr>
      <w:tr w:rsidR="00356DF9" w:rsidTr="00770CBA">
        <w:tc>
          <w:tcPr>
            <w:tcW w:w="562" w:type="dxa"/>
            <w:vAlign w:val="center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4820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求人掲載を希望される事業者様からのお問い合わせ先</w:t>
            </w:r>
            <w:r>
              <w:rPr>
                <w:rFonts w:ascii="Meiryo UI" w:eastAsia="Meiryo UI" w:hAnsi="Meiryo UI" w:hint="eastAsia"/>
              </w:rPr>
              <w:t>をご教示ください</w:t>
            </w:r>
            <w:r w:rsidRPr="00356DF9">
              <w:rPr>
                <w:rFonts w:ascii="Meiryo UI" w:eastAsia="Meiryo UI" w:hAnsi="Meiryo UI" w:hint="eastAsia"/>
              </w:rPr>
              <w:t>（電話番号等）</w:t>
            </w:r>
          </w:p>
        </w:tc>
        <w:tc>
          <w:tcPr>
            <w:tcW w:w="4360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</w:p>
        </w:tc>
      </w:tr>
      <w:tr w:rsidR="00356DF9" w:rsidTr="00770CBA">
        <w:tc>
          <w:tcPr>
            <w:tcW w:w="562" w:type="dxa"/>
            <w:vAlign w:val="center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4820" w:type="dxa"/>
          </w:tcPr>
          <w:p w:rsidR="004A5356" w:rsidRDefault="00356DF9" w:rsidP="00356DF9">
            <w:pPr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 xml:space="preserve">掲載料等（税別）※定価　</w:t>
            </w:r>
          </w:p>
          <w:p w:rsidR="00356DF9" w:rsidRPr="004A5356" w:rsidRDefault="004A5356" w:rsidP="00356DF9">
            <w:pPr>
              <w:rPr>
                <w:rFonts w:ascii="Meiryo UI" w:eastAsia="Meiryo UI" w:hAnsi="Meiryo UI"/>
                <w:sz w:val="18"/>
              </w:rPr>
            </w:pPr>
            <w:r w:rsidRPr="004A5356">
              <w:rPr>
                <w:rFonts w:ascii="Meiryo UI" w:eastAsia="Meiryo UI" w:hAnsi="Meiryo UI" w:hint="eastAsia"/>
                <w:sz w:val="18"/>
              </w:rPr>
              <w:t>⇒</w:t>
            </w:r>
            <w:r w:rsidR="00356DF9" w:rsidRPr="004A5356">
              <w:rPr>
                <w:rFonts w:ascii="Meiryo UI" w:eastAsia="Meiryo UI" w:hAnsi="Meiryo UI" w:hint="eastAsia"/>
                <w:sz w:val="18"/>
              </w:rPr>
              <w:t>キャンペーン価格などあれば、その旨もお知らせください。</w:t>
            </w:r>
          </w:p>
          <w:p w:rsidR="00356DF9" w:rsidRPr="00356DF9" w:rsidRDefault="004A5356" w:rsidP="00356D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356DF9" w:rsidRPr="004A5356">
              <w:rPr>
                <w:rFonts w:ascii="Meiryo UI" w:eastAsia="Meiryo UI" w:hAnsi="Meiryo UI" w:hint="eastAsia"/>
                <w:sz w:val="16"/>
              </w:rPr>
              <w:t>（例：</w:t>
            </w:r>
            <w:r w:rsidR="00356DF9" w:rsidRPr="004A5356">
              <w:rPr>
                <w:rFonts w:ascii="Meiryo UI" w:eastAsia="Meiryo UI" w:hAnsi="Meiryo UI"/>
                <w:sz w:val="16"/>
              </w:rPr>
              <w:t>4週間16万円から　など）</w:t>
            </w:r>
          </w:p>
        </w:tc>
        <w:tc>
          <w:tcPr>
            <w:tcW w:w="4360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</w:p>
        </w:tc>
      </w:tr>
      <w:tr w:rsidR="00356DF9" w:rsidTr="00770CBA">
        <w:tc>
          <w:tcPr>
            <w:tcW w:w="562" w:type="dxa"/>
            <w:vAlign w:val="center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4820" w:type="dxa"/>
          </w:tcPr>
          <w:p w:rsidR="00356DF9" w:rsidRPr="00356DF9" w:rsidRDefault="00356DF9" w:rsidP="00EC6EC2">
            <w:pPr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掲載料の詳細について、御社ＨＰで確認できる場合は</w:t>
            </w:r>
            <w:r w:rsidR="00EC6EC2">
              <w:rPr>
                <w:rFonts w:ascii="Meiryo UI" w:eastAsia="Meiryo UI" w:hAnsi="Meiryo UI" w:hint="eastAsia"/>
              </w:rPr>
              <w:t>URL</w:t>
            </w:r>
            <w:r w:rsidRPr="00356DF9">
              <w:rPr>
                <w:rFonts w:ascii="Meiryo UI" w:eastAsia="Meiryo UI" w:hAnsi="Meiryo UI" w:hint="eastAsia"/>
              </w:rPr>
              <w:t>、</w:t>
            </w:r>
            <w:r w:rsidR="00EC6EC2">
              <w:rPr>
                <w:rFonts w:ascii="Meiryo UI" w:eastAsia="Meiryo UI" w:hAnsi="Meiryo UI" w:hint="eastAsia"/>
              </w:rPr>
              <w:t>HPに掲載していない</w:t>
            </w:r>
            <w:r w:rsidRPr="00356DF9">
              <w:rPr>
                <w:rFonts w:ascii="Meiryo UI" w:eastAsia="Meiryo UI" w:hAnsi="Meiryo UI" w:hint="eastAsia"/>
              </w:rPr>
              <w:t>場合は、問い合わせ先</w:t>
            </w:r>
          </w:p>
        </w:tc>
        <w:tc>
          <w:tcPr>
            <w:tcW w:w="4360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</w:p>
        </w:tc>
      </w:tr>
      <w:tr w:rsidR="00356DF9" w:rsidTr="00770CBA">
        <w:tc>
          <w:tcPr>
            <w:tcW w:w="562" w:type="dxa"/>
            <w:vAlign w:val="center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④</w:t>
            </w:r>
          </w:p>
        </w:tc>
        <w:tc>
          <w:tcPr>
            <w:tcW w:w="4820" w:type="dxa"/>
          </w:tcPr>
          <w:p w:rsidR="004A5356" w:rsidRDefault="00356DF9" w:rsidP="00356DF9">
            <w:pPr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/>
              </w:rPr>
              <w:t>御社サイトの特徴（30文字以内）</w:t>
            </w:r>
          </w:p>
          <w:p w:rsidR="006F751A" w:rsidRDefault="006F751A" w:rsidP="00356DF9">
            <w:pPr>
              <w:rPr>
                <w:rFonts w:ascii="Meiryo UI" w:eastAsia="Meiryo UI" w:hAnsi="Meiryo UI"/>
              </w:rPr>
            </w:pPr>
          </w:p>
          <w:p w:rsidR="004A5356" w:rsidRPr="004A5356" w:rsidRDefault="004A5356" w:rsidP="00356DF9">
            <w:pPr>
              <w:rPr>
                <w:rFonts w:ascii="Meiryo UI" w:eastAsia="Meiryo UI" w:hAnsi="Meiryo UI"/>
                <w:sz w:val="18"/>
              </w:rPr>
            </w:pPr>
            <w:r w:rsidRPr="004A5356">
              <w:rPr>
                <w:rFonts w:ascii="Meiryo UI" w:eastAsia="Meiryo UI" w:hAnsi="Meiryo UI" w:hint="eastAsia"/>
                <w:sz w:val="18"/>
              </w:rPr>
              <w:t>⇒</w:t>
            </w:r>
            <w:r w:rsidR="00356DF9" w:rsidRPr="004A5356">
              <w:rPr>
                <w:rFonts w:ascii="Meiryo UI" w:eastAsia="Meiryo UI" w:hAnsi="Meiryo UI"/>
                <w:sz w:val="18"/>
              </w:rPr>
              <w:t>下記ＵＲＬにある掲載一覧を参考にしてください。</w:t>
            </w:r>
          </w:p>
          <w:p w:rsidR="006F751A" w:rsidRPr="006F751A" w:rsidRDefault="004A5356" w:rsidP="006F751A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hyperlink r:id="rId7" w:history="1">
              <w:r w:rsidR="006F751A" w:rsidRPr="00E55C86">
                <w:rPr>
                  <w:rStyle w:val="a3"/>
                  <w:rFonts w:ascii="Meiryo UI" w:eastAsia="Meiryo UI" w:hAnsi="Meiryo UI"/>
                  <w:sz w:val="18"/>
                </w:rPr>
                <w:t>http://www.pref.osaka.lg.jp/koyotaisaku/koyoutaisaku_tokuset/conso_ichiran.html</w:t>
              </w:r>
            </w:hyperlink>
            <w:r w:rsidR="00356DF9" w:rsidRPr="004A5356">
              <w:rPr>
                <w:rFonts w:ascii="Meiryo UI" w:eastAsia="Meiryo UI" w:hAnsi="Meiryo UI"/>
                <w:sz w:val="18"/>
              </w:rPr>
              <w:t>）</w:t>
            </w:r>
          </w:p>
        </w:tc>
        <w:tc>
          <w:tcPr>
            <w:tcW w:w="4360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</w:p>
        </w:tc>
      </w:tr>
      <w:tr w:rsidR="00356DF9" w:rsidTr="00770CBA">
        <w:tc>
          <w:tcPr>
            <w:tcW w:w="562" w:type="dxa"/>
            <w:vAlign w:val="center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⑤</w:t>
            </w:r>
          </w:p>
        </w:tc>
        <w:tc>
          <w:tcPr>
            <w:tcW w:w="4820" w:type="dxa"/>
          </w:tcPr>
          <w:p w:rsidR="00356DF9" w:rsidRPr="00356DF9" w:rsidRDefault="004A53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御社特集ページのオープン</w:t>
            </w:r>
            <w:r w:rsidR="005033DA">
              <w:rPr>
                <w:rFonts w:ascii="Meiryo UI" w:eastAsia="Meiryo UI" w:hAnsi="Meiryo UI" w:hint="eastAsia"/>
              </w:rPr>
              <w:t>希望</w:t>
            </w:r>
            <w:r>
              <w:rPr>
                <w:rFonts w:ascii="Meiryo UI" w:eastAsia="Meiryo UI" w:hAnsi="Meiryo UI" w:hint="eastAsia"/>
              </w:rPr>
              <w:t>日とその</w:t>
            </w:r>
            <w:r w:rsidR="00356DF9" w:rsidRPr="00356DF9">
              <w:rPr>
                <w:rFonts w:ascii="Meiryo UI" w:eastAsia="Meiryo UI" w:hAnsi="Meiryo UI"/>
              </w:rPr>
              <w:t>URL</w:t>
            </w:r>
          </w:p>
        </w:tc>
        <w:tc>
          <w:tcPr>
            <w:tcW w:w="4360" w:type="dxa"/>
          </w:tcPr>
          <w:p w:rsidR="00356DF9" w:rsidRPr="00356DF9" w:rsidRDefault="00356DF9">
            <w:pPr>
              <w:rPr>
                <w:rFonts w:ascii="Meiryo UI" w:eastAsia="Meiryo UI" w:hAnsi="Meiryo UI"/>
              </w:rPr>
            </w:pPr>
          </w:p>
        </w:tc>
      </w:tr>
      <w:tr w:rsidR="00356DF9" w:rsidTr="00447671">
        <w:tc>
          <w:tcPr>
            <w:tcW w:w="562" w:type="dxa"/>
            <w:vAlign w:val="center"/>
          </w:tcPr>
          <w:p w:rsidR="00356DF9" w:rsidRPr="00356DF9" w:rsidRDefault="00356DF9" w:rsidP="00356DF9">
            <w:pPr>
              <w:jc w:val="center"/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⑥</w:t>
            </w:r>
          </w:p>
        </w:tc>
        <w:tc>
          <w:tcPr>
            <w:tcW w:w="4820" w:type="dxa"/>
          </w:tcPr>
          <w:p w:rsidR="004A5356" w:rsidRDefault="00356DF9">
            <w:pPr>
              <w:rPr>
                <w:rFonts w:ascii="Meiryo UI" w:eastAsia="Meiryo UI" w:hAnsi="Meiryo UI"/>
              </w:rPr>
            </w:pPr>
            <w:r w:rsidRPr="00356DF9">
              <w:rPr>
                <w:rFonts w:ascii="Meiryo UI" w:eastAsia="Meiryo UI" w:hAnsi="Meiryo UI" w:hint="eastAsia"/>
              </w:rPr>
              <w:t>求人サイトのロゴデータ</w:t>
            </w:r>
          </w:p>
          <w:p w:rsidR="00356DF9" w:rsidRPr="00356DF9" w:rsidRDefault="00356DF9">
            <w:pPr>
              <w:rPr>
                <w:rFonts w:ascii="Meiryo UI" w:eastAsia="Meiryo UI" w:hAnsi="Meiryo UI"/>
              </w:rPr>
            </w:pPr>
            <w:r w:rsidRPr="004A5356">
              <w:rPr>
                <w:rFonts w:ascii="Meiryo UI" w:eastAsia="Meiryo UI" w:hAnsi="Meiryo UI" w:hint="eastAsia"/>
                <w:sz w:val="18"/>
              </w:rPr>
              <w:t>（</w:t>
            </w:r>
            <w:r w:rsidRPr="004A5356">
              <w:rPr>
                <w:rFonts w:ascii="Meiryo UI" w:eastAsia="Meiryo UI" w:hAnsi="Meiryo UI"/>
                <w:sz w:val="18"/>
              </w:rPr>
              <w:t>jpgまたはpngデータでご提供ください）</w:t>
            </w:r>
          </w:p>
        </w:tc>
        <w:tc>
          <w:tcPr>
            <w:tcW w:w="4360" w:type="dxa"/>
            <w:vAlign w:val="center"/>
          </w:tcPr>
          <w:p w:rsidR="00356DF9" w:rsidRPr="00447671" w:rsidRDefault="00447671">
            <w:pPr>
              <w:rPr>
                <w:rFonts w:ascii="Meiryo UI" w:eastAsia="Meiryo UI" w:hAnsi="Meiryo UI"/>
                <w:b/>
              </w:rPr>
            </w:pPr>
            <w:r w:rsidRPr="00447671">
              <w:rPr>
                <w:rFonts w:ascii="Meiryo UI" w:eastAsia="Meiryo UI" w:hAnsi="Meiryo UI" w:hint="eastAsia"/>
                <w:b/>
                <w:highlight w:val="yellow"/>
              </w:rPr>
              <w:t>メールに添付して送付してください。</w:t>
            </w:r>
          </w:p>
        </w:tc>
      </w:tr>
    </w:tbl>
    <w:p w:rsidR="0028622F" w:rsidRDefault="0028622F"/>
    <w:p w:rsidR="006F751A" w:rsidRPr="006F751A" w:rsidRDefault="006F751A" w:rsidP="006F751A">
      <w:pPr>
        <w:ind w:firstLineChars="100" w:firstLine="240"/>
        <w:rPr>
          <w:rFonts w:ascii="Meiryo UI" w:eastAsia="Meiryo UI" w:hAnsi="Meiryo UI"/>
          <w:sz w:val="24"/>
        </w:rPr>
      </w:pPr>
      <w:r w:rsidRPr="006F751A">
        <w:rPr>
          <w:rFonts w:ascii="Meiryo UI" w:eastAsia="Meiryo UI" w:hAnsi="Meiryo UI" w:hint="eastAsia"/>
          <w:sz w:val="24"/>
        </w:rPr>
        <w:t>上記の表に必要事項をご記入のうえ、大阪府コロナ緊急雇用対策プロジェクトチームあてに</w:t>
      </w:r>
    </w:p>
    <w:p w:rsidR="006F751A" w:rsidRDefault="006F751A" w:rsidP="006F751A">
      <w:pPr>
        <w:ind w:firstLineChars="100" w:firstLine="240"/>
        <w:rPr>
          <w:rFonts w:ascii="Meiryo UI" w:eastAsia="Meiryo UI" w:hAnsi="Meiryo UI"/>
          <w:sz w:val="24"/>
        </w:rPr>
      </w:pPr>
      <w:r w:rsidRPr="006F751A">
        <w:rPr>
          <w:rFonts w:ascii="Meiryo UI" w:eastAsia="Meiryo UI" w:hAnsi="Meiryo UI" w:hint="eastAsia"/>
          <w:sz w:val="24"/>
        </w:rPr>
        <w:t>メールで送付してください。</w:t>
      </w:r>
    </w:p>
    <w:p w:rsidR="006F751A" w:rsidRDefault="006F751A" w:rsidP="006F751A">
      <w:pPr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【提出先アドレス】　</w:t>
      </w:r>
      <w:hyperlink r:id="rId8" w:history="1">
        <w:r w:rsidRPr="00E55C86">
          <w:rPr>
            <w:rStyle w:val="a3"/>
            <w:rFonts w:ascii="Meiryo UI" w:eastAsia="Meiryo UI" w:hAnsi="Meiryo UI"/>
            <w:sz w:val="24"/>
          </w:rPr>
          <w:t>conso-koyoushien@gbox.pref.osaka.lg.jp</w:t>
        </w:r>
      </w:hyperlink>
    </w:p>
    <w:p w:rsidR="006F751A" w:rsidRDefault="00B21DAE" w:rsidP="006F751A">
      <w:pPr>
        <w:ind w:firstLineChars="100" w:firstLine="240"/>
        <w:rPr>
          <w:rFonts w:ascii="Meiryo UI" w:eastAsia="Meiryo UI" w:hAnsi="Meiryo UI"/>
          <w:sz w:val="24"/>
        </w:rPr>
      </w:pPr>
      <w:r w:rsidRPr="0028622F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67450" cy="1552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2F" w:rsidRPr="006B4756" w:rsidRDefault="006B4756" w:rsidP="00C72E6F">
                            <w:pPr>
                              <w:pStyle w:val="a4"/>
                              <w:rPr>
                                <w:rFonts w:ascii="Meiryo UI" w:eastAsia="Meiryo UI" w:hAnsi="Meiryo UI"/>
                                <w:bCs/>
                                <w:sz w:val="24"/>
                              </w:rPr>
                            </w:pPr>
                            <w:r w:rsidRPr="006B47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御社ＨＰ求人特集ページ</w:t>
                            </w:r>
                            <w:r w:rsidRPr="006B4756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u w:val="single"/>
                              </w:rPr>
                              <w:t>の内容を本府で確認し</w:t>
                            </w:r>
                            <w:r w:rsidRPr="006B47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た</w:t>
                            </w:r>
                            <w:r w:rsidRPr="006B4756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u w:val="single"/>
                              </w:rPr>
                              <w:t>後</w:t>
                            </w:r>
                            <w:r w:rsidRPr="006B4756">
                              <w:rPr>
                                <w:rFonts w:ascii="Meiryo UI" w:eastAsia="Meiryo UI" w:hAnsi="Meiryo UI"/>
                                <w:bCs/>
                                <w:sz w:val="24"/>
                                <w:u w:val="single"/>
                              </w:rPr>
                              <w:t>、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コンソーシアム</w:t>
                            </w:r>
                            <w:r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登録事業者としての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府ＨＰ</w:t>
                            </w:r>
                            <w:r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への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掲載と、御社の</w:t>
                            </w:r>
                            <w:r w:rsidR="0028622F" w:rsidRPr="006B4756">
                              <w:rPr>
                                <w:rFonts w:ascii="Meiryo UI" w:eastAsia="Meiryo UI" w:hAnsi="Meiryo UI"/>
                                <w:sz w:val="24"/>
                              </w:rPr>
                              <w:t>求人特集</w:t>
                            </w:r>
                            <w:r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</w:t>
                            </w:r>
                            <w:r w:rsidR="0028622F" w:rsidRPr="006B4756">
                              <w:rPr>
                                <w:rFonts w:ascii="Meiryo UI" w:eastAsia="Meiryo UI" w:hAnsi="Meiryo UI"/>
                                <w:sz w:val="24"/>
                              </w:rPr>
                              <w:t>大阪府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緊急雇用</w:t>
                            </w:r>
                            <w:r w:rsidR="0028622F" w:rsidRPr="006B4756">
                              <w:rPr>
                                <w:rFonts w:ascii="Meiryo UI" w:eastAsia="Meiryo UI" w:hAnsi="Meiryo UI"/>
                                <w:sz w:val="24"/>
                              </w:rPr>
                              <w:t>対策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HP</w:t>
                            </w:r>
                            <w:r w:rsidR="0028622F" w:rsidRPr="006B4756"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にであう</w:t>
                            </w:r>
                            <w:r w:rsidR="0028622F" w:rsidRPr="006B4756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="00AA6C7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6B47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リンク</w:t>
                            </w:r>
                            <w:r w:rsidRPr="006B4756">
                              <w:rPr>
                                <w:rFonts w:ascii="Meiryo UI" w:eastAsia="Meiryo UI" w:hAnsi="Meiryo UI"/>
                                <w:sz w:val="24"/>
                              </w:rPr>
                              <w:t>を行います。</w:t>
                            </w:r>
                            <w:r w:rsidR="0028622F" w:rsidRPr="006B4756">
                              <w:rPr>
                                <w:rFonts w:ascii="Meiryo UI" w:eastAsia="Meiryo UI" w:hAnsi="Meiryo UI"/>
                                <w:bCs/>
                                <w:sz w:val="24"/>
                              </w:rPr>
                              <w:t>予めご了承ください</w:t>
                            </w:r>
                            <w:r w:rsidR="0028622F" w:rsidRPr="006B4756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.9pt;width:493.5pt;height:12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">
                <v:stroke dashstyle="dash"/>
                <v:textbox>
                  <w:txbxContent>
                    <w:p w:rsidR="0028622F" w:rsidRPr="006B4756" w:rsidRDefault="006B4756" w:rsidP="00C72E6F">
                      <w:pPr>
                        <w:pStyle w:val="a4"/>
                        <w:rPr>
                          <w:rFonts w:ascii="Meiryo UI" w:eastAsia="Meiryo UI" w:hAnsi="Meiryo UI"/>
                          <w:bCs/>
                          <w:sz w:val="24"/>
                        </w:rPr>
                      </w:pPr>
                      <w:bookmarkStart w:id="1" w:name="_GoBack"/>
                      <w:r w:rsidRPr="006B4756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u w:val="single"/>
                        </w:rPr>
                        <w:t>御社ＨＰ求人特集ページ</w:t>
                      </w:r>
                      <w:r w:rsidRPr="006B4756">
                        <w:rPr>
                          <w:rFonts w:ascii="Meiryo UI" w:eastAsia="Meiryo UI" w:hAnsi="Meiryo UI"/>
                          <w:b/>
                          <w:bCs/>
                          <w:sz w:val="24"/>
                          <w:u w:val="single"/>
                        </w:rPr>
                        <w:t>の内容を本府で確認し</w:t>
                      </w:r>
                      <w:r w:rsidRPr="006B4756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u w:val="single"/>
                        </w:rPr>
                        <w:t>た</w:t>
                      </w:r>
                      <w:r w:rsidRPr="006B4756">
                        <w:rPr>
                          <w:rFonts w:ascii="Meiryo UI" w:eastAsia="Meiryo UI" w:hAnsi="Meiryo UI"/>
                          <w:b/>
                          <w:bCs/>
                          <w:sz w:val="24"/>
                          <w:u w:val="single"/>
                        </w:rPr>
                        <w:t>後</w:t>
                      </w:r>
                      <w:r w:rsidRPr="006B4756">
                        <w:rPr>
                          <w:rFonts w:ascii="Meiryo UI" w:eastAsia="Meiryo UI" w:hAnsi="Meiryo UI"/>
                          <w:bCs/>
                          <w:sz w:val="24"/>
                          <w:u w:val="single"/>
                        </w:rPr>
                        <w:t>、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コンソーシアム</w:t>
                      </w:r>
                      <w:r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登録事業者としての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府ＨＰ</w:t>
                      </w:r>
                      <w:r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への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掲載と、御社の</w:t>
                      </w:r>
                      <w:r w:rsidR="0028622F" w:rsidRPr="006B4756">
                        <w:rPr>
                          <w:rFonts w:ascii="Meiryo UI" w:eastAsia="Meiryo UI" w:hAnsi="Meiryo UI"/>
                          <w:sz w:val="24"/>
                        </w:rPr>
                        <w:t>求人特集</w:t>
                      </w:r>
                      <w:r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と</w:t>
                      </w:r>
                      <w:r w:rsidR="0028622F" w:rsidRPr="006B4756">
                        <w:rPr>
                          <w:rFonts w:ascii="Meiryo UI" w:eastAsia="Meiryo UI" w:hAnsi="Meiryo UI"/>
                          <w:sz w:val="24"/>
                        </w:rPr>
                        <w:t>大阪府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緊急雇用</w:t>
                      </w:r>
                      <w:r w:rsidR="0028622F" w:rsidRPr="006B4756">
                        <w:rPr>
                          <w:rFonts w:ascii="Meiryo UI" w:eastAsia="Meiryo UI" w:hAnsi="Meiryo UI"/>
                          <w:sz w:val="24"/>
                        </w:rPr>
                        <w:t>対策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HP</w:t>
                      </w:r>
                      <w:r w:rsidR="0028622F" w:rsidRPr="006B4756"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にであう</w:t>
                      </w:r>
                      <w:r w:rsidR="0028622F" w:rsidRPr="006B4756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="00AA6C7D">
                        <w:rPr>
                          <w:rFonts w:ascii="Meiryo UI" w:eastAsia="Meiryo UI" w:hAnsi="Meiryo UI" w:hint="eastAsia"/>
                          <w:sz w:val="24"/>
                        </w:rPr>
                        <w:t>と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6B4756">
                        <w:rPr>
                          <w:rFonts w:ascii="Meiryo UI" w:eastAsia="Meiryo UI" w:hAnsi="Meiryo UI" w:hint="eastAsia"/>
                          <w:sz w:val="24"/>
                        </w:rPr>
                        <w:t>リンク</w:t>
                      </w:r>
                      <w:r w:rsidRPr="006B4756">
                        <w:rPr>
                          <w:rFonts w:ascii="Meiryo UI" w:eastAsia="Meiryo UI" w:hAnsi="Meiryo UI"/>
                          <w:sz w:val="24"/>
                        </w:rPr>
                        <w:t>を行います。</w:t>
                      </w:r>
                      <w:r w:rsidR="0028622F" w:rsidRPr="006B4756">
                        <w:rPr>
                          <w:rFonts w:ascii="Meiryo UI" w:eastAsia="Meiryo UI" w:hAnsi="Meiryo UI"/>
                          <w:bCs/>
                          <w:sz w:val="24"/>
                        </w:rPr>
                        <w:t>予めご了承ください</w:t>
                      </w:r>
                      <w:r w:rsidR="0028622F" w:rsidRPr="006B4756">
                        <w:rPr>
                          <w:rFonts w:ascii="Meiryo UI" w:eastAsia="Meiryo UI" w:hAnsi="Meiryo UI" w:hint="eastAsia"/>
                          <w:bCs/>
                          <w:sz w:val="24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22F" w:rsidRDefault="0028622F" w:rsidP="00533A59">
      <w:pPr>
        <w:pStyle w:val="a4"/>
        <w:ind w:left="240" w:hangingChars="100" w:hanging="240"/>
        <w:rPr>
          <w:rFonts w:ascii="Meiryo UI" w:eastAsia="Meiryo UI" w:hAnsi="Meiryo UI"/>
          <w:sz w:val="24"/>
        </w:rPr>
      </w:pPr>
    </w:p>
    <w:p w:rsidR="0028622F" w:rsidRDefault="0028622F" w:rsidP="00533A59">
      <w:pPr>
        <w:pStyle w:val="a4"/>
        <w:ind w:left="240" w:hangingChars="100" w:hanging="240"/>
        <w:rPr>
          <w:rFonts w:ascii="Meiryo UI" w:eastAsia="Meiryo UI" w:hAnsi="Meiryo UI"/>
          <w:sz w:val="24"/>
        </w:rPr>
      </w:pPr>
    </w:p>
    <w:p w:rsidR="0028622F" w:rsidRDefault="0028622F" w:rsidP="00533A59">
      <w:pPr>
        <w:pStyle w:val="a4"/>
        <w:ind w:left="240" w:hangingChars="100" w:hanging="240"/>
        <w:rPr>
          <w:rFonts w:ascii="Meiryo UI" w:eastAsia="Meiryo UI" w:hAnsi="Meiryo UI"/>
          <w:sz w:val="24"/>
        </w:rPr>
      </w:pPr>
    </w:p>
    <w:p w:rsidR="0028622F" w:rsidRDefault="0028622F" w:rsidP="00533A59">
      <w:pPr>
        <w:pStyle w:val="a4"/>
        <w:ind w:left="240" w:hangingChars="100" w:hanging="240"/>
        <w:rPr>
          <w:rFonts w:ascii="Meiryo UI" w:eastAsia="Meiryo UI" w:hAnsi="Meiryo UI"/>
          <w:sz w:val="24"/>
        </w:rPr>
      </w:pPr>
    </w:p>
    <w:sectPr w:rsidR="0028622F" w:rsidSect="0028622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2F" w:rsidRDefault="0028622F" w:rsidP="00380FE0">
      <w:r>
        <w:separator/>
      </w:r>
    </w:p>
  </w:endnote>
  <w:endnote w:type="continuationSeparator" w:id="0">
    <w:p w:rsidR="0028622F" w:rsidRDefault="0028622F" w:rsidP="0038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2F" w:rsidRDefault="0028622F" w:rsidP="00380FE0">
      <w:r>
        <w:separator/>
      </w:r>
    </w:p>
  </w:footnote>
  <w:footnote w:type="continuationSeparator" w:id="0">
    <w:p w:rsidR="0028622F" w:rsidRDefault="0028622F" w:rsidP="0038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BE"/>
    <w:rsid w:val="000A533E"/>
    <w:rsid w:val="000B0BFE"/>
    <w:rsid w:val="00157C84"/>
    <w:rsid w:val="00280B27"/>
    <w:rsid w:val="0028622F"/>
    <w:rsid w:val="00320A0F"/>
    <w:rsid w:val="003233D4"/>
    <w:rsid w:val="00356DF9"/>
    <w:rsid w:val="00380FE0"/>
    <w:rsid w:val="00392F65"/>
    <w:rsid w:val="00447671"/>
    <w:rsid w:val="0049415E"/>
    <w:rsid w:val="004A5356"/>
    <w:rsid w:val="004C1C7E"/>
    <w:rsid w:val="005033DA"/>
    <w:rsid w:val="00533A59"/>
    <w:rsid w:val="005367C0"/>
    <w:rsid w:val="006B4756"/>
    <w:rsid w:val="006C003F"/>
    <w:rsid w:val="006D61B7"/>
    <w:rsid w:val="006F751A"/>
    <w:rsid w:val="00770CBA"/>
    <w:rsid w:val="009A5F1D"/>
    <w:rsid w:val="00AA6C7D"/>
    <w:rsid w:val="00AB2655"/>
    <w:rsid w:val="00AC0698"/>
    <w:rsid w:val="00B21DAE"/>
    <w:rsid w:val="00BD41BE"/>
    <w:rsid w:val="00BE6FE1"/>
    <w:rsid w:val="00C72E6F"/>
    <w:rsid w:val="00CF6999"/>
    <w:rsid w:val="00DC4514"/>
    <w:rsid w:val="00E84E04"/>
    <w:rsid w:val="00EB7FD2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719ED3"/>
  <w15:chartTrackingRefBased/>
  <w15:docId w15:val="{5A8B7C35-0788-483D-9030-1B53410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BE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D41BE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BD41BE"/>
    <w:rPr>
      <w:rFonts w:ascii="Yu Gothic" w:eastAsia="Yu Gothic" w:hAnsi="Yu Gothic" w:cs="ＭＳ Ｐゴシック"/>
      <w:kern w:val="0"/>
      <w:sz w:val="22"/>
    </w:rPr>
  </w:style>
  <w:style w:type="table" w:styleId="a6">
    <w:name w:val="Table Grid"/>
    <w:basedOn w:val="a1"/>
    <w:uiPriority w:val="39"/>
    <w:rsid w:val="0035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B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0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0FE0"/>
  </w:style>
  <w:style w:type="paragraph" w:styleId="ab">
    <w:name w:val="footer"/>
    <w:basedOn w:val="a"/>
    <w:link w:val="ac"/>
    <w:uiPriority w:val="99"/>
    <w:unhideWhenUsed/>
    <w:rsid w:val="00380F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-koyoushien@g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oyotaisaku/koyoutaisaku_tokuset/conso_ichir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D98D-2E29-4E34-8CEC-38678206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省吾</dc:creator>
  <cp:keywords/>
  <dc:description/>
  <cp:lastModifiedBy>藤井　省吾</cp:lastModifiedBy>
  <cp:revision>4</cp:revision>
  <cp:lastPrinted>2020-12-24T08:58:00Z</cp:lastPrinted>
  <dcterms:created xsi:type="dcterms:W3CDTF">2022-09-30T11:09:00Z</dcterms:created>
  <dcterms:modified xsi:type="dcterms:W3CDTF">2022-09-30T11:58:00Z</dcterms:modified>
</cp:coreProperties>
</file>