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30" w:rsidRDefault="00940D30" w:rsidP="0023689A">
      <w:pPr>
        <w:spacing w:line="0" w:lineRule="atLeast"/>
        <w:jc w:val="right"/>
        <w:rPr>
          <w:rFonts w:asciiTheme="minorEastAsia" w:hAnsiTheme="minorEastAsia" w:hint="eastAsia"/>
          <w:sz w:val="22"/>
        </w:rPr>
      </w:pPr>
      <w:r w:rsidRPr="0023689A">
        <w:rPr>
          <w:rFonts w:asciiTheme="minorEastAsia" w:hAnsiTheme="minorEastAsia"/>
          <w:sz w:val="22"/>
        </w:rPr>
        <w:t>201</w:t>
      </w:r>
      <w:r w:rsidRPr="0023689A">
        <w:rPr>
          <w:rFonts w:asciiTheme="minorEastAsia" w:hAnsiTheme="minorEastAsia" w:hint="eastAsia"/>
          <w:sz w:val="22"/>
        </w:rPr>
        <w:t>9</w:t>
      </w:r>
      <w:r w:rsidRPr="0023689A">
        <w:rPr>
          <w:rFonts w:asciiTheme="minorEastAsia" w:hAnsiTheme="minorEastAsia"/>
          <w:sz w:val="22"/>
        </w:rPr>
        <w:t>年</w:t>
      </w:r>
      <w:r w:rsidRPr="0023689A">
        <w:rPr>
          <w:rFonts w:asciiTheme="minorEastAsia" w:hAnsiTheme="minorEastAsia" w:hint="eastAsia"/>
          <w:sz w:val="22"/>
        </w:rPr>
        <w:t>5</w:t>
      </w:r>
      <w:r w:rsidRPr="0023689A">
        <w:rPr>
          <w:rFonts w:asciiTheme="minorEastAsia" w:hAnsiTheme="minorEastAsia"/>
          <w:sz w:val="22"/>
        </w:rPr>
        <w:t>月</w:t>
      </w:r>
      <w:r w:rsidRPr="0023689A">
        <w:rPr>
          <w:rFonts w:asciiTheme="minorEastAsia" w:hAnsiTheme="minorEastAsia" w:hint="eastAsia"/>
          <w:sz w:val="22"/>
        </w:rPr>
        <w:t>29</w:t>
      </w:r>
      <w:r w:rsidRPr="0023689A">
        <w:rPr>
          <w:rFonts w:asciiTheme="minorEastAsia" w:hAnsiTheme="minorEastAsia"/>
          <w:sz w:val="22"/>
        </w:rPr>
        <w:t>日</w:t>
      </w:r>
    </w:p>
    <w:p w:rsidR="0023689A" w:rsidRDefault="0023689A" w:rsidP="0023689A">
      <w:pPr>
        <w:spacing w:line="0" w:lineRule="atLeast"/>
        <w:ind w:right="880"/>
        <w:rPr>
          <w:rFonts w:asciiTheme="minorEastAsia" w:hAnsiTheme="minorEastAsia" w:hint="eastAsia"/>
          <w:sz w:val="22"/>
        </w:rPr>
      </w:pPr>
    </w:p>
    <w:p w:rsidR="0023689A" w:rsidRPr="0023689A" w:rsidRDefault="0023689A" w:rsidP="0023689A">
      <w:pPr>
        <w:spacing w:line="0" w:lineRule="atLeast"/>
        <w:ind w:right="880"/>
        <w:rPr>
          <w:rFonts w:asciiTheme="minorEastAsia" w:hAnsiTheme="minorEastAsia"/>
          <w:sz w:val="22"/>
        </w:rPr>
      </w:pPr>
    </w:p>
    <w:p w:rsidR="00940D30" w:rsidRPr="0023689A" w:rsidRDefault="00940D30" w:rsidP="0023689A">
      <w:pPr>
        <w:spacing w:line="0" w:lineRule="atLeast"/>
        <w:ind w:leftChars="109" w:left="450" w:hangingChars="92" w:hanging="221"/>
        <w:jc w:val="left"/>
        <w:rPr>
          <w:rFonts w:asciiTheme="minorEastAsia" w:hAnsiTheme="minorEastAsia"/>
          <w:sz w:val="24"/>
        </w:rPr>
      </w:pPr>
      <w:r w:rsidRPr="0023689A">
        <w:rPr>
          <w:rFonts w:asciiTheme="minorEastAsia" w:hAnsiTheme="minorEastAsia"/>
          <w:sz w:val="24"/>
        </w:rPr>
        <w:t>大阪府知事</w:t>
      </w:r>
    </w:p>
    <w:p w:rsidR="00940D30" w:rsidRPr="0023689A" w:rsidRDefault="00940D30" w:rsidP="0023689A">
      <w:pPr>
        <w:spacing w:line="0" w:lineRule="atLeast"/>
        <w:jc w:val="left"/>
        <w:rPr>
          <w:rFonts w:asciiTheme="minorEastAsia" w:hAnsiTheme="minorEastAsia"/>
          <w:sz w:val="24"/>
        </w:rPr>
      </w:pPr>
      <w:r w:rsidRPr="0023689A">
        <w:rPr>
          <w:rFonts w:asciiTheme="minorEastAsia" w:hAnsiTheme="minorEastAsia"/>
          <w:sz w:val="24"/>
        </w:rPr>
        <w:t xml:space="preserve">　　</w:t>
      </w:r>
      <w:r w:rsidRPr="0023689A">
        <w:rPr>
          <w:rFonts w:asciiTheme="minorEastAsia" w:hAnsiTheme="minorEastAsia" w:hint="eastAsia"/>
          <w:sz w:val="24"/>
        </w:rPr>
        <w:t>吉村　洋文</w:t>
      </w:r>
      <w:r w:rsidRPr="0023689A">
        <w:rPr>
          <w:rFonts w:asciiTheme="minorEastAsia" w:hAnsiTheme="minorEastAsia"/>
          <w:sz w:val="24"/>
        </w:rPr>
        <w:t xml:space="preserve">　様</w:t>
      </w:r>
    </w:p>
    <w:p w:rsidR="00940D30" w:rsidRDefault="00940D30" w:rsidP="0023689A">
      <w:pPr>
        <w:spacing w:line="0" w:lineRule="atLeast"/>
        <w:jc w:val="left"/>
        <w:rPr>
          <w:rFonts w:asciiTheme="minorEastAsia" w:hAnsiTheme="minorEastAsia" w:hint="eastAsia"/>
          <w:sz w:val="22"/>
        </w:rPr>
      </w:pPr>
    </w:p>
    <w:p w:rsidR="00940D30" w:rsidRPr="0023689A" w:rsidRDefault="00940D30" w:rsidP="0023689A">
      <w:pPr>
        <w:spacing w:line="0" w:lineRule="atLeast"/>
        <w:ind w:firstLineChars="2800" w:firstLine="6720"/>
        <w:jc w:val="left"/>
        <w:rPr>
          <w:rFonts w:asciiTheme="minorEastAsia" w:hAnsiTheme="minorEastAsia"/>
          <w:sz w:val="24"/>
        </w:rPr>
      </w:pPr>
      <w:bookmarkStart w:id="0" w:name="_GoBack"/>
      <w:bookmarkEnd w:id="0"/>
      <w:r w:rsidRPr="0023689A">
        <w:rPr>
          <w:rFonts w:asciiTheme="minorEastAsia" w:hAnsiTheme="minorEastAsia"/>
          <w:sz w:val="24"/>
        </w:rPr>
        <w:t>大阪府労働組合連合会</w:t>
      </w:r>
    </w:p>
    <w:p w:rsidR="00940D30" w:rsidRPr="0023689A" w:rsidRDefault="00940D30" w:rsidP="0023689A">
      <w:pPr>
        <w:spacing w:line="0" w:lineRule="atLeast"/>
        <w:ind w:leftChars="109" w:left="229" w:firstLineChars="2800" w:firstLine="6720"/>
        <w:jc w:val="left"/>
        <w:rPr>
          <w:rFonts w:asciiTheme="minorEastAsia" w:hAnsiTheme="minorEastAsia"/>
          <w:sz w:val="24"/>
        </w:rPr>
      </w:pPr>
      <w:r w:rsidRPr="0023689A">
        <w:rPr>
          <w:rFonts w:asciiTheme="minorEastAsia" w:hAnsiTheme="minorEastAsia"/>
          <w:sz w:val="24"/>
        </w:rPr>
        <w:t>執行委員長</w:t>
      </w:r>
      <w:r w:rsidRPr="0023689A">
        <w:rPr>
          <w:rFonts w:asciiTheme="minorEastAsia" w:hAnsiTheme="minorEastAsia" w:hint="eastAsia"/>
          <w:sz w:val="24"/>
        </w:rPr>
        <w:t xml:space="preserve">　石田　精三</w:t>
      </w:r>
    </w:p>
    <w:p w:rsidR="0023689A" w:rsidRPr="0023689A" w:rsidRDefault="0023689A" w:rsidP="0023689A">
      <w:pPr>
        <w:spacing w:line="0" w:lineRule="atLeast"/>
        <w:ind w:leftChars="6" w:left="225" w:hangingChars="96" w:hanging="212"/>
        <w:rPr>
          <w:rFonts w:asciiTheme="minorEastAsia" w:hAnsiTheme="minorEastAsia"/>
          <w:b/>
          <w:sz w:val="22"/>
        </w:rPr>
      </w:pPr>
    </w:p>
    <w:p w:rsidR="00940D30" w:rsidRPr="0023689A" w:rsidRDefault="00940D30" w:rsidP="0023689A">
      <w:pPr>
        <w:spacing w:line="0" w:lineRule="atLeast"/>
        <w:ind w:leftChars="6" w:left="225" w:hangingChars="96" w:hanging="212"/>
        <w:rPr>
          <w:rFonts w:asciiTheme="minorEastAsia" w:hAnsiTheme="minorEastAsia"/>
          <w:b/>
          <w:sz w:val="22"/>
        </w:rPr>
      </w:pPr>
    </w:p>
    <w:p w:rsidR="00940D30" w:rsidRPr="0023689A" w:rsidRDefault="00940D30" w:rsidP="0023689A">
      <w:pPr>
        <w:spacing w:line="0" w:lineRule="atLeast"/>
        <w:ind w:left="219" w:hanging="205"/>
        <w:jc w:val="center"/>
        <w:rPr>
          <w:rFonts w:asciiTheme="minorEastAsia" w:hAnsiTheme="minorEastAsia"/>
          <w:b/>
          <w:sz w:val="24"/>
        </w:rPr>
      </w:pPr>
      <w:r w:rsidRPr="0023689A">
        <w:rPr>
          <w:rFonts w:asciiTheme="minorEastAsia" w:hAnsiTheme="minorEastAsia" w:hint="eastAsia"/>
          <w:b/>
          <w:sz w:val="24"/>
        </w:rPr>
        <w:t>２０１９年府労連夏季要求・要望書</w:t>
      </w:r>
    </w:p>
    <w:p w:rsidR="00940D30" w:rsidRPr="0023689A" w:rsidRDefault="00940D30" w:rsidP="0023689A">
      <w:pPr>
        <w:spacing w:line="0" w:lineRule="atLeast"/>
        <w:ind w:left="219" w:hanging="205"/>
        <w:rPr>
          <w:rFonts w:asciiTheme="minorEastAsia" w:hAnsiTheme="minorEastAsia"/>
          <w:b/>
          <w:sz w:val="22"/>
        </w:rPr>
      </w:pPr>
    </w:p>
    <w:p w:rsidR="00940D30" w:rsidRPr="0023689A" w:rsidRDefault="00940D30" w:rsidP="0023689A">
      <w:pPr>
        <w:spacing w:line="0" w:lineRule="atLeast"/>
        <w:ind w:left="219" w:hanging="205"/>
        <w:rPr>
          <w:rFonts w:asciiTheme="minorEastAsia" w:hAnsiTheme="minorEastAsia"/>
          <w:b/>
          <w:sz w:val="22"/>
        </w:rPr>
      </w:pP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大阪府に属する職・従業員・教員の労働条件の維持・発展に向け、第69回定期大会の決定に基づき下記のとおり要求するので誠意ある回答をされたい。</w:t>
      </w:r>
    </w:p>
    <w:p w:rsidR="00940D30" w:rsidRPr="0023689A" w:rsidRDefault="00940D30" w:rsidP="0023689A">
      <w:pPr>
        <w:spacing w:line="0" w:lineRule="atLeast"/>
        <w:jc w:val="left"/>
        <w:rPr>
          <w:rFonts w:asciiTheme="minorEastAsia" w:hAnsiTheme="minorEastAsia"/>
          <w:sz w:val="22"/>
        </w:rPr>
      </w:pPr>
    </w:p>
    <w:p w:rsidR="00940D30" w:rsidRDefault="00940D30" w:rsidP="0023689A">
      <w:pPr>
        <w:pStyle w:val="ae"/>
        <w:rPr>
          <w:rFonts w:hint="eastAsia"/>
        </w:rPr>
      </w:pPr>
      <w:r w:rsidRPr="0023689A">
        <w:rPr>
          <w:rFonts w:hint="eastAsia"/>
        </w:rPr>
        <w:t>記</w:t>
      </w:r>
    </w:p>
    <w:p w:rsidR="0023689A" w:rsidRPr="0023689A" w:rsidRDefault="0023689A" w:rsidP="0023689A"/>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Ⅰ　労使慣行及び労使交渉に関すること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１．労使慣行を厳守し、労働条件の改変にあたっては、一方的実施は行わないこと。</w:t>
      </w:r>
    </w:p>
    <w:p w:rsidR="00940D30" w:rsidRPr="0023689A" w:rsidRDefault="00940D30" w:rsidP="0023689A">
      <w:pPr>
        <w:spacing w:line="0" w:lineRule="atLeast"/>
        <w:ind w:leftChars="100" w:left="210" w:firstLineChars="100" w:firstLine="220"/>
        <w:jc w:val="left"/>
        <w:rPr>
          <w:rFonts w:asciiTheme="minorEastAsia" w:hAnsiTheme="minorEastAsia"/>
          <w:sz w:val="22"/>
        </w:rPr>
      </w:pPr>
      <w:r w:rsidRPr="0023689A">
        <w:rPr>
          <w:rFonts w:asciiTheme="minorEastAsia" w:hAnsiTheme="minorEastAsia" w:hint="eastAsia"/>
          <w:sz w:val="22"/>
        </w:rPr>
        <w:t>また、「職員基本条例」及び「労使関係における職員団体等との交渉等に関する条例」の運用に係る労働条件についても、十分な協議を行うこと。</w:t>
      </w:r>
    </w:p>
    <w:p w:rsidR="00940D30" w:rsidRPr="0023689A" w:rsidRDefault="00940D30" w:rsidP="0023689A">
      <w:pPr>
        <w:spacing w:line="0" w:lineRule="atLeast"/>
        <w:ind w:leftChars="100" w:left="210" w:firstLineChars="100" w:firstLine="220"/>
        <w:jc w:val="left"/>
        <w:rPr>
          <w:rFonts w:asciiTheme="minorEastAsia" w:hAnsiTheme="minorEastAsia"/>
          <w:sz w:val="22"/>
        </w:rPr>
      </w:pPr>
      <w:r w:rsidRPr="0023689A">
        <w:rPr>
          <w:rFonts w:asciiTheme="minorEastAsia" w:hAnsiTheme="minorEastAsia" w:hint="eastAsia"/>
          <w:sz w:val="22"/>
        </w:rPr>
        <w:t>なお、独立行政法人化及び広域連携化等に係る労働条件協議についても、誠実に対応すること。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76"/>
      </w:tblGrid>
      <w:tr w:rsidR="00940D30" w:rsidRPr="0023689A" w:rsidTr="00C26D33">
        <w:tc>
          <w:tcPr>
            <w:tcW w:w="9276" w:type="dxa"/>
          </w:tcPr>
          <w:p w:rsidR="00940D30" w:rsidRPr="0023689A" w:rsidRDefault="00940D30" w:rsidP="0023689A">
            <w:pPr>
              <w:spacing w:line="0" w:lineRule="atLeast"/>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【要望事項】</w:t>
            </w:r>
          </w:p>
          <w:p w:rsidR="00940D30" w:rsidRPr="0023689A" w:rsidRDefault="00940D30" w:rsidP="0023689A">
            <w:pPr>
              <w:spacing w:line="0" w:lineRule="atLeast"/>
              <w:ind w:leftChars="100" w:left="210" w:firstLineChars="100" w:firstLine="22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公立大学法人大阪と大阪府大学教職員ユニオン、地方独立行政法人大阪府立病院機構と大阪府立病院機構労働組合連合会、地方独立行政法人大阪産業技術研究所と自治労大阪府立産業技術総合研究所労働組合及び地方独立行政法人大阪府立環境農林水産総合研究所と自治労大阪府立環境農林水産総合研究所労働組合における労働条件協議が誠実に行われるよう協力すること。</w:t>
            </w:r>
          </w:p>
        </w:tc>
      </w:tr>
    </w:tbl>
    <w:p w:rsidR="00940D30" w:rsidRPr="0023689A" w:rsidRDefault="00940D30" w:rsidP="0023689A">
      <w:pPr>
        <w:spacing w:line="0" w:lineRule="atLeast"/>
        <w:jc w:val="left"/>
        <w:rPr>
          <w:rFonts w:asciiTheme="minorEastAsia" w:hAnsiTheme="minorEastAsia"/>
          <w:sz w:val="22"/>
        </w:rPr>
      </w:pPr>
    </w:p>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Ⅱ　給与等に関すること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２．大阪府人事委員会勧告を完全実施すること。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３．夏季一時金（期末・勤勉手当）を6月28日に支給すること。また、勤勉手当の差別的支給を行わないこと。なお、副主査の期末・勤勉手当に係る職務段階別加算における年齢要件を撤廃すること。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４．国における他の俸給表に根拠を置くなど、特殊性が恒常的な者に支給されている特殊勤務手当については給料の調整額に移行すること。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76"/>
      </w:tblGrid>
      <w:tr w:rsidR="00940D30" w:rsidRPr="0023689A" w:rsidTr="00C26D33">
        <w:tc>
          <w:tcPr>
            <w:tcW w:w="9276" w:type="dxa"/>
          </w:tcPr>
          <w:p w:rsidR="00940D30" w:rsidRPr="0023689A" w:rsidRDefault="00940D30" w:rsidP="0023689A">
            <w:pPr>
              <w:spacing w:line="0" w:lineRule="atLeast"/>
              <w:rPr>
                <w:rFonts w:asciiTheme="minorEastAsia" w:eastAsiaTheme="minorEastAsia" w:hAnsiTheme="minorEastAsia"/>
                <w:sz w:val="22"/>
                <w:szCs w:val="22"/>
              </w:rPr>
            </w:pPr>
            <w:r w:rsidRPr="0023689A">
              <w:rPr>
                <w:rFonts w:asciiTheme="minorEastAsia" w:eastAsiaTheme="minorEastAsia" w:hAnsiTheme="minorEastAsia"/>
                <w:sz w:val="22"/>
                <w:szCs w:val="22"/>
              </w:rPr>
              <w:t>【要望事項】</w:t>
            </w:r>
          </w:p>
          <w:p w:rsidR="00940D30" w:rsidRPr="0023689A" w:rsidRDefault="00940D30" w:rsidP="0023689A">
            <w:pPr>
              <w:spacing w:line="0" w:lineRule="atLeast"/>
              <w:ind w:left="14" w:firstLineChars="200" w:firstLine="44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大阪府人事委員会に対し、国の規定に準じた給料表の新設を働きかけること。</w:t>
            </w:r>
          </w:p>
        </w:tc>
      </w:tr>
    </w:tbl>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５．獣医師職に初任給調整手当を支給すること。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６．月の途中での採用や人事異動等により通勤経路の変更等があった場合は、通勤費用が職員の負担とならないよう当月分の通勤手当を追給すること。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 xml:space="preserve">　　また、病気、怪我及び妊娠等により通勤することが著しく困難な場合には、通勤手当の支給範囲の特例を認めることや、電動車椅子を交通用具に含めて手当を支給すること。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７．月45時間以上60時間未満の時間外勤務については、割増率を150/100とした時間外勤務手当を支給すること。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８．修学旅行等引率指導業務手当等の「教員特殊業務手当」を大阪府におけるこれまでの状況を踏まえ引上げること。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９．国内旅行に係る旅費については、日当、食卓料及び旅行雑費を支給すること。また、宿泊料に</w:t>
      </w:r>
      <w:r w:rsidRPr="0023689A">
        <w:rPr>
          <w:rFonts w:asciiTheme="minorEastAsia" w:hAnsiTheme="minorEastAsia" w:hint="eastAsia"/>
          <w:sz w:val="22"/>
        </w:rPr>
        <w:lastRenderedPageBreak/>
        <w:t>ついては食費相当分を減ずることなく支給するとともに宿泊料金の値上がり実態に合わせ引上げること。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10．臨時的任用職員及び非常勤職員の給与を改善すること。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(1) 臨時的任用職員の初任給を改善すること。</w:t>
      </w:r>
    </w:p>
    <w:p w:rsidR="00940D30" w:rsidRPr="0023689A" w:rsidRDefault="00940D30" w:rsidP="0023689A">
      <w:pPr>
        <w:spacing w:line="0" w:lineRule="atLeast"/>
        <w:ind w:leftChars="207" w:left="655" w:hangingChars="100" w:hanging="220"/>
        <w:jc w:val="left"/>
        <w:rPr>
          <w:rFonts w:asciiTheme="minorEastAsia" w:hAnsiTheme="minorEastAsia"/>
          <w:sz w:val="22"/>
        </w:rPr>
      </w:pPr>
      <w:r w:rsidRPr="0023689A">
        <w:rPr>
          <w:rFonts w:asciiTheme="minorEastAsia" w:hAnsiTheme="minorEastAsia" w:hint="eastAsia"/>
          <w:sz w:val="22"/>
        </w:rPr>
        <w:t>①　初任給の上限を撤廃すること。</w:t>
      </w:r>
    </w:p>
    <w:p w:rsidR="00940D30" w:rsidRPr="0023689A" w:rsidRDefault="00940D30" w:rsidP="0023689A">
      <w:pPr>
        <w:spacing w:line="0" w:lineRule="atLeast"/>
        <w:ind w:leftChars="207" w:left="655" w:hangingChars="100" w:hanging="220"/>
        <w:jc w:val="left"/>
        <w:rPr>
          <w:rFonts w:asciiTheme="minorEastAsia" w:hAnsiTheme="minorEastAsia"/>
          <w:sz w:val="22"/>
        </w:rPr>
      </w:pPr>
      <w:r w:rsidRPr="0023689A">
        <w:rPr>
          <w:rFonts w:asciiTheme="minorEastAsia" w:hAnsiTheme="minorEastAsia" w:hint="eastAsia"/>
          <w:sz w:val="22"/>
        </w:rPr>
        <w:t>②　府立学校臨時講師と小中学校臨時講師の格差を是正するため、小学校・中学校教育職給料表1級の最高号給を引き上げるなど改善を図ること。</w:t>
      </w:r>
    </w:p>
    <w:p w:rsidR="00940D30" w:rsidRPr="0023689A" w:rsidRDefault="00940D30" w:rsidP="0023689A">
      <w:pPr>
        <w:spacing w:line="0" w:lineRule="atLeast"/>
        <w:ind w:left="14" w:firstLineChars="400" w:firstLine="880"/>
        <w:jc w:val="left"/>
        <w:rPr>
          <w:rFonts w:asciiTheme="minorEastAsia" w:hAnsiTheme="minorEastAsia"/>
          <w:sz w:val="22"/>
        </w:rPr>
      </w:pPr>
      <w:r w:rsidRPr="0023689A">
        <w:rPr>
          <w:rFonts w:asciiTheme="minorEastAsia" w:hAnsiTheme="minorEastAsia" w:hint="eastAsia"/>
          <w:sz w:val="22"/>
        </w:rPr>
        <w:t>また、相当の経験年数を有する臨時講師については、教育職給料表2級を適用すること。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 xml:space="preserve">　　③　引き続き新たに任用された場合には、その都度経験年数を換算すること。</w:t>
      </w:r>
    </w:p>
    <w:p w:rsidR="00940D30" w:rsidRPr="0023689A" w:rsidRDefault="00940D30" w:rsidP="0023689A">
      <w:pPr>
        <w:spacing w:line="0" w:lineRule="atLeast"/>
        <w:ind w:leftChars="107" w:left="445" w:hangingChars="100" w:hanging="220"/>
        <w:jc w:val="left"/>
        <w:rPr>
          <w:rFonts w:asciiTheme="minorEastAsia" w:hAnsiTheme="minorEastAsia"/>
          <w:sz w:val="22"/>
        </w:rPr>
      </w:pPr>
      <w:r w:rsidRPr="0023689A">
        <w:rPr>
          <w:rFonts w:asciiTheme="minorEastAsia" w:hAnsiTheme="minorEastAsia" w:hint="eastAsia"/>
          <w:sz w:val="22"/>
        </w:rPr>
        <w:t>(2) 非常勤職員の給与改定にあたっては、国及び他府県の動向や最低賃金の発効状況を注視するとともに、職務経験等の要素を考慮した改定方法を検討すること。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(3) 空白期間の是正を図ることにより生じる給与等の不利益を是正すること。</w:t>
      </w:r>
    </w:p>
    <w:p w:rsidR="00940D30" w:rsidRPr="0023689A" w:rsidRDefault="00940D30" w:rsidP="0023689A">
      <w:pPr>
        <w:spacing w:line="0" w:lineRule="atLeast"/>
        <w:ind w:leftChars="37" w:left="78"/>
        <w:jc w:val="left"/>
        <w:rPr>
          <w:rFonts w:asciiTheme="minorEastAsia" w:hAnsiTheme="minorEastAsia"/>
          <w:sz w:val="22"/>
        </w:rPr>
      </w:pPr>
    </w:p>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Ⅲ　人事制度、人事評価制度に関すること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11．2010年の「大阪府版給与制度改革」による「降格」により、昇給がないとされた者の志気高揚及び技能労務職員に係る懸案課題等について速やかに解決を図るため、「総合的な人事制度」を構築すること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(1) 行政職給料表2級及び3級並びに技能労務職給料表2級及び3級の最高号給での滞留問題を解消すること。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(2) 技能労務職員の労働条件について速やかに解決を図ること。</w:t>
      </w:r>
    </w:p>
    <w:p w:rsidR="00940D30" w:rsidRPr="0023689A" w:rsidRDefault="00940D30" w:rsidP="0023689A">
      <w:pPr>
        <w:spacing w:line="0" w:lineRule="atLeast"/>
        <w:ind w:left="14" w:firstLineChars="200" w:firstLine="440"/>
        <w:jc w:val="left"/>
        <w:rPr>
          <w:rFonts w:asciiTheme="minorEastAsia" w:hAnsiTheme="minorEastAsia"/>
          <w:sz w:val="22"/>
        </w:rPr>
      </w:pPr>
      <w:r w:rsidRPr="0023689A">
        <w:rPr>
          <w:rFonts w:asciiTheme="minorEastAsia" w:hAnsiTheme="minorEastAsia" w:hint="eastAsia"/>
          <w:sz w:val="22"/>
        </w:rPr>
        <w:t>①　技能労務職給料表3級の水準を他府県並みに引上げること。</w:t>
      </w:r>
    </w:p>
    <w:p w:rsidR="00940D30" w:rsidRPr="0023689A" w:rsidRDefault="00940D30" w:rsidP="0023689A">
      <w:pPr>
        <w:spacing w:line="0" w:lineRule="atLeast"/>
        <w:ind w:left="14" w:firstLineChars="200" w:firstLine="440"/>
        <w:jc w:val="left"/>
        <w:rPr>
          <w:rFonts w:asciiTheme="minorEastAsia" w:hAnsiTheme="minorEastAsia"/>
          <w:sz w:val="22"/>
        </w:rPr>
      </w:pPr>
      <w:r w:rsidRPr="0023689A">
        <w:rPr>
          <w:rFonts w:asciiTheme="minorEastAsia" w:hAnsiTheme="minorEastAsia" w:hint="eastAsia"/>
          <w:sz w:val="22"/>
        </w:rPr>
        <w:t>②　府立学校における行政職等への転任選考の実施について、適切に対応すること。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(3) 学校事務職員、技能労務職員及び放射線技師等の少数職場・職種に係る労働条件の改善と、人材育成及び志気高揚を図ること。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76"/>
      </w:tblGrid>
      <w:tr w:rsidR="00940D30" w:rsidRPr="0023689A" w:rsidTr="00C26D33">
        <w:tc>
          <w:tcPr>
            <w:tcW w:w="9276" w:type="dxa"/>
          </w:tcPr>
          <w:p w:rsidR="00940D30" w:rsidRPr="0023689A" w:rsidRDefault="00940D30" w:rsidP="0023689A">
            <w:pPr>
              <w:spacing w:line="0" w:lineRule="atLeast"/>
              <w:rPr>
                <w:rFonts w:asciiTheme="minorEastAsia" w:eastAsiaTheme="minorEastAsia" w:hAnsiTheme="minorEastAsia"/>
                <w:sz w:val="22"/>
                <w:szCs w:val="22"/>
              </w:rPr>
            </w:pPr>
            <w:r w:rsidRPr="0023689A">
              <w:rPr>
                <w:rFonts w:asciiTheme="minorEastAsia" w:eastAsiaTheme="minorEastAsia" w:hAnsiTheme="minorEastAsia"/>
                <w:sz w:val="22"/>
                <w:szCs w:val="22"/>
              </w:rPr>
              <w:t>【要望事項】</w:t>
            </w:r>
          </w:p>
          <w:p w:rsidR="00940D30" w:rsidRPr="0023689A" w:rsidRDefault="00940D30" w:rsidP="0023689A">
            <w:pPr>
              <w:spacing w:line="0" w:lineRule="atLeast"/>
              <w:ind w:leftChars="100" w:left="43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１．一般行政職の3類主査枠を拡大すること。</w:t>
            </w:r>
          </w:p>
          <w:p w:rsidR="00940D30" w:rsidRPr="0023689A" w:rsidRDefault="00940D30" w:rsidP="0023689A">
            <w:pPr>
              <w:spacing w:line="0" w:lineRule="atLeast"/>
              <w:ind w:leftChars="100" w:left="43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２．技能労務職員の労働条件について以下の事項を行うこと。</w:t>
            </w:r>
          </w:p>
          <w:p w:rsidR="00940D30" w:rsidRPr="0023689A" w:rsidRDefault="00940D30" w:rsidP="0023689A">
            <w:pPr>
              <w:spacing w:line="0" w:lineRule="atLeast"/>
              <w:ind w:leftChars="200" w:left="64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①　責任体制を明確化するため、主査枠の拡大を図ること。</w:t>
            </w:r>
          </w:p>
          <w:p w:rsidR="00940D30" w:rsidRPr="0023689A" w:rsidRDefault="00940D30" w:rsidP="0023689A">
            <w:pPr>
              <w:spacing w:line="0" w:lineRule="atLeast"/>
              <w:ind w:leftChars="200" w:left="64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②　技能労務業務のあり方議論による職の確立を踏まえ、新規採用を含めた職員配置及び必要な改善を行うこと。</w:t>
            </w:r>
          </w:p>
          <w:p w:rsidR="00940D30" w:rsidRPr="0023689A" w:rsidRDefault="00940D30" w:rsidP="0023689A">
            <w:pPr>
              <w:spacing w:line="0" w:lineRule="atLeast"/>
              <w:ind w:leftChars="112" w:left="455"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３．少数職場・職種に働く職員については、人材育成と志気高揚を図る観点から「組織・職制」「任用」等に係る総合的な人事制度を確立すること。</w:t>
            </w:r>
          </w:p>
          <w:p w:rsidR="00940D30" w:rsidRPr="0023689A" w:rsidRDefault="00940D30" w:rsidP="0023689A">
            <w:pPr>
              <w:spacing w:line="0" w:lineRule="atLeast"/>
              <w:ind w:leftChars="212" w:left="445" w:firstLineChars="100" w:firstLine="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また、「技術職エントリー制度」については、その対象を課長補佐級配置まで拡大すること。</w:t>
            </w:r>
          </w:p>
          <w:p w:rsidR="00940D30" w:rsidRPr="0023689A" w:rsidRDefault="00940D30" w:rsidP="0023689A">
            <w:pPr>
              <w:widowControl/>
              <w:spacing w:line="0" w:lineRule="atLeast"/>
              <w:ind w:leftChars="100" w:left="430" w:hangingChars="100" w:hanging="22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４．人事制度の整備の前提となる将来の組織や職制のあり方について検討結果を早急に提示すること。</w:t>
            </w:r>
          </w:p>
          <w:p w:rsidR="00940D30" w:rsidRPr="0023689A" w:rsidRDefault="00940D30" w:rsidP="0023689A">
            <w:pPr>
              <w:spacing w:line="0" w:lineRule="atLeast"/>
              <w:ind w:leftChars="100" w:left="43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５．地方公務員法による「自動失職」に関する特例条項を設けること。特に、公務中の事故等について無条件に「自動失職」が適用されることがないよう、分限条例を改正すること。</w:t>
            </w:r>
          </w:p>
          <w:p w:rsidR="00940D30" w:rsidRPr="0023689A" w:rsidRDefault="00940D30" w:rsidP="0023689A">
            <w:pPr>
              <w:spacing w:line="0" w:lineRule="atLeast"/>
              <w:ind w:leftChars="107" w:left="445" w:hangingChars="100" w:hanging="220"/>
              <w:jc w:val="left"/>
              <w:rPr>
                <w:rFonts w:asciiTheme="minorEastAsia" w:eastAsiaTheme="minorEastAsia" w:hAnsiTheme="minorEastAsia"/>
                <w:sz w:val="22"/>
                <w:szCs w:val="22"/>
              </w:rPr>
            </w:pPr>
            <w:r w:rsidRPr="0023689A">
              <w:rPr>
                <w:rFonts w:asciiTheme="minorEastAsia" w:eastAsiaTheme="minorEastAsia" w:hAnsiTheme="minorEastAsia" w:cs="ＭＳ Ｐゴシック" w:hint="eastAsia"/>
                <w:sz w:val="22"/>
                <w:szCs w:val="22"/>
              </w:rPr>
              <w:t>６．任期付研究員及び一般職の任期付職員の採用等にあたっては、申し入れ事項及び任期付職員採用法の趣旨を踏まえ対応すること。</w:t>
            </w:r>
          </w:p>
        </w:tc>
      </w:tr>
    </w:tbl>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12．人事評価制度及び教職員の評価・育成システムに係る評価結果については、給与に反映しないこと。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13．雇用と年金の確実な接続を図ること。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(1) 再任用職員の給与改善を図ること。特に、再任用職員の給与格付けは「職務給の原則」及び「均衡の原則」を踏まえて対応すること。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(2) 定年を段階的に引上げること。また、これに関連する労働条件に係る協議を行うこと。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76"/>
      </w:tblGrid>
      <w:tr w:rsidR="00940D30" w:rsidRPr="0023689A" w:rsidTr="00C26D33">
        <w:tc>
          <w:tcPr>
            <w:tcW w:w="9276" w:type="dxa"/>
          </w:tcPr>
          <w:p w:rsidR="00940D30" w:rsidRPr="0023689A" w:rsidRDefault="00940D30" w:rsidP="0023689A">
            <w:pPr>
              <w:spacing w:line="0" w:lineRule="atLeast"/>
              <w:rPr>
                <w:rFonts w:asciiTheme="minorEastAsia" w:eastAsiaTheme="minorEastAsia" w:hAnsiTheme="minorEastAsia"/>
                <w:sz w:val="22"/>
                <w:szCs w:val="22"/>
              </w:rPr>
            </w:pPr>
            <w:r w:rsidRPr="0023689A">
              <w:rPr>
                <w:rFonts w:asciiTheme="minorEastAsia" w:eastAsiaTheme="minorEastAsia" w:hAnsiTheme="minorEastAsia"/>
                <w:sz w:val="22"/>
                <w:szCs w:val="22"/>
              </w:rPr>
              <w:t>【要望事項】</w:t>
            </w:r>
          </w:p>
          <w:p w:rsidR="00940D30" w:rsidRPr="0023689A" w:rsidRDefault="00940D30" w:rsidP="0023689A">
            <w:pPr>
              <w:spacing w:line="0" w:lineRule="atLeast"/>
              <w:ind w:leftChars="100" w:left="43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１．再任用職員が培ってきた多様な専門的知識や経験について、公務内で積極的に活用できる制度運用を行い、これに向けた環境整備を行うこと。</w:t>
            </w:r>
          </w:p>
          <w:p w:rsidR="00940D30" w:rsidRPr="0023689A" w:rsidRDefault="00940D30" w:rsidP="0023689A">
            <w:pPr>
              <w:widowControl/>
              <w:spacing w:line="0" w:lineRule="atLeast"/>
              <w:ind w:leftChars="100" w:left="430" w:hangingChars="100" w:hanging="22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lastRenderedPageBreak/>
              <w:t>２．再任用の採用及び更新を希望する職員全員を雇用すること。</w:t>
            </w:r>
          </w:p>
          <w:p w:rsidR="00940D30" w:rsidRPr="0023689A" w:rsidRDefault="00940D30" w:rsidP="0023689A">
            <w:pPr>
              <w:spacing w:line="0" w:lineRule="atLeast"/>
              <w:ind w:leftChars="100" w:left="430" w:hangingChars="100" w:hanging="22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３．「再任用制度の見直し」については、労働条件と密接に関わることから詳細な説明を行うこと。</w:t>
            </w:r>
          </w:p>
        </w:tc>
      </w:tr>
    </w:tbl>
    <w:p w:rsidR="00940D30" w:rsidRPr="0023689A" w:rsidRDefault="00940D30" w:rsidP="0023689A">
      <w:pPr>
        <w:spacing w:line="0" w:lineRule="atLeast"/>
        <w:ind w:leftChars="100" w:left="210" w:firstLineChars="100" w:firstLine="220"/>
        <w:jc w:val="left"/>
        <w:rPr>
          <w:rFonts w:asciiTheme="minorEastAsia" w:hAnsiTheme="minorEastAsia"/>
          <w:sz w:val="22"/>
        </w:rPr>
      </w:pPr>
    </w:p>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Ⅳ　労働時間、健康管理に関すること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14．労働時間の適正な把握を行うこと。また時間外勤務の縮減を図ること。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(1) ＩＣカードを活用し、「在庁時間」「在校等時間」を徹底的に把握すること。</w:t>
      </w:r>
    </w:p>
    <w:p w:rsidR="00940D30" w:rsidRPr="0023689A" w:rsidRDefault="00940D30" w:rsidP="0023689A">
      <w:pPr>
        <w:spacing w:line="0" w:lineRule="atLeast"/>
        <w:ind w:leftChars="207" w:left="435" w:firstLineChars="100" w:firstLine="220"/>
        <w:jc w:val="left"/>
        <w:rPr>
          <w:rFonts w:asciiTheme="minorEastAsia" w:hAnsiTheme="minorEastAsia"/>
          <w:sz w:val="22"/>
        </w:rPr>
      </w:pPr>
      <w:r w:rsidRPr="0023689A">
        <w:rPr>
          <w:rFonts w:asciiTheme="minorEastAsia" w:hAnsiTheme="minorEastAsia" w:hint="eastAsia"/>
          <w:sz w:val="22"/>
        </w:rPr>
        <w:t>また、労基法に則った３６協定の締結ならびに勤務時間を客観的に把握するシステムを構築するよう市町村教育委員会に対し働きかけるなどにより、教職員の長時間労働の是正と職場環境の改善を図ること。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 xml:space="preserve">　(2) 時間外勤務実績の入力等を徹底するなど、サービス残業を根絶すること。</w:t>
      </w:r>
    </w:p>
    <w:p w:rsidR="00940D30" w:rsidRPr="0023689A" w:rsidRDefault="00940D30" w:rsidP="0023689A">
      <w:pPr>
        <w:spacing w:line="0" w:lineRule="atLeast"/>
        <w:ind w:leftChars="107" w:left="445" w:hangingChars="100" w:hanging="220"/>
        <w:jc w:val="left"/>
        <w:rPr>
          <w:rFonts w:asciiTheme="minorEastAsia" w:hAnsiTheme="minorEastAsia"/>
          <w:sz w:val="22"/>
        </w:rPr>
      </w:pPr>
      <w:r w:rsidRPr="0023689A">
        <w:rPr>
          <w:rFonts w:asciiTheme="minorEastAsia" w:hAnsiTheme="minorEastAsia" w:hint="eastAsia"/>
          <w:sz w:val="22"/>
        </w:rPr>
        <w:t>(3) 業務内容・分担の改善、人員配置及び「過重労働による健康障害防止のための産業医による保健指導実施要綱」の徹底、36協定及び労働基準法第33条第3項の趣旨の徹底など、実効ある時間外勤務の縮減策を講じること。</w:t>
      </w:r>
    </w:p>
    <w:p w:rsidR="00940D30" w:rsidRPr="0023689A" w:rsidRDefault="00940D30" w:rsidP="0023689A">
      <w:pPr>
        <w:spacing w:line="0" w:lineRule="atLeast"/>
        <w:ind w:leftChars="107" w:left="445" w:hangingChars="100" w:hanging="220"/>
        <w:jc w:val="left"/>
        <w:rPr>
          <w:rFonts w:asciiTheme="minorEastAsia" w:hAnsiTheme="minorEastAsia"/>
          <w:sz w:val="22"/>
        </w:rPr>
      </w:pPr>
      <w:r w:rsidRPr="0023689A">
        <w:rPr>
          <w:rFonts w:asciiTheme="minorEastAsia" w:hAnsiTheme="minorEastAsia" w:hint="eastAsia"/>
          <w:sz w:val="22"/>
        </w:rPr>
        <w:t>(4) 教職員の業務負担軽減に関する報告書、中央教育審議会の答申及び文部科学省の「公立学校の教師の勤務時間の上限に関するガイドライン」及び策定に係る通知等で示された取組みを推進すること。</w:t>
      </w:r>
    </w:p>
    <w:p w:rsidR="00940D30" w:rsidRPr="0023689A" w:rsidRDefault="00940D30" w:rsidP="0023689A">
      <w:pPr>
        <w:spacing w:line="0" w:lineRule="atLeast"/>
        <w:ind w:leftChars="207" w:left="435" w:firstLineChars="100" w:firstLine="220"/>
        <w:jc w:val="left"/>
        <w:rPr>
          <w:rFonts w:asciiTheme="minorEastAsia" w:hAnsiTheme="minorEastAsia"/>
          <w:sz w:val="22"/>
        </w:rPr>
      </w:pPr>
      <w:r w:rsidRPr="0023689A">
        <w:rPr>
          <w:rFonts w:asciiTheme="minorEastAsia" w:hAnsiTheme="minorEastAsia" w:hint="eastAsia"/>
          <w:sz w:val="22"/>
        </w:rPr>
        <w:t>また、部活動指導員等の中学校・高校への更なる拡充、ノークラブデーの拡充などを実施することにより、顧問教員の負担軽減に努めること。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15．職・従業員の心身の健康の保持・増進と疾病予防のために、総合的な健康管理システムを構築し、健康で働き続けられる条件整備を進めること。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(1) 一般定期健康診断及び特別健康診断等の検診項目を充実すること。</w:t>
      </w:r>
    </w:p>
    <w:p w:rsidR="00940D30" w:rsidRPr="0023689A" w:rsidRDefault="00940D30" w:rsidP="0023689A">
      <w:pPr>
        <w:spacing w:line="0" w:lineRule="atLeast"/>
        <w:ind w:leftChars="200" w:left="420" w:firstLineChars="100" w:firstLine="220"/>
        <w:jc w:val="left"/>
        <w:rPr>
          <w:rFonts w:asciiTheme="minorEastAsia" w:hAnsiTheme="minorEastAsia"/>
          <w:sz w:val="22"/>
        </w:rPr>
      </w:pPr>
      <w:r w:rsidRPr="0023689A">
        <w:rPr>
          <w:rFonts w:asciiTheme="minorEastAsia" w:hAnsiTheme="minorEastAsia" w:hint="eastAsia"/>
          <w:sz w:val="22"/>
        </w:rPr>
        <w:t>また、地共済・公立学校共済が実施する人間ドックの検診項目・受診枠の拡大や個人負担分の軽減につながるよう必要な措置を行うこと。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(2) 知事部局における「55セルフドック」の受診に係る服務について、早急に結論を得ること。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(3) メンタルヘルス対策については、「改正労働安全衛生法」に基づくストレスチェック体制の確立をはじめ、集団分析に基づく職場環境改善や、「４つのケア」を継続的及び計画的に実施し、不調予防対策を強化すること。その際、個人情報の保護については十分に配慮すること。</w:t>
      </w:r>
    </w:p>
    <w:p w:rsidR="00940D30" w:rsidRPr="0023689A" w:rsidRDefault="00940D30" w:rsidP="0023689A">
      <w:pPr>
        <w:spacing w:line="0" w:lineRule="atLeast"/>
        <w:ind w:leftChars="200" w:left="420" w:firstLineChars="100" w:firstLine="220"/>
        <w:jc w:val="left"/>
        <w:rPr>
          <w:rFonts w:asciiTheme="minorEastAsia" w:hAnsiTheme="minorEastAsia"/>
          <w:sz w:val="22"/>
        </w:rPr>
      </w:pPr>
      <w:r w:rsidRPr="0023689A">
        <w:rPr>
          <w:rFonts w:asciiTheme="minorEastAsia" w:hAnsiTheme="minorEastAsia" w:hint="eastAsia"/>
          <w:sz w:val="22"/>
        </w:rPr>
        <w:t>また、既に策定した「大阪府職場復帰支援プログラム」、「府立学校職場復帰支援プログラム」に基づく職場復帰支援策の検証を図ること。</w:t>
      </w:r>
    </w:p>
    <w:p w:rsidR="00940D30" w:rsidRPr="0023689A" w:rsidRDefault="00940D30" w:rsidP="0023689A">
      <w:pPr>
        <w:spacing w:line="0" w:lineRule="atLeast"/>
        <w:ind w:leftChars="200" w:left="420" w:firstLineChars="100" w:firstLine="220"/>
        <w:jc w:val="left"/>
        <w:rPr>
          <w:rFonts w:asciiTheme="minorEastAsia" w:hAnsiTheme="minorEastAsia"/>
          <w:sz w:val="22"/>
        </w:rPr>
      </w:pPr>
      <w:r w:rsidRPr="0023689A">
        <w:rPr>
          <w:rFonts w:asciiTheme="minorEastAsia" w:hAnsiTheme="minorEastAsia" w:hint="eastAsia"/>
          <w:sz w:val="22"/>
        </w:rPr>
        <w:t>なお、「府立学校職場復帰支援プログラム」での支援職員の配置を拡充するなど労働条件の向上を図ること。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76"/>
      </w:tblGrid>
      <w:tr w:rsidR="00940D30" w:rsidRPr="0023689A" w:rsidTr="00C26D33">
        <w:tc>
          <w:tcPr>
            <w:tcW w:w="9276" w:type="dxa"/>
          </w:tcPr>
          <w:p w:rsidR="00940D30" w:rsidRPr="0023689A" w:rsidRDefault="00940D30" w:rsidP="0023689A">
            <w:pPr>
              <w:spacing w:line="0" w:lineRule="atLeast"/>
              <w:rPr>
                <w:rFonts w:asciiTheme="minorEastAsia" w:eastAsiaTheme="minorEastAsia" w:hAnsiTheme="minorEastAsia"/>
                <w:sz w:val="22"/>
                <w:szCs w:val="22"/>
              </w:rPr>
            </w:pPr>
            <w:r w:rsidRPr="0023689A">
              <w:rPr>
                <w:rFonts w:asciiTheme="minorEastAsia" w:eastAsiaTheme="minorEastAsia" w:hAnsiTheme="minorEastAsia"/>
                <w:sz w:val="22"/>
                <w:szCs w:val="22"/>
              </w:rPr>
              <w:t>【要望事項】</w:t>
            </w:r>
          </w:p>
          <w:p w:rsidR="00940D30" w:rsidRPr="0023689A" w:rsidRDefault="00940D30" w:rsidP="0023689A">
            <w:pPr>
              <w:spacing w:line="0" w:lineRule="atLeast"/>
              <w:ind w:leftChars="100" w:left="430" w:hangingChars="100" w:hanging="220"/>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１．業務命令中の事故については公務災害を認定すること。</w:t>
            </w:r>
          </w:p>
          <w:p w:rsidR="00940D30" w:rsidRPr="0023689A" w:rsidRDefault="00940D30" w:rsidP="0023689A">
            <w:pPr>
              <w:spacing w:line="0" w:lineRule="atLeast"/>
              <w:ind w:leftChars="107" w:left="445" w:hangingChars="100" w:hanging="22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２．メンタルヘルス対策についての市町村教育委員会における支援策の策定状況を明らかにすること。</w:t>
            </w:r>
          </w:p>
        </w:tc>
      </w:tr>
    </w:tbl>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16. 災害発生時における職員の労働条件の確保に努めること。</w:t>
      </w:r>
    </w:p>
    <w:p w:rsidR="00940D30" w:rsidRPr="0023689A" w:rsidRDefault="00940D30" w:rsidP="0023689A">
      <w:pPr>
        <w:spacing w:line="0" w:lineRule="atLeast"/>
        <w:jc w:val="left"/>
        <w:rPr>
          <w:rFonts w:asciiTheme="minorEastAsia" w:hAnsiTheme="minorEastAsia"/>
          <w:sz w:val="22"/>
        </w:rPr>
      </w:pPr>
    </w:p>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Ⅴ　休暇・休業制度、出産・育児・介護制度等に関すること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17．休暇・休業制度の充実を図ること。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(1) 「配偶者同行休業制度」については、配偶者の離職防止とする制度創設の趣旨に鑑み、休業理由及び対象者の拡大を図ること。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(2) 年次有給休暇の年14日以上の取得を促進すること。また、年次有給休暇の取得開始を10月にすること。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(3) 社会貢献、自己啓発、職業能力開発、授業参観など府政貢献等のための総合的休業制度を確立すること。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(4) 改正がん対策基本法（2016年12月）の趣旨をふまえ、休暇・休職制度等を改善すること。</w:t>
      </w:r>
    </w:p>
    <w:p w:rsidR="00940D30" w:rsidRPr="0023689A" w:rsidRDefault="00940D30" w:rsidP="0023689A">
      <w:pPr>
        <w:spacing w:line="0" w:lineRule="atLeast"/>
        <w:ind w:leftChars="200" w:left="640" w:hangingChars="100" w:hanging="220"/>
        <w:jc w:val="left"/>
        <w:rPr>
          <w:rFonts w:asciiTheme="minorEastAsia" w:hAnsiTheme="minorEastAsia"/>
          <w:sz w:val="22"/>
        </w:rPr>
      </w:pPr>
      <w:r w:rsidRPr="0023689A">
        <w:rPr>
          <w:rFonts w:asciiTheme="minorEastAsia" w:hAnsiTheme="minorEastAsia" w:hint="eastAsia"/>
          <w:sz w:val="22"/>
        </w:rPr>
        <w:t>①　がん治療と職業生活の両立支援に取り組む基本方針等の確立や研修等を通じた職員周知を図ることにより、両立を実現しやすい職場風土を醸成すること。</w:t>
      </w:r>
    </w:p>
    <w:p w:rsidR="00940D30" w:rsidRPr="0023689A" w:rsidRDefault="00940D30" w:rsidP="0023689A">
      <w:pPr>
        <w:spacing w:line="0" w:lineRule="atLeast"/>
        <w:ind w:leftChars="200" w:left="640" w:hangingChars="100" w:hanging="220"/>
        <w:jc w:val="left"/>
        <w:rPr>
          <w:rFonts w:asciiTheme="minorEastAsia" w:hAnsiTheme="minorEastAsia"/>
          <w:sz w:val="22"/>
        </w:rPr>
      </w:pPr>
      <w:r w:rsidRPr="0023689A">
        <w:rPr>
          <w:rFonts w:asciiTheme="minorEastAsia" w:hAnsiTheme="minorEastAsia" w:hint="eastAsia"/>
          <w:sz w:val="22"/>
        </w:rPr>
        <w:t>②　職員が安心して相談・申出を行えるよう、相談窓口及び申出が行われた場合の当該情報の</w:t>
      </w:r>
      <w:r w:rsidRPr="0023689A">
        <w:rPr>
          <w:rFonts w:asciiTheme="minorEastAsia" w:hAnsiTheme="minorEastAsia" w:hint="eastAsia"/>
          <w:sz w:val="22"/>
        </w:rPr>
        <w:lastRenderedPageBreak/>
        <w:t>取扱い等を明確にすること。</w:t>
      </w:r>
    </w:p>
    <w:p w:rsidR="00940D30" w:rsidRPr="0023689A" w:rsidRDefault="00940D30" w:rsidP="0023689A">
      <w:pPr>
        <w:spacing w:line="0" w:lineRule="atLeast"/>
        <w:ind w:leftChars="200" w:left="640" w:hangingChars="100" w:hanging="220"/>
        <w:jc w:val="left"/>
        <w:rPr>
          <w:rFonts w:asciiTheme="minorEastAsia" w:hAnsiTheme="minorEastAsia"/>
          <w:sz w:val="22"/>
        </w:rPr>
      </w:pPr>
      <w:r w:rsidRPr="0023689A">
        <w:rPr>
          <w:rFonts w:asciiTheme="minorEastAsia" w:hAnsiTheme="minorEastAsia" w:hint="eastAsia"/>
          <w:sz w:val="22"/>
        </w:rPr>
        <w:t>③　抗がん剤治療等の通院加療のために取得する病気休暇に係る昇給停止基準を緩和すること。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(5) ドナー休暇に係る適用者範囲と対象臓器の拡大を図ること。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(6) 不妊治療と仕事の両立がはかられるよう、新たな休暇の制度化を図ること。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(7) 非常勤職員の特別休暇、休業制度及び職免制度等を改善すること。特に、夏期休暇を付与すること。</w:t>
      </w:r>
    </w:p>
    <w:p w:rsidR="00940D30" w:rsidRPr="0023689A" w:rsidRDefault="00940D30" w:rsidP="0023689A">
      <w:pPr>
        <w:spacing w:line="0" w:lineRule="atLeast"/>
        <w:jc w:val="left"/>
        <w:rPr>
          <w:rFonts w:asciiTheme="minorEastAsia" w:hAnsiTheme="minorEastAsia"/>
          <w:sz w:val="22"/>
        </w:rPr>
      </w:pPr>
      <w:r w:rsidRPr="0023689A">
        <w:rPr>
          <w:rFonts w:asciiTheme="minorEastAsia" w:hAnsiTheme="minorEastAsia" w:hint="eastAsia"/>
          <w:sz w:val="22"/>
        </w:rPr>
        <w:t>18．ワーク・ライフ・バランスの推進と、男女共同参画社会の実現をめざし、次の改善を行うこと。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(1) 職員が安心して休暇等を取得することができるよう、確実な代替職員の配置など必要な措置を講じること。</w:t>
      </w:r>
    </w:p>
    <w:p w:rsidR="00940D30" w:rsidRPr="0023689A" w:rsidRDefault="00940D30" w:rsidP="0023689A">
      <w:pPr>
        <w:spacing w:line="0" w:lineRule="atLeast"/>
        <w:ind w:leftChars="200" w:left="420" w:firstLineChars="100" w:firstLine="220"/>
        <w:jc w:val="left"/>
        <w:rPr>
          <w:rFonts w:asciiTheme="minorEastAsia" w:hAnsiTheme="minorEastAsia"/>
          <w:sz w:val="22"/>
        </w:rPr>
      </w:pPr>
      <w:r w:rsidRPr="0023689A">
        <w:rPr>
          <w:rFonts w:asciiTheme="minorEastAsia" w:hAnsiTheme="minorEastAsia" w:hint="eastAsia"/>
          <w:sz w:val="22"/>
        </w:rPr>
        <w:t>また、現行の「産休代替三原則」を検討するなど代替職員配置基準を見直すこと。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(2) 出産及び育児に関する目的で取得できる休暇制度を拡充すること。特に、男性の育児参加休暇に係る取得期間を延長すること。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(3) 育児休業等の男性職員の取得促進に向けた対策を講じること。併せて、期間の全てを退職手当の勤続年数に算入すること。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(4) 育児時間の子の対象年齢の引上げと、時間及び期間の延長を行うこと。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(5) 育児部分休業に引き続き取得期間が延長できるよう、新たな休暇の制度化を図ること。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(6) 子の看護休暇の取得要件の拡大を行うこと。また、一定の要件を満たす場合は対象者の拡大を行うこと。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(7) 介護のための休暇及び欠勤制度の充実と運用改善を行うこと。特に、要介護状態が続く場合の介護休暇制度を改善すること。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(8) 教員に導入されている介護のための離職再任用制度について、他の職種にも導入すること。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(9) ハラスメントの防止について周知及び管理職研修など、実効ある対策を講じること。</w:t>
      </w:r>
    </w:p>
    <w:p w:rsidR="00940D30" w:rsidRPr="0023689A" w:rsidRDefault="00940D30" w:rsidP="0023689A">
      <w:pPr>
        <w:spacing w:line="0" w:lineRule="atLeast"/>
        <w:ind w:leftChars="12" w:left="25"/>
        <w:jc w:val="left"/>
        <w:rPr>
          <w:rFonts w:asciiTheme="minorEastAsia" w:hAnsiTheme="minorEastAsia"/>
          <w:sz w:val="22"/>
        </w:rPr>
      </w:pPr>
    </w:p>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Ⅵ　障がいのある職員への合理的配慮に関すること</w:t>
      </w:r>
    </w:p>
    <w:p w:rsidR="00940D30" w:rsidRPr="0023689A" w:rsidRDefault="00940D30" w:rsidP="0023689A">
      <w:pPr>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19．障がいのある職員が安心して働き続けられるよう、 改正「障害者雇用促進法」及び「障害者差別解消法」の「合理的配慮提供義務」を周知するとともに、職場配置及び職場環境・労働条件等の整備に係る合理的配慮を行うこと。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(1) 中途障がいや障がいの症状が悪化した職員に対し、継続して職務を遂行することができるよう万全の合理的配慮を提供すること。また、国に準じ、早出遅出勤務や休憩時間の弾力的な設定等ができるよう制度改善を行う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(2) 交通用具使用者に係る通勤手当（「身体障がい者」の区分）については、十分に協議すること。</w:t>
      </w:r>
    </w:p>
    <w:p w:rsidR="00940D30" w:rsidRPr="0023689A" w:rsidRDefault="00940D30" w:rsidP="0023689A">
      <w:pPr>
        <w:spacing w:line="0" w:lineRule="atLeast"/>
        <w:ind w:left="14" w:firstLineChars="100" w:firstLine="220"/>
        <w:jc w:val="left"/>
        <w:rPr>
          <w:rFonts w:asciiTheme="minorEastAsia" w:hAnsiTheme="minorEastAsia"/>
          <w:sz w:val="22"/>
        </w:rPr>
      </w:pPr>
      <w:r w:rsidRPr="0023689A">
        <w:rPr>
          <w:rFonts w:asciiTheme="minorEastAsia" w:hAnsiTheme="minorEastAsia" w:hint="eastAsia"/>
          <w:sz w:val="22"/>
        </w:rPr>
        <w:t>(3) 採用試験、昇任考査等においては、障がいのある職員に対する配慮を十分に行うこと。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76"/>
      </w:tblGrid>
      <w:tr w:rsidR="00940D30" w:rsidRPr="0023689A" w:rsidTr="00C26D33">
        <w:tc>
          <w:tcPr>
            <w:tcW w:w="9276" w:type="dxa"/>
          </w:tcPr>
          <w:p w:rsidR="00940D30" w:rsidRPr="0023689A" w:rsidRDefault="00940D30" w:rsidP="0023689A">
            <w:pPr>
              <w:spacing w:line="0" w:lineRule="atLeast"/>
              <w:rPr>
                <w:rFonts w:asciiTheme="minorEastAsia" w:eastAsiaTheme="minorEastAsia" w:hAnsiTheme="minorEastAsia"/>
                <w:sz w:val="22"/>
                <w:szCs w:val="22"/>
              </w:rPr>
            </w:pPr>
            <w:r w:rsidRPr="0023689A">
              <w:rPr>
                <w:rFonts w:asciiTheme="minorEastAsia" w:eastAsiaTheme="minorEastAsia" w:hAnsiTheme="minorEastAsia"/>
                <w:sz w:val="22"/>
                <w:szCs w:val="22"/>
              </w:rPr>
              <w:t>【要望事項】</w:t>
            </w:r>
          </w:p>
          <w:p w:rsidR="00940D30" w:rsidRPr="0023689A" w:rsidRDefault="00940D30" w:rsidP="0023689A">
            <w:pPr>
              <w:spacing w:line="0" w:lineRule="atLeast"/>
              <w:ind w:leftChars="100" w:left="210" w:firstLineChars="100" w:firstLine="220"/>
              <w:jc w:val="left"/>
              <w:rPr>
                <w:rFonts w:asciiTheme="minorEastAsia" w:eastAsiaTheme="minorEastAsia" w:hAnsiTheme="minorEastAsia"/>
                <w:sz w:val="22"/>
                <w:szCs w:val="22"/>
              </w:rPr>
            </w:pPr>
            <w:r w:rsidRPr="0023689A">
              <w:rPr>
                <w:rFonts w:asciiTheme="minorEastAsia" w:eastAsiaTheme="minorEastAsia" w:hAnsiTheme="minorEastAsia" w:hint="eastAsia"/>
                <w:sz w:val="22"/>
                <w:szCs w:val="22"/>
              </w:rPr>
              <w:t>各市町村教育委員会へ指導・助言を行うなど、障がいのある教職員が安心して働き続けることができるよう、小・中学校における職場環境整備を進めること。</w:t>
            </w:r>
          </w:p>
        </w:tc>
      </w:tr>
    </w:tbl>
    <w:p w:rsidR="00940D30" w:rsidRPr="0023689A" w:rsidRDefault="00940D30" w:rsidP="0023689A">
      <w:pPr>
        <w:spacing w:line="0" w:lineRule="atLeast"/>
        <w:ind w:left="219" w:hanging="205"/>
        <w:jc w:val="left"/>
        <w:rPr>
          <w:rFonts w:asciiTheme="minorEastAsia" w:hAnsiTheme="minorEastAsia"/>
          <w:b/>
          <w:sz w:val="22"/>
        </w:rPr>
      </w:pPr>
    </w:p>
    <w:p w:rsidR="00940D30" w:rsidRPr="0023689A" w:rsidRDefault="00940D30" w:rsidP="0023689A">
      <w:pPr>
        <w:spacing w:line="0" w:lineRule="atLeast"/>
        <w:ind w:left="219" w:hanging="205"/>
        <w:jc w:val="left"/>
        <w:rPr>
          <w:rFonts w:asciiTheme="minorEastAsia" w:hAnsiTheme="minorEastAsia"/>
          <w:b/>
          <w:sz w:val="22"/>
        </w:rPr>
      </w:pPr>
      <w:r w:rsidRPr="0023689A">
        <w:rPr>
          <w:rFonts w:asciiTheme="minorEastAsia" w:hAnsiTheme="minorEastAsia" w:hint="eastAsia"/>
          <w:b/>
          <w:sz w:val="22"/>
        </w:rPr>
        <w:t>Ⅶ　福利厚生に関すること</w:t>
      </w:r>
    </w:p>
    <w:p w:rsidR="00940D30" w:rsidRPr="0023689A" w:rsidRDefault="00940D30" w:rsidP="0023689A">
      <w:pPr>
        <w:widowControl/>
        <w:spacing w:line="0" w:lineRule="atLeast"/>
        <w:ind w:left="220" w:hangingChars="100" w:hanging="220"/>
        <w:jc w:val="left"/>
        <w:rPr>
          <w:rFonts w:asciiTheme="minorEastAsia" w:hAnsiTheme="minorEastAsia"/>
          <w:sz w:val="22"/>
        </w:rPr>
      </w:pPr>
      <w:r w:rsidRPr="0023689A">
        <w:rPr>
          <w:rFonts w:asciiTheme="minorEastAsia" w:hAnsiTheme="minorEastAsia" w:hint="eastAsia"/>
          <w:sz w:val="22"/>
        </w:rPr>
        <w:t>20．職員の福利厚生事業を拡充すること。</w:t>
      </w:r>
    </w:p>
    <w:p w:rsidR="00940D30" w:rsidRPr="0023689A" w:rsidRDefault="00940D30" w:rsidP="0023689A">
      <w:pPr>
        <w:spacing w:line="0" w:lineRule="atLeast"/>
        <w:ind w:leftChars="100" w:left="430" w:hangingChars="100" w:hanging="220"/>
        <w:rPr>
          <w:rFonts w:asciiTheme="minorEastAsia" w:hAnsiTheme="minorEastAsia"/>
          <w:sz w:val="22"/>
        </w:rPr>
      </w:pPr>
      <w:r w:rsidRPr="0023689A">
        <w:rPr>
          <w:rFonts w:asciiTheme="minorEastAsia" w:hAnsiTheme="minorEastAsia" w:hint="eastAsia"/>
          <w:sz w:val="22"/>
        </w:rPr>
        <w:t>(1) 臨時・非常勤職員を含む職員の福利厚生に関する事項について計画を樹立し実施すること。</w:t>
      </w:r>
    </w:p>
    <w:p w:rsidR="00940D30" w:rsidRPr="0023689A" w:rsidRDefault="00940D30" w:rsidP="0023689A">
      <w:pPr>
        <w:spacing w:line="0" w:lineRule="atLeast"/>
        <w:ind w:leftChars="100" w:left="430" w:hangingChars="100" w:hanging="220"/>
        <w:jc w:val="left"/>
        <w:rPr>
          <w:rFonts w:asciiTheme="minorEastAsia" w:hAnsiTheme="minorEastAsia"/>
          <w:sz w:val="22"/>
        </w:rPr>
      </w:pPr>
      <w:r w:rsidRPr="0023689A">
        <w:rPr>
          <w:rFonts w:asciiTheme="minorEastAsia" w:hAnsiTheme="minorEastAsia" w:hint="eastAsia"/>
          <w:sz w:val="22"/>
        </w:rPr>
        <w:t>(2) 大阪府職員互助会及び大阪府教職員互助組合等への補助金を復活するなど、福利厚生団体への支援を通じた職員の福利厚生を図ること。</w:t>
      </w:r>
    </w:p>
    <w:p w:rsidR="00940D30" w:rsidRPr="0023689A" w:rsidRDefault="00940D30" w:rsidP="0023689A">
      <w:pPr>
        <w:spacing w:line="0" w:lineRule="atLeast"/>
        <w:jc w:val="right"/>
        <w:rPr>
          <w:rFonts w:asciiTheme="minorEastAsia" w:hAnsiTheme="minorEastAsia"/>
          <w:sz w:val="22"/>
        </w:rPr>
      </w:pPr>
      <w:r w:rsidRPr="0023689A">
        <w:rPr>
          <w:rFonts w:asciiTheme="minorEastAsia" w:hAnsiTheme="minorEastAsia" w:hint="eastAsia"/>
          <w:sz w:val="22"/>
        </w:rPr>
        <w:t>以　　上</w:t>
      </w:r>
    </w:p>
    <w:p w:rsidR="00940D30" w:rsidRPr="0023689A" w:rsidRDefault="00940D30" w:rsidP="0023689A">
      <w:pPr>
        <w:spacing w:line="0" w:lineRule="atLeast"/>
        <w:ind w:left="232" w:hanging="218"/>
        <w:jc w:val="right"/>
        <w:rPr>
          <w:rFonts w:asciiTheme="minorEastAsia" w:hAnsiTheme="minorEastAsia"/>
          <w:sz w:val="22"/>
        </w:rPr>
      </w:pPr>
    </w:p>
    <w:sectPr w:rsidR="00940D30" w:rsidRPr="0023689A" w:rsidSect="008166CC">
      <w:footerReference w:type="default" r:id="rId7"/>
      <w:pgSz w:w="11906" w:h="16838"/>
      <w:pgMar w:top="1134" w:right="1134" w:bottom="567"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B9" w:rsidRDefault="001318B9" w:rsidP="001C34D0">
      <w:r>
        <w:separator/>
      </w:r>
    </w:p>
  </w:endnote>
  <w:endnote w:type="continuationSeparator" w:id="0">
    <w:p w:rsidR="001318B9" w:rsidRDefault="001318B9" w:rsidP="001C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35089"/>
      <w:docPartObj>
        <w:docPartGallery w:val="Page Numbers (Bottom of Page)"/>
        <w:docPartUnique/>
      </w:docPartObj>
    </w:sdtPr>
    <w:sdtEndPr/>
    <w:sdtContent>
      <w:p w:rsidR="008166CC" w:rsidRDefault="008166CC">
        <w:pPr>
          <w:pStyle w:val="a5"/>
          <w:jc w:val="center"/>
        </w:pPr>
        <w:r>
          <w:fldChar w:fldCharType="begin"/>
        </w:r>
        <w:r>
          <w:instrText>PAGE   \* MERGEFORMAT</w:instrText>
        </w:r>
        <w:r>
          <w:fldChar w:fldCharType="separate"/>
        </w:r>
        <w:r w:rsidR="0023689A" w:rsidRPr="0023689A">
          <w:rPr>
            <w:noProof/>
            <w:lang w:val="ja-JP"/>
          </w:rPr>
          <w:t>-</w:t>
        </w:r>
        <w:r w:rsidR="0023689A">
          <w:rPr>
            <w:noProof/>
          </w:rPr>
          <w:t xml:space="preserve"> 1 -</w:t>
        </w:r>
        <w:r>
          <w:fldChar w:fldCharType="end"/>
        </w:r>
      </w:p>
    </w:sdtContent>
  </w:sdt>
  <w:p w:rsidR="00130156" w:rsidRDefault="001301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B9" w:rsidRDefault="001318B9" w:rsidP="001C34D0">
      <w:r>
        <w:separator/>
      </w:r>
    </w:p>
  </w:footnote>
  <w:footnote w:type="continuationSeparator" w:id="0">
    <w:p w:rsidR="001318B9" w:rsidRDefault="001318B9" w:rsidP="001C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05"/>
    <w:rsid w:val="0000511D"/>
    <w:rsid w:val="00012419"/>
    <w:rsid w:val="00016713"/>
    <w:rsid w:val="00034990"/>
    <w:rsid w:val="000377C0"/>
    <w:rsid w:val="00040AF9"/>
    <w:rsid w:val="00062EBE"/>
    <w:rsid w:val="000A3BC8"/>
    <w:rsid w:val="000A3DAC"/>
    <w:rsid w:val="000A3E6C"/>
    <w:rsid w:val="000A5DF6"/>
    <w:rsid w:val="000E3742"/>
    <w:rsid w:val="000F168D"/>
    <w:rsid w:val="001075E2"/>
    <w:rsid w:val="00111A7D"/>
    <w:rsid w:val="001168D4"/>
    <w:rsid w:val="00116E34"/>
    <w:rsid w:val="0012612D"/>
    <w:rsid w:val="00130156"/>
    <w:rsid w:val="001318B9"/>
    <w:rsid w:val="001339D3"/>
    <w:rsid w:val="0014308A"/>
    <w:rsid w:val="0014345C"/>
    <w:rsid w:val="00150ED1"/>
    <w:rsid w:val="00151EF3"/>
    <w:rsid w:val="0016331E"/>
    <w:rsid w:val="00166267"/>
    <w:rsid w:val="00166645"/>
    <w:rsid w:val="00166E3C"/>
    <w:rsid w:val="00170C82"/>
    <w:rsid w:val="00181F37"/>
    <w:rsid w:val="001859CB"/>
    <w:rsid w:val="00190BB9"/>
    <w:rsid w:val="00196F44"/>
    <w:rsid w:val="001A1A3F"/>
    <w:rsid w:val="001A466A"/>
    <w:rsid w:val="001A6994"/>
    <w:rsid w:val="001B06F7"/>
    <w:rsid w:val="001B7C40"/>
    <w:rsid w:val="001C029E"/>
    <w:rsid w:val="001C34D0"/>
    <w:rsid w:val="001D7263"/>
    <w:rsid w:val="001E5701"/>
    <w:rsid w:val="0021420A"/>
    <w:rsid w:val="002253BA"/>
    <w:rsid w:val="0022599D"/>
    <w:rsid w:val="002342F6"/>
    <w:rsid w:val="0023689A"/>
    <w:rsid w:val="0024146B"/>
    <w:rsid w:val="00241D3E"/>
    <w:rsid w:val="00250390"/>
    <w:rsid w:val="00263395"/>
    <w:rsid w:val="00264FCE"/>
    <w:rsid w:val="00265431"/>
    <w:rsid w:val="0027309A"/>
    <w:rsid w:val="002730CC"/>
    <w:rsid w:val="00275DF4"/>
    <w:rsid w:val="00276DDD"/>
    <w:rsid w:val="0027770B"/>
    <w:rsid w:val="002827C5"/>
    <w:rsid w:val="002A12A3"/>
    <w:rsid w:val="002B2506"/>
    <w:rsid w:val="002B322A"/>
    <w:rsid w:val="002B66C4"/>
    <w:rsid w:val="002B7A6B"/>
    <w:rsid w:val="002C3CBF"/>
    <w:rsid w:val="002D004E"/>
    <w:rsid w:val="002D5E64"/>
    <w:rsid w:val="002E0A35"/>
    <w:rsid w:val="002E7EAD"/>
    <w:rsid w:val="002F6C6D"/>
    <w:rsid w:val="002F7505"/>
    <w:rsid w:val="0030154E"/>
    <w:rsid w:val="0031129A"/>
    <w:rsid w:val="00314D72"/>
    <w:rsid w:val="00321DE5"/>
    <w:rsid w:val="00330025"/>
    <w:rsid w:val="00344764"/>
    <w:rsid w:val="0035196C"/>
    <w:rsid w:val="0035681C"/>
    <w:rsid w:val="003874C6"/>
    <w:rsid w:val="003C3B52"/>
    <w:rsid w:val="003C3EAB"/>
    <w:rsid w:val="003C60E7"/>
    <w:rsid w:val="003E33C8"/>
    <w:rsid w:val="003F5BA0"/>
    <w:rsid w:val="003F6CA6"/>
    <w:rsid w:val="00417C36"/>
    <w:rsid w:val="004232AA"/>
    <w:rsid w:val="004248AD"/>
    <w:rsid w:val="00434E63"/>
    <w:rsid w:val="00435319"/>
    <w:rsid w:val="00437504"/>
    <w:rsid w:val="00445F1C"/>
    <w:rsid w:val="00447F73"/>
    <w:rsid w:val="00451042"/>
    <w:rsid w:val="004604C1"/>
    <w:rsid w:val="004613F2"/>
    <w:rsid w:val="004617EC"/>
    <w:rsid w:val="00464A23"/>
    <w:rsid w:val="00477411"/>
    <w:rsid w:val="00483ED3"/>
    <w:rsid w:val="0049360E"/>
    <w:rsid w:val="00496C05"/>
    <w:rsid w:val="004B2228"/>
    <w:rsid w:val="004D4D53"/>
    <w:rsid w:val="004E488C"/>
    <w:rsid w:val="004E780C"/>
    <w:rsid w:val="0050031F"/>
    <w:rsid w:val="00503479"/>
    <w:rsid w:val="005275BF"/>
    <w:rsid w:val="00527BB8"/>
    <w:rsid w:val="00533D39"/>
    <w:rsid w:val="00536AB5"/>
    <w:rsid w:val="005413A9"/>
    <w:rsid w:val="00545222"/>
    <w:rsid w:val="00546DD1"/>
    <w:rsid w:val="005501C1"/>
    <w:rsid w:val="00562E72"/>
    <w:rsid w:val="00571193"/>
    <w:rsid w:val="00571B8D"/>
    <w:rsid w:val="005967D0"/>
    <w:rsid w:val="00597DE9"/>
    <w:rsid w:val="005A205B"/>
    <w:rsid w:val="005C5D3C"/>
    <w:rsid w:val="005C75A7"/>
    <w:rsid w:val="005D1A1F"/>
    <w:rsid w:val="005D4216"/>
    <w:rsid w:val="005D6161"/>
    <w:rsid w:val="005E44F9"/>
    <w:rsid w:val="005E66F3"/>
    <w:rsid w:val="00602EF5"/>
    <w:rsid w:val="00625431"/>
    <w:rsid w:val="00641361"/>
    <w:rsid w:val="00646AE1"/>
    <w:rsid w:val="00672017"/>
    <w:rsid w:val="00681002"/>
    <w:rsid w:val="00682516"/>
    <w:rsid w:val="0068331A"/>
    <w:rsid w:val="006837D3"/>
    <w:rsid w:val="00685BCD"/>
    <w:rsid w:val="0068664C"/>
    <w:rsid w:val="00687372"/>
    <w:rsid w:val="006907A0"/>
    <w:rsid w:val="00692190"/>
    <w:rsid w:val="006921DF"/>
    <w:rsid w:val="006A3967"/>
    <w:rsid w:val="006A59FC"/>
    <w:rsid w:val="006B3ACB"/>
    <w:rsid w:val="006B4485"/>
    <w:rsid w:val="006E0742"/>
    <w:rsid w:val="006E438E"/>
    <w:rsid w:val="006E6E38"/>
    <w:rsid w:val="006F3800"/>
    <w:rsid w:val="0070467A"/>
    <w:rsid w:val="00712687"/>
    <w:rsid w:val="00713570"/>
    <w:rsid w:val="007136FE"/>
    <w:rsid w:val="007214F3"/>
    <w:rsid w:val="00723DF6"/>
    <w:rsid w:val="00730D44"/>
    <w:rsid w:val="00732147"/>
    <w:rsid w:val="007329BB"/>
    <w:rsid w:val="00734727"/>
    <w:rsid w:val="0075592A"/>
    <w:rsid w:val="00775EDF"/>
    <w:rsid w:val="0078105E"/>
    <w:rsid w:val="00781903"/>
    <w:rsid w:val="007904F5"/>
    <w:rsid w:val="007A369F"/>
    <w:rsid w:val="007A64DE"/>
    <w:rsid w:val="007A6A0C"/>
    <w:rsid w:val="007B5313"/>
    <w:rsid w:val="007C24E7"/>
    <w:rsid w:val="007C46BF"/>
    <w:rsid w:val="007D204A"/>
    <w:rsid w:val="007D4119"/>
    <w:rsid w:val="007E4FE6"/>
    <w:rsid w:val="007F094B"/>
    <w:rsid w:val="007F684B"/>
    <w:rsid w:val="00801038"/>
    <w:rsid w:val="008166CC"/>
    <w:rsid w:val="00824907"/>
    <w:rsid w:val="0082774E"/>
    <w:rsid w:val="00832B5D"/>
    <w:rsid w:val="00833E4A"/>
    <w:rsid w:val="008372F0"/>
    <w:rsid w:val="008557EC"/>
    <w:rsid w:val="00855CE8"/>
    <w:rsid w:val="008565C5"/>
    <w:rsid w:val="008617E2"/>
    <w:rsid w:val="008A5DB9"/>
    <w:rsid w:val="008B114F"/>
    <w:rsid w:val="008C0888"/>
    <w:rsid w:val="008E0D23"/>
    <w:rsid w:val="008E163A"/>
    <w:rsid w:val="008E289C"/>
    <w:rsid w:val="008E6F23"/>
    <w:rsid w:val="008F2B23"/>
    <w:rsid w:val="008F59C3"/>
    <w:rsid w:val="00915551"/>
    <w:rsid w:val="00930ECC"/>
    <w:rsid w:val="00940D30"/>
    <w:rsid w:val="00944B1A"/>
    <w:rsid w:val="00953C0C"/>
    <w:rsid w:val="00956D34"/>
    <w:rsid w:val="0098121C"/>
    <w:rsid w:val="00981377"/>
    <w:rsid w:val="00981C19"/>
    <w:rsid w:val="00982732"/>
    <w:rsid w:val="009876A5"/>
    <w:rsid w:val="009A74D8"/>
    <w:rsid w:val="009B0F8E"/>
    <w:rsid w:val="009B14E2"/>
    <w:rsid w:val="009D3085"/>
    <w:rsid w:val="009D57B1"/>
    <w:rsid w:val="009D7ED4"/>
    <w:rsid w:val="009E1793"/>
    <w:rsid w:val="009E5B3D"/>
    <w:rsid w:val="009F2B3D"/>
    <w:rsid w:val="009F642E"/>
    <w:rsid w:val="00A00CE1"/>
    <w:rsid w:val="00A050C3"/>
    <w:rsid w:val="00A05B23"/>
    <w:rsid w:val="00A13F59"/>
    <w:rsid w:val="00A15978"/>
    <w:rsid w:val="00A2078B"/>
    <w:rsid w:val="00A27D94"/>
    <w:rsid w:val="00A40715"/>
    <w:rsid w:val="00A547D2"/>
    <w:rsid w:val="00A5647E"/>
    <w:rsid w:val="00A66F2E"/>
    <w:rsid w:val="00A74A98"/>
    <w:rsid w:val="00A81494"/>
    <w:rsid w:val="00A8163B"/>
    <w:rsid w:val="00A83C52"/>
    <w:rsid w:val="00A83D5F"/>
    <w:rsid w:val="00A86F7B"/>
    <w:rsid w:val="00A904B2"/>
    <w:rsid w:val="00AA210C"/>
    <w:rsid w:val="00AB4343"/>
    <w:rsid w:val="00AB521F"/>
    <w:rsid w:val="00AC4813"/>
    <w:rsid w:val="00AC64D9"/>
    <w:rsid w:val="00AE2B8C"/>
    <w:rsid w:val="00AF0556"/>
    <w:rsid w:val="00AF0AF3"/>
    <w:rsid w:val="00B12196"/>
    <w:rsid w:val="00B1577E"/>
    <w:rsid w:val="00B21BAC"/>
    <w:rsid w:val="00B25E22"/>
    <w:rsid w:val="00B45FD5"/>
    <w:rsid w:val="00B544D2"/>
    <w:rsid w:val="00B61CC6"/>
    <w:rsid w:val="00B71381"/>
    <w:rsid w:val="00B8206D"/>
    <w:rsid w:val="00B84F41"/>
    <w:rsid w:val="00B905DE"/>
    <w:rsid w:val="00BB5BE3"/>
    <w:rsid w:val="00BB6C64"/>
    <w:rsid w:val="00BC4156"/>
    <w:rsid w:val="00BC4326"/>
    <w:rsid w:val="00BC78CE"/>
    <w:rsid w:val="00BD017F"/>
    <w:rsid w:val="00BE1633"/>
    <w:rsid w:val="00BE5FC0"/>
    <w:rsid w:val="00BF0A7A"/>
    <w:rsid w:val="00BF349C"/>
    <w:rsid w:val="00BF5C4B"/>
    <w:rsid w:val="00C06940"/>
    <w:rsid w:val="00C15179"/>
    <w:rsid w:val="00C23CB4"/>
    <w:rsid w:val="00C36CDC"/>
    <w:rsid w:val="00C511F9"/>
    <w:rsid w:val="00C54AE6"/>
    <w:rsid w:val="00C5682A"/>
    <w:rsid w:val="00C705C2"/>
    <w:rsid w:val="00C759DF"/>
    <w:rsid w:val="00C75F47"/>
    <w:rsid w:val="00C76C91"/>
    <w:rsid w:val="00C80071"/>
    <w:rsid w:val="00CA09AA"/>
    <w:rsid w:val="00CB2ECA"/>
    <w:rsid w:val="00CC5C16"/>
    <w:rsid w:val="00CC5D1F"/>
    <w:rsid w:val="00CD4AC9"/>
    <w:rsid w:val="00CD6374"/>
    <w:rsid w:val="00CF0AF1"/>
    <w:rsid w:val="00CF6230"/>
    <w:rsid w:val="00D02495"/>
    <w:rsid w:val="00D04B5D"/>
    <w:rsid w:val="00D1445E"/>
    <w:rsid w:val="00D151E5"/>
    <w:rsid w:val="00D21E0C"/>
    <w:rsid w:val="00D243DC"/>
    <w:rsid w:val="00D52566"/>
    <w:rsid w:val="00D75DB7"/>
    <w:rsid w:val="00D77801"/>
    <w:rsid w:val="00D84606"/>
    <w:rsid w:val="00DB058E"/>
    <w:rsid w:val="00DB4955"/>
    <w:rsid w:val="00DB7427"/>
    <w:rsid w:val="00DC2FB9"/>
    <w:rsid w:val="00DC6120"/>
    <w:rsid w:val="00DD3C3E"/>
    <w:rsid w:val="00DD5755"/>
    <w:rsid w:val="00DF2975"/>
    <w:rsid w:val="00E10458"/>
    <w:rsid w:val="00E15B6A"/>
    <w:rsid w:val="00E16EB7"/>
    <w:rsid w:val="00E262CC"/>
    <w:rsid w:val="00E328D8"/>
    <w:rsid w:val="00E365B4"/>
    <w:rsid w:val="00E443BF"/>
    <w:rsid w:val="00E552A7"/>
    <w:rsid w:val="00E577AB"/>
    <w:rsid w:val="00E6067A"/>
    <w:rsid w:val="00E713A9"/>
    <w:rsid w:val="00E80DC6"/>
    <w:rsid w:val="00E80FF5"/>
    <w:rsid w:val="00E83514"/>
    <w:rsid w:val="00E944A4"/>
    <w:rsid w:val="00EA0101"/>
    <w:rsid w:val="00EB15D8"/>
    <w:rsid w:val="00EB2EC3"/>
    <w:rsid w:val="00EC33A3"/>
    <w:rsid w:val="00ED4B4E"/>
    <w:rsid w:val="00ED7066"/>
    <w:rsid w:val="00EE3BF3"/>
    <w:rsid w:val="00EE3FC3"/>
    <w:rsid w:val="00EF085F"/>
    <w:rsid w:val="00EF1FB2"/>
    <w:rsid w:val="00EF4E64"/>
    <w:rsid w:val="00F03C21"/>
    <w:rsid w:val="00F0496B"/>
    <w:rsid w:val="00F11151"/>
    <w:rsid w:val="00F13D19"/>
    <w:rsid w:val="00F15598"/>
    <w:rsid w:val="00F16BBA"/>
    <w:rsid w:val="00F335A4"/>
    <w:rsid w:val="00F36E1D"/>
    <w:rsid w:val="00F4081F"/>
    <w:rsid w:val="00F44065"/>
    <w:rsid w:val="00F470D5"/>
    <w:rsid w:val="00F51E5A"/>
    <w:rsid w:val="00F526D9"/>
    <w:rsid w:val="00F70A74"/>
    <w:rsid w:val="00F7441C"/>
    <w:rsid w:val="00F83808"/>
    <w:rsid w:val="00F84EE7"/>
    <w:rsid w:val="00FA5F2D"/>
    <w:rsid w:val="00FA6471"/>
    <w:rsid w:val="00FB0CE2"/>
    <w:rsid w:val="00FC1D1D"/>
    <w:rsid w:val="00FD07C4"/>
    <w:rsid w:val="00FE57A5"/>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 w:type="paragraph" w:styleId="ae">
    <w:name w:val="Note Heading"/>
    <w:basedOn w:val="a"/>
    <w:next w:val="a"/>
    <w:link w:val="af"/>
    <w:uiPriority w:val="99"/>
    <w:unhideWhenUsed/>
    <w:rsid w:val="00276DDD"/>
    <w:pPr>
      <w:jc w:val="center"/>
    </w:pPr>
    <w:rPr>
      <w:rFonts w:asciiTheme="minorEastAsia" w:hAnsiTheme="minorEastAsia"/>
      <w:szCs w:val="21"/>
    </w:rPr>
  </w:style>
  <w:style w:type="character" w:customStyle="1" w:styleId="af">
    <w:name w:val="記 (文字)"/>
    <w:basedOn w:val="a0"/>
    <w:link w:val="ae"/>
    <w:uiPriority w:val="99"/>
    <w:rsid w:val="00276DDD"/>
    <w:rPr>
      <w:rFonts w:asciiTheme="minorEastAsia" w:hAnsiTheme="minorEastAsia"/>
      <w:szCs w:val="21"/>
    </w:rPr>
  </w:style>
  <w:style w:type="paragraph" w:styleId="af0">
    <w:name w:val="Closing"/>
    <w:basedOn w:val="a"/>
    <w:link w:val="af1"/>
    <w:unhideWhenUsed/>
    <w:rsid w:val="00276DDD"/>
    <w:pPr>
      <w:jc w:val="right"/>
    </w:pPr>
    <w:rPr>
      <w:rFonts w:asciiTheme="minorEastAsia" w:hAnsiTheme="minorEastAsia"/>
      <w:szCs w:val="21"/>
    </w:rPr>
  </w:style>
  <w:style w:type="character" w:customStyle="1" w:styleId="af1">
    <w:name w:val="結語 (文字)"/>
    <w:basedOn w:val="a0"/>
    <w:link w:val="af0"/>
    <w:rsid w:val="00276DDD"/>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 w:type="paragraph" w:styleId="ae">
    <w:name w:val="Note Heading"/>
    <w:basedOn w:val="a"/>
    <w:next w:val="a"/>
    <w:link w:val="af"/>
    <w:uiPriority w:val="99"/>
    <w:unhideWhenUsed/>
    <w:rsid w:val="00276DDD"/>
    <w:pPr>
      <w:jc w:val="center"/>
    </w:pPr>
    <w:rPr>
      <w:rFonts w:asciiTheme="minorEastAsia" w:hAnsiTheme="minorEastAsia"/>
      <w:szCs w:val="21"/>
    </w:rPr>
  </w:style>
  <w:style w:type="character" w:customStyle="1" w:styleId="af">
    <w:name w:val="記 (文字)"/>
    <w:basedOn w:val="a0"/>
    <w:link w:val="ae"/>
    <w:uiPriority w:val="99"/>
    <w:rsid w:val="00276DDD"/>
    <w:rPr>
      <w:rFonts w:asciiTheme="minorEastAsia" w:hAnsiTheme="minorEastAsia"/>
      <w:szCs w:val="21"/>
    </w:rPr>
  </w:style>
  <w:style w:type="paragraph" w:styleId="af0">
    <w:name w:val="Closing"/>
    <w:basedOn w:val="a"/>
    <w:link w:val="af1"/>
    <w:unhideWhenUsed/>
    <w:rsid w:val="00276DDD"/>
    <w:pPr>
      <w:jc w:val="right"/>
    </w:pPr>
    <w:rPr>
      <w:rFonts w:asciiTheme="minorEastAsia" w:hAnsiTheme="minorEastAsia"/>
      <w:szCs w:val="21"/>
    </w:rPr>
  </w:style>
  <w:style w:type="character" w:customStyle="1" w:styleId="af1">
    <w:name w:val="結語 (文字)"/>
    <w:basedOn w:val="a0"/>
    <w:link w:val="af0"/>
    <w:rsid w:val="00276DDD"/>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786</Words>
  <Characters>4483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大阪府労働組合連合会</cp:lastModifiedBy>
  <cp:revision>3</cp:revision>
  <cp:lastPrinted>2019-05-10T06:39:00Z</cp:lastPrinted>
  <dcterms:created xsi:type="dcterms:W3CDTF">2019-05-10T04:23:00Z</dcterms:created>
  <dcterms:modified xsi:type="dcterms:W3CDTF">2019-05-10T06:39:00Z</dcterms:modified>
</cp:coreProperties>
</file>