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Pr="00981940" w:rsidRDefault="00B02F67">
      <w:pPr>
        <w:jc w:val="center"/>
        <w:rPr>
          <w:rFonts w:ascii="ＭＳ Ｐゴシック" w:eastAsia="ＭＳ Ｐゴシック" w:hAnsi="ＭＳ Ｐゴシック"/>
          <w:sz w:val="45"/>
          <w:szCs w:val="45"/>
        </w:rPr>
      </w:pPr>
      <w:r w:rsidRPr="00981940">
        <w:rPr>
          <w:rFonts w:ascii="ＭＳ Ｐゴシック" w:eastAsia="ＭＳ Ｐゴシック" w:hAnsi="ＭＳ Ｐゴシック" w:hint="eastAsia"/>
          <w:sz w:val="45"/>
          <w:szCs w:val="45"/>
        </w:rPr>
        <w:t>大阪府・大阪市</w:t>
      </w:r>
      <w:r w:rsidRPr="00981940">
        <w:rPr>
          <w:rFonts w:ascii="ＭＳ Ｐゴシック" w:eastAsia="ＭＳ Ｐゴシック" w:hAnsi="ＭＳ Ｐゴシック" w:hint="eastAsia"/>
          <w:sz w:val="45"/>
          <w:szCs w:val="45"/>
        </w:rPr>
        <w:t xml:space="preserve"> </w:t>
      </w:r>
      <w:r w:rsidR="000C3ED7" w:rsidRPr="00981940">
        <w:rPr>
          <w:rFonts w:ascii="ＭＳ Ｐゴシック" w:eastAsia="ＭＳ Ｐゴシック" w:hAnsi="ＭＳ Ｐゴシック" w:hint="eastAsia"/>
          <w:sz w:val="45"/>
          <w:szCs w:val="45"/>
        </w:rPr>
        <w:t>第２期</w:t>
      </w:r>
      <w:r w:rsidR="0048731D" w:rsidRPr="00981940">
        <w:rPr>
          <w:rFonts w:ascii="ＭＳ Ｐゴシック" w:eastAsia="ＭＳ Ｐゴシック" w:hAnsi="ＭＳ Ｐゴシック" w:hint="eastAsia"/>
          <w:sz w:val="45"/>
          <w:szCs w:val="45"/>
        </w:rPr>
        <w:t>ＳＤＧｓ</w:t>
      </w:r>
      <w:r w:rsidR="008B1E68" w:rsidRPr="00981940">
        <w:rPr>
          <w:rFonts w:ascii="ＭＳ Ｐゴシック" w:eastAsia="ＭＳ Ｐゴシック" w:hAnsi="ＭＳ Ｐゴシック" w:hint="eastAsia"/>
          <w:sz w:val="45"/>
          <w:szCs w:val="45"/>
        </w:rPr>
        <w:t>未来都市計画</w:t>
      </w:r>
    </w:p>
    <w:p w:rsidR="00851CB7" w:rsidRPr="00981940" w:rsidRDefault="00B02F67">
      <w:pPr>
        <w:jc w:val="center"/>
        <w:rPr>
          <w:rFonts w:ascii="ＭＳ Ｐゴシック" w:eastAsia="ＭＳ Ｐゴシック" w:hAnsi="ＭＳ Ｐゴシック"/>
          <w:sz w:val="45"/>
          <w:szCs w:val="45"/>
        </w:rPr>
      </w:pPr>
      <w:r w:rsidRPr="00981940">
        <w:rPr>
          <w:rFonts w:ascii="ＭＳ Ｐゴシック" w:eastAsia="ＭＳ Ｐゴシック" w:hAnsi="ＭＳ Ｐゴシック" w:hint="eastAsia"/>
          <w:sz w:val="45"/>
          <w:szCs w:val="45"/>
        </w:rPr>
        <w:t>（</w:t>
      </w:r>
      <w:r w:rsidRPr="00981940">
        <w:rPr>
          <w:rFonts w:ascii="ＭＳ Ｐゴシック" w:eastAsia="ＭＳ Ｐゴシック" w:hAnsi="ＭＳ Ｐゴシック"/>
          <w:sz w:val="45"/>
          <w:szCs w:val="45"/>
        </w:rPr>
        <w:t>202</w:t>
      </w:r>
      <w:r w:rsidR="007075E8" w:rsidRPr="00981940">
        <w:rPr>
          <w:rFonts w:ascii="ＭＳ Ｐゴシック" w:eastAsia="ＭＳ Ｐゴシック" w:hAnsi="ＭＳ Ｐゴシック" w:hint="eastAsia"/>
          <w:sz w:val="45"/>
          <w:szCs w:val="45"/>
        </w:rPr>
        <w:t>3</w:t>
      </w:r>
      <w:r w:rsidRPr="00981940">
        <w:rPr>
          <w:rFonts w:ascii="ＭＳ Ｐゴシック" w:eastAsia="ＭＳ Ｐゴシック" w:hAnsi="ＭＳ Ｐゴシック"/>
          <w:sz w:val="45"/>
          <w:szCs w:val="45"/>
        </w:rPr>
        <w:t>～</w:t>
      </w:r>
      <w:r w:rsidRPr="00981940">
        <w:rPr>
          <w:rFonts w:ascii="ＭＳ Ｐゴシック" w:eastAsia="ＭＳ Ｐゴシック" w:hAnsi="ＭＳ Ｐゴシック"/>
          <w:sz w:val="45"/>
          <w:szCs w:val="45"/>
        </w:rPr>
        <w:t>202</w:t>
      </w:r>
      <w:r w:rsidR="007075E8" w:rsidRPr="00981940">
        <w:rPr>
          <w:rFonts w:ascii="ＭＳ Ｐゴシック" w:eastAsia="ＭＳ Ｐゴシック" w:hAnsi="ＭＳ Ｐゴシック" w:hint="eastAsia"/>
          <w:sz w:val="45"/>
          <w:szCs w:val="45"/>
        </w:rPr>
        <w:t>5</w:t>
      </w:r>
      <w:r w:rsidRPr="00981940">
        <w:rPr>
          <w:rFonts w:ascii="ＭＳ Ｐゴシック" w:eastAsia="ＭＳ Ｐゴシック" w:hAnsi="ＭＳ Ｐゴシック"/>
          <w:sz w:val="45"/>
          <w:szCs w:val="45"/>
        </w:rPr>
        <w:t>）</w:t>
      </w: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B02F67">
      <w:pPr>
        <w:jc w:val="center"/>
        <w:rPr>
          <w:rFonts w:ascii="ＭＳ Ｐゴシック" w:eastAsia="ＭＳ Ｐゴシック" w:hAnsi="ＭＳ Ｐゴシック"/>
          <w:sz w:val="48"/>
          <w:szCs w:val="24"/>
        </w:rPr>
      </w:pPr>
      <w:r w:rsidRPr="00981940">
        <w:rPr>
          <w:rFonts w:ascii="ＭＳ Ｐゴシック" w:eastAsia="ＭＳ Ｐゴシック" w:hAnsi="ＭＳ Ｐゴシック" w:hint="eastAsia"/>
          <w:sz w:val="48"/>
          <w:szCs w:val="24"/>
        </w:rPr>
        <w:t>大阪府・大阪市</w:t>
      </w:r>
    </w:p>
    <w:p w:rsidR="00851CB7" w:rsidRDefault="00851CB7">
      <w:pPr>
        <w:jc w:val="center"/>
        <w:rPr>
          <w:rFonts w:ascii="ＭＳ Ｐゴシック" w:eastAsia="ＭＳ Ｐゴシック" w:hAnsi="ＭＳ Ｐゴシック"/>
          <w:sz w:val="24"/>
          <w:szCs w:val="24"/>
        </w:rPr>
      </w:pPr>
    </w:p>
    <w:p w:rsidR="00851CB7" w:rsidRDefault="00851CB7">
      <w:pPr>
        <w:jc w:val="center"/>
        <w:rPr>
          <w:rFonts w:ascii="ＭＳ Ｐゴシック" w:eastAsia="ＭＳ Ｐゴシック" w:hAnsi="ＭＳ Ｐゴシック"/>
          <w:sz w:val="24"/>
          <w:szCs w:val="24"/>
        </w:rPr>
      </w:pPr>
    </w:p>
    <w:p w:rsidR="00851CB7" w:rsidRDefault="00851CB7">
      <w:pPr>
        <w:widowControl/>
        <w:jc w:val="left"/>
        <w:rPr>
          <w:rFonts w:ascii="ＭＳ Ｐゴシック" w:eastAsia="ＭＳ Ｐゴシック" w:hAnsi="ＭＳ Ｐゴシック"/>
          <w:b/>
          <w:sz w:val="24"/>
          <w:szCs w:val="24"/>
        </w:rPr>
      </w:pPr>
    </w:p>
    <w:p w:rsidR="00851CB7" w:rsidRDefault="00851CB7">
      <w:pPr>
        <w:widowControl/>
        <w:jc w:val="left"/>
        <w:rPr>
          <w:rFonts w:ascii="ＭＳ Ｐゴシック" w:eastAsia="ＭＳ Ｐゴシック" w:hAnsi="ＭＳ Ｐゴシック"/>
          <w:b/>
          <w:sz w:val="24"/>
          <w:szCs w:val="24"/>
        </w:rPr>
      </w:pPr>
    </w:p>
    <w:p w:rsidR="005603DC" w:rsidRDefault="005603DC" w:rsidP="005603DC">
      <w:pPr>
        <w:rPr>
          <w:rFonts w:ascii="ＭＳ Ｐゴシック" w:eastAsia="ＭＳ Ｐゴシック" w:hAnsi="ＭＳ Ｐゴシック"/>
          <w:b/>
          <w:sz w:val="24"/>
          <w:szCs w:val="24"/>
        </w:rPr>
      </w:pPr>
    </w:p>
    <w:p w:rsidR="005603DC" w:rsidRDefault="005603DC" w:rsidP="005603DC">
      <w:pPr>
        <w:rPr>
          <w:rFonts w:ascii="ＭＳ Ｐゴシック" w:eastAsia="ＭＳ Ｐゴシック" w:hAnsi="ＭＳ Ｐゴシック"/>
          <w:b/>
          <w:sz w:val="24"/>
          <w:szCs w:val="24"/>
        </w:rPr>
      </w:pPr>
    </w:p>
    <w:p w:rsidR="005603DC" w:rsidRPr="00603AFA" w:rsidRDefault="00B02F67" w:rsidP="005603DC">
      <w:pPr>
        <w:rPr>
          <w:rFonts w:ascii="ＭＳ Ｐゴシック" w:eastAsia="ＭＳ Ｐゴシック" w:hAnsi="ＭＳ Ｐゴシック"/>
          <w:b/>
          <w:sz w:val="36"/>
          <w:szCs w:val="24"/>
        </w:rPr>
      </w:pPr>
      <w:r w:rsidRPr="00603AFA">
        <w:rPr>
          <w:rFonts w:ascii="ＭＳ Ｐゴシック" w:eastAsia="ＭＳ Ｐゴシック" w:hAnsi="ＭＳ Ｐゴシック"/>
          <w:b/>
          <w:sz w:val="36"/>
          <w:szCs w:val="24"/>
        </w:rPr>
        <w:t xml:space="preserve"> </w:t>
      </w:r>
    </w:p>
    <w:p w:rsidR="004811A5" w:rsidRDefault="00B02F67" w:rsidP="004811A5">
      <w:pPr>
        <w:widowControl/>
        <w:jc w:val="center"/>
        <w:rPr>
          <w:rFonts w:ascii="ＭＳ Ｐゴシック" w:eastAsia="ＭＳ Ｐゴシック" w:hAnsi="ＭＳ Ｐゴシック"/>
          <w:b/>
          <w:sz w:val="32"/>
          <w:szCs w:val="24"/>
        </w:rPr>
      </w:pPr>
      <w:bookmarkStart w:id="0" w:name="_Hlk515974331"/>
      <w:bookmarkStart w:id="1" w:name="_Hlk515973988"/>
      <w:r>
        <w:rPr>
          <w:rFonts w:ascii="ＭＳ Ｐゴシック" w:eastAsia="ＭＳ Ｐゴシック" w:hAnsi="ＭＳ Ｐゴシック" w:hint="eastAsia"/>
          <w:b/>
          <w:sz w:val="32"/>
          <w:szCs w:val="24"/>
        </w:rPr>
        <w:lastRenderedPageBreak/>
        <w:t>＜　目次　＞</w:t>
      </w:r>
    </w:p>
    <w:p w:rsidR="004811A5" w:rsidRDefault="004811A5" w:rsidP="004811A5">
      <w:pPr>
        <w:jc w:val="left"/>
        <w:rPr>
          <w:rFonts w:ascii="ＭＳ Ｐゴシック" w:eastAsia="ＭＳ Ｐゴシック" w:hAnsi="ＭＳ Ｐゴシック"/>
          <w:b/>
          <w:sz w:val="22"/>
        </w:rPr>
      </w:pPr>
    </w:p>
    <w:p w:rsidR="004811A5" w:rsidRDefault="004811A5" w:rsidP="004811A5">
      <w:pPr>
        <w:jc w:val="left"/>
        <w:rPr>
          <w:rFonts w:ascii="ＭＳ Ｐゴシック" w:eastAsia="ＭＳ Ｐゴシック" w:hAnsi="ＭＳ Ｐゴシック"/>
          <w:b/>
          <w:sz w:val="22"/>
        </w:rPr>
      </w:pPr>
    </w:p>
    <w:p w:rsidR="004811A5" w:rsidRDefault="00B02F67" w:rsidP="004811A5">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１　将来ビジョン</w:t>
      </w:r>
    </w:p>
    <w:p w:rsidR="004811A5" w:rsidRDefault="00B02F67" w:rsidP="004811A5">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（１）地域の実態</w:t>
      </w:r>
      <w:r>
        <w:rPr>
          <w:rFonts w:ascii="ＭＳ Ｐゴシック" w:eastAsia="ＭＳ Ｐゴシック" w:hAnsi="ＭＳ Ｐゴシック"/>
          <w:color w:val="000000" w:themeColor="text1"/>
          <w:sz w:val="22"/>
        </w:rPr>
        <w:t>.....................................................................................................................................2</w:t>
      </w:r>
    </w:p>
    <w:p w:rsidR="004811A5" w:rsidRDefault="00B02F67" w:rsidP="004811A5">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（２）</w:t>
      </w:r>
      <w:r>
        <w:rPr>
          <w:rFonts w:ascii="ＭＳ Ｐゴシック" w:eastAsia="ＭＳ Ｐゴシック" w:hAnsi="ＭＳ Ｐゴシック"/>
          <w:color w:val="000000" w:themeColor="text1"/>
          <w:sz w:val="22"/>
        </w:rPr>
        <w:t>2030</w:t>
      </w:r>
      <w:r>
        <w:rPr>
          <w:rFonts w:ascii="ＭＳ Ｐゴシック" w:eastAsia="ＭＳ Ｐゴシック" w:hAnsi="ＭＳ Ｐゴシック"/>
          <w:color w:val="000000" w:themeColor="text1"/>
          <w:sz w:val="22"/>
        </w:rPr>
        <w:t>年のあるべき姿</w:t>
      </w:r>
      <w:r>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5</w:t>
      </w:r>
    </w:p>
    <w:p w:rsidR="004811A5" w:rsidRDefault="00B02F67" w:rsidP="004811A5">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（３）</w:t>
      </w:r>
      <w:r>
        <w:rPr>
          <w:rFonts w:ascii="ＭＳ Ｐゴシック" w:eastAsia="ＭＳ Ｐゴシック" w:hAnsi="ＭＳ Ｐゴシック"/>
          <w:color w:val="000000" w:themeColor="text1"/>
          <w:sz w:val="22"/>
        </w:rPr>
        <w:t>2030</w:t>
      </w:r>
      <w:r>
        <w:rPr>
          <w:rFonts w:ascii="ＭＳ Ｐゴシック" w:eastAsia="ＭＳ Ｐゴシック" w:hAnsi="ＭＳ Ｐゴシック" w:hint="eastAsia"/>
          <w:color w:val="000000" w:themeColor="text1"/>
          <w:sz w:val="22"/>
        </w:rPr>
        <w:t>年のあるべき姿の実現に向けた優先的な</w:t>
      </w:r>
      <w:r>
        <w:rPr>
          <w:rFonts w:ascii="ＭＳ Ｐゴシック" w:eastAsia="ＭＳ Ｐゴシック" w:hAnsi="ＭＳ Ｐゴシック"/>
          <w:color w:val="000000" w:themeColor="text1"/>
          <w:sz w:val="22"/>
        </w:rPr>
        <w:t>ゴール</w:t>
      </w:r>
      <w:r>
        <w:rPr>
          <w:rFonts w:ascii="ＭＳ Ｐゴシック" w:eastAsia="ＭＳ Ｐゴシック" w:hAnsi="ＭＳ Ｐゴシック" w:hint="eastAsia"/>
          <w:color w:val="000000" w:themeColor="text1"/>
          <w:sz w:val="22"/>
        </w:rPr>
        <w:t>、ターゲット</w:t>
      </w:r>
      <w:r w:rsidR="00896C9B">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6</w:t>
      </w:r>
    </w:p>
    <w:p w:rsidR="004811A5" w:rsidRPr="00F86D91" w:rsidRDefault="004811A5" w:rsidP="004811A5">
      <w:pPr>
        <w:widowControl/>
        <w:jc w:val="left"/>
        <w:rPr>
          <w:rFonts w:ascii="ＭＳ Ｐゴシック" w:eastAsia="ＭＳ Ｐゴシック" w:hAnsi="ＭＳ Ｐゴシック"/>
          <w:b/>
          <w:sz w:val="22"/>
        </w:rPr>
      </w:pPr>
    </w:p>
    <w:p w:rsidR="004811A5" w:rsidRPr="00F86D91" w:rsidRDefault="00B02F67" w:rsidP="004811A5">
      <w:pPr>
        <w:widowControl/>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２　自治体ＳＤＧｓの推進に資する取組</w:t>
      </w:r>
    </w:p>
    <w:p w:rsidR="004811A5" w:rsidRPr="00F86D91" w:rsidRDefault="00B02F67" w:rsidP="004811A5">
      <w:pPr>
        <w:widowControl/>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（１）自治体</w:t>
      </w:r>
      <w:r w:rsidRPr="00F86D91">
        <w:rPr>
          <w:rFonts w:ascii="ＭＳ Ｐゴシック" w:eastAsia="ＭＳ Ｐゴシック" w:hAnsi="ＭＳ Ｐゴシック" w:hint="eastAsia"/>
          <w:sz w:val="22"/>
          <w:szCs w:val="24"/>
        </w:rPr>
        <w:t>ＳＤＧｓ</w:t>
      </w:r>
      <w:r w:rsidRPr="00F86D91">
        <w:rPr>
          <w:rFonts w:ascii="ＭＳ Ｐゴシック" w:eastAsia="ＭＳ Ｐゴシック" w:hAnsi="ＭＳ Ｐゴシック" w:hint="eastAsia"/>
          <w:color w:val="000000" w:themeColor="text1"/>
          <w:sz w:val="22"/>
        </w:rPr>
        <w:t>の推進に資する取組</w:t>
      </w:r>
      <w:r w:rsidRPr="00F86D91">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10</w:t>
      </w:r>
    </w:p>
    <w:p w:rsidR="004811A5" w:rsidRDefault="00B02F67" w:rsidP="004811A5">
      <w:pPr>
        <w:widowControl/>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（２）先導的なプロジェクト</w:t>
      </w:r>
      <w:r w:rsidRPr="00F86D91">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15</w:t>
      </w:r>
    </w:p>
    <w:p w:rsidR="004811A5" w:rsidRDefault="00B02F67" w:rsidP="004811A5">
      <w:pPr>
        <w:widowControl/>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（３）</w:t>
      </w:r>
      <w:r>
        <w:rPr>
          <w:rFonts w:ascii="ＭＳ Ｐゴシック" w:eastAsia="ＭＳ Ｐゴシック" w:hAnsi="ＭＳ Ｐゴシック" w:hint="eastAsia"/>
          <w:sz w:val="22"/>
        </w:rPr>
        <w:t>情報発信</w:t>
      </w:r>
      <w:r>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B426F7">
        <w:rPr>
          <w:rFonts w:ascii="ＭＳ Ｐゴシック" w:eastAsia="ＭＳ Ｐゴシック" w:hAnsi="ＭＳ Ｐゴシック" w:hint="eastAsia"/>
          <w:color w:val="000000" w:themeColor="text1"/>
          <w:sz w:val="22"/>
        </w:rPr>
        <w:t>19</w:t>
      </w:r>
    </w:p>
    <w:p w:rsidR="004811A5" w:rsidRDefault="00B02F67" w:rsidP="004811A5">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color w:val="000000" w:themeColor="text1"/>
          <w:sz w:val="22"/>
        </w:rPr>
        <w:t>（４）普及展開性</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color w:val="000000" w:themeColor="text1"/>
          <w:sz w:val="22"/>
        </w:rPr>
        <w:t>..............................</w:t>
      </w:r>
      <w:r w:rsidR="00B426F7">
        <w:rPr>
          <w:rFonts w:ascii="ＭＳ Ｐゴシック" w:eastAsia="ＭＳ Ｐゴシック" w:hAnsi="ＭＳ Ｐゴシック" w:hint="eastAsia"/>
          <w:color w:val="000000" w:themeColor="text1"/>
          <w:sz w:val="22"/>
        </w:rPr>
        <w:t>21</w:t>
      </w:r>
    </w:p>
    <w:p w:rsidR="004811A5" w:rsidRDefault="004811A5" w:rsidP="004811A5">
      <w:pPr>
        <w:jc w:val="left"/>
        <w:rPr>
          <w:rFonts w:ascii="ＭＳ Ｐゴシック" w:eastAsia="ＭＳ Ｐゴシック" w:hAnsi="ＭＳ Ｐゴシック"/>
          <w:b/>
          <w:sz w:val="22"/>
        </w:rPr>
      </w:pPr>
    </w:p>
    <w:p w:rsidR="004811A5" w:rsidRDefault="00B02F67" w:rsidP="004811A5">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３</w:t>
      </w:r>
      <w:r>
        <w:rPr>
          <w:rFonts w:ascii="ＭＳ Ｐゴシック" w:eastAsia="ＭＳ Ｐゴシック" w:hAnsi="ＭＳ Ｐゴシック" w:hint="eastAsia"/>
          <w:b/>
          <w:sz w:val="22"/>
        </w:rPr>
        <w:t xml:space="preserve">　推進体制</w:t>
      </w:r>
    </w:p>
    <w:p w:rsidR="004811A5" w:rsidRDefault="00B02F67" w:rsidP="004811A5">
      <w:pPr>
        <w:ind w:firstLineChars="100" w:firstLine="220"/>
        <w:jc w:val="left"/>
        <w:rPr>
          <w:rFonts w:ascii="ＭＳ Ｐゴシック" w:eastAsia="ＭＳ Ｐゴシック" w:hAnsi="ＭＳ Ｐゴシック"/>
          <w:sz w:val="22"/>
        </w:rPr>
      </w:pPr>
      <w:r>
        <w:rPr>
          <w:rFonts w:ascii="ＭＳ Ｐゴシック" w:eastAsia="ＭＳ Ｐゴシック" w:hAnsi="ＭＳ Ｐゴシック" w:hint="eastAsia"/>
          <w:sz w:val="22"/>
        </w:rPr>
        <w:t>（１）各種計画への反映</w:t>
      </w:r>
      <w:r>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2</w:t>
      </w:r>
      <w:r w:rsidR="00CB3B1D">
        <w:rPr>
          <w:rFonts w:ascii="ＭＳ Ｐゴシック" w:eastAsia="ＭＳ Ｐゴシック" w:hAnsi="ＭＳ Ｐゴシック"/>
          <w:color w:val="000000" w:themeColor="text1"/>
          <w:sz w:val="22"/>
        </w:rPr>
        <w:t>2</w:t>
      </w:r>
    </w:p>
    <w:p w:rsidR="004811A5" w:rsidRDefault="00B02F67" w:rsidP="004811A5">
      <w:pPr>
        <w:widowControl/>
        <w:ind w:firstLineChars="100" w:firstLine="220"/>
        <w:jc w:val="left"/>
        <w:rPr>
          <w:rFonts w:ascii="ＭＳ Ｐゴシック" w:eastAsia="ＭＳ Ｐゴシック" w:hAnsi="ＭＳ Ｐゴシック"/>
          <w:b/>
          <w:sz w:val="22"/>
        </w:rPr>
      </w:pPr>
      <w:r>
        <w:rPr>
          <w:rFonts w:ascii="ＭＳ Ｐゴシック" w:eastAsia="ＭＳ Ｐゴシック" w:hAnsi="ＭＳ Ｐゴシック" w:hint="eastAsia"/>
          <w:sz w:val="22"/>
        </w:rPr>
        <w:t>（２）行政体内部の執行体制</w:t>
      </w:r>
      <w:r>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2</w:t>
      </w:r>
      <w:r w:rsidR="00CB3B1D">
        <w:rPr>
          <w:rFonts w:ascii="ＭＳ Ｐゴシック" w:eastAsia="ＭＳ Ｐゴシック" w:hAnsi="ＭＳ Ｐゴシック"/>
          <w:color w:val="000000" w:themeColor="text1"/>
          <w:sz w:val="22"/>
        </w:rPr>
        <w:t>4</w:t>
      </w:r>
    </w:p>
    <w:p w:rsidR="004811A5" w:rsidRDefault="00B02F67" w:rsidP="004811A5">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sz w:val="22"/>
        </w:rPr>
        <w:t>（３）ステークホルダーとの連携</w:t>
      </w:r>
      <w:r>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2</w:t>
      </w:r>
      <w:r w:rsidR="00CB3B1D">
        <w:rPr>
          <w:rFonts w:ascii="ＭＳ Ｐゴシック" w:eastAsia="ＭＳ Ｐゴシック" w:hAnsi="ＭＳ Ｐゴシック"/>
          <w:color w:val="000000" w:themeColor="text1"/>
          <w:sz w:val="22"/>
        </w:rPr>
        <w:t>6</w:t>
      </w:r>
    </w:p>
    <w:p w:rsidR="004811A5" w:rsidRDefault="00B02F67" w:rsidP="004811A5">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（４）自律的好循環の形成</w:t>
      </w:r>
      <w:r>
        <w:rPr>
          <w:rFonts w:ascii="ＭＳ Ｐゴシック" w:eastAsia="ＭＳ Ｐゴシック" w:hAnsi="ＭＳ Ｐゴシック"/>
          <w:color w:val="000000" w:themeColor="text1"/>
          <w:sz w:val="22"/>
        </w:rPr>
        <w:t>.</w:t>
      </w:r>
      <w:r w:rsidRPr="00F06B2A">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w:t>
      </w:r>
      <w:r w:rsidRPr="00F06B2A">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color w:val="000000" w:themeColor="text1"/>
          <w:sz w:val="22"/>
        </w:rPr>
        <w:t>..............................</w:t>
      </w:r>
      <w:r w:rsidR="00896C9B">
        <w:rPr>
          <w:rFonts w:ascii="ＭＳ Ｐゴシック" w:eastAsia="ＭＳ Ｐゴシック" w:hAnsi="ＭＳ Ｐゴシック" w:hint="eastAsia"/>
          <w:color w:val="000000" w:themeColor="text1"/>
          <w:sz w:val="22"/>
        </w:rPr>
        <w:t>2</w:t>
      </w:r>
      <w:r w:rsidR="00CB3B1D">
        <w:rPr>
          <w:rFonts w:ascii="ＭＳ Ｐゴシック" w:eastAsia="ＭＳ Ｐゴシック" w:hAnsi="ＭＳ Ｐゴシック"/>
          <w:color w:val="000000" w:themeColor="text1"/>
          <w:sz w:val="22"/>
        </w:rPr>
        <w:t>8</w:t>
      </w:r>
    </w:p>
    <w:p w:rsidR="004811A5" w:rsidRPr="00CB3B1D" w:rsidRDefault="004811A5" w:rsidP="004811A5">
      <w:pPr>
        <w:ind w:firstLineChars="100" w:firstLine="220"/>
        <w:jc w:val="left"/>
        <w:rPr>
          <w:rFonts w:ascii="ＭＳ Ｐゴシック" w:eastAsia="ＭＳ Ｐゴシック" w:hAnsi="ＭＳ Ｐゴシック"/>
          <w:color w:val="000000" w:themeColor="text1"/>
          <w:sz w:val="22"/>
        </w:rPr>
      </w:pPr>
    </w:p>
    <w:p w:rsidR="002E02A6" w:rsidRDefault="00B02F67" w:rsidP="004811A5">
      <w:pPr>
        <w:jc w:val="left"/>
        <w:rPr>
          <w:rFonts w:ascii="ＭＳ Ｐゴシック" w:eastAsia="ＭＳ Ｐゴシック" w:hAnsi="ＭＳ Ｐゴシック"/>
          <w:sz w:val="22"/>
        </w:rPr>
      </w:pPr>
      <w:r>
        <w:rPr>
          <w:rFonts w:ascii="ＭＳ Ｐゴシック" w:eastAsia="ＭＳ Ｐゴシック" w:hAnsi="ＭＳ Ｐゴシック" w:hint="eastAsia"/>
          <w:b/>
          <w:sz w:val="22"/>
        </w:rPr>
        <w:t>４　地方創生・地域活性化への貢献</w:t>
      </w:r>
      <w:r>
        <w:rPr>
          <w:rFonts w:ascii="ＭＳ Ｐゴシック" w:eastAsia="ＭＳ Ｐゴシック" w:hAnsi="ＭＳ Ｐゴシック"/>
          <w:color w:val="000000" w:themeColor="text1"/>
          <w:sz w:val="22"/>
        </w:rPr>
        <w:t>.</w:t>
      </w:r>
      <w:r w:rsidRPr="00F06B2A">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w:t>
      </w:r>
      <w:r w:rsidRPr="00F06B2A">
        <w:rPr>
          <w:rFonts w:ascii="ＭＳ Ｐゴシック" w:eastAsia="ＭＳ Ｐゴシック" w:hAnsi="ＭＳ Ｐゴシック"/>
          <w:color w:val="000000" w:themeColor="text1"/>
          <w:sz w:val="22"/>
        </w:rPr>
        <w:t>............................</w:t>
      </w:r>
      <w:r>
        <w:rPr>
          <w:rFonts w:ascii="ＭＳ Ｐゴシック" w:eastAsia="ＭＳ Ｐゴシック" w:hAnsi="ＭＳ Ｐゴシック"/>
          <w:color w:val="000000" w:themeColor="text1"/>
          <w:sz w:val="22"/>
        </w:rPr>
        <w:t>................</w:t>
      </w:r>
      <w:r w:rsidR="00CB3B1D">
        <w:rPr>
          <w:rFonts w:ascii="ＭＳ Ｐゴシック" w:eastAsia="ＭＳ Ｐゴシック" w:hAnsi="ＭＳ Ｐゴシック"/>
          <w:color w:val="000000" w:themeColor="text1"/>
          <w:sz w:val="22"/>
        </w:rPr>
        <w:t>30</w:t>
      </w:r>
    </w:p>
    <w:p w:rsidR="00851CB7" w:rsidRDefault="00851CB7">
      <w:pPr>
        <w:widowControl/>
        <w:jc w:val="left"/>
        <w:rPr>
          <w:rFonts w:ascii="ＭＳ Ｐゴシック" w:eastAsia="ＭＳ Ｐゴシック" w:hAnsi="ＭＳ Ｐゴシック"/>
          <w:b/>
          <w:sz w:val="24"/>
          <w:szCs w:val="24"/>
        </w:rPr>
      </w:pPr>
    </w:p>
    <w:bookmarkEnd w:id="0"/>
    <w:bookmarkEnd w:id="1"/>
    <w:p w:rsidR="00970585" w:rsidRDefault="00970585">
      <w:pPr>
        <w:widowControl/>
        <w:jc w:val="left"/>
        <w:rPr>
          <w:rFonts w:ascii="ＭＳ Ｐゴシック" w:eastAsia="ＭＳ Ｐゴシック" w:hAnsi="ＭＳ Ｐゴシック"/>
          <w:b/>
          <w:color w:val="A6A6A6" w:themeColor="background1" w:themeShade="A6"/>
          <w:sz w:val="24"/>
          <w:szCs w:val="24"/>
        </w:rPr>
      </w:pPr>
    </w:p>
    <w:p w:rsidR="00970585" w:rsidRDefault="00970585">
      <w:pPr>
        <w:widowControl/>
        <w:jc w:val="left"/>
        <w:rPr>
          <w:rFonts w:ascii="ＭＳ Ｐゴシック" w:eastAsia="ＭＳ Ｐゴシック" w:hAnsi="ＭＳ Ｐゴシック"/>
          <w:b/>
          <w:color w:val="A6A6A6" w:themeColor="background1" w:themeShade="A6"/>
          <w:sz w:val="24"/>
          <w:szCs w:val="24"/>
        </w:rPr>
      </w:pPr>
    </w:p>
    <w:p w:rsidR="00851CB7" w:rsidRDefault="00B02F67">
      <w:pPr>
        <w:widowControl/>
        <w:jc w:val="left"/>
        <w:rPr>
          <w:rFonts w:ascii="HGP創英角ｺﾞｼｯｸUB" w:eastAsia="HGP創英角ｺﾞｼｯｸUB" w:hAnsi="HGP創英角ｺﾞｼｯｸUB"/>
          <w:noProof/>
          <w:sz w:val="28"/>
          <w:szCs w:val="24"/>
        </w:rPr>
      </w:pPr>
      <w:r>
        <w:rPr>
          <w:rFonts w:ascii="HGP創英角ｺﾞｼｯｸUB" w:eastAsia="HGP創英角ｺﾞｼｯｸUB" w:hAnsi="HGP創英角ｺﾞｼｯｸUB"/>
          <w:noProof/>
          <w:sz w:val="28"/>
          <w:szCs w:val="24"/>
        </w:rPr>
        <w:br w:type="page"/>
      </w:r>
    </w:p>
    <w:p w:rsidR="004811A5" w:rsidRDefault="00B02F67" w:rsidP="004811A5">
      <w:pPr>
        <w:jc w:val="left"/>
        <w:rPr>
          <w:rFonts w:ascii="HGP創英角ｺﾞｼｯｸUB" w:eastAsia="HGP創英角ｺﾞｼｯｸUB" w:hAnsi="HGP創英角ｺﾞｼｯｸUB"/>
          <w:sz w:val="28"/>
          <w:szCs w:val="24"/>
        </w:rPr>
      </w:pPr>
      <w:r w:rsidRPr="001D4F68">
        <w:rPr>
          <w:rFonts w:ascii="HGP創英角ｺﾞｼｯｸUB" w:eastAsia="HGP創英角ｺﾞｼｯｸUB" w:hAnsi="HGP創英角ｺﾞｼｯｸUB" w:hint="eastAsia"/>
          <w:sz w:val="28"/>
          <w:szCs w:val="24"/>
        </w:rPr>
        <w:lastRenderedPageBreak/>
        <w:t>１</w:t>
      </w:r>
      <w:r>
        <w:rPr>
          <w:rFonts w:ascii="HGP創英角ｺﾞｼｯｸUB" w:eastAsia="HGP創英角ｺﾞｼｯｸUB" w:hAnsi="HGP創英角ｺﾞｼｯｸUB" w:hint="eastAsia"/>
          <w:sz w:val="28"/>
          <w:szCs w:val="24"/>
        </w:rPr>
        <w:t xml:space="preserve">　将来ビジョン</w:t>
      </w:r>
    </w:p>
    <w:p w:rsidR="004811A5" w:rsidRPr="00DA4F6B" w:rsidRDefault="00B02F67" w:rsidP="004811A5">
      <w:pPr>
        <w:jc w:val="left"/>
        <w:rPr>
          <w:rFonts w:ascii="HGP創英角ｺﾞｼｯｸUB" w:eastAsia="HGP創英角ｺﾞｼｯｸUB" w:hAnsi="HGP創英角ｺﾞｼｯｸUB"/>
          <w:sz w:val="22"/>
          <w:szCs w:val="24"/>
        </w:rPr>
      </w:pPr>
      <w:r>
        <w:rPr>
          <w:rFonts w:ascii="HGP創英角ｺﾞｼｯｸUB" w:eastAsia="HGP創英角ｺﾞｼｯｸUB" w:hAnsi="HGP創英角ｺﾞｼｯｸUB" w:hint="eastAsia"/>
          <w:sz w:val="22"/>
          <w:szCs w:val="24"/>
        </w:rPr>
        <w:t>（１）　地域の実態</w:t>
      </w:r>
    </w:p>
    <w:p w:rsidR="004811A5" w:rsidRDefault="00B02F67" w:rsidP="004811A5">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①地域特性</w:t>
      </w:r>
    </w:p>
    <w:p w:rsidR="004811A5" w:rsidRPr="00F17465" w:rsidRDefault="00B02F67" w:rsidP="004811A5">
      <w:pPr>
        <w:ind w:firstLineChars="100" w:firstLine="220"/>
        <w:jc w:val="left"/>
        <w:rPr>
          <w:rFonts w:ascii="ＭＳ Ｐゴシック" w:eastAsia="ＭＳ Ｐゴシック" w:hAnsi="ＭＳ Ｐゴシック"/>
          <w:sz w:val="22"/>
        </w:rPr>
      </w:pPr>
      <w:r w:rsidRPr="00F17465">
        <w:rPr>
          <w:rFonts w:ascii="ＭＳ Ｐゴシック" w:eastAsia="ＭＳ Ｐゴシック" w:hAnsi="ＭＳ Ｐゴシック" w:hint="eastAsia"/>
          <w:sz w:val="22"/>
        </w:rPr>
        <w:t>2025</w:t>
      </w:r>
      <w:r w:rsidRPr="00F17465">
        <w:rPr>
          <w:rFonts w:ascii="ＭＳ Ｐゴシック" w:eastAsia="ＭＳ Ｐゴシック" w:hAnsi="ＭＳ Ｐゴシック" w:hint="eastAsia"/>
          <w:sz w:val="22"/>
        </w:rPr>
        <w:t>年、大阪では、「いのち輝く未来社会のデザイン」をテーマとする、大阪・関西万博が開催される。「いのち輝く未来社会」とは、まさに、</w:t>
      </w:r>
      <w:r w:rsidRPr="00F17465">
        <w:rPr>
          <w:rFonts w:ascii="ＭＳ Ｐゴシック" w:eastAsia="ＭＳ Ｐゴシック" w:hAnsi="ＭＳ Ｐゴシック" w:hint="eastAsia"/>
          <w:sz w:val="22"/>
        </w:rPr>
        <w:t>SDGs</w:t>
      </w:r>
      <w:r w:rsidRPr="00F17465">
        <w:rPr>
          <w:rFonts w:ascii="ＭＳ Ｐゴシック" w:eastAsia="ＭＳ Ｐゴシック" w:hAnsi="ＭＳ Ｐゴシック" w:hint="eastAsia"/>
          <w:sz w:val="22"/>
        </w:rPr>
        <w:t>が達成された社会。</w:t>
      </w:r>
    </w:p>
    <w:p w:rsidR="004811A5" w:rsidRDefault="00B02F67" w:rsidP="004811A5">
      <w:pPr>
        <w:ind w:firstLineChars="100" w:firstLine="220"/>
        <w:jc w:val="left"/>
        <w:rPr>
          <w:rFonts w:ascii="ＭＳ Ｐゴシック" w:eastAsia="ＭＳ Ｐゴシック" w:hAnsi="ＭＳ Ｐゴシック"/>
          <w:b/>
          <w:sz w:val="22"/>
        </w:rPr>
      </w:pPr>
      <w:r w:rsidRPr="00F17465">
        <w:rPr>
          <w:rFonts w:ascii="ＭＳ Ｐゴシック" w:eastAsia="ＭＳ Ｐゴシック" w:hAnsi="ＭＳ Ｐゴシック" w:hint="eastAsia"/>
          <w:sz w:val="22"/>
        </w:rPr>
        <w:t>大阪は、万博開催都市として、行政だけでなく、府民や企業、金融機関、経済界など、あらゆるステークホルダーとの連携を広げ、一人ひとりが</w:t>
      </w:r>
      <w:r w:rsidRPr="00F17465">
        <w:rPr>
          <w:rFonts w:ascii="ＭＳ Ｐゴシック" w:eastAsia="ＭＳ Ｐゴシック" w:hAnsi="ＭＳ Ｐゴシック" w:hint="eastAsia"/>
          <w:sz w:val="22"/>
        </w:rPr>
        <w:t>SDGs</w:t>
      </w:r>
      <w:r w:rsidRPr="00F17465">
        <w:rPr>
          <w:rFonts w:ascii="ＭＳ Ｐゴシック" w:eastAsia="ＭＳ Ｐゴシック" w:hAnsi="ＭＳ Ｐゴシック" w:hint="eastAsia"/>
          <w:sz w:val="22"/>
        </w:rPr>
        <w:t>を意識し、自分なりの強みや課題意識の中で、自律的に</w:t>
      </w:r>
      <w:r w:rsidRPr="00F17465">
        <w:rPr>
          <w:rFonts w:ascii="ＭＳ Ｐゴシック" w:eastAsia="ＭＳ Ｐゴシック" w:hAnsi="ＭＳ Ｐゴシック" w:hint="eastAsia"/>
          <w:sz w:val="22"/>
        </w:rPr>
        <w:t>17</w:t>
      </w:r>
      <w:r w:rsidRPr="00F17465">
        <w:rPr>
          <w:rFonts w:ascii="ＭＳ Ｐゴシック" w:eastAsia="ＭＳ Ｐゴシック" w:hAnsi="ＭＳ Ｐゴシック" w:hint="eastAsia"/>
          <w:sz w:val="22"/>
        </w:rPr>
        <w:t>の</w:t>
      </w:r>
      <w:r w:rsidRPr="00F17465">
        <w:rPr>
          <w:rFonts w:ascii="ＭＳ Ｐゴシック" w:eastAsia="ＭＳ Ｐゴシック" w:hAnsi="ＭＳ Ｐゴシック" w:hint="eastAsia"/>
          <w:sz w:val="22"/>
        </w:rPr>
        <w:t>SDGs</w:t>
      </w:r>
      <w:r w:rsidRPr="00F17465">
        <w:rPr>
          <w:rFonts w:ascii="ＭＳ Ｐゴシック" w:eastAsia="ＭＳ Ｐゴシック" w:hAnsi="ＭＳ Ｐゴシック" w:hint="eastAsia"/>
          <w:sz w:val="22"/>
        </w:rPr>
        <w:t>全ての達成をめざす「</w:t>
      </w:r>
      <w:r w:rsidRPr="00F17465">
        <w:rPr>
          <w:rFonts w:ascii="ＭＳ Ｐゴシック" w:eastAsia="ＭＳ Ｐゴシック" w:hAnsi="ＭＳ Ｐゴシック" w:hint="eastAsia"/>
          <w:sz w:val="22"/>
        </w:rPr>
        <w:t>SDGs</w:t>
      </w:r>
      <w:r w:rsidRPr="00F17465">
        <w:rPr>
          <w:rFonts w:ascii="ＭＳ Ｐゴシック" w:eastAsia="ＭＳ Ｐゴシック" w:hAnsi="ＭＳ Ｐゴシック" w:hint="eastAsia"/>
          <w:sz w:val="22"/>
        </w:rPr>
        <w:t>先進都市」の実現に向け、取組みを進めていく。</w:t>
      </w:r>
    </w:p>
    <w:p w:rsidR="004811A5" w:rsidRDefault="004811A5" w:rsidP="004811A5">
      <w:pPr>
        <w:jc w:val="left"/>
        <w:rPr>
          <w:rFonts w:ascii="ＭＳ Ｐゴシック" w:eastAsia="ＭＳ Ｐゴシック" w:hAnsi="ＭＳ Ｐゴシック"/>
          <w:b/>
          <w:sz w:val="22"/>
        </w:rPr>
      </w:pPr>
    </w:p>
    <w:p w:rsidR="004811A5" w:rsidRDefault="00B02F67" w:rsidP="004811A5">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＜地理的条件、人口動態、産業構造＞</w:t>
      </w:r>
    </w:p>
    <w:p w:rsidR="004811A5" w:rsidRPr="00F86D91" w:rsidRDefault="00B02F67" w:rsidP="004811A5">
      <w:pPr>
        <w:jc w:val="lef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F17465">
        <w:rPr>
          <w:rFonts w:ascii="ＭＳ Ｐゴシック" w:eastAsia="ＭＳ Ｐゴシック" w:hAnsi="ＭＳ Ｐゴシック" w:hint="eastAsia"/>
          <w:sz w:val="22"/>
        </w:rPr>
        <w:t>大阪は、わが国のほぼ中央に位置し、</w:t>
      </w:r>
      <w:r w:rsidRPr="00F17465">
        <w:rPr>
          <w:rFonts w:ascii="ＭＳ Ｐゴシック" w:eastAsia="ＭＳ Ｐゴシック" w:hAnsi="ＭＳ Ｐゴシック" w:hint="eastAsia"/>
          <w:sz w:val="22"/>
        </w:rPr>
        <w:t>京都・奈良などの諸都市と近接し、瀬戸内海に面するなど優れた地理的条件を備えている。このため、水運に支えられて政治、経済、文化の中心的都市として発展し、「水の都」と呼ばれた歴史をもつ都市である。現在は、人口</w:t>
      </w:r>
      <w:r w:rsidRPr="00F17465">
        <w:rPr>
          <w:rFonts w:ascii="ＭＳ Ｐゴシック" w:eastAsia="ＭＳ Ｐゴシック" w:hAnsi="ＭＳ Ｐゴシック" w:hint="eastAsia"/>
          <w:sz w:val="22"/>
        </w:rPr>
        <w:t>800</w:t>
      </w:r>
      <w:r w:rsidRPr="00F17465">
        <w:rPr>
          <w:rFonts w:ascii="ＭＳ Ｐゴシック" w:eastAsia="ＭＳ Ｐゴシック" w:hAnsi="ＭＳ Ｐゴシック" w:hint="eastAsia"/>
          <w:sz w:val="22"/>
        </w:rPr>
        <w:t>万人を超える</w:t>
      </w:r>
      <w:r w:rsidRPr="00F86D91">
        <w:rPr>
          <w:rFonts w:ascii="ＭＳ Ｐゴシック" w:eastAsia="ＭＳ Ｐゴシック" w:hAnsi="ＭＳ Ｐゴシック" w:hint="eastAsia"/>
          <w:sz w:val="22"/>
        </w:rPr>
        <w:t>西日本の中心的都市であり、都心部には高層ビルのオフィスや商業施設が立ち並び、鉄道網をはじめ交通機関が発達。また、古来より日本の政治、経済、文化の中心地として繁栄した歴史を受け継ぎ、古墳や寺社仏閣などの歴史的建造物や景観が今なお残る都市でもある。</w:t>
      </w:r>
      <w:r w:rsidRPr="00F86D91">
        <w:rPr>
          <w:rFonts w:ascii="ＭＳ Ｐゴシック" w:eastAsia="ＭＳ Ｐゴシック" w:hAnsi="ＭＳ Ｐゴシック" w:hint="eastAsia"/>
          <w:sz w:val="22"/>
        </w:rPr>
        <w:t>2019</w:t>
      </w:r>
      <w:r w:rsidRPr="00F86D91">
        <w:rPr>
          <w:rFonts w:ascii="ＭＳ Ｐゴシック" w:eastAsia="ＭＳ Ｐゴシック" w:hAnsi="ＭＳ Ｐゴシック" w:hint="eastAsia"/>
          <w:sz w:val="22"/>
        </w:rPr>
        <w:t>（令和元）年には、堺市、羽曳野市、藤井</w:t>
      </w:r>
      <w:r w:rsidRPr="00F86D91">
        <w:rPr>
          <w:rFonts w:ascii="ＭＳ Ｐゴシック" w:eastAsia="ＭＳ Ｐゴシック" w:hAnsi="ＭＳ Ｐゴシック" w:hint="eastAsia"/>
          <w:sz w:val="22"/>
        </w:rPr>
        <w:t>寺市にある</w:t>
      </w:r>
      <w:r w:rsidRPr="00F86D91">
        <w:rPr>
          <w:rFonts w:ascii="ＭＳ Ｐゴシック" w:eastAsia="ＭＳ Ｐゴシック" w:hAnsi="ＭＳ Ｐゴシック" w:hint="eastAsia"/>
          <w:sz w:val="22"/>
        </w:rPr>
        <w:t>45</w:t>
      </w:r>
      <w:r w:rsidRPr="00F86D91">
        <w:rPr>
          <w:rFonts w:ascii="ＭＳ Ｐゴシック" w:eastAsia="ＭＳ Ｐゴシック" w:hAnsi="ＭＳ Ｐゴシック" w:hint="eastAsia"/>
          <w:sz w:val="22"/>
        </w:rPr>
        <w:t>件</w:t>
      </w:r>
      <w:r w:rsidRPr="00F86D91">
        <w:rPr>
          <w:rFonts w:ascii="ＭＳ Ｐゴシック" w:eastAsia="ＭＳ Ｐゴシック" w:hAnsi="ＭＳ Ｐゴシック" w:hint="eastAsia"/>
          <w:sz w:val="22"/>
        </w:rPr>
        <w:t>49</w:t>
      </w:r>
      <w:r w:rsidRPr="00F86D91">
        <w:rPr>
          <w:rFonts w:ascii="ＭＳ Ｐゴシック" w:eastAsia="ＭＳ Ｐゴシック" w:hAnsi="ＭＳ Ｐゴシック" w:hint="eastAsia"/>
          <w:sz w:val="22"/>
        </w:rPr>
        <w:t>基の「百舌鳥・古市古墳群」が第</w:t>
      </w:r>
      <w:r w:rsidRPr="00F86D91">
        <w:rPr>
          <w:rFonts w:ascii="ＭＳ Ｐゴシック" w:eastAsia="ＭＳ Ｐゴシック" w:hAnsi="ＭＳ Ｐゴシック" w:hint="eastAsia"/>
          <w:sz w:val="22"/>
        </w:rPr>
        <w:t>43</w:t>
      </w:r>
      <w:r w:rsidRPr="00F86D91">
        <w:rPr>
          <w:rFonts w:ascii="ＭＳ Ｐゴシック" w:eastAsia="ＭＳ Ｐゴシック" w:hAnsi="ＭＳ Ｐゴシック" w:hint="eastAsia"/>
          <w:sz w:val="22"/>
        </w:rPr>
        <w:t>回世界遺産委員会で世界文化遺産に登録されたところ。</w:t>
      </w:r>
      <w:r w:rsidRPr="00F86D91">
        <w:rPr>
          <w:rFonts w:ascii="ＭＳ Ｐゴシック" w:eastAsia="ＭＳ Ｐゴシック" w:hAnsi="ＭＳ Ｐゴシック" w:hint="eastAsia"/>
          <w:sz w:val="22"/>
        </w:rPr>
        <w:t>17</w:t>
      </w:r>
      <w:r w:rsidRPr="00F86D91">
        <w:rPr>
          <w:rFonts w:ascii="ＭＳ Ｐゴシック" w:eastAsia="ＭＳ Ｐゴシック" w:hAnsi="ＭＳ Ｐゴシック" w:hint="eastAsia"/>
          <w:sz w:val="22"/>
        </w:rPr>
        <w:t>世紀以降は、「天下の台所」と呼ばれるように、日本全国から米や特産物が集まる取引の中心地として栄え、和食に欠かせない「だし」の文化は大阪から全国に広まった。ユネスコ無形文化遺産である人形浄瑠璃文楽や、上方歌舞伎、能といった伝統芸能も大阪で発展。上方落語や漫才は、大衆演芸として生まれ、現在では「笑い」の文化として日本中に広まっている。</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大阪の人口は、</w:t>
      </w:r>
      <w:r w:rsidRPr="00F86D91">
        <w:rPr>
          <w:rFonts w:ascii="ＭＳ Ｐゴシック" w:eastAsia="ＭＳ Ｐゴシック" w:hAnsi="ＭＳ Ｐゴシック" w:hint="eastAsia"/>
          <w:sz w:val="22"/>
        </w:rPr>
        <w:t>2010</w:t>
      </w:r>
      <w:r w:rsidRPr="00F86D91">
        <w:rPr>
          <w:rFonts w:ascii="ＭＳ Ｐゴシック" w:eastAsia="ＭＳ Ｐゴシック" w:hAnsi="ＭＳ Ｐゴシック" w:hint="eastAsia"/>
          <w:sz w:val="22"/>
        </w:rPr>
        <w:t>年をピークに減少期へ突入しており、</w:t>
      </w:r>
      <w:r w:rsidRPr="00F86D91">
        <w:rPr>
          <w:rFonts w:ascii="ＭＳ Ｐゴシック" w:eastAsia="ＭＳ Ｐゴシック" w:hAnsi="ＭＳ Ｐゴシック" w:hint="eastAsia"/>
          <w:sz w:val="22"/>
        </w:rPr>
        <w:t>2015</w:t>
      </w:r>
      <w:r w:rsidRPr="00F86D91">
        <w:rPr>
          <w:rFonts w:ascii="ＭＳ Ｐゴシック" w:eastAsia="ＭＳ Ｐゴシック" w:hAnsi="ＭＳ Ｐゴシック" w:hint="eastAsia"/>
          <w:sz w:val="22"/>
        </w:rPr>
        <w:t>年から</w:t>
      </w:r>
      <w:r w:rsidRPr="00F86D91">
        <w:rPr>
          <w:rFonts w:ascii="ＭＳ Ｐゴシック" w:eastAsia="ＭＳ Ｐゴシック" w:hAnsi="ＭＳ Ｐゴシック" w:hint="eastAsia"/>
          <w:sz w:val="22"/>
        </w:rPr>
        <w:t>の</w:t>
      </w:r>
      <w:r w:rsidRPr="00F86D91">
        <w:rPr>
          <w:rFonts w:ascii="ＭＳ Ｐゴシック" w:eastAsia="ＭＳ Ｐゴシック" w:hAnsi="ＭＳ Ｐゴシック" w:hint="eastAsia"/>
          <w:sz w:val="22"/>
        </w:rPr>
        <w:t>30</w:t>
      </w:r>
      <w:r w:rsidRPr="00F86D91">
        <w:rPr>
          <w:rFonts w:ascii="ＭＳ Ｐゴシック" w:eastAsia="ＭＳ Ｐゴシック" w:hAnsi="ＭＳ Ｐゴシック" w:hint="eastAsia"/>
          <w:sz w:val="22"/>
        </w:rPr>
        <w:t>年間で約</w:t>
      </w:r>
      <w:r w:rsidRPr="00F86D91">
        <w:rPr>
          <w:rFonts w:ascii="ＭＳ Ｐゴシック" w:eastAsia="ＭＳ Ｐゴシック" w:hAnsi="ＭＳ Ｐゴシック" w:hint="eastAsia"/>
          <w:sz w:val="22"/>
        </w:rPr>
        <w:t>136</w:t>
      </w:r>
      <w:r w:rsidRPr="00F86D91">
        <w:rPr>
          <w:rFonts w:ascii="ＭＳ Ｐゴシック" w:eastAsia="ＭＳ Ｐゴシック" w:hAnsi="ＭＳ Ｐゴシック" w:hint="eastAsia"/>
          <w:sz w:val="22"/>
        </w:rPr>
        <w:t>万人（▲</w:t>
      </w:r>
      <w:r w:rsidRPr="00F86D91">
        <w:rPr>
          <w:rFonts w:ascii="ＭＳ Ｐゴシック" w:eastAsia="ＭＳ Ｐゴシック" w:hAnsi="ＭＳ Ｐゴシック" w:hint="eastAsia"/>
          <w:sz w:val="22"/>
        </w:rPr>
        <w:t>15.4%</w:t>
      </w:r>
      <w:r w:rsidRPr="00F86D91">
        <w:rPr>
          <w:rFonts w:ascii="ＭＳ Ｐゴシック" w:eastAsia="ＭＳ Ｐゴシック" w:hAnsi="ＭＳ Ｐゴシック" w:hint="eastAsia"/>
          <w:sz w:val="22"/>
        </w:rPr>
        <w:t>）もの急激な減少が見込まれている。また、大阪は、世界的に最も早く高齢社会を迎える日本において、三大都市の中でいち早く高齢化が進むと予想されている。</w:t>
      </w:r>
    </w:p>
    <w:p w:rsidR="004811A5" w:rsidRDefault="00B02F67" w:rsidP="00E24FB6">
      <w:pPr>
        <w:ind w:firstLineChars="100" w:firstLine="220"/>
        <w:jc w:val="left"/>
        <w:rPr>
          <w:rFonts w:ascii="ＭＳ Ｐゴシック" w:eastAsia="ＭＳ Ｐゴシック" w:hAnsi="ＭＳ Ｐゴシック"/>
          <w:b/>
          <w:sz w:val="24"/>
          <w:szCs w:val="24"/>
        </w:rPr>
      </w:pPr>
      <w:r w:rsidRPr="00F86D91">
        <w:rPr>
          <w:rFonts w:ascii="ＭＳ Ｐゴシック" w:eastAsia="ＭＳ Ｐゴシック" w:hAnsi="ＭＳ Ｐゴシック" w:hint="eastAsia"/>
          <w:sz w:val="22"/>
        </w:rPr>
        <w:t>大阪の産業構造は、ライフサイエンスやエネルギー関連を強みとして様々な分野がバランスよく集積しているが、直近では、「製造業」「卸売・小売業」「金融・保険業」の割合は低下傾向にある。</w:t>
      </w:r>
    </w:p>
    <w:p w:rsidR="004811A5" w:rsidRDefault="00B02F67" w:rsidP="004811A5">
      <w:pPr>
        <w:jc w:val="left"/>
        <w:rPr>
          <w:color w:val="000000" w:themeColor="text1"/>
        </w:rPr>
      </w:pPr>
      <w:r>
        <w:rPr>
          <w:noProof/>
          <w:color w:val="000000" w:themeColor="text1"/>
        </w:rPr>
        <mc:AlternateContent>
          <mc:Choice Requires="wps">
            <w:drawing>
              <wp:anchor distT="0" distB="0" distL="114300" distR="114300" simplePos="0" relativeHeight="251664384" behindDoc="0" locked="0" layoutInCell="1" allowOverlap="1">
                <wp:simplePos x="0" y="0"/>
                <wp:positionH relativeFrom="margin">
                  <wp:posOffset>114300</wp:posOffset>
                </wp:positionH>
                <wp:positionV relativeFrom="paragraph">
                  <wp:posOffset>1292225</wp:posOffset>
                </wp:positionV>
                <wp:extent cx="4305300" cy="295275"/>
                <wp:effectExtent l="0" t="0" r="0" b="0"/>
                <wp:wrapNone/>
                <wp:docPr id="14364" name="テキスト ボックス 14364"/>
                <wp:cNvGraphicFramePr/>
                <a:graphic xmlns:a="http://schemas.openxmlformats.org/drawingml/2006/main">
                  <a:graphicData uri="http://schemas.microsoft.com/office/word/2010/wordprocessingShape">
                    <wps:wsp>
                      <wps:cNvSpPr txBox="1"/>
                      <wps:spPr>
                        <a:xfrm>
                          <a:off x="0" y="0"/>
                          <a:ext cx="4305300" cy="295275"/>
                        </a:xfrm>
                        <a:prstGeom prst="rect">
                          <a:avLst/>
                        </a:prstGeom>
                        <a:noFill/>
                        <a:ln w="6350">
                          <a:noFill/>
                        </a:ln>
                      </wps:spPr>
                      <wps:txbx>
                        <w:txbxContent>
                          <w:p w:rsidR="00FA3B3A" w:rsidRPr="009C3D0F" w:rsidRDefault="00B02F67" w:rsidP="00E24FB6">
                            <w:pPr>
                              <w:jc w:val="left"/>
                              <w:rPr>
                                <w:rFonts w:ascii="ＭＳ Ｐゴシック" w:eastAsia="ＭＳ Ｐゴシック" w:hAnsi="ＭＳ Ｐゴシック"/>
                                <w:color w:val="FF0000"/>
                                <w:sz w:val="22"/>
                              </w:rPr>
                            </w:pPr>
                            <w:r w:rsidRPr="00F003AA">
                              <w:rPr>
                                <w:rFonts w:ascii="ＭＳ Ｐゴシック" w:eastAsia="ＭＳ Ｐゴシック" w:hAnsi="ＭＳ Ｐゴシック" w:hint="eastAsia"/>
                                <w:color w:val="000000" w:themeColor="text1"/>
                                <w:sz w:val="22"/>
                              </w:rPr>
                              <w:t>出典：大阪府「人口ビジョン策定後の人口動向等の整理（</w:t>
                            </w:r>
                            <w:r w:rsidRPr="00F003AA">
                              <w:rPr>
                                <w:rFonts w:ascii="ＭＳ Ｐゴシック" w:eastAsia="ＭＳ Ｐゴシック" w:hAnsi="ＭＳ Ｐゴシック"/>
                                <w:color w:val="000000" w:themeColor="text1"/>
                                <w:sz w:val="22"/>
                              </w:rPr>
                              <w:t>2019.8</w:t>
                            </w:r>
                            <w:r w:rsidRPr="00F003AA">
                              <w:rPr>
                                <w:rFonts w:ascii="ＭＳ Ｐゴシック" w:eastAsia="ＭＳ Ｐゴシック" w:hAnsi="ＭＳ Ｐゴシック" w:hint="eastAsia"/>
                                <w:color w:val="000000" w:themeColor="text1"/>
                                <w:sz w:val="22"/>
                              </w:rPr>
                              <w:t>）」</w:t>
                            </w:r>
                          </w:p>
                          <w:p w:rsidR="00FA3B3A" w:rsidRPr="00E24FB6" w:rsidRDefault="00FA3B3A" w:rsidP="00E24FB6">
                            <w:pPr>
                              <w:jc w:val="lef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テキスト ボックス 14364" o:spid="_x0000_s1025" type="#_x0000_t202" style="width:339pt;height:23.25pt;margin-top:101.75pt;margin-left:9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ed="f" stroked="f" strokeweight="0.5pt">
                <v:textbox>
                  <w:txbxContent>
                    <w:p w:rsidR="00FA3B3A" w:rsidRPr="009C3D0F" w:rsidP="00E24FB6" w14:paraId="7E1BE18B" w14:textId="77777777">
                      <w:pPr>
                        <w:jc w:val="left"/>
                        <w:rPr>
                          <w:rFonts w:ascii="ＭＳ Ｐゴシック" w:eastAsia="ＭＳ Ｐゴシック" w:hAnsi="ＭＳ Ｐゴシック"/>
                          <w:color w:val="FF0000"/>
                          <w:sz w:val="22"/>
                        </w:rPr>
                      </w:pPr>
                      <w:r w:rsidRPr="00F003AA">
                        <w:rPr>
                          <w:rFonts w:ascii="ＭＳ Ｐゴシック" w:eastAsia="ＭＳ Ｐゴシック" w:hAnsi="ＭＳ Ｐゴシック" w:hint="eastAsia"/>
                          <w:color w:val="000000" w:themeColor="text1"/>
                          <w:sz w:val="22"/>
                        </w:rPr>
                        <w:t>出典：大阪府「人口ビジョン策定後の人口動向等の整理（</w:t>
                      </w:r>
                      <w:r w:rsidRPr="00F003AA">
                        <w:rPr>
                          <w:rFonts w:ascii="ＭＳ Ｐゴシック" w:eastAsia="ＭＳ Ｐゴシック" w:hAnsi="ＭＳ Ｐゴシック"/>
                          <w:color w:val="000000" w:themeColor="text1"/>
                          <w:sz w:val="22"/>
                        </w:rPr>
                        <w:t>2019.8</w:t>
                      </w:r>
                      <w:r w:rsidRPr="00F003AA">
                        <w:rPr>
                          <w:rFonts w:ascii="ＭＳ Ｐゴシック" w:eastAsia="ＭＳ Ｐゴシック" w:hAnsi="ＭＳ Ｐゴシック" w:hint="eastAsia"/>
                          <w:color w:val="000000" w:themeColor="text1"/>
                          <w:sz w:val="22"/>
                        </w:rPr>
                        <w:t>）」</w:t>
                      </w:r>
                    </w:p>
                    <w:p w:rsidR="00FA3B3A" w:rsidRPr="00E24FB6" w:rsidP="00E24FB6" w14:paraId="62B39289" w14:textId="77777777">
                      <w:pPr>
                        <w:jc w:val="left"/>
                      </w:pPr>
                    </w:p>
                  </w:txbxContent>
                </v:textbox>
                <w10:wrap anchorx="margin"/>
              </v:shape>
            </w:pict>
          </mc:Fallback>
        </mc:AlternateContent>
      </w:r>
      <w:r w:rsidR="004811A5">
        <w:rPr>
          <w:noProof/>
          <w:color w:val="000000" w:themeColor="text1"/>
        </w:rPr>
        <w:drawing>
          <wp:inline distT="0" distB="0" distL="0" distR="0">
            <wp:extent cx="2209800" cy="1366886"/>
            <wp:effectExtent l="0" t="0" r="0" b="5080"/>
            <wp:docPr id="14355" name="図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5536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59983" cy="1397927"/>
                    </a:xfrm>
                    <a:prstGeom prst="rect">
                      <a:avLst/>
                    </a:prstGeom>
                    <a:noFill/>
                    <a:ln>
                      <a:noFill/>
                    </a:ln>
                  </pic:spPr>
                </pic:pic>
              </a:graphicData>
            </a:graphic>
          </wp:inline>
        </w:drawing>
      </w:r>
      <w:r w:rsidR="004811A5" w:rsidRPr="00F003AA">
        <w:rPr>
          <w:rFonts w:hint="eastAsia"/>
          <w:color w:val="000000" w:themeColor="text1"/>
        </w:rPr>
        <w:t xml:space="preserve">　　</w:t>
      </w:r>
      <w:r w:rsidR="004811A5">
        <w:rPr>
          <w:noProof/>
          <w:color w:val="000000" w:themeColor="text1"/>
        </w:rPr>
        <w:drawing>
          <wp:inline distT="0" distB="0" distL="0" distR="0">
            <wp:extent cx="1053164" cy="1320165"/>
            <wp:effectExtent l="0" t="0" r="0" b="0"/>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2989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77971" cy="1351261"/>
                    </a:xfrm>
                    <a:prstGeom prst="rect">
                      <a:avLst/>
                    </a:prstGeom>
                    <a:noFill/>
                    <a:ln>
                      <a:noFill/>
                    </a:ln>
                  </pic:spPr>
                </pic:pic>
              </a:graphicData>
            </a:graphic>
          </wp:inline>
        </w:drawing>
      </w:r>
    </w:p>
    <w:p w:rsidR="004811A5" w:rsidRPr="00F86D91" w:rsidRDefault="00B02F67" w:rsidP="004811A5">
      <w:pPr>
        <w:jc w:val="left"/>
        <w:rPr>
          <w:rFonts w:ascii="ＭＳ Ｐゴシック" w:eastAsia="ＭＳ Ｐゴシック" w:hAnsi="ＭＳ Ｐゴシック"/>
          <w:b/>
          <w:sz w:val="22"/>
          <w:szCs w:val="24"/>
        </w:rPr>
      </w:pPr>
      <w:r w:rsidRPr="00F86D91">
        <w:rPr>
          <w:rFonts w:ascii="ＭＳ Ｐゴシック" w:eastAsia="ＭＳ Ｐゴシック" w:hAnsi="ＭＳ Ｐゴシック" w:hint="eastAsia"/>
          <w:b/>
          <w:sz w:val="22"/>
          <w:szCs w:val="24"/>
        </w:rPr>
        <w:lastRenderedPageBreak/>
        <w:t>＜</w:t>
      </w:r>
      <w:r w:rsidRPr="00F86D91">
        <w:rPr>
          <w:rFonts w:ascii="ＭＳ Ｐゴシック" w:eastAsia="ＭＳ Ｐゴシック" w:hAnsi="ＭＳ Ｐゴシック"/>
          <w:b/>
          <w:sz w:val="22"/>
          <w:szCs w:val="24"/>
        </w:rPr>
        <w:t>SDGs</w:t>
      </w:r>
      <w:r w:rsidRPr="00F86D91">
        <w:rPr>
          <w:rFonts w:ascii="ＭＳ Ｐゴシック" w:eastAsia="ＭＳ Ｐゴシック" w:hAnsi="ＭＳ Ｐゴシック"/>
          <w:b/>
          <w:sz w:val="22"/>
          <w:szCs w:val="24"/>
        </w:rPr>
        <w:t>と</w:t>
      </w:r>
      <w:r w:rsidRPr="00F86D91">
        <w:rPr>
          <w:rFonts w:ascii="ＭＳ Ｐゴシック" w:eastAsia="ＭＳ Ｐゴシック" w:hAnsi="ＭＳ Ｐゴシック"/>
          <w:b/>
          <w:sz w:val="22"/>
          <w:szCs w:val="24"/>
        </w:rPr>
        <w:t>2025</w:t>
      </w:r>
      <w:r w:rsidRPr="00F86D91">
        <w:rPr>
          <w:rFonts w:ascii="ＭＳ Ｐゴシック" w:eastAsia="ＭＳ Ｐゴシック" w:hAnsi="ＭＳ Ｐゴシック"/>
          <w:b/>
          <w:sz w:val="22"/>
          <w:szCs w:val="24"/>
        </w:rPr>
        <w:t>年大阪・関西万博</w:t>
      </w:r>
      <w:r w:rsidRPr="00F86D91">
        <w:rPr>
          <w:rFonts w:ascii="ＭＳ Ｐゴシック" w:eastAsia="ＭＳ Ｐゴシック" w:hAnsi="ＭＳ Ｐゴシック" w:hint="eastAsia"/>
          <w:b/>
          <w:sz w:val="22"/>
          <w:szCs w:val="24"/>
        </w:rPr>
        <w:t>＞</w:t>
      </w:r>
    </w:p>
    <w:p w:rsidR="004811A5" w:rsidRPr="00F86D91" w:rsidRDefault="00B02F67" w:rsidP="004811A5">
      <w:pPr>
        <w:ind w:firstLineChars="100" w:firstLine="220"/>
        <w:jc w:val="left"/>
        <w:rPr>
          <w:rFonts w:ascii="ＭＳ Ｐゴシック" w:eastAsia="ＭＳ Ｐゴシック" w:hAnsi="ＭＳ Ｐゴシック"/>
          <w:sz w:val="22"/>
          <w:szCs w:val="24"/>
        </w:rPr>
      </w:pPr>
      <w:r w:rsidRPr="00F86D91">
        <w:rPr>
          <w:rFonts w:ascii="ＭＳ Ｐゴシック" w:eastAsia="ＭＳ Ｐゴシック" w:hAnsi="ＭＳ Ｐゴシック"/>
          <w:sz w:val="22"/>
          <w:szCs w:val="24"/>
        </w:rPr>
        <w:t>2025</w:t>
      </w:r>
      <w:r w:rsidRPr="00F86D91">
        <w:rPr>
          <w:rFonts w:ascii="ＭＳ Ｐゴシック" w:eastAsia="ＭＳ Ｐゴシック" w:hAnsi="ＭＳ Ｐゴシック"/>
          <w:sz w:val="22"/>
          <w:szCs w:val="24"/>
        </w:rPr>
        <w:t>年大阪・関西万博は、人類共通の課題解決を世界に示す「</w:t>
      </w:r>
      <w:r w:rsidRPr="00F86D91">
        <w:rPr>
          <w:rFonts w:ascii="ＭＳ Ｐゴシック" w:eastAsia="ＭＳ Ｐゴシック" w:hAnsi="ＭＳ Ｐゴシック"/>
          <w:sz w:val="22"/>
          <w:szCs w:val="24"/>
        </w:rPr>
        <w:t>21</w:t>
      </w:r>
      <w:r w:rsidRPr="00F86D91">
        <w:rPr>
          <w:rFonts w:ascii="ＭＳ Ｐゴシック" w:eastAsia="ＭＳ Ｐゴシック" w:hAnsi="ＭＳ Ｐゴシック"/>
          <w:sz w:val="22"/>
          <w:szCs w:val="24"/>
        </w:rPr>
        <w:t>世紀の万博」にふさわしいテーマとして「いのち輝く未来社会のデザイン」を掲げ、未来社会の実験場をコンセプトに、地球規模の様々な課題に取り組むために、世界各地から英知を集める場となる。</w:t>
      </w:r>
    </w:p>
    <w:p w:rsidR="004811A5" w:rsidRPr="00F86D91" w:rsidRDefault="00B02F67" w:rsidP="004811A5">
      <w:pPr>
        <w:ind w:firstLineChars="100" w:firstLine="220"/>
        <w:jc w:val="left"/>
        <w:rPr>
          <w:rFonts w:ascii="ＭＳ Ｐゴシック" w:eastAsia="ＭＳ Ｐゴシック" w:hAnsi="ＭＳ Ｐゴシック"/>
          <w:b/>
          <w:sz w:val="24"/>
          <w:szCs w:val="24"/>
        </w:rPr>
      </w:pPr>
      <w:r w:rsidRPr="00F86D91">
        <w:rPr>
          <w:rFonts w:ascii="ＭＳ Ｐゴシック" w:eastAsia="ＭＳ Ｐゴシック" w:hAnsi="ＭＳ Ｐゴシック"/>
          <w:sz w:val="22"/>
          <w:szCs w:val="24"/>
        </w:rPr>
        <w:t>SDGs</w:t>
      </w:r>
      <w:r w:rsidRPr="00F86D91">
        <w:rPr>
          <w:rFonts w:ascii="ＭＳ Ｐゴシック" w:eastAsia="ＭＳ Ｐゴシック" w:hAnsi="ＭＳ Ｐゴシック"/>
          <w:sz w:val="22"/>
          <w:szCs w:val="24"/>
        </w:rPr>
        <w:t>の達成には、これまでの取組みの延長ではなく、</w:t>
      </w:r>
      <w:r w:rsidRPr="00F86D91">
        <w:rPr>
          <w:rFonts w:ascii="ＭＳ Ｐゴシック" w:eastAsia="ＭＳ Ｐゴシック" w:hAnsi="ＭＳ Ｐゴシック"/>
          <w:sz w:val="22"/>
          <w:szCs w:val="24"/>
        </w:rPr>
        <w:t>SDGs</w:t>
      </w:r>
      <w:r w:rsidRPr="00F86D91">
        <w:rPr>
          <w:rFonts w:ascii="ＭＳ Ｐゴシック" w:eastAsia="ＭＳ Ｐゴシック" w:hAnsi="ＭＳ Ｐゴシック"/>
          <w:sz w:val="22"/>
          <w:szCs w:val="24"/>
        </w:rPr>
        <w:t>として取り組むからこそできる社会の仕組みや価値観の転換を図っていく必要がある。そうした「大胆な変革」には、みんなのベクトルを一致させる何らかのきっかけが不可欠であり、大阪・関西万博の開催は、大阪で</w:t>
      </w:r>
      <w:r w:rsidRPr="00F86D91">
        <w:rPr>
          <w:rFonts w:ascii="ＭＳ Ｐゴシック" w:eastAsia="ＭＳ Ｐゴシック" w:hAnsi="ＭＳ Ｐゴシック"/>
          <w:sz w:val="22"/>
          <w:szCs w:val="24"/>
        </w:rPr>
        <w:t>SDGs</w:t>
      </w:r>
      <w:r w:rsidRPr="00F86D91">
        <w:rPr>
          <w:rFonts w:ascii="ＭＳ Ｐゴシック" w:eastAsia="ＭＳ Ｐゴシック" w:hAnsi="ＭＳ Ｐゴシック"/>
          <w:sz w:val="22"/>
          <w:szCs w:val="24"/>
        </w:rPr>
        <w:t>が</w:t>
      </w:r>
      <w:r w:rsidRPr="00F86D91">
        <w:rPr>
          <w:rFonts w:ascii="ＭＳ Ｐゴシック" w:eastAsia="ＭＳ Ｐゴシック" w:hAnsi="ＭＳ Ｐゴシック"/>
          <w:sz w:val="22"/>
          <w:szCs w:val="24"/>
        </w:rPr>
        <w:t>達成された社会を実現するための大きなインパクトとなる。</w:t>
      </w:r>
    </w:p>
    <w:p w:rsidR="004811A5" w:rsidRPr="00F86D91" w:rsidRDefault="00B02F67" w:rsidP="004811A5">
      <w:pPr>
        <w:jc w:val="left"/>
        <w:rPr>
          <w:rFonts w:ascii="ＭＳ Ｐゴシック" w:eastAsia="ＭＳ Ｐゴシック" w:hAnsi="ＭＳ Ｐゴシック"/>
          <w:b/>
          <w:sz w:val="24"/>
          <w:szCs w:val="24"/>
        </w:rPr>
      </w:pPr>
      <w:r w:rsidRPr="00F86D91">
        <w:rPr>
          <w:rFonts w:ascii="ＭＳ Ｐゴシック" w:eastAsia="ＭＳ Ｐゴシック" w:hAnsi="ＭＳ Ｐゴシック"/>
          <w:noProof/>
          <w:color w:val="000000" w:themeColor="text1"/>
          <w:sz w:val="22"/>
        </w:rPr>
        <w:drawing>
          <wp:inline distT="0" distB="0" distL="0" distR="0">
            <wp:extent cx="4886325" cy="2085975"/>
            <wp:effectExtent l="0" t="0" r="9525" b="9525"/>
            <wp:docPr id="14381" name="図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28652"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18631" cy="2099766"/>
                    </a:xfrm>
                    <a:prstGeom prst="rect">
                      <a:avLst/>
                    </a:prstGeom>
                    <a:noFill/>
                    <a:ln>
                      <a:noFill/>
                    </a:ln>
                  </pic:spPr>
                </pic:pic>
              </a:graphicData>
            </a:graphic>
          </wp:inline>
        </w:drawing>
      </w:r>
    </w:p>
    <w:p w:rsidR="004811A5" w:rsidRPr="00F86D91" w:rsidRDefault="004811A5" w:rsidP="004811A5">
      <w:pPr>
        <w:jc w:val="left"/>
        <w:rPr>
          <w:rFonts w:ascii="ＭＳ Ｐゴシック" w:eastAsia="ＭＳ Ｐゴシック" w:hAnsi="ＭＳ Ｐゴシック"/>
          <w:b/>
          <w:sz w:val="24"/>
          <w:szCs w:val="24"/>
        </w:rPr>
      </w:pPr>
    </w:p>
    <w:p w:rsidR="004811A5" w:rsidRPr="00F86D91" w:rsidRDefault="00B02F67" w:rsidP="004811A5">
      <w:pPr>
        <w:jc w:val="left"/>
        <w:rPr>
          <w:rFonts w:ascii="ＭＳ Ｐゴシック" w:eastAsia="ＭＳ Ｐゴシック" w:hAnsi="ＭＳ Ｐゴシック"/>
          <w:b/>
          <w:sz w:val="22"/>
          <w:szCs w:val="24"/>
        </w:rPr>
      </w:pPr>
      <w:r w:rsidRPr="00F86D91">
        <w:rPr>
          <w:rFonts w:ascii="ＭＳ Ｐゴシック" w:eastAsia="ＭＳ Ｐゴシック" w:hAnsi="ＭＳ Ｐゴシック" w:hint="eastAsia"/>
          <w:b/>
          <w:sz w:val="22"/>
          <w:szCs w:val="24"/>
        </w:rPr>
        <w:t>＜大阪のポテンシャル（</w:t>
      </w:r>
      <w:r w:rsidRPr="00F86D91">
        <w:rPr>
          <w:rFonts w:ascii="ＭＳ Ｐゴシック" w:eastAsia="ＭＳ Ｐゴシック" w:hAnsi="ＭＳ Ｐゴシック"/>
          <w:b/>
          <w:sz w:val="22"/>
          <w:szCs w:val="24"/>
        </w:rPr>
        <w:t>SDGs</w:t>
      </w:r>
      <w:r w:rsidRPr="00F86D91">
        <w:rPr>
          <w:rFonts w:ascii="ＭＳ Ｐゴシック" w:eastAsia="ＭＳ Ｐゴシック" w:hAnsi="ＭＳ Ｐゴシック"/>
          <w:b/>
          <w:sz w:val="22"/>
          <w:szCs w:val="24"/>
        </w:rPr>
        <w:t>との親和性）</w:t>
      </w:r>
      <w:r w:rsidRPr="00F86D91">
        <w:rPr>
          <w:rFonts w:ascii="ＭＳ Ｐゴシック" w:eastAsia="ＭＳ Ｐゴシック" w:hAnsi="ＭＳ Ｐゴシック" w:hint="eastAsia"/>
          <w:b/>
          <w:sz w:val="22"/>
          <w:szCs w:val="24"/>
        </w:rPr>
        <w:t>＞</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sz w:val="22"/>
          <w:szCs w:val="24"/>
        </w:rPr>
        <w:t>大阪は、難波津の昔から、外交や内政、物流ネットワークの重要な拠点として、内外から多くの人やモノを受け入れ、様々な知識や技術を取り入れながら、世界とともに発展してきた。また、大阪人は富を重視し、利益を追求するといった気質がある一方、民の都として</w:t>
      </w:r>
      <w:r w:rsidRPr="00F86D91">
        <w:rPr>
          <w:rFonts w:ascii="ＭＳ Ｐゴシック" w:eastAsia="ＭＳ Ｐゴシック" w:hAnsi="ＭＳ Ｐゴシック" w:hint="eastAsia"/>
          <w:color w:val="000000" w:themeColor="text1"/>
          <w:sz w:val="22"/>
        </w:rPr>
        <w:t>「三方よし」に代表されるような公利公益を重んじる精神を有し、現在も数多くの大阪の企業が、世界のイノベーションに貢献。開放性や社会貢献、先取りの精神など、大阪と</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の推進は極めて親和性が高い。</w:t>
      </w:r>
    </w:p>
    <w:p w:rsidR="004811A5" w:rsidRPr="00F86D91" w:rsidRDefault="00B02F67" w:rsidP="004811A5">
      <w:pPr>
        <w:jc w:val="left"/>
        <w:rPr>
          <w:rFonts w:ascii="ＭＳ Ｐゴシック" w:eastAsia="ＭＳ Ｐゴシック" w:hAnsi="ＭＳ Ｐゴシック"/>
          <w:b/>
          <w:sz w:val="24"/>
          <w:szCs w:val="24"/>
        </w:rPr>
      </w:pPr>
      <w:r w:rsidRPr="00F86D91">
        <w:rPr>
          <w:noProof/>
          <w:color w:val="000000" w:themeColor="text1"/>
        </w:rPr>
        <w:drawing>
          <wp:inline distT="0" distB="0" distL="0" distR="0">
            <wp:extent cx="5200650" cy="1371600"/>
            <wp:effectExtent l="0" t="0" r="0" b="0"/>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0107"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00650" cy="1371600"/>
                    </a:xfrm>
                    <a:prstGeom prst="rect">
                      <a:avLst/>
                    </a:prstGeom>
                    <a:noFill/>
                    <a:ln>
                      <a:noFill/>
                    </a:ln>
                  </pic:spPr>
                </pic:pic>
              </a:graphicData>
            </a:graphic>
          </wp:inline>
        </w:drawing>
      </w:r>
    </w:p>
    <w:p w:rsidR="004811A5" w:rsidRPr="00F86D91" w:rsidRDefault="004811A5" w:rsidP="004811A5">
      <w:pPr>
        <w:jc w:val="left"/>
        <w:rPr>
          <w:rFonts w:ascii="ＭＳ Ｐゴシック" w:eastAsia="ＭＳ Ｐゴシック" w:hAnsi="ＭＳ Ｐゴシック"/>
          <w:b/>
          <w:sz w:val="24"/>
          <w:szCs w:val="24"/>
        </w:rPr>
      </w:pPr>
    </w:p>
    <w:p w:rsidR="00C31338" w:rsidRDefault="00B02F67" w:rsidP="004811A5">
      <w:pPr>
        <w:jc w:val="left"/>
        <w:rPr>
          <w:rFonts w:ascii="ＭＳ Ｐゴシック" w:eastAsia="ＭＳ Ｐゴシック" w:hAnsi="ＭＳ Ｐゴシック"/>
          <w:b/>
          <w:color w:val="000000" w:themeColor="text1"/>
          <w:sz w:val="22"/>
          <w:szCs w:val="24"/>
        </w:rPr>
      </w:pPr>
      <w:r w:rsidRPr="00C31338">
        <w:rPr>
          <w:rFonts w:ascii="ＭＳ Ｐゴシック" w:eastAsia="ＭＳ Ｐゴシック" w:hAnsi="ＭＳ Ｐゴシック" w:hint="eastAsia"/>
          <w:b/>
          <w:color w:val="000000" w:themeColor="text1"/>
          <w:sz w:val="22"/>
          <w:szCs w:val="24"/>
        </w:rPr>
        <w:t>②第１期計画における取組み</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第</w:t>
      </w:r>
      <w:r w:rsidRPr="001F4991">
        <w:rPr>
          <w:rFonts w:ascii="ＭＳ Ｐゴシック" w:eastAsia="ＭＳ Ｐゴシック" w:hAnsi="ＭＳ Ｐゴシック"/>
          <w:color w:val="000000" w:themeColor="text1"/>
          <w:sz w:val="22"/>
        </w:rPr>
        <w:t>1</w:t>
      </w:r>
      <w:r w:rsidRPr="001F4991">
        <w:rPr>
          <w:rFonts w:ascii="ＭＳ Ｐゴシック" w:eastAsia="ＭＳ Ｐゴシック" w:hAnsi="ＭＳ Ｐゴシック"/>
          <w:color w:val="000000" w:themeColor="text1"/>
          <w:sz w:val="22"/>
        </w:rPr>
        <w:t>期計画において「</w:t>
      </w:r>
      <w:r w:rsidRPr="001F4991">
        <w:rPr>
          <w:rFonts w:ascii="ＭＳ Ｐゴシック" w:eastAsia="ＭＳ Ｐゴシック" w:hAnsi="ＭＳ Ｐゴシック"/>
          <w:color w:val="000000" w:themeColor="text1"/>
          <w:sz w:val="22"/>
        </w:rPr>
        <w:t>2030</w:t>
      </w:r>
      <w:r w:rsidRPr="001F4991">
        <w:rPr>
          <w:rFonts w:ascii="ＭＳ Ｐゴシック" w:eastAsia="ＭＳ Ｐゴシック" w:hAnsi="ＭＳ Ｐゴシック"/>
          <w:color w:val="000000" w:themeColor="text1"/>
          <w:sz w:val="22"/>
        </w:rPr>
        <w:t>年のあるべき姿の実現に向けた優先的なゴール、ターゲット」として、「雇用創出数」、「健康寿命の延伸」、「子どもの学力の向上」、「温室効果ガスの</w:t>
      </w:r>
      <w:r w:rsidR="000D1674" w:rsidRPr="001F4991">
        <w:rPr>
          <w:rFonts w:ascii="ＭＳ Ｐゴシック" w:eastAsia="ＭＳ Ｐゴシック" w:hAnsi="ＭＳ Ｐゴシック" w:hint="eastAsia"/>
          <w:color w:val="000000" w:themeColor="text1"/>
          <w:sz w:val="22"/>
        </w:rPr>
        <w:t>排出</w:t>
      </w:r>
      <w:r w:rsidRPr="001F4991">
        <w:rPr>
          <w:rFonts w:ascii="ＭＳ Ｐゴシック" w:eastAsia="ＭＳ Ｐゴシック" w:hAnsi="ＭＳ Ｐゴシック"/>
          <w:color w:val="000000" w:themeColor="text1"/>
          <w:sz w:val="22"/>
        </w:rPr>
        <w:lastRenderedPageBreak/>
        <w:t>削減」及び、「</w:t>
      </w:r>
      <w:r w:rsidR="00732BB8" w:rsidRPr="001F4991">
        <w:rPr>
          <w:rFonts w:ascii="ＭＳ Ｐゴシック" w:eastAsia="ＭＳ Ｐゴシック" w:hAnsi="ＭＳ Ｐゴシック" w:hint="eastAsia"/>
          <w:color w:val="000000" w:themeColor="text1"/>
          <w:sz w:val="22"/>
        </w:rPr>
        <w:t>海洋</w:t>
      </w:r>
      <w:r w:rsidRPr="001F4991">
        <w:rPr>
          <w:rFonts w:ascii="ＭＳ Ｐゴシック" w:eastAsia="ＭＳ Ｐゴシック" w:hAnsi="ＭＳ Ｐゴシック"/>
          <w:color w:val="000000" w:themeColor="text1"/>
          <w:sz w:val="22"/>
        </w:rPr>
        <w:t>プラスチック</w:t>
      </w:r>
      <w:r w:rsidR="00732BB8" w:rsidRPr="001F4991">
        <w:rPr>
          <w:rFonts w:ascii="ＭＳ Ｐゴシック" w:eastAsia="ＭＳ Ｐゴシック" w:hAnsi="ＭＳ Ｐゴシック" w:hint="eastAsia"/>
          <w:color w:val="000000" w:themeColor="text1"/>
          <w:sz w:val="22"/>
        </w:rPr>
        <w:t>ごみの削減</w:t>
      </w:r>
      <w:r w:rsidRPr="001F4991">
        <w:rPr>
          <w:rFonts w:ascii="ＭＳ Ｐゴシック" w:eastAsia="ＭＳ Ｐゴシック" w:hAnsi="ＭＳ Ｐゴシック"/>
          <w:color w:val="000000" w:themeColor="text1"/>
          <w:sz w:val="22"/>
        </w:rPr>
        <w:t>」に関する指標を設定した。</w:t>
      </w:r>
      <w:r w:rsidRPr="001F4991">
        <w:rPr>
          <w:rFonts w:ascii="ＭＳ Ｐゴシック" w:eastAsia="ＭＳ Ｐゴシック" w:hAnsi="ＭＳ Ｐゴシック" w:hint="eastAsia"/>
          <w:color w:val="000000" w:themeColor="text1"/>
          <w:sz w:val="22"/>
        </w:rPr>
        <w:t>2022</w:t>
      </w:r>
      <w:r w:rsidRPr="001F4991">
        <w:rPr>
          <w:rFonts w:ascii="ＭＳ Ｐゴシック" w:eastAsia="ＭＳ Ｐゴシック" w:hAnsi="ＭＳ Ｐゴシック"/>
          <w:color w:val="000000" w:themeColor="text1"/>
          <w:sz w:val="22"/>
        </w:rPr>
        <w:t>年</w:t>
      </w:r>
      <w:r w:rsidRPr="001F4991">
        <w:rPr>
          <w:rFonts w:ascii="ＭＳ Ｐゴシック" w:eastAsia="ＭＳ Ｐゴシック" w:hAnsi="ＭＳ Ｐゴシック" w:hint="eastAsia"/>
          <w:color w:val="000000" w:themeColor="text1"/>
          <w:sz w:val="22"/>
        </w:rPr>
        <w:t>９</w:t>
      </w:r>
      <w:r w:rsidRPr="001F4991">
        <w:rPr>
          <w:rFonts w:ascii="ＭＳ Ｐゴシック" w:eastAsia="ＭＳ Ｐゴシック" w:hAnsi="ＭＳ Ｐゴシック"/>
          <w:color w:val="000000" w:themeColor="text1"/>
          <w:sz w:val="22"/>
        </w:rPr>
        <w:t>月に実施した中間評価</w:t>
      </w:r>
      <w:r w:rsidRPr="001F4991">
        <w:rPr>
          <w:rFonts w:ascii="ＭＳ Ｐゴシック" w:eastAsia="ＭＳ Ｐゴシック" w:hAnsi="ＭＳ Ｐゴシック" w:hint="eastAsia"/>
          <w:color w:val="000000" w:themeColor="text1"/>
          <w:sz w:val="22"/>
        </w:rPr>
        <w:t>の結果</w:t>
      </w:r>
      <w:r w:rsidRPr="001F4991">
        <w:rPr>
          <w:rFonts w:ascii="ＭＳ Ｐゴシック" w:eastAsia="ＭＳ Ｐゴシック" w:hAnsi="ＭＳ Ｐゴシック"/>
          <w:color w:val="000000" w:themeColor="text1"/>
          <w:sz w:val="22"/>
        </w:rPr>
        <w:t>（「</w:t>
      </w:r>
      <w:r w:rsidRPr="001F4991">
        <w:rPr>
          <w:rFonts w:ascii="ＭＳ Ｐゴシック" w:eastAsia="ＭＳ Ｐゴシック" w:hAnsi="ＭＳ Ｐゴシック"/>
          <w:color w:val="000000" w:themeColor="text1"/>
          <w:sz w:val="22"/>
        </w:rPr>
        <w:t>SDGs</w:t>
      </w:r>
      <w:r w:rsidRPr="001F4991">
        <w:rPr>
          <w:rFonts w:ascii="ＭＳ Ｐゴシック" w:eastAsia="ＭＳ Ｐゴシック" w:hAnsi="ＭＳ Ｐゴシック"/>
          <w:color w:val="000000" w:themeColor="text1"/>
          <w:sz w:val="22"/>
        </w:rPr>
        <w:t>未来都市等進捗評価シート（</w:t>
      </w:r>
      <w:r w:rsidRPr="001F4991">
        <w:rPr>
          <w:rFonts w:ascii="ＭＳ Ｐゴシック" w:eastAsia="ＭＳ Ｐゴシック" w:hAnsi="ＭＳ Ｐゴシック"/>
          <w:color w:val="000000" w:themeColor="text1"/>
          <w:sz w:val="22"/>
        </w:rPr>
        <w:t>2022</w:t>
      </w:r>
      <w:r w:rsidRPr="001F4991">
        <w:rPr>
          <w:rFonts w:ascii="ＭＳ Ｐゴシック" w:eastAsia="ＭＳ Ｐゴシック" w:hAnsi="ＭＳ Ｐゴシック"/>
          <w:color w:val="000000" w:themeColor="text1"/>
          <w:sz w:val="22"/>
        </w:rPr>
        <w:t>年</w:t>
      </w:r>
      <w:r w:rsidRPr="001F4991">
        <w:rPr>
          <w:rFonts w:ascii="ＭＳ Ｐゴシック" w:eastAsia="ＭＳ Ｐゴシック" w:hAnsi="ＭＳ Ｐゴシック" w:hint="eastAsia"/>
          <w:color w:val="000000" w:themeColor="text1"/>
          <w:sz w:val="22"/>
        </w:rPr>
        <w:t>９</w:t>
      </w:r>
      <w:r w:rsidRPr="001F4991">
        <w:rPr>
          <w:rFonts w:ascii="ＭＳ Ｐゴシック" w:eastAsia="ＭＳ Ｐゴシック" w:hAnsi="ＭＳ Ｐゴシック"/>
          <w:color w:val="000000" w:themeColor="text1"/>
          <w:sz w:val="22"/>
        </w:rPr>
        <w:t>月）」）</w:t>
      </w:r>
      <w:r w:rsidRPr="001F4991">
        <w:rPr>
          <w:rFonts w:ascii="ＭＳ Ｐゴシック" w:eastAsia="ＭＳ Ｐゴシック" w:hAnsi="ＭＳ Ｐゴシック" w:hint="eastAsia"/>
          <w:color w:val="000000" w:themeColor="text1"/>
          <w:sz w:val="22"/>
        </w:rPr>
        <w:t>は以下のとおり。</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雇用創出</w:t>
      </w: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雇用水準をコロナ前に</w:t>
      </w:r>
      <w:r w:rsidRPr="001F4991">
        <w:rPr>
          <w:rFonts w:ascii="ＭＳ Ｐゴシック" w:eastAsia="ＭＳ Ｐゴシック" w:hAnsi="ＭＳ Ｐゴシック" w:hint="eastAsia"/>
          <w:color w:val="000000" w:themeColor="text1"/>
          <w:sz w:val="22"/>
        </w:rPr>
        <w:t>回復（</w:t>
      </w:r>
      <w:r w:rsidRPr="001F4991">
        <w:rPr>
          <w:rFonts w:ascii="ＭＳ Ｐゴシック" w:eastAsia="ＭＳ Ｐゴシック" w:hAnsi="ＭＳ Ｐゴシック"/>
          <w:color w:val="000000" w:themeColor="text1"/>
          <w:sz w:val="22"/>
        </w:rPr>
        <w:t>目標達成</w:t>
      </w:r>
      <w:r w:rsidRPr="001F4991">
        <w:rPr>
          <w:rFonts w:ascii="ＭＳ Ｐゴシック" w:eastAsia="ＭＳ Ｐゴシック" w:hAnsi="ＭＳ Ｐゴシック" w:hint="eastAsia"/>
          <w:color w:val="000000" w:themeColor="text1"/>
          <w:sz w:val="22"/>
        </w:rPr>
        <w:t>）【目標年</w:t>
      </w:r>
      <w:r w:rsidRPr="001F4991">
        <w:rPr>
          <w:rFonts w:ascii="ＭＳ Ｐゴシック" w:eastAsia="ＭＳ Ｐゴシック" w:hAnsi="ＭＳ Ｐゴシック" w:hint="eastAsia"/>
          <w:color w:val="000000" w:themeColor="text1"/>
          <w:sz w:val="22"/>
        </w:rPr>
        <w:t>2022</w:t>
      </w:r>
      <w:r w:rsidRPr="001F4991">
        <w:rPr>
          <w:rFonts w:ascii="ＭＳ Ｐゴシック" w:eastAsia="ＭＳ Ｐゴシック" w:hAnsi="ＭＳ Ｐゴシック" w:hint="eastAsia"/>
          <w:color w:val="000000" w:themeColor="text1"/>
          <w:sz w:val="22"/>
        </w:rPr>
        <w:t>年】</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健康寿命</w:t>
      </w: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男性</w:t>
      </w:r>
      <w:r w:rsidRPr="001F4991">
        <w:rPr>
          <w:rFonts w:ascii="ＭＳ Ｐゴシック" w:eastAsia="ＭＳ Ｐゴシック" w:hAnsi="ＭＳ Ｐゴシック" w:hint="eastAsia"/>
          <w:color w:val="000000" w:themeColor="text1"/>
          <w:sz w:val="22"/>
        </w:rPr>
        <w:t>（達成度</w:t>
      </w:r>
      <w:r w:rsidRPr="001F4991">
        <w:rPr>
          <w:rFonts w:ascii="ＭＳ Ｐゴシック" w:eastAsia="ＭＳ Ｐゴシック" w:hAnsi="ＭＳ Ｐゴシック"/>
          <w:color w:val="000000" w:themeColor="text1"/>
          <w:sz w:val="22"/>
        </w:rPr>
        <w:t>71</w:t>
      </w:r>
      <w:r w:rsidRPr="001F4991">
        <w:rPr>
          <w:rFonts w:ascii="ＭＳ Ｐゴシック" w:eastAsia="ＭＳ Ｐゴシック" w:hAnsi="ＭＳ Ｐゴシック" w:hint="eastAsia"/>
          <w:color w:val="000000" w:themeColor="text1"/>
          <w:sz w:val="22"/>
        </w:rPr>
        <w:t>.0</w:t>
      </w:r>
      <w:r w:rsidRPr="001F4991">
        <w:rPr>
          <w:rFonts w:ascii="ＭＳ Ｐゴシック" w:eastAsia="ＭＳ Ｐゴシック" w:hAnsi="ＭＳ Ｐゴシック"/>
          <w:color w:val="000000" w:themeColor="text1"/>
          <w:sz w:val="22"/>
        </w:rPr>
        <w:t>％</w:t>
      </w: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女性</w:t>
      </w:r>
      <w:r w:rsidRPr="001F4991">
        <w:rPr>
          <w:rFonts w:ascii="ＭＳ Ｐゴシック" w:eastAsia="ＭＳ Ｐゴシック" w:hAnsi="ＭＳ Ｐゴシック" w:hint="eastAsia"/>
          <w:color w:val="000000" w:themeColor="text1"/>
          <w:sz w:val="22"/>
        </w:rPr>
        <w:t>（達成度</w:t>
      </w:r>
      <w:r w:rsidRPr="001F4991">
        <w:rPr>
          <w:rFonts w:ascii="ＭＳ Ｐゴシック" w:eastAsia="ＭＳ Ｐゴシック" w:hAnsi="ＭＳ Ｐゴシック"/>
          <w:color w:val="000000" w:themeColor="text1"/>
          <w:sz w:val="22"/>
        </w:rPr>
        <w:t>114</w:t>
      </w:r>
      <w:r w:rsidRPr="001F4991">
        <w:rPr>
          <w:rFonts w:ascii="ＭＳ Ｐゴシック" w:eastAsia="ＭＳ Ｐゴシック" w:hAnsi="ＭＳ Ｐゴシック" w:hint="eastAsia"/>
          <w:color w:val="000000" w:themeColor="text1"/>
          <w:sz w:val="22"/>
        </w:rPr>
        <w:t>.0</w:t>
      </w:r>
      <w:r w:rsidRPr="001F4991">
        <w:rPr>
          <w:rFonts w:ascii="ＭＳ Ｐゴシック" w:eastAsia="ＭＳ Ｐゴシック" w:hAnsi="ＭＳ Ｐゴシック"/>
          <w:color w:val="000000" w:themeColor="text1"/>
          <w:sz w:val="22"/>
        </w:rPr>
        <w:t>％</w:t>
      </w:r>
      <w:r w:rsidRPr="001F4991">
        <w:rPr>
          <w:rFonts w:ascii="ＭＳ Ｐゴシック" w:eastAsia="ＭＳ Ｐゴシック" w:hAnsi="ＭＳ Ｐゴシック" w:hint="eastAsia"/>
          <w:color w:val="000000" w:themeColor="text1"/>
          <w:sz w:val="22"/>
        </w:rPr>
        <w:t>）【目標年</w:t>
      </w:r>
      <w:r w:rsidRPr="001F4991">
        <w:rPr>
          <w:rFonts w:ascii="ＭＳ Ｐゴシック" w:eastAsia="ＭＳ Ｐゴシック" w:hAnsi="ＭＳ Ｐゴシック" w:hint="eastAsia"/>
          <w:color w:val="000000" w:themeColor="text1"/>
          <w:sz w:val="22"/>
        </w:rPr>
        <w:t>2023</w:t>
      </w:r>
      <w:r w:rsidRPr="001F4991">
        <w:rPr>
          <w:rFonts w:ascii="ＭＳ Ｐゴシック" w:eastAsia="ＭＳ Ｐゴシック" w:hAnsi="ＭＳ Ｐゴシック" w:hint="eastAsia"/>
          <w:color w:val="000000" w:themeColor="text1"/>
          <w:sz w:val="22"/>
        </w:rPr>
        <w:t>年度】</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子どもの学力</w:t>
      </w:r>
      <w:r w:rsidRPr="001F4991">
        <w:rPr>
          <w:rFonts w:ascii="ＭＳ Ｐゴシック" w:eastAsia="ＭＳ Ｐゴシック" w:hAnsi="ＭＳ Ｐゴシック" w:hint="eastAsia"/>
          <w:color w:val="000000" w:themeColor="text1"/>
          <w:sz w:val="22"/>
        </w:rPr>
        <w:t>：小６国語（達成度</w:t>
      </w:r>
      <w:r w:rsidRPr="001F4991">
        <w:rPr>
          <w:rFonts w:ascii="ＭＳ Ｐゴシック" w:eastAsia="ＭＳ Ｐゴシック" w:hAnsi="ＭＳ Ｐゴシック" w:hint="eastAsia"/>
          <w:color w:val="000000" w:themeColor="text1"/>
          <w:sz w:val="22"/>
        </w:rPr>
        <w:t>97.7</w:t>
      </w:r>
      <w:r w:rsidRPr="001F4991">
        <w:rPr>
          <w:rFonts w:ascii="ＭＳ Ｐゴシック" w:eastAsia="ＭＳ Ｐゴシック" w:hAnsi="ＭＳ Ｐゴシック" w:hint="eastAsia"/>
          <w:color w:val="000000" w:themeColor="text1"/>
          <w:sz w:val="22"/>
        </w:rPr>
        <w:t>％）、小６算数（達成度</w:t>
      </w:r>
      <w:r w:rsidRPr="001F4991">
        <w:rPr>
          <w:rFonts w:ascii="ＭＳ Ｐゴシック" w:eastAsia="ＭＳ Ｐゴシック" w:hAnsi="ＭＳ Ｐゴシック" w:hint="eastAsia"/>
          <w:color w:val="000000" w:themeColor="text1"/>
          <w:sz w:val="22"/>
        </w:rPr>
        <w:t>99.3</w:t>
      </w:r>
      <w:r w:rsidRPr="001F4991">
        <w:rPr>
          <w:rFonts w:ascii="ＭＳ Ｐゴシック" w:eastAsia="ＭＳ Ｐゴシック" w:hAnsi="ＭＳ Ｐゴシック" w:hint="eastAsia"/>
          <w:color w:val="000000" w:themeColor="text1"/>
          <w:sz w:val="22"/>
        </w:rPr>
        <w:t>％）</w:t>
      </w:r>
    </w:p>
    <w:p w:rsidR="004811A5" w:rsidRPr="001F4991" w:rsidRDefault="00B02F67" w:rsidP="004811A5">
      <w:pPr>
        <w:ind w:firstLineChars="750" w:firstLine="165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中３国語（達成度</w:t>
      </w:r>
      <w:r w:rsidRPr="001F4991">
        <w:rPr>
          <w:rFonts w:ascii="ＭＳ Ｐゴシック" w:eastAsia="ＭＳ Ｐゴシック" w:hAnsi="ＭＳ Ｐゴシック" w:hint="eastAsia"/>
          <w:color w:val="000000" w:themeColor="text1"/>
          <w:sz w:val="22"/>
        </w:rPr>
        <w:t>96.0</w:t>
      </w:r>
      <w:r w:rsidRPr="001F4991">
        <w:rPr>
          <w:rFonts w:ascii="ＭＳ Ｐゴシック" w:eastAsia="ＭＳ Ｐゴシック" w:hAnsi="ＭＳ Ｐゴシック" w:hint="eastAsia"/>
          <w:color w:val="000000" w:themeColor="text1"/>
          <w:sz w:val="22"/>
        </w:rPr>
        <w:t>％）、中３数学（達成度</w:t>
      </w:r>
      <w:r w:rsidRPr="001F4991">
        <w:rPr>
          <w:rFonts w:ascii="ＭＳ Ｐゴシック" w:eastAsia="ＭＳ Ｐゴシック" w:hAnsi="ＭＳ Ｐゴシック" w:hint="eastAsia"/>
          <w:color w:val="000000" w:themeColor="text1"/>
          <w:sz w:val="22"/>
        </w:rPr>
        <w:t>97.0</w:t>
      </w:r>
      <w:r w:rsidRPr="001F4991">
        <w:rPr>
          <w:rFonts w:ascii="ＭＳ Ｐゴシック" w:eastAsia="ＭＳ Ｐゴシック" w:hAnsi="ＭＳ Ｐゴシック" w:hint="eastAsia"/>
          <w:color w:val="000000" w:themeColor="text1"/>
          <w:sz w:val="22"/>
        </w:rPr>
        <w:t>％）【目標年</w:t>
      </w:r>
      <w:r w:rsidRPr="001F4991">
        <w:rPr>
          <w:rFonts w:ascii="ＭＳ Ｐゴシック" w:eastAsia="ＭＳ Ｐゴシック" w:hAnsi="ＭＳ Ｐゴシック" w:hint="eastAsia"/>
          <w:color w:val="000000" w:themeColor="text1"/>
          <w:sz w:val="22"/>
        </w:rPr>
        <w:t>2022</w:t>
      </w:r>
      <w:r w:rsidRPr="001F4991">
        <w:rPr>
          <w:rFonts w:ascii="ＭＳ Ｐゴシック" w:eastAsia="ＭＳ Ｐゴシック" w:hAnsi="ＭＳ Ｐゴシック" w:hint="eastAsia"/>
          <w:color w:val="000000" w:themeColor="text1"/>
          <w:sz w:val="22"/>
        </w:rPr>
        <w:t>年度】</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・温室効果ガスの排出量：達成度</w:t>
      </w:r>
      <w:r w:rsidRPr="001F4991">
        <w:rPr>
          <w:rFonts w:ascii="ＭＳ Ｐゴシック" w:eastAsia="ＭＳ Ｐゴシック" w:hAnsi="ＭＳ Ｐゴシック"/>
          <w:color w:val="000000" w:themeColor="text1"/>
          <w:sz w:val="22"/>
        </w:rPr>
        <w:t>59.5</w:t>
      </w:r>
      <w:r w:rsidRPr="001F4991">
        <w:rPr>
          <w:rFonts w:ascii="ＭＳ Ｐゴシック" w:eastAsia="ＭＳ Ｐゴシック" w:hAnsi="ＭＳ Ｐゴシック"/>
          <w:color w:val="000000" w:themeColor="text1"/>
          <w:sz w:val="22"/>
        </w:rPr>
        <w:t>％</w:t>
      </w:r>
      <w:r w:rsidRPr="001F4991">
        <w:rPr>
          <w:rFonts w:ascii="ＭＳ Ｐゴシック" w:eastAsia="ＭＳ Ｐゴシック" w:hAnsi="ＭＳ Ｐゴシック" w:hint="eastAsia"/>
          <w:color w:val="000000" w:themeColor="text1"/>
          <w:sz w:val="22"/>
        </w:rPr>
        <w:t>【目標年</w:t>
      </w:r>
      <w:r w:rsidRPr="001F4991">
        <w:rPr>
          <w:rFonts w:ascii="ＭＳ Ｐゴシック" w:eastAsia="ＭＳ Ｐゴシック" w:hAnsi="ＭＳ Ｐゴシック" w:hint="eastAsia"/>
          <w:color w:val="000000" w:themeColor="text1"/>
          <w:sz w:val="22"/>
        </w:rPr>
        <w:t>2030</w:t>
      </w:r>
      <w:r w:rsidRPr="001F4991">
        <w:rPr>
          <w:rFonts w:ascii="ＭＳ Ｐゴシック" w:eastAsia="ＭＳ Ｐゴシック" w:hAnsi="ＭＳ Ｐゴシック" w:hint="eastAsia"/>
          <w:color w:val="000000" w:themeColor="text1"/>
          <w:sz w:val="22"/>
        </w:rPr>
        <w:t>年度】</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容器包装プラスチックの排出量</w:t>
      </w: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達成度</w:t>
      </w:r>
      <w:r w:rsidRPr="001F4991">
        <w:rPr>
          <w:rFonts w:ascii="ＭＳ Ｐゴシック" w:eastAsia="ＭＳ Ｐゴシック" w:hAnsi="ＭＳ Ｐゴシック"/>
          <w:color w:val="000000" w:themeColor="text1"/>
          <w:sz w:val="22"/>
        </w:rPr>
        <w:t>33.3</w:t>
      </w:r>
      <w:r w:rsidRPr="001F4991">
        <w:rPr>
          <w:rFonts w:ascii="ＭＳ Ｐゴシック" w:eastAsia="ＭＳ Ｐゴシック" w:hAnsi="ＭＳ Ｐゴシック"/>
          <w:color w:val="000000" w:themeColor="text1"/>
          <w:sz w:val="22"/>
        </w:rPr>
        <w:t>％</w:t>
      </w:r>
      <w:r w:rsidRPr="001F4991">
        <w:rPr>
          <w:rFonts w:ascii="ＭＳ Ｐゴシック" w:eastAsia="ＭＳ Ｐゴシック" w:hAnsi="ＭＳ Ｐゴシック" w:hint="eastAsia"/>
          <w:color w:val="000000" w:themeColor="text1"/>
          <w:sz w:val="22"/>
        </w:rPr>
        <w:t>【目標年</w:t>
      </w:r>
      <w:r w:rsidRPr="001F4991">
        <w:rPr>
          <w:rFonts w:ascii="ＭＳ Ｐゴシック" w:eastAsia="ＭＳ Ｐゴシック" w:hAnsi="ＭＳ Ｐゴシック" w:hint="eastAsia"/>
          <w:color w:val="000000" w:themeColor="text1"/>
          <w:sz w:val="22"/>
        </w:rPr>
        <w:t>2025</w:t>
      </w:r>
      <w:r w:rsidRPr="001F4991">
        <w:rPr>
          <w:rFonts w:ascii="ＭＳ Ｐゴシック" w:eastAsia="ＭＳ Ｐゴシック" w:hAnsi="ＭＳ Ｐゴシック" w:hint="eastAsia"/>
          <w:color w:val="000000" w:themeColor="text1"/>
          <w:sz w:val="22"/>
        </w:rPr>
        <w:t>年度】</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w:t>
      </w:r>
      <w:r w:rsidR="000D1674" w:rsidRPr="001F4991">
        <w:rPr>
          <w:rFonts w:ascii="ＭＳ Ｐゴシック" w:eastAsia="ＭＳ Ｐゴシック" w:hAnsi="ＭＳ Ｐゴシック"/>
          <w:color w:val="000000" w:themeColor="text1"/>
          <w:sz w:val="22"/>
        </w:rPr>
        <w:t>容器包装プラスチックの</w:t>
      </w:r>
      <w:r w:rsidR="000D1674" w:rsidRPr="001F4991">
        <w:rPr>
          <w:rFonts w:ascii="ＭＳ Ｐゴシック" w:eastAsia="ＭＳ Ｐゴシック" w:hAnsi="ＭＳ Ｐゴシック" w:hint="eastAsia"/>
          <w:color w:val="000000" w:themeColor="text1"/>
          <w:sz w:val="22"/>
        </w:rPr>
        <w:t>再生</w:t>
      </w:r>
      <w:r w:rsidRPr="001F4991">
        <w:rPr>
          <w:rFonts w:ascii="ＭＳ Ｐゴシック" w:eastAsia="ＭＳ Ｐゴシック" w:hAnsi="ＭＳ Ｐゴシック"/>
          <w:color w:val="000000" w:themeColor="text1"/>
          <w:sz w:val="22"/>
        </w:rPr>
        <w:t>利用率</w:t>
      </w: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達成度</w:t>
      </w:r>
      <w:r w:rsidRPr="001F4991">
        <w:rPr>
          <w:rFonts w:ascii="ＭＳ Ｐゴシック" w:eastAsia="ＭＳ Ｐゴシック" w:hAnsi="ＭＳ Ｐゴシック"/>
          <w:color w:val="000000" w:themeColor="text1"/>
          <w:sz w:val="22"/>
        </w:rPr>
        <w:t>13.0</w:t>
      </w:r>
      <w:r w:rsidRPr="001F4991">
        <w:rPr>
          <w:rFonts w:ascii="ＭＳ Ｐゴシック" w:eastAsia="ＭＳ Ｐゴシック" w:hAnsi="ＭＳ Ｐゴシック"/>
          <w:color w:val="000000" w:themeColor="text1"/>
          <w:sz w:val="22"/>
        </w:rPr>
        <w:t>％</w:t>
      </w:r>
      <w:r w:rsidRPr="001F4991">
        <w:rPr>
          <w:rFonts w:ascii="ＭＳ Ｐゴシック" w:eastAsia="ＭＳ Ｐゴシック" w:hAnsi="ＭＳ Ｐゴシック" w:hint="eastAsia"/>
          <w:color w:val="000000" w:themeColor="text1"/>
          <w:sz w:val="22"/>
        </w:rPr>
        <w:t>【目標年</w:t>
      </w:r>
      <w:r w:rsidRPr="001F4991">
        <w:rPr>
          <w:rFonts w:ascii="ＭＳ Ｐゴシック" w:eastAsia="ＭＳ Ｐゴシック" w:hAnsi="ＭＳ Ｐゴシック" w:hint="eastAsia"/>
          <w:color w:val="000000" w:themeColor="text1"/>
          <w:sz w:val="22"/>
        </w:rPr>
        <w:t>2025</w:t>
      </w:r>
      <w:r w:rsidRPr="001F4991">
        <w:rPr>
          <w:rFonts w:ascii="ＭＳ Ｐゴシック" w:eastAsia="ＭＳ Ｐゴシック" w:hAnsi="ＭＳ Ｐゴシック" w:hint="eastAsia"/>
          <w:color w:val="000000" w:themeColor="text1"/>
          <w:sz w:val="22"/>
        </w:rPr>
        <w:t>年度】</w:t>
      </w:r>
    </w:p>
    <w:p w:rsidR="004811A5" w:rsidRPr="001F4991" w:rsidRDefault="004811A5" w:rsidP="004811A5">
      <w:pPr>
        <w:jc w:val="left"/>
        <w:rPr>
          <w:rFonts w:ascii="ＭＳ Ｐゴシック" w:eastAsia="ＭＳ Ｐゴシック" w:hAnsi="ＭＳ Ｐゴシック"/>
          <w:color w:val="000000" w:themeColor="text1"/>
          <w:sz w:val="22"/>
        </w:rPr>
      </w:pPr>
    </w:p>
    <w:p w:rsidR="00C31338" w:rsidRPr="001F4991" w:rsidRDefault="00B02F67" w:rsidP="00C31338">
      <w:pPr>
        <w:jc w:val="left"/>
        <w:rPr>
          <w:rFonts w:ascii="ＭＳ Ｐゴシック" w:eastAsia="ＭＳ Ｐゴシック" w:hAnsi="ＭＳ Ｐゴシック"/>
          <w:b/>
          <w:color w:val="000000" w:themeColor="text1"/>
          <w:sz w:val="22"/>
        </w:rPr>
      </w:pPr>
      <w:r w:rsidRPr="001F4991">
        <w:rPr>
          <w:rFonts w:ascii="ＭＳ Ｐゴシック" w:eastAsia="ＭＳ Ｐゴシック" w:hAnsi="ＭＳ Ｐゴシック" w:hint="eastAsia"/>
          <w:b/>
          <w:color w:val="000000" w:themeColor="text1"/>
          <w:sz w:val="22"/>
        </w:rPr>
        <w:t>③今後の取組みの方向性</w:t>
      </w:r>
    </w:p>
    <w:p w:rsidR="00C31338" w:rsidRPr="001F4991" w:rsidRDefault="00B02F67" w:rsidP="00C31338">
      <w:pPr>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 xml:space="preserve">　第</w:t>
      </w:r>
      <w:r w:rsidRPr="001F4991">
        <w:rPr>
          <w:rFonts w:ascii="ＭＳ Ｐゴシック" w:eastAsia="ＭＳ Ｐゴシック" w:hAnsi="ＭＳ Ｐゴシック" w:hint="eastAsia"/>
          <w:color w:val="000000" w:themeColor="text1"/>
          <w:sz w:val="22"/>
        </w:rPr>
        <w:t>1</w:t>
      </w:r>
      <w:r w:rsidRPr="001F4991">
        <w:rPr>
          <w:rFonts w:ascii="ＭＳ Ｐゴシック" w:eastAsia="ＭＳ Ｐゴシック" w:hAnsi="ＭＳ Ｐゴシック" w:hint="eastAsia"/>
          <w:color w:val="000000" w:themeColor="text1"/>
          <w:sz w:val="22"/>
        </w:rPr>
        <w:t>期計画の成果を踏まえ、今後以下のとおり取り組む。</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「雇用創出」については、コロナ前の水準に回復したため、今後は毎年２</w:t>
      </w:r>
      <w:r w:rsidR="00C31338" w:rsidRPr="001F4991">
        <w:rPr>
          <w:rFonts w:ascii="ＭＳ Ｐゴシック" w:eastAsia="ＭＳ Ｐゴシック" w:hAnsi="ＭＳ Ｐゴシック" w:hint="eastAsia"/>
          <w:color w:val="000000" w:themeColor="text1"/>
          <w:sz w:val="22"/>
        </w:rPr>
        <w:t>万人以上の雇用創出に向け、勤労世帯の家計所得の底上げを図る</w:t>
      </w:r>
      <w:r w:rsidRPr="001F4991">
        <w:rPr>
          <w:rFonts w:ascii="ＭＳ Ｐゴシック" w:eastAsia="ＭＳ Ｐゴシック" w:hAnsi="ＭＳ Ｐゴシック" w:hint="eastAsia"/>
          <w:color w:val="000000" w:themeColor="text1"/>
          <w:sz w:val="22"/>
        </w:rPr>
        <w:t>。</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「健康寿命の延伸」については、未達成である男性</w:t>
      </w:r>
      <w:r w:rsidR="00C31338" w:rsidRPr="001F4991">
        <w:rPr>
          <w:rFonts w:ascii="ＭＳ Ｐゴシック" w:eastAsia="ＭＳ Ｐゴシック" w:hAnsi="ＭＳ Ｐゴシック" w:hint="eastAsia"/>
          <w:color w:val="000000" w:themeColor="text1"/>
          <w:sz w:val="22"/>
        </w:rPr>
        <w:t>の目標達成に向け「大阪府健康増進計画」に基づき取組みを進める</w:t>
      </w:r>
      <w:r w:rsidRPr="001F4991">
        <w:rPr>
          <w:rFonts w:ascii="ＭＳ Ｐゴシック" w:eastAsia="ＭＳ Ｐゴシック" w:hAnsi="ＭＳ Ｐゴシック" w:hint="eastAsia"/>
          <w:color w:val="000000" w:themeColor="text1"/>
          <w:sz w:val="22"/>
        </w:rPr>
        <w:t>。</w:t>
      </w:r>
    </w:p>
    <w:p w:rsidR="004811A5" w:rsidRPr="001F4991" w:rsidRDefault="00B02F67" w:rsidP="004811A5">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「子どもの学力向上」については、全ての指標が概ね達成に近づいており、引き続き「大阪府教育振興基</w:t>
      </w:r>
      <w:r w:rsidR="00C31338" w:rsidRPr="001F4991">
        <w:rPr>
          <w:rFonts w:ascii="ＭＳ Ｐゴシック" w:eastAsia="ＭＳ Ｐゴシック" w:hAnsi="ＭＳ Ｐゴシック" w:hint="eastAsia"/>
          <w:color w:val="000000" w:themeColor="text1"/>
          <w:sz w:val="22"/>
        </w:rPr>
        <w:t>本計画」及び「大阪市教育振興基本計画」に基づき取組みを進める</w:t>
      </w:r>
      <w:r w:rsidRPr="001F4991">
        <w:rPr>
          <w:rFonts w:ascii="ＭＳ Ｐゴシック" w:eastAsia="ＭＳ Ｐゴシック" w:hAnsi="ＭＳ Ｐゴシック" w:hint="eastAsia"/>
          <w:color w:val="000000" w:themeColor="text1"/>
          <w:sz w:val="22"/>
        </w:rPr>
        <w:t>。</w:t>
      </w:r>
    </w:p>
    <w:p w:rsidR="00893624" w:rsidRPr="001F4991" w:rsidRDefault="00B02F67" w:rsidP="00893624">
      <w:pPr>
        <w:ind w:firstLineChars="100" w:firstLine="220"/>
        <w:jc w:val="left"/>
        <w:rPr>
          <w:rFonts w:ascii="ＭＳ Ｐゴシック" w:eastAsia="ＭＳ Ｐゴシック" w:hAnsi="ＭＳ Ｐゴシック"/>
          <w:color w:val="000000" w:themeColor="text1"/>
          <w:sz w:val="22"/>
        </w:rPr>
      </w:pPr>
      <w:r w:rsidRPr="001F4991">
        <w:rPr>
          <w:rFonts w:ascii="ＭＳ Ｐゴシック" w:eastAsia="ＭＳ Ｐゴシック" w:hAnsi="ＭＳ Ｐゴシック" w:hint="eastAsia"/>
          <w:color w:val="000000" w:themeColor="text1"/>
          <w:sz w:val="22"/>
        </w:rPr>
        <w:t>「温室効果ガスの排出削減」については、</w:t>
      </w:r>
      <w:r w:rsidRPr="001F4991">
        <w:rPr>
          <w:rFonts w:ascii="ＭＳ Ｐゴシック" w:eastAsia="ＭＳ Ｐゴシック" w:hAnsi="ＭＳ Ｐゴシック" w:hint="eastAsia"/>
          <w:color w:val="000000" w:themeColor="text1"/>
          <w:sz w:val="22"/>
        </w:rPr>
        <w:t>2030</w:t>
      </w:r>
      <w:r w:rsidRPr="001F4991">
        <w:rPr>
          <w:rFonts w:ascii="ＭＳ Ｐゴシック" w:eastAsia="ＭＳ Ｐゴシック" w:hAnsi="ＭＳ Ｐゴシック" w:hint="eastAsia"/>
          <w:color w:val="000000" w:themeColor="text1"/>
          <w:sz w:val="22"/>
        </w:rPr>
        <w:t>年の目標達成に向け、大阪府では「おおさかカーボンニュートラル推進本部」を設置（</w:t>
      </w:r>
      <w:r w:rsidRPr="001F4991">
        <w:rPr>
          <w:rFonts w:ascii="ＭＳ Ｐゴシック" w:eastAsia="ＭＳ Ｐゴシック" w:hAnsi="ＭＳ Ｐゴシック"/>
          <w:color w:val="000000" w:themeColor="text1"/>
          <w:sz w:val="22"/>
        </w:rPr>
        <w:t>2022</w:t>
      </w:r>
      <w:r w:rsidRPr="001F4991">
        <w:rPr>
          <w:rFonts w:ascii="ＭＳ Ｐゴシック" w:eastAsia="ＭＳ Ｐゴシック" w:hAnsi="ＭＳ Ｐゴシック"/>
          <w:color w:val="000000" w:themeColor="text1"/>
          <w:sz w:val="22"/>
        </w:rPr>
        <w:t>年</w:t>
      </w:r>
      <w:r w:rsidRPr="001F4991">
        <w:rPr>
          <w:rFonts w:ascii="ＭＳ Ｐゴシック" w:eastAsia="ＭＳ Ｐゴシック" w:hAnsi="ＭＳ Ｐゴシック"/>
          <w:color w:val="000000" w:themeColor="text1"/>
          <w:sz w:val="22"/>
        </w:rPr>
        <w:t>7</w:t>
      </w:r>
      <w:r w:rsidRPr="001F4991">
        <w:rPr>
          <w:rFonts w:ascii="ＭＳ Ｐゴシック" w:eastAsia="ＭＳ Ｐゴシック" w:hAnsi="ＭＳ Ｐゴシック"/>
          <w:color w:val="000000" w:themeColor="text1"/>
          <w:sz w:val="22"/>
        </w:rPr>
        <w:t>月）し推進体制を確立するとともに、大阪市では「大阪市地球温暖化対策実行計画</w:t>
      </w:r>
      <w:r w:rsidRPr="001F4991">
        <w:rPr>
          <w:rFonts w:ascii="ＭＳ Ｐゴシック" w:eastAsia="ＭＳ Ｐゴシック" w:hAnsi="ＭＳ Ｐゴシック" w:hint="eastAsia"/>
          <w:color w:val="000000" w:themeColor="text1"/>
          <w:sz w:val="22"/>
        </w:rPr>
        <w:t>〔区域施策編〕（改定計画）</w:t>
      </w:r>
      <w:r w:rsidRPr="001F4991">
        <w:rPr>
          <w:rFonts w:ascii="ＭＳ Ｐゴシック" w:eastAsia="ＭＳ Ｐゴシック" w:hAnsi="ＭＳ Ｐゴシック"/>
          <w:color w:val="000000" w:themeColor="text1"/>
          <w:sz w:val="22"/>
        </w:rPr>
        <w:t>」を</w:t>
      </w:r>
      <w:r w:rsidRPr="001F4991">
        <w:rPr>
          <w:rFonts w:ascii="ＭＳ Ｐゴシック" w:eastAsia="ＭＳ Ｐゴシック" w:hAnsi="ＭＳ Ｐゴシック" w:hint="eastAsia"/>
          <w:color w:val="000000" w:themeColor="text1"/>
          <w:sz w:val="22"/>
        </w:rPr>
        <w:t>策定</w:t>
      </w:r>
      <w:r w:rsidRPr="001F4991">
        <w:rPr>
          <w:rFonts w:ascii="ＭＳ Ｐゴシック" w:eastAsia="ＭＳ Ｐゴシック" w:hAnsi="ＭＳ Ｐゴシック"/>
          <w:color w:val="000000" w:themeColor="text1"/>
          <w:sz w:val="22"/>
        </w:rPr>
        <w:t>（</w:t>
      </w:r>
      <w:r w:rsidRPr="001F4991">
        <w:rPr>
          <w:rFonts w:ascii="ＭＳ Ｐゴシック" w:eastAsia="ＭＳ Ｐゴシック" w:hAnsi="ＭＳ Ｐゴシック"/>
          <w:color w:val="000000" w:themeColor="text1"/>
          <w:sz w:val="22"/>
        </w:rPr>
        <w:t>2022</w:t>
      </w:r>
      <w:r w:rsidRPr="001F4991">
        <w:rPr>
          <w:rFonts w:ascii="ＭＳ Ｐゴシック" w:eastAsia="ＭＳ Ｐゴシック" w:hAnsi="ＭＳ Ｐゴシック"/>
          <w:color w:val="000000" w:themeColor="text1"/>
          <w:sz w:val="22"/>
        </w:rPr>
        <w:t>年</w:t>
      </w:r>
      <w:r w:rsidRPr="001F4991">
        <w:rPr>
          <w:rFonts w:ascii="ＭＳ Ｐゴシック" w:eastAsia="ＭＳ Ｐゴシック" w:hAnsi="ＭＳ Ｐゴシック"/>
          <w:color w:val="000000" w:themeColor="text1"/>
          <w:sz w:val="22"/>
        </w:rPr>
        <w:t>10</w:t>
      </w:r>
      <w:r w:rsidRPr="001F4991">
        <w:rPr>
          <w:rFonts w:ascii="ＭＳ Ｐゴシック" w:eastAsia="ＭＳ Ｐゴシック" w:hAnsi="ＭＳ Ｐゴシック"/>
          <w:color w:val="000000" w:themeColor="text1"/>
          <w:sz w:val="22"/>
        </w:rPr>
        <w:t>月）し</w:t>
      </w:r>
      <w:r w:rsidRPr="001F4991">
        <w:rPr>
          <w:rFonts w:ascii="ＭＳ Ｐゴシック" w:eastAsia="ＭＳ Ｐゴシック" w:hAnsi="ＭＳ Ｐゴシック" w:hint="eastAsia"/>
          <w:color w:val="000000" w:themeColor="text1"/>
          <w:sz w:val="22"/>
        </w:rPr>
        <w:t>国内外の動向を踏まえ、</w:t>
      </w:r>
      <w:r w:rsidRPr="001F4991">
        <w:rPr>
          <w:rFonts w:ascii="ＭＳ Ｐゴシック" w:eastAsia="ＭＳ Ｐゴシック" w:hAnsi="ＭＳ Ｐゴシック"/>
          <w:color w:val="000000" w:themeColor="text1"/>
          <w:sz w:val="22"/>
        </w:rPr>
        <w:t>2030</w:t>
      </w:r>
      <w:r w:rsidRPr="001F4991">
        <w:rPr>
          <w:rFonts w:ascii="ＭＳ Ｐゴシック" w:eastAsia="ＭＳ Ｐゴシック" w:hAnsi="ＭＳ Ｐゴシック"/>
          <w:color w:val="000000" w:themeColor="text1"/>
          <w:sz w:val="22"/>
        </w:rPr>
        <w:t>年度までの削減目標を引き上げた。</w:t>
      </w:r>
      <w:r w:rsidRPr="001F4991">
        <w:rPr>
          <w:rFonts w:ascii="ＭＳ Ｐゴシック" w:eastAsia="ＭＳ Ｐゴシック" w:hAnsi="ＭＳ Ｐゴシック" w:hint="eastAsia"/>
          <w:color w:val="000000" w:themeColor="text1"/>
          <w:sz w:val="22"/>
        </w:rPr>
        <w:t>当該計画等に沿って目標達成に向けた取組みを加速させる。</w:t>
      </w:r>
    </w:p>
    <w:p w:rsidR="00893624" w:rsidRPr="00BB7BD0" w:rsidRDefault="00B02F67" w:rsidP="00893624">
      <w:pPr>
        <w:ind w:firstLineChars="100" w:firstLine="220"/>
        <w:jc w:val="left"/>
        <w:rPr>
          <w:rFonts w:ascii="ＭＳ Ｐゴシック" w:eastAsia="ＭＳ Ｐゴシック" w:hAnsi="ＭＳ Ｐゴシック"/>
          <w:sz w:val="22"/>
        </w:rPr>
      </w:pPr>
      <w:r w:rsidRPr="001F4991">
        <w:rPr>
          <w:rFonts w:ascii="ＭＳ Ｐゴシック" w:eastAsia="ＭＳ Ｐゴシック" w:hAnsi="ＭＳ Ｐゴシック" w:hint="eastAsia"/>
          <w:color w:val="000000" w:themeColor="text1"/>
          <w:sz w:val="22"/>
        </w:rPr>
        <w:t>「海洋</w:t>
      </w:r>
      <w:r w:rsidRPr="001F4991">
        <w:rPr>
          <w:rFonts w:ascii="ＭＳ Ｐゴシック" w:eastAsia="ＭＳ Ｐゴシック" w:hAnsi="ＭＳ Ｐゴシック"/>
          <w:color w:val="000000" w:themeColor="text1"/>
          <w:sz w:val="22"/>
        </w:rPr>
        <w:t>プラスチックごみの削減</w:t>
      </w:r>
      <w:r w:rsidRPr="001F4991">
        <w:rPr>
          <w:rFonts w:ascii="ＭＳ Ｐゴシック" w:eastAsia="ＭＳ Ｐゴシック" w:hAnsi="ＭＳ Ｐゴシック" w:hint="eastAsia"/>
          <w:color w:val="000000" w:themeColor="text1"/>
          <w:sz w:val="22"/>
        </w:rPr>
        <w:t>」</w:t>
      </w:r>
      <w:r w:rsidRPr="001F4991">
        <w:rPr>
          <w:rFonts w:ascii="ＭＳ Ｐゴシック" w:eastAsia="ＭＳ Ｐゴシック" w:hAnsi="ＭＳ Ｐゴシック"/>
          <w:color w:val="000000" w:themeColor="text1"/>
          <w:sz w:val="22"/>
        </w:rPr>
        <w:t>については</w:t>
      </w:r>
      <w:r w:rsidRPr="00CB5B70">
        <w:rPr>
          <w:rFonts w:ascii="ＭＳ Ｐゴシック" w:eastAsia="ＭＳ Ｐゴシック" w:hAnsi="ＭＳ Ｐゴシック"/>
          <w:color w:val="000000" w:themeColor="text1"/>
          <w:sz w:val="22"/>
        </w:rPr>
        <w:t>、</w:t>
      </w:r>
      <w:r w:rsidRPr="00CB5B70">
        <w:rPr>
          <w:rFonts w:ascii="ＭＳ Ｐゴシック" w:eastAsia="ＭＳ Ｐゴシック" w:hAnsi="ＭＳ Ｐゴシック"/>
          <w:color w:val="000000" w:themeColor="text1"/>
          <w:sz w:val="22"/>
        </w:rPr>
        <w:t>G20</w:t>
      </w:r>
      <w:r w:rsidRPr="00CB5B70">
        <w:rPr>
          <w:rFonts w:ascii="ＭＳ Ｐゴシック" w:eastAsia="ＭＳ Ｐゴシック" w:hAnsi="ＭＳ Ｐゴシック"/>
          <w:color w:val="000000" w:themeColor="text1"/>
          <w:sz w:val="22"/>
        </w:rPr>
        <w:t>大阪サ</w:t>
      </w:r>
      <w:r w:rsidRPr="00BB7BD0">
        <w:rPr>
          <w:rFonts w:ascii="ＭＳ Ｐゴシック" w:eastAsia="ＭＳ Ｐゴシック" w:hAnsi="ＭＳ Ｐゴシック"/>
          <w:sz w:val="22"/>
        </w:rPr>
        <w:t>ミットのレガシーの一つである「大阪ブルー・オーシャン・ビジョン（</w:t>
      </w:r>
      <w:r w:rsidRPr="00BB7BD0">
        <w:rPr>
          <w:rFonts w:ascii="ＭＳ Ｐゴシック" w:eastAsia="ＭＳ Ｐゴシック" w:hAnsi="ＭＳ Ｐゴシック"/>
          <w:sz w:val="22"/>
        </w:rPr>
        <w:t>※</w:t>
      </w:r>
      <w:r w:rsidRPr="00BB7BD0">
        <w:rPr>
          <w:rFonts w:ascii="ＭＳ Ｐゴシック" w:eastAsia="ＭＳ Ｐゴシック" w:hAnsi="ＭＳ Ｐゴシック"/>
          <w:sz w:val="22"/>
        </w:rPr>
        <w:t>）」の</w:t>
      </w:r>
      <w:r w:rsidRPr="00BB7BD0">
        <w:rPr>
          <w:rFonts w:ascii="ＭＳ Ｐゴシック" w:eastAsia="ＭＳ Ｐゴシック" w:hAnsi="ＭＳ Ｐゴシック" w:hint="eastAsia"/>
          <w:sz w:val="22"/>
        </w:rPr>
        <w:t>実現に寄与するため</w:t>
      </w:r>
      <w:r w:rsidRPr="00BB7BD0">
        <w:rPr>
          <w:rFonts w:ascii="ＭＳ Ｐゴシック" w:eastAsia="ＭＳ Ｐゴシック" w:hAnsi="ＭＳ Ｐゴシック"/>
          <w:sz w:val="22"/>
        </w:rPr>
        <w:t>、</w:t>
      </w:r>
      <w:r w:rsidRPr="00BB7BD0">
        <w:rPr>
          <w:rFonts w:ascii="ＭＳ Ｐゴシック" w:eastAsia="ＭＳ Ｐゴシック" w:hAnsi="ＭＳ Ｐゴシック" w:hint="eastAsia"/>
          <w:sz w:val="22"/>
        </w:rPr>
        <w:t>『</w:t>
      </w:r>
      <w:r w:rsidRPr="00BB7BD0">
        <w:rPr>
          <w:rFonts w:ascii="ＭＳ Ｐゴシック" w:eastAsia="ＭＳ Ｐゴシック" w:hAnsi="ＭＳ Ｐゴシック"/>
          <w:sz w:val="22"/>
        </w:rPr>
        <w:t>「大阪ブルー・オーシャン・ビジョン</w:t>
      </w:r>
      <w:r w:rsidRPr="00BB7BD0">
        <w:rPr>
          <w:rFonts w:ascii="ＭＳ Ｐゴシック" w:eastAsia="ＭＳ Ｐゴシック" w:hAnsi="ＭＳ Ｐゴシック" w:hint="eastAsia"/>
          <w:sz w:val="22"/>
        </w:rPr>
        <w:t>」</w:t>
      </w:r>
      <w:r w:rsidRPr="00BB7BD0">
        <w:rPr>
          <w:rFonts w:ascii="ＭＳ Ｐゴシック" w:eastAsia="ＭＳ Ｐゴシック" w:hAnsi="ＭＳ Ｐゴシック"/>
          <w:sz w:val="22"/>
        </w:rPr>
        <w:t>実行計画</w:t>
      </w:r>
      <w:r w:rsidRPr="00BB7BD0">
        <w:rPr>
          <w:rFonts w:ascii="ＭＳ Ｐゴシック" w:eastAsia="ＭＳ Ｐゴシック" w:hAnsi="ＭＳ Ｐゴシック" w:hint="eastAsia"/>
          <w:sz w:val="22"/>
        </w:rPr>
        <w:t>』</w:t>
      </w:r>
      <w:r w:rsidRPr="00BB7BD0">
        <w:rPr>
          <w:rFonts w:ascii="ＭＳ Ｐゴシック" w:eastAsia="ＭＳ Ｐゴシック" w:hAnsi="ＭＳ Ｐゴシック"/>
          <w:sz w:val="22"/>
        </w:rPr>
        <w:t>を大阪府・大阪市共同で策定（</w:t>
      </w:r>
      <w:r w:rsidRPr="00BB7BD0">
        <w:rPr>
          <w:rFonts w:ascii="ＭＳ Ｐゴシック" w:eastAsia="ＭＳ Ｐゴシック" w:hAnsi="ＭＳ Ｐゴシック"/>
          <w:sz w:val="22"/>
        </w:rPr>
        <w:t>2021</w:t>
      </w:r>
      <w:r w:rsidRPr="00BB7BD0">
        <w:rPr>
          <w:rFonts w:ascii="ＭＳ Ｐゴシック" w:eastAsia="ＭＳ Ｐゴシック" w:hAnsi="ＭＳ Ｐゴシック"/>
          <w:sz w:val="22"/>
        </w:rPr>
        <w:t>年</w:t>
      </w:r>
      <w:r w:rsidRPr="00BB7BD0">
        <w:rPr>
          <w:rFonts w:ascii="ＭＳ Ｐゴシック" w:eastAsia="ＭＳ Ｐゴシック" w:hAnsi="ＭＳ Ｐゴシック"/>
          <w:sz w:val="22"/>
        </w:rPr>
        <w:t>3</w:t>
      </w:r>
      <w:r w:rsidRPr="00BB7BD0">
        <w:rPr>
          <w:rFonts w:ascii="ＭＳ Ｐゴシック" w:eastAsia="ＭＳ Ｐゴシック" w:hAnsi="ＭＳ Ｐゴシック"/>
          <w:sz w:val="22"/>
        </w:rPr>
        <w:t>月）したところ</w:t>
      </w:r>
      <w:r w:rsidRPr="00BB7BD0">
        <w:rPr>
          <w:rFonts w:ascii="ＭＳ Ｐゴシック" w:eastAsia="ＭＳ Ｐゴシック" w:hAnsi="ＭＳ Ｐゴシック" w:hint="eastAsia"/>
          <w:sz w:val="22"/>
        </w:rPr>
        <w:t>であり、当該計画等に沿って目標達成に向けた取組みを加速させる。</w:t>
      </w:r>
    </w:p>
    <w:p w:rsidR="00893624" w:rsidRPr="00CB5B70" w:rsidRDefault="00B02F67" w:rsidP="00893624">
      <w:pPr>
        <w:numPr>
          <w:ilvl w:val="0"/>
          <w:numId w:val="10"/>
        </w:numPr>
        <w:jc w:val="left"/>
        <w:rPr>
          <w:rFonts w:ascii="ＭＳ Ｐゴシック" w:eastAsia="ＭＳ Ｐゴシック" w:hAnsi="ＭＳ Ｐゴシック"/>
          <w:color w:val="000000" w:themeColor="text1"/>
          <w:sz w:val="22"/>
        </w:rPr>
      </w:pPr>
      <w:r w:rsidRPr="00CB5B70">
        <w:rPr>
          <w:rFonts w:ascii="ＭＳ Ｐゴシック" w:eastAsia="ＭＳ Ｐゴシック" w:hAnsi="ＭＳ Ｐゴシック" w:hint="eastAsia"/>
          <w:color w:val="000000" w:themeColor="text1"/>
          <w:sz w:val="22"/>
        </w:rPr>
        <w:t>大阪ブルー・オーシャン・ビジョン</w:t>
      </w:r>
    </w:p>
    <w:p w:rsidR="00893624" w:rsidRPr="00F86D91" w:rsidRDefault="00B02F67" w:rsidP="00893624">
      <w:pPr>
        <w:ind w:left="36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2019</w:t>
      </w:r>
      <w:r w:rsidRPr="00F86D91">
        <w:rPr>
          <w:rFonts w:ascii="ＭＳ Ｐゴシック" w:eastAsia="ＭＳ Ｐゴシック" w:hAnsi="ＭＳ Ｐゴシック" w:hint="eastAsia"/>
          <w:color w:val="000000" w:themeColor="text1"/>
          <w:sz w:val="22"/>
        </w:rPr>
        <w:t>年６月に開催された</w:t>
      </w:r>
      <w:r w:rsidRPr="00F86D91">
        <w:rPr>
          <w:rFonts w:ascii="ＭＳ Ｐゴシック" w:eastAsia="ＭＳ Ｐゴシック" w:hAnsi="ＭＳ Ｐゴシック" w:hint="eastAsia"/>
          <w:color w:val="000000" w:themeColor="text1"/>
          <w:sz w:val="22"/>
        </w:rPr>
        <w:t>G20</w:t>
      </w:r>
      <w:r w:rsidRPr="00F86D91">
        <w:rPr>
          <w:rFonts w:ascii="ＭＳ Ｐゴシック" w:eastAsia="ＭＳ Ｐゴシック" w:hAnsi="ＭＳ Ｐゴシック" w:hint="eastAsia"/>
          <w:color w:val="000000" w:themeColor="text1"/>
          <w:sz w:val="22"/>
        </w:rPr>
        <w:t>大阪サミットの首脳宣言において共有された、</w:t>
      </w:r>
      <w:r w:rsidRPr="00F86D91">
        <w:rPr>
          <w:rFonts w:ascii="ＭＳ Ｐゴシック" w:eastAsia="ＭＳ Ｐゴシック" w:hAnsi="ＭＳ Ｐゴシック" w:hint="eastAsia"/>
          <w:color w:val="000000" w:themeColor="text1"/>
          <w:sz w:val="22"/>
        </w:rPr>
        <w:t>2050</w:t>
      </w:r>
      <w:r w:rsidRPr="00F86D91">
        <w:rPr>
          <w:rFonts w:ascii="ＭＳ Ｐゴシック" w:eastAsia="ＭＳ Ｐゴシック" w:hAnsi="ＭＳ Ｐゴシック" w:hint="eastAsia"/>
          <w:color w:val="000000" w:themeColor="text1"/>
          <w:sz w:val="22"/>
        </w:rPr>
        <w:t>年までに海洋プラスチックごみによる新たな汚染をゼロにすることをめざす世界共通のビジョン</w:t>
      </w:r>
    </w:p>
    <w:p w:rsidR="00851CB7" w:rsidRPr="00F86D91" w:rsidRDefault="00B02F67">
      <w:pPr>
        <w:widowControl/>
        <w:jc w:val="left"/>
        <w:rPr>
          <w:rFonts w:ascii="ＭＳ Ｐゴシック" w:eastAsia="ＭＳ Ｐゴシック" w:hAnsi="ＭＳ Ｐゴシック"/>
          <w:b/>
          <w:color w:val="A6A6A6" w:themeColor="background1" w:themeShade="A6"/>
          <w:sz w:val="24"/>
          <w:szCs w:val="24"/>
        </w:rPr>
      </w:pPr>
      <w:r w:rsidRPr="00F86D91">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widowControl/>
        <w:jc w:val="left"/>
        <w:rPr>
          <w:rFonts w:ascii="HGP創英角ｺﾞｼｯｸUB" w:eastAsia="HGP創英角ｺﾞｼｯｸUB" w:hAnsi="HGP創英角ｺﾞｼｯｸUB"/>
          <w:color w:val="000000" w:themeColor="text1"/>
          <w:sz w:val="22"/>
          <w:szCs w:val="24"/>
        </w:rPr>
      </w:pPr>
      <w:r w:rsidRPr="00F86D91">
        <w:rPr>
          <w:rFonts w:ascii="HGP創英角ｺﾞｼｯｸUB" w:eastAsia="HGP創英角ｺﾞｼｯｸUB" w:hAnsi="HGP創英角ｺﾞｼｯｸUB" w:hint="eastAsia"/>
          <w:color w:val="000000" w:themeColor="text1"/>
          <w:sz w:val="22"/>
          <w:szCs w:val="24"/>
        </w:rPr>
        <w:lastRenderedPageBreak/>
        <w:t>（２）</w:t>
      </w:r>
      <w:r w:rsidRPr="00F86D91">
        <w:rPr>
          <w:rFonts w:ascii="HGP創英角ｺﾞｼｯｸUB" w:eastAsia="HGP創英角ｺﾞｼｯｸUB" w:hAnsi="HGP創英角ｺﾞｼｯｸUB"/>
          <w:color w:val="000000" w:themeColor="text1"/>
          <w:sz w:val="22"/>
          <w:szCs w:val="24"/>
        </w:rPr>
        <w:t xml:space="preserve"> 2030</w:t>
      </w:r>
      <w:r w:rsidRPr="00F86D91">
        <w:rPr>
          <w:rFonts w:ascii="HGP創英角ｺﾞｼｯｸUB" w:eastAsia="HGP創英角ｺﾞｼｯｸUB" w:hAnsi="HGP創英角ｺﾞｼｯｸUB"/>
          <w:color w:val="000000" w:themeColor="text1"/>
          <w:sz w:val="22"/>
          <w:szCs w:val="24"/>
        </w:rPr>
        <w:t>年のあるべき姿</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sz w:val="22"/>
          <w:szCs w:val="24"/>
        </w:rPr>
        <w:t xml:space="preserve">　</w:t>
      </w:r>
      <w:r w:rsidRPr="00F86D91">
        <w:rPr>
          <w:rFonts w:ascii="ＭＳ Ｐゴシック" w:eastAsia="ＭＳ Ｐゴシック" w:hAnsi="ＭＳ Ｐゴシック" w:hint="eastAsia"/>
          <w:color w:val="000000" w:themeColor="text1"/>
          <w:sz w:val="22"/>
          <w:szCs w:val="24"/>
        </w:rPr>
        <w:t>世界は気候変動や環境破壊、グローバル化による格差の拡大など大きな課題を抱えている。大阪でも、人口減少や少子高齢化のなかで、こうした課題に歯止めをかけ、今後、いかに社会を維持していくのか、日々の生活をいかに豊かなものにしていくのかが問われている。</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が達成する</w:t>
      </w:r>
      <w:r w:rsidRPr="00F86D91">
        <w:rPr>
          <w:rFonts w:ascii="ＭＳ Ｐゴシック" w:eastAsia="ＭＳ Ｐゴシック" w:hAnsi="ＭＳ Ｐゴシック" w:hint="eastAsia"/>
          <w:color w:val="000000" w:themeColor="text1"/>
          <w:sz w:val="22"/>
          <w:szCs w:val="24"/>
        </w:rPr>
        <w:t>2030</w:t>
      </w:r>
      <w:r w:rsidRPr="00F86D91">
        <w:rPr>
          <w:rFonts w:ascii="ＭＳ Ｐゴシック" w:eastAsia="ＭＳ Ｐゴシック" w:hAnsi="ＭＳ Ｐゴシック" w:hint="eastAsia"/>
          <w:color w:val="000000" w:themeColor="text1"/>
          <w:sz w:val="22"/>
          <w:szCs w:val="24"/>
        </w:rPr>
        <w:t>年には、こうした課題にひるむことなく、人々が前向きに進んでいる姿が求められる。</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世界中の人々が知恵を出し合い、これからの世界を共創（</w:t>
      </w:r>
      <w:r w:rsidRPr="00F86D91">
        <w:rPr>
          <w:rFonts w:ascii="ＭＳ Ｐゴシック" w:eastAsia="ＭＳ Ｐゴシック" w:hAnsi="ＭＳ Ｐゴシック" w:hint="eastAsia"/>
          <w:color w:val="000000" w:themeColor="text1"/>
          <w:sz w:val="22"/>
          <w:szCs w:val="24"/>
        </w:rPr>
        <w:t>Co-Creation</w:t>
      </w:r>
      <w:r w:rsidRPr="00F86D91">
        <w:rPr>
          <w:rFonts w:ascii="ＭＳ Ｐゴシック" w:eastAsia="ＭＳ Ｐゴシック" w:hAnsi="ＭＳ Ｐゴシック" w:hint="eastAsia"/>
          <w:color w:val="000000" w:themeColor="text1"/>
          <w:sz w:val="22"/>
          <w:szCs w:val="24"/>
        </w:rPr>
        <w:t>）していく場となる大阪・関西万博の開催都市として、大阪らしさを発揮し、世界や日本、そし</w:t>
      </w:r>
      <w:r w:rsidRPr="00F86D91">
        <w:rPr>
          <w:rFonts w:ascii="ＭＳ Ｐゴシック" w:eastAsia="ＭＳ Ｐゴシック" w:hAnsi="ＭＳ Ｐゴシック" w:hint="eastAsia"/>
          <w:color w:val="000000" w:themeColor="text1"/>
          <w:sz w:val="22"/>
          <w:szCs w:val="24"/>
        </w:rPr>
        <w:t>て大阪が実りあるものとなるよう、世界中の人々とのつながりの中で、子どもたちをはじめ、すべての府民が明るい未来を感じられる社会となるよう、ローカル、グローバルの両面から、</w:t>
      </w:r>
      <w:r w:rsidRPr="00F86D91">
        <w:rPr>
          <w:rFonts w:ascii="ＭＳ Ｐゴシック" w:eastAsia="ＭＳ Ｐゴシック" w:hAnsi="ＭＳ Ｐゴシック" w:hint="eastAsia"/>
          <w:color w:val="000000" w:themeColor="text1"/>
          <w:sz w:val="22"/>
          <w:szCs w:val="24"/>
        </w:rPr>
        <w:t>2020</w:t>
      </w:r>
      <w:r w:rsidRPr="00F86D91">
        <w:rPr>
          <w:rFonts w:ascii="ＭＳ Ｐゴシック" w:eastAsia="ＭＳ Ｐゴシック" w:hAnsi="ＭＳ Ｐゴシック" w:cs="ＭＳ Ｐゴシック" w:hint="eastAsia"/>
          <w:color w:val="000000" w:themeColor="text1"/>
          <w:kern w:val="0"/>
          <w:sz w:val="22"/>
        </w:rPr>
        <w:t>年３月に大阪府・大阪市で策定した「万博のインパクトを活かした大阪の将来に向けたビジョン」を踏まえつつ、</w:t>
      </w:r>
      <w:r w:rsidRPr="00F86D91">
        <w:rPr>
          <w:rFonts w:ascii="ＭＳ Ｐゴシック" w:eastAsia="ＭＳ Ｐゴシック" w:hAnsi="ＭＳ Ｐゴシック" w:hint="eastAsia"/>
          <w:color w:val="000000" w:themeColor="text1"/>
          <w:sz w:val="22"/>
          <w:szCs w:val="24"/>
        </w:rPr>
        <w:t>次の３つのあるべき姿を実現していく。</w:t>
      </w:r>
    </w:p>
    <w:p w:rsidR="004811A5" w:rsidRPr="00F86D91" w:rsidRDefault="004811A5" w:rsidP="004811A5">
      <w:pPr>
        <w:ind w:firstLineChars="100" w:firstLine="220"/>
        <w:jc w:val="left"/>
        <w:rPr>
          <w:rFonts w:ascii="ＭＳ Ｐゴシック" w:eastAsia="ＭＳ Ｐゴシック" w:hAnsi="ＭＳ Ｐゴシック"/>
          <w:sz w:val="22"/>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①いのち輝く幸せな暮らし（</w:t>
      </w:r>
      <w:r w:rsidRPr="00F86D91">
        <w:rPr>
          <w:rFonts w:ascii="ＭＳ Ｐゴシック" w:eastAsia="ＭＳ Ｐゴシック" w:hAnsi="ＭＳ Ｐゴシック" w:hint="eastAsia"/>
          <w:b/>
          <w:color w:val="000000" w:themeColor="text1"/>
          <w:sz w:val="22"/>
          <w:szCs w:val="24"/>
        </w:rPr>
        <w:t>Human Well-being</w:t>
      </w:r>
      <w:r w:rsidRPr="00F86D91">
        <w:rPr>
          <w:rFonts w:ascii="ＭＳ Ｐゴシック" w:eastAsia="ＭＳ Ｐゴシック" w:hAnsi="ＭＳ Ｐゴシック" w:hint="eastAsia"/>
          <w:b/>
          <w:color w:val="000000" w:themeColor="text1"/>
          <w:sz w:val="22"/>
          <w:szCs w:val="24"/>
        </w:rPr>
        <w:t>）</w:t>
      </w:r>
    </w:p>
    <w:p w:rsidR="004811A5" w:rsidRPr="00F86D91" w:rsidRDefault="00B02F67" w:rsidP="004811A5">
      <w:pPr>
        <w:ind w:firstLineChars="44" w:firstLine="97"/>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誰もが取り残されることなく、すべての命が大切にされ、人と人とのつながりの中で、全ての人が生涯にわたって、自らの能力や可能性を発揮し、</w:t>
      </w:r>
      <w:r w:rsidRPr="00F86D91">
        <w:rPr>
          <w:rFonts w:ascii="ＭＳ Ｐゴシック" w:eastAsia="ＭＳ Ｐゴシック" w:hAnsi="ＭＳ Ｐゴシック" w:hint="eastAsia"/>
          <w:color w:val="000000" w:themeColor="text1"/>
          <w:sz w:val="22"/>
          <w:szCs w:val="24"/>
        </w:rPr>
        <w:t>健康でいきいきと活躍できる社会の実現</w:t>
      </w:r>
    </w:p>
    <w:p w:rsidR="004811A5" w:rsidRPr="00F86D91" w:rsidRDefault="004811A5" w:rsidP="004811A5">
      <w:pPr>
        <w:jc w:val="left"/>
        <w:rPr>
          <w:rFonts w:ascii="ＭＳ Ｐゴシック" w:eastAsia="ＭＳ Ｐゴシック" w:hAnsi="ＭＳ Ｐゴシック"/>
          <w:b/>
          <w:color w:val="000000" w:themeColor="text1"/>
          <w:sz w:val="22"/>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②多様なチャレンジによる成長（</w:t>
      </w:r>
      <w:r w:rsidRPr="00F86D91">
        <w:rPr>
          <w:rFonts w:ascii="ＭＳ Ｐゴシック" w:eastAsia="ＭＳ Ｐゴシック" w:hAnsi="ＭＳ Ｐゴシック" w:hint="eastAsia"/>
          <w:b/>
          <w:color w:val="000000" w:themeColor="text1"/>
          <w:sz w:val="22"/>
          <w:szCs w:val="24"/>
        </w:rPr>
        <w:t>Diverse Innovation</w:t>
      </w:r>
      <w:r w:rsidRPr="00F86D91">
        <w:rPr>
          <w:rFonts w:ascii="ＭＳ Ｐゴシック" w:eastAsia="ＭＳ Ｐゴシック" w:hAnsi="ＭＳ Ｐゴシック" w:hint="eastAsia"/>
          <w:b/>
          <w:color w:val="000000" w:themeColor="text1"/>
          <w:sz w:val="22"/>
          <w:szCs w:val="24"/>
        </w:rPr>
        <w:t>）</w:t>
      </w:r>
    </w:p>
    <w:p w:rsidR="004811A5" w:rsidRPr="00F86D91" w:rsidRDefault="00B02F67" w:rsidP="004811A5">
      <w:pPr>
        <w:ind w:firstLineChars="44" w:firstLine="97"/>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都市の魅力や寛容性を高め、多様な人材を呼び、様々なことにチャレンジできる環境を整え、新たな価値観やイノベーションの創出を図るとともに、地球環境を守る取組みを進めることで、持続的な成長を実現</w:t>
      </w:r>
    </w:p>
    <w:p w:rsidR="004811A5" w:rsidRPr="00F86D91" w:rsidRDefault="004811A5" w:rsidP="004811A5">
      <w:pPr>
        <w:jc w:val="left"/>
        <w:rPr>
          <w:rFonts w:ascii="ＭＳ Ｐゴシック" w:eastAsia="ＭＳ Ｐゴシック" w:hAnsi="ＭＳ Ｐゴシック"/>
          <w:color w:val="000000" w:themeColor="text1"/>
          <w:sz w:val="24"/>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③世界の未来をともにつくる（</w:t>
      </w:r>
      <w:r w:rsidRPr="00F86D91">
        <w:rPr>
          <w:rFonts w:ascii="ＭＳ Ｐゴシック" w:eastAsia="ＭＳ Ｐゴシック" w:hAnsi="ＭＳ Ｐゴシック" w:hint="eastAsia"/>
          <w:b/>
          <w:color w:val="000000" w:themeColor="text1"/>
          <w:sz w:val="22"/>
          <w:szCs w:val="24"/>
        </w:rPr>
        <w:t>Global Co-Creation</w:t>
      </w:r>
      <w:r w:rsidRPr="00F86D91">
        <w:rPr>
          <w:rFonts w:ascii="ＭＳ Ｐゴシック" w:eastAsia="ＭＳ Ｐゴシック" w:hAnsi="ＭＳ Ｐゴシック"/>
          <w:b/>
          <w:color w:val="000000" w:themeColor="text1"/>
          <w:sz w:val="22"/>
          <w:szCs w:val="24"/>
        </w:rPr>
        <w:t xml:space="preserve"> Hub</w:t>
      </w:r>
      <w:r w:rsidRPr="00F86D91">
        <w:rPr>
          <w:rFonts w:ascii="ＭＳ Ｐゴシック" w:eastAsia="ＭＳ Ｐゴシック" w:hAnsi="ＭＳ Ｐゴシック" w:hint="eastAsia"/>
          <w:b/>
          <w:color w:val="000000" w:themeColor="text1"/>
          <w:sz w:val="22"/>
          <w:szCs w:val="24"/>
        </w:rPr>
        <w:t>）</w:t>
      </w:r>
    </w:p>
    <w:p w:rsidR="004811A5" w:rsidRPr="00F86D91" w:rsidRDefault="00B02F67" w:rsidP="004811A5">
      <w:pPr>
        <w:ind w:firstLineChars="44" w:firstLine="97"/>
        <w:jc w:val="left"/>
        <w:rPr>
          <w:rFonts w:ascii="ＭＳ Ｐゴシック" w:eastAsia="ＭＳ Ｐゴシック" w:hAnsi="ＭＳ Ｐゴシック"/>
          <w:sz w:val="22"/>
          <w:szCs w:val="24"/>
        </w:rPr>
      </w:pPr>
      <w:r w:rsidRPr="00F86D91">
        <w:rPr>
          <w:rFonts w:ascii="ＭＳ Ｐゴシック" w:eastAsia="ＭＳ Ｐゴシック" w:hAnsi="ＭＳ Ｐゴシック" w:hint="eastAsia"/>
          <w:color w:val="000000" w:themeColor="text1"/>
          <w:sz w:val="22"/>
          <w:szCs w:val="24"/>
        </w:rPr>
        <w:t>誰もが世界とつながり、</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価値観が大阪から世界に広がり、人々に共有されるとともに、ソーシャルグッドな取組みを推進し、人々の参加・共創により新たな技術・サービスを生み出す都市機能や、地球の未来や平和、世界の人々のことを考えて自ら行動する人材を創出するハブ機能を形成し、健康や環境、まちづくりなどの分野において、世界の課題解決に貢献</w:t>
      </w:r>
    </w:p>
    <w:p w:rsidR="00851CB7" w:rsidRPr="00F86D91" w:rsidRDefault="00B02F67">
      <w:pPr>
        <w:widowControl/>
        <w:jc w:val="left"/>
        <w:rPr>
          <w:rFonts w:ascii="ＭＳ Ｐゴシック" w:eastAsia="ＭＳ Ｐゴシック" w:hAnsi="ＭＳ Ｐゴシック"/>
          <w:b/>
          <w:color w:val="A6A6A6" w:themeColor="background1" w:themeShade="A6"/>
          <w:sz w:val="24"/>
          <w:szCs w:val="24"/>
        </w:rPr>
      </w:pPr>
      <w:r w:rsidRPr="00F86D91">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HGP創英角ｺﾞｼｯｸUB" w:eastAsia="HGP創英角ｺﾞｼｯｸUB" w:hAnsi="HGP創英角ｺﾞｼｯｸUB"/>
          <w:b/>
          <w:sz w:val="22"/>
        </w:rPr>
      </w:pPr>
      <w:r w:rsidRPr="00F86D91">
        <w:rPr>
          <w:rFonts w:ascii="HGP創英角ｺﾞｼｯｸUB" w:eastAsia="HGP創英角ｺﾞｼｯｸUB" w:hAnsi="HGP創英角ｺﾞｼｯｸUB" w:hint="eastAsia"/>
          <w:color w:val="000000" w:themeColor="text1"/>
          <w:sz w:val="22"/>
        </w:rPr>
        <w:lastRenderedPageBreak/>
        <w:t>（３）</w:t>
      </w:r>
      <w:r w:rsidRPr="00F86D91">
        <w:rPr>
          <w:rFonts w:ascii="HGP創英角ｺﾞｼｯｸUB" w:eastAsia="HGP創英角ｺﾞｼｯｸUB" w:hAnsi="HGP創英角ｺﾞｼｯｸUB"/>
          <w:color w:val="000000" w:themeColor="text1"/>
          <w:sz w:val="22"/>
        </w:rPr>
        <w:t xml:space="preserve"> 2030</w:t>
      </w:r>
      <w:r w:rsidRPr="00F86D91">
        <w:rPr>
          <w:rFonts w:ascii="HGP創英角ｺﾞｼｯｸUB" w:eastAsia="HGP創英角ｺﾞｼｯｸUB" w:hAnsi="HGP創英角ｺﾞｼｯｸUB" w:hint="eastAsia"/>
          <w:color w:val="000000" w:themeColor="text1"/>
          <w:sz w:val="22"/>
        </w:rPr>
        <w:t>年のあるべき姿の実現に向けた優先的な</w:t>
      </w:r>
      <w:r w:rsidRPr="00F86D91">
        <w:rPr>
          <w:rFonts w:ascii="HGP創英角ｺﾞｼｯｸUB" w:eastAsia="HGP創英角ｺﾞｼｯｸUB" w:hAnsi="HGP創英角ｺﾞｼｯｸUB"/>
          <w:color w:val="000000" w:themeColor="text1"/>
          <w:sz w:val="22"/>
        </w:rPr>
        <w:t>ゴール</w:t>
      </w:r>
      <w:r w:rsidRPr="00F86D91">
        <w:rPr>
          <w:rFonts w:ascii="HGP創英角ｺﾞｼｯｸUB" w:eastAsia="HGP創英角ｺﾞｼｯｸUB" w:hAnsi="HGP創英角ｺﾞｼｯｸUB" w:hint="eastAsia"/>
          <w:color w:val="000000" w:themeColor="text1"/>
          <w:sz w:val="22"/>
        </w:rPr>
        <w:t>、ターゲット</w:t>
      </w:r>
    </w:p>
    <w:p w:rsidR="004811A5" w:rsidRPr="00F86D91" w:rsidRDefault="004811A5" w:rsidP="004811A5">
      <w:pPr>
        <w:jc w:val="left"/>
        <w:rPr>
          <w:rFonts w:ascii="ＭＳ Ｐゴシック" w:eastAsia="ＭＳ Ｐゴシック" w:hAnsi="ＭＳ Ｐゴシック"/>
          <w:b/>
          <w:sz w:val="22"/>
        </w:rPr>
      </w:pP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（経済）</w:t>
      </w:r>
    </w:p>
    <w:tbl>
      <w:tblPr>
        <w:tblStyle w:val="3"/>
        <w:tblW w:w="8359" w:type="dxa"/>
        <w:tblLook w:val="04A0" w:firstRow="1" w:lastRow="0" w:firstColumn="1" w:lastColumn="0" w:noHBand="0" w:noVBand="1"/>
      </w:tblPr>
      <w:tblGrid>
        <w:gridCol w:w="1123"/>
        <w:gridCol w:w="1225"/>
        <w:gridCol w:w="2609"/>
        <w:gridCol w:w="3402"/>
      </w:tblGrid>
      <w:tr w:rsidR="00246179" w:rsidTr="001D4F68">
        <w:trPr>
          <w:trHeight w:val="261"/>
        </w:trPr>
        <w:tc>
          <w:tcPr>
            <w:tcW w:w="2348"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011" w:type="dxa"/>
            <w:gridSpan w:val="2"/>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1D4F68">
        <w:trPr>
          <w:trHeight w:val="290"/>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1439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w:t>
            </w:r>
          </w:p>
        </w:tc>
        <w:tc>
          <w:tcPr>
            <w:tcW w:w="6011" w:type="dxa"/>
            <w:gridSpan w:val="2"/>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指標：雇用創出数</w:t>
            </w:r>
          </w:p>
        </w:tc>
      </w:tr>
      <w:tr w:rsidR="00246179" w:rsidTr="001D4F68">
        <w:trPr>
          <w:trHeight w:val="823"/>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1225"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609"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w:t>
            </w:r>
            <w:r w:rsidRPr="00F86D91">
              <w:rPr>
                <w:rFonts w:ascii="ＭＳ Ｐゴシック" w:eastAsia="ＭＳ Ｐゴシック" w:hAnsi="ＭＳ Ｐゴシック"/>
                <w:sz w:val="22"/>
              </w:rPr>
              <w:t>1</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1.0</w:t>
            </w:r>
            <w:r w:rsidRPr="00F86D91">
              <w:rPr>
                <w:rFonts w:ascii="ＭＳ Ｐゴシック" w:eastAsia="ＭＳ Ｐゴシック" w:hAnsi="ＭＳ Ｐゴシック" w:hint="eastAsia"/>
                <w:sz w:val="22"/>
              </w:rPr>
              <w:t>万人</w:t>
            </w:r>
          </w:p>
        </w:tc>
        <w:tc>
          <w:tcPr>
            <w:tcW w:w="3402"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年平均</w:t>
            </w:r>
            <w:r w:rsidRPr="00F86D91">
              <w:rPr>
                <w:rFonts w:ascii="ＭＳ Ｐゴシック" w:eastAsia="ＭＳ Ｐゴシック" w:hAnsi="ＭＳ Ｐゴシック" w:hint="eastAsia"/>
                <w:sz w:val="22"/>
              </w:rPr>
              <w:t>2</w:t>
            </w:r>
            <w:r w:rsidRPr="00F86D91">
              <w:rPr>
                <w:rFonts w:ascii="ＭＳ Ｐゴシック" w:eastAsia="ＭＳ Ｐゴシック" w:hAnsi="ＭＳ Ｐゴシック" w:hint="eastAsia"/>
                <w:sz w:val="22"/>
              </w:rPr>
              <w:t>万人以上</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※現在の目標は「大阪の再生・成</w:t>
            </w:r>
          </w:p>
          <w:p w:rsidR="004811A5" w:rsidRPr="00F86D91" w:rsidRDefault="00B02F67" w:rsidP="001D4F68">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長に向けた新戦略」による</w:t>
            </w:r>
          </w:p>
          <w:p w:rsidR="004811A5" w:rsidRPr="00F86D91" w:rsidRDefault="004811A5" w:rsidP="001D4F68">
            <w:pPr>
              <w:jc w:val="left"/>
              <w:rPr>
                <w:rFonts w:ascii="ＭＳ Ｐゴシック" w:eastAsia="ＭＳ Ｐゴシック" w:hAnsi="ＭＳ Ｐゴシック"/>
                <w:sz w:val="22"/>
              </w:rPr>
            </w:pPr>
          </w:p>
        </w:tc>
      </w:tr>
      <w:tr w:rsidR="00246179" w:rsidTr="001D4F68">
        <w:trPr>
          <w:trHeight w:val="1198"/>
        </w:trPr>
        <w:tc>
          <w:tcPr>
            <w:tcW w:w="1123" w:type="dxa"/>
            <w:tcBorders>
              <w:bottom w:val="single" w:sz="4" w:space="0" w:color="auto"/>
              <w:righ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b/>
                <w:noProof/>
                <w:sz w:val="22"/>
              </w:rPr>
              <w:drawing>
                <wp:inline distT="0" distB="0" distL="0" distR="0">
                  <wp:extent cx="575945" cy="575945"/>
                  <wp:effectExtent l="0" t="0" r="0" b="0"/>
                  <wp:docPr id="6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bottom w:val="single" w:sz="4" w:space="0" w:color="auto"/>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８，５</w:t>
            </w:r>
          </w:p>
          <w:p w:rsidR="004811A5" w:rsidRPr="00F86D91" w:rsidRDefault="004811A5" w:rsidP="001D4F68">
            <w:pPr>
              <w:jc w:val="left"/>
              <w:rPr>
                <w:rFonts w:ascii="ＭＳ Ｐゴシック" w:eastAsia="ＭＳ Ｐゴシック" w:hAnsi="ＭＳ Ｐゴシック"/>
                <w:b/>
                <w:sz w:val="22"/>
              </w:rPr>
            </w:pPr>
          </w:p>
        </w:tc>
        <w:tc>
          <w:tcPr>
            <w:tcW w:w="2609" w:type="dxa"/>
            <w:vMerge/>
            <w:tcBorders>
              <w:bottom w:val="single" w:sz="4" w:space="0" w:color="auto"/>
            </w:tcBorders>
          </w:tcPr>
          <w:p w:rsidR="004811A5" w:rsidRPr="00F86D91" w:rsidRDefault="004811A5" w:rsidP="001D4F68">
            <w:pPr>
              <w:jc w:val="left"/>
              <w:rPr>
                <w:rFonts w:ascii="ＭＳ Ｐゴシック" w:eastAsia="ＭＳ Ｐゴシック" w:hAnsi="ＭＳ Ｐゴシック"/>
                <w:sz w:val="22"/>
              </w:rPr>
            </w:pPr>
          </w:p>
        </w:tc>
        <w:tc>
          <w:tcPr>
            <w:tcW w:w="3402" w:type="dxa"/>
            <w:vMerge/>
            <w:tcBorders>
              <w:bottom w:val="single" w:sz="4" w:space="0" w:color="auto"/>
            </w:tcBorders>
          </w:tcPr>
          <w:p w:rsidR="004811A5" w:rsidRPr="00F86D91" w:rsidRDefault="004811A5" w:rsidP="001D4F68">
            <w:pPr>
              <w:jc w:val="left"/>
              <w:rPr>
                <w:rFonts w:ascii="ＭＳ Ｐゴシック" w:eastAsia="ＭＳ Ｐゴシック" w:hAnsi="ＭＳ Ｐゴシック"/>
                <w:sz w:val="22"/>
              </w:rPr>
            </w:pPr>
          </w:p>
        </w:tc>
      </w:tr>
      <w:tr w:rsidR="00246179" w:rsidTr="001D4F68">
        <w:trPr>
          <w:trHeight w:val="1174"/>
        </w:trPr>
        <w:tc>
          <w:tcPr>
            <w:tcW w:w="1123" w:type="dxa"/>
            <w:tcBorders>
              <w:righ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b/>
                <w:noProof/>
                <w:sz w:val="22"/>
              </w:rPr>
              <w:drawing>
                <wp:inline distT="0" distB="0" distL="0" distR="0">
                  <wp:extent cx="575945" cy="575945"/>
                  <wp:effectExtent l="0" t="0" r="0" b="0"/>
                  <wp:docPr id="107476236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９，２</w:t>
            </w:r>
          </w:p>
        </w:tc>
        <w:tc>
          <w:tcPr>
            <w:tcW w:w="2609" w:type="dxa"/>
            <w:vMerge/>
          </w:tcPr>
          <w:p w:rsidR="004811A5" w:rsidRPr="00F86D91" w:rsidRDefault="004811A5" w:rsidP="001D4F68">
            <w:pPr>
              <w:jc w:val="left"/>
              <w:rPr>
                <w:rFonts w:ascii="ＭＳ Ｐゴシック" w:eastAsia="ＭＳ Ｐゴシック" w:hAnsi="ＭＳ Ｐゴシック"/>
                <w:sz w:val="22"/>
              </w:rPr>
            </w:pPr>
          </w:p>
        </w:tc>
        <w:tc>
          <w:tcPr>
            <w:tcW w:w="3402" w:type="dxa"/>
            <w:vMerge/>
          </w:tcPr>
          <w:p w:rsidR="004811A5" w:rsidRPr="00F86D91" w:rsidRDefault="004811A5" w:rsidP="001D4F68">
            <w:pPr>
              <w:jc w:val="left"/>
              <w:rPr>
                <w:rFonts w:ascii="ＭＳ Ｐゴシック" w:eastAsia="ＭＳ Ｐゴシック" w:hAnsi="ＭＳ Ｐゴシック"/>
                <w:sz w:val="22"/>
              </w:rPr>
            </w:pPr>
          </w:p>
        </w:tc>
      </w:tr>
      <w:tr w:rsidR="00246179" w:rsidTr="001D4F68">
        <w:trPr>
          <w:trHeight w:val="165"/>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noProof/>
                <w:sz w:val="22"/>
              </w:rPr>
              <w:drawing>
                <wp:inline distT="0" distB="0" distL="0" distR="0">
                  <wp:extent cx="576000" cy="576000"/>
                  <wp:effectExtent l="0" t="0" r="0" b="0"/>
                  <wp:docPr id="69"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１１，３</w:t>
            </w:r>
          </w:p>
        </w:tc>
        <w:tc>
          <w:tcPr>
            <w:tcW w:w="6011" w:type="dxa"/>
            <w:gridSpan w:val="2"/>
            <w:shd w:val="clear" w:color="auto" w:fill="auto"/>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w:t>
            </w:r>
            <w:r w:rsidRPr="00F86D91">
              <w:rPr>
                <w:rFonts w:ascii="ＭＳ Ｐゴシック" w:eastAsia="ＭＳ Ｐゴシック" w:hAnsi="ＭＳ Ｐゴシック"/>
                <w:sz w:val="22"/>
              </w:rPr>
              <w:t xml:space="preserve"> </w:t>
            </w:r>
            <w:r w:rsidRPr="00F86D91">
              <w:rPr>
                <w:rFonts w:ascii="ＭＳ Ｐゴシック" w:eastAsia="ＭＳ Ｐゴシック" w:hAnsi="ＭＳ Ｐゴシック" w:hint="eastAsia"/>
                <w:sz w:val="22"/>
              </w:rPr>
              <w:t xml:space="preserve">　　　－</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※「大阪スマートシティ戦略</w:t>
            </w:r>
            <w:r w:rsidRPr="00F86D91">
              <w:rPr>
                <w:rFonts w:ascii="ＭＳ Ｐゴシック" w:eastAsia="ＭＳ Ｐゴシック" w:hAnsi="ＭＳ Ｐゴシック" w:hint="eastAsia"/>
                <w:sz w:val="22"/>
              </w:rPr>
              <w:t>Ver.</w:t>
            </w:r>
            <w:r w:rsidRPr="00F86D91">
              <w:rPr>
                <w:rFonts w:ascii="ＭＳ Ｐゴシック" w:eastAsia="ＭＳ Ｐゴシック" w:hAnsi="ＭＳ Ｐゴシック"/>
                <w:sz w:val="22"/>
              </w:rPr>
              <w:t>2</w:t>
            </w:r>
            <w:r w:rsidRPr="00F86D91">
              <w:rPr>
                <w:rFonts w:ascii="ＭＳ Ｐゴシック" w:eastAsia="ＭＳ Ｐゴシック" w:hAnsi="ＭＳ Ｐゴシック" w:hint="eastAsia"/>
                <w:sz w:val="22"/>
              </w:rPr>
              <w:t>.0</w:t>
            </w:r>
            <w:r w:rsidRPr="00F86D91">
              <w:rPr>
                <w:rFonts w:ascii="ＭＳ Ｐゴシック" w:eastAsia="ＭＳ Ｐゴシック" w:hAnsi="ＭＳ Ｐゴシック" w:hint="eastAsia"/>
                <w:sz w:val="22"/>
              </w:rPr>
              <w:t>」改訂時、指標及び目標設定を検討</w:t>
            </w:r>
          </w:p>
        </w:tc>
      </w:tr>
      <w:tr w:rsidR="00246179" w:rsidTr="001D4F68">
        <w:trPr>
          <w:trHeight w:val="489"/>
        </w:trPr>
        <w:tc>
          <w:tcPr>
            <w:tcW w:w="1123" w:type="dxa"/>
            <w:vMerge/>
            <w:tcBorders>
              <w:bottom w:val="single" w:sz="4" w:space="0" w:color="auto"/>
              <w:righ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1225" w:type="dxa"/>
            <w:vMerge/>
            <w:tcBorders>
              <w:left w:val="nil"/>
              <w:bottom w:val="single" w:sz="4" w:space="0" w:color="auto"/>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609"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p>
          <w:p w:rsidR="004811A5" w:rsidRPr="00F86D91" w:rsidRDefault="00B02F67" w:rsidP="001D4F68">
            <w:pPr>
              <w:jc w:val="center"/>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w:t>
            </w:r>
          </w:p>
        </w:tc>
        <w:tc>
          <w:tcPr>
            <w:tcW w:w="3402"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jc w:val="center"/>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w:t>
            </w:r>
          </w:p>
        </w:tc>
      </w:tr>
    </w:tbl>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・「ゴール１」は、</w:t>
      </w:r>
      <w:r w:rsidRPr="00F86D91">
        <w:rPr>
          <w:rFonts w:ascii="ＭＳ Ｐゴシック" w:eastAsia="ＭＳ Ｐゴシック" w:hAnsi="ＭＳ Ｐゴシック" w:hint="eastAsia"/>
          <w:color w:val="000000" w:themeColor="text1"/>
          <w:sz w:val="22"/>
        </w:rPr>
        <w:t>国際的な日本の評価（</w:t>
      </w:r>
      <w:r w:rsidRPr="00F86D91">
        <w:rPr>
          <w:rFonts w:ascii="ＭＳ Ｐゴシック" w:eastAsia="ＭＳ Ｐゴシック" w:hAnsi="ＭＳ Ｐゴシック" w:hint="eastAsia"/>
          <w:color w:val="000000" w:themeColor="text1"/>
          <w:sz w:val="22"/>
        </w:rPr>
        <w:t>SDSN</w:t>
      </w:r>
      <w:r w:rsidRPr="00F86D91">
        <w:rPr>
          <w:rFonts w:ascii="ＭＳ Ｐゴシック" w:eastAsia="ＭＳ Ｐゴシック" w:hAnsi="ＭＳ Ｐゴシック" w:hint="eastAsia"/>
          <w:sz w:val="22"/>
        </w:rPr>
        <w:t>）によると</w:t>
      </w:r>
      <w:r w:rsidRPr="00F86D91">
        <w:rPr>
          <w:rFonts w:ascii="ＭＳ Ｐゴシック" w:eastAsia="ＭＳ Ｐゴシック" w:hAnsi="ＭＳ Ｐゴシック"/>
          <w:sz w:val="22"/>
        </w:rPr>
        <w:t>、全体として改善が認められるゴールとなっているが、自治体</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指標の大阪の個別指標では、「相対的貧困率」や、「被保護世帯割合」、「被保護者割合」などで改善が必要な状況。</w:t>
      </w:r>
      <w:r w:rsidRPr="00F86D91">
        <w:rPr>
          <w:rFonts w:ascii="ＭＳ Ｐゴシック" w:eastAsia="ＭＳ Ｐゴシック" w:hAnsi="ＭＳ Ｐゴシック" w:hint="eastAsia"/>
          <w:sz w:val="22"/>
        </w:rPr>
        <w:t>引き続き、</w:t>
      </w:r>
      <w:r w:rsidRPr="00F86D91">
        <w:rPr>
          <w:rFonts w:ascii="ＭＳ Ｐゴシック" w:eastAsia="ＭＳ Ｐゴシック" w:hAnsi="ＭＳ Ｐゴシック"/>
          <w:sz w:val="22"/>
        </w:rPr>
        <w:t>産業や雇用（ターゲット</w:t>
      </w:r>
      <w:r w:rsidRPr="00F86D91">
        <w:rPr>
          <w:rFonts w:ascii="ＭＳ Ｐゴシック" w:eastAsia="ＭＳ Ｐゴシック" w:hAnsi="ＭＳ Ｐゴシック"/>
          <w:sz w:val="22"/>
        </w:rPr>
        <w:t>8.5</w:t>
      </w:r>
      <w:r w:rsidRPr="00F86D91">
        <w:rPr>
          <w:rFonts w:ascii="ＭＳ Ｐゴシック" w:eastAsia="ＭＳ Ｐゴシック" w:hAnsi="ＭＳ Ｐゴシック"/>
          <w:sz w:val="22"/>
        </w:rPr>
        <w:t>）、イノベーション（ターゲット</w:t>
      </w:r>
      <w:r w:rsidRPr="00F86D91">
        <w:rPr>
          <w:rFonts w:ascii="ＭＳ Ｐゴシック" w:eastAsia="ＭＳ Ｐゴシック" w:hAnsi="ＭＳ Ｐゴシック"/>
          <w:sz w:val="22"/>
        </w:rPr>
        <w:t>9.2</w:t>
      </w:r>
      <w:r w:rsidRPr="00F86D91">
        <w:rPr>
          <w:rFonts w:ascii="ＭＳ Ｐゴシック" w:eastAsia="ＭＳ Ｐゴシック" w:hAnsi="ＭＳ Ｐゴシック"/>
          <w:sz w:val="22"/>
        </w:rPr>
        <w:t>）といった大阪の都市としての強みを活かしながら、年齢や性別、障がいの有無などにかかわらず、全ての求職者に対する就業を促進し、勤労世帯の家計所得の底上げを図っていく（ターゲット</w:t>
      </w:r>
      <w:r w:rsidRPr="00F86D91">
        <w:rPr>
          <w:rFonts w:ascii="ＭＳ Ｐゴシック" w:eastAsia="ＭＳ Ｐゴシック" w:hAnsi="ＭＳ Ｐゴシック"/>
          <w:sz w:val="22"/>
        </w:rPr>
        <w:t>1.2</w:t>
      </w:r>
      <w:r w:rsidRPr="00F86D91">
        <w:rPr>
          <w:rFonts w:ascii="ＭＳ Ｐゴシック" w:eastAsia="ＭＳ Ｐゴシック" w:hAnsi="ＭＳ Ｐゴシック"/>
          <w:sz w:val="22"/>
        </w:rPr>
        <w:t>）。</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・また、「ゴール１１」は、</w:t>
      </w:r>
      <w:r w:rsidRPr="00F86D91">
        <w:rPr>
          <w:rFonts w:ascii="ＭＳ Ｐゴシック" w:eastAsia="ＭＳ Ｐゴシック" w:hAnsi="ＭＳ Ｐゴシック"/>
          <w:sz w:val="22"/>
        </w:rPr>
        <w:t>SDSN</w:t>
      </w:r>
      <w:r w:rsidRPr="00F86D91">
        <w:rPr>
          <w:rFonts w:ascii="ＭＳ Ｐゴシック" w:eastAsia="ＭＳ Ｐゴシック" w:hAnsi="ＭＳ Ｐゴシック"/>
          <w:sz w:val="22"/>
        </w:rPr>
        <w:t>の日本の評価は、全体として改善</w:t>
      </w:r>
      <w:r w:rsidRPr="00F86D91">
        <w:rPr>
          <w:rFonts w:ascii="ＭＳ Ｐゴシック" w:eastAsia="ＭＳ Ｐゴシック" w:hAnsi="ＭＳ Ｐゴシック" w:hint="eastAsia"/>
          <w:sz w:val="22"/>
        </w:rPr>
        <w:t>が認められる</w:t>
      </w:r>
      <w:r w:rsidRPr="00F86D91">
        <w:rPr>
          <w:rFonts w:ascii="ＭＳ Ｐゴシック" w:eastAsia="ＭＳ Ｐゴシック" w:hAnsi="ＭＳ Ｐゴシック"/>
          <w:sz w:val="22"/>
        </w:rPr>
        <w:t>ゴール</w:t>
      </w:r>
      <w:r w:rsidRPr="00F86D91">
        <w:rPr>
          <w:rFonts w:ascii="ＭＳ Ｐゴシック" w:eastAsia="ＭＳ Ｐゴシック" w:hAnsi="ＭＳ Ｐゴシック" w:hint="eastAsia"/>
          <w:sz w:val="22"/>
        </w:rPr>
        <w:t>であり、</w:t>
      </w:r>
      <w:r w:rsidRPr="00F86D91">
        <w:rPr>
          <w:rFonts w:ascii="ＭＳ Ｐゴシック" w:eastAsia="ＭＳ Ｐゴシック" w:hAnsi="ＭＳ Ｐゴシック"/>
          <w:sz w:val="22"/>
        </w:rPr>
        <w:t>自治体</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指標の大阪の個別指標で</w:t>
      </w:r>
      <w:r w:rsidRPr="00F86D91">
        <w:rPr>
          <w:rFonts w:ascii="ＭＳ Ｐゴシック" w:eastAsia="ＭＳ Ｐゴシック" w:hAnsi="ＭＳ Ｐゴシック" w:hint="eastAsia"/>
          <w:sz w:val="22"/>
        </w:rPr>
        <w:t>も</w:t>
      </w:r>
      <w:r w:rsidRPr="00F86D91">
        <w:rPr>
          <w:rFonts w:ascii="ＭＳ Ｐゴシック" w:eastAsia="ＭＳ Ｐゴシック" w:hAnsi="ＭＳ Ｐゴシック"/>
          <w:sz w:val="22"/>
        </w:rPr>
        <w:t>、「廃棄物の最終処理割合」、「面積当たりの図書館数、公民館数」など、多く</w:t>
      </w:r>
      <w:r w:rsidRPr="00F86D91">
        <w:rPr>
          <w:rFonts w:ascii="ＭＳ Ｐゴシック" w:eastAsia="ＭＳ Ｐゴシック" w:hAnsi="ＭＳ Ｐゴシック" w:hint="eastAsia"/>
          <w:sz w:val="22"/>
        </w:rPr>
        <w:t>の点で</w:t>
      </w:r>
      <w:r w:rsidRPr="00F86D91">
        <w:rPr>
          <w:rFonts w:ascii="ＭＳ Ｐゴシック" w:eastAsia="ＭＳ Ｐゴシック" w:hAnsi="ＭＳ Ｐゴシック"/>
          <w:sz w:val="22"/>
        </w:rPr>
        <w:t>順調に取組みが進んでいる状況。</w:t>
      </w:r>
      <w:r w:rsidRPr="00F86D91">
        <w:rPr>
          <w:rFonts w:ascii="ＭＳ Ｐゴシック" w:eastAsia="ＭＳ Ｐゴシック" w:hAnsi="ＭＳ Ｐゴシック" w:hint="eastAsia"/>
          <w:sz w:val="22"/>
        </w:rPr>
        <w:t>引き続き</w:t>
      </w:r>
      <w:r w:rsidRPr="00F86D91">
        <w:rPr>
          <w:rFonts w:ascii="ＭＳ Ｐゴシック" w:eastAsia="ＭＳ Ｐゴシック" w:hAnsi="ＭＳ Ｐゴシック"/>
          <w:sz w:val="22"/>
        </w:rPr>
        <w:t>、経済面も含めた都市機能の強化や、健康的な生活の確保や福祉の促進、質の高い教育や生涯学習の機会確保など様々な社会課題の解決や府民生活の質の向上につながるスマートシティ化を図っていく（ターゲット</w:t>
      </w:r>
      <w:r w:rsidRPr="00F86D91">
        <w:rPr>
          <w:rFonts w:ascii="ＭＳ Ｐゴシック" w:eastAsia="ＭＳ Ｐゴシック" w:hAnsi="ＭＳ Ｐゴシック"/>
          <w:sz w:val="22"/>
        </w:rPr>
        <w:t>11.3</w:t>
      </w:r>
      <w:r w:rsidRPr="00F86D91">
        <w:rPr>
          <w:rFonts w:ascii="ＭＳ Ｐゴシック" w:eastAsia="ＭＳ Ｐゴシック" w:hAnsi="ＭＳ Ｐゴシック"/>
          <w:sz w:val="22"/>
        </w:rPr>
        <w:t>）。</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・これらの取組みを中心に、</w:t>
      </w:r>
      <w:r w:rsidRPr="00F86D91">
        <w:rPr>
          <w:rFonts w:ascii="ＭＳ Ｐゴシック" w:eastAsia="ＭＳ Ｐゴシック" w:hAnsi="ＭＳ Ｐゴシック"/>
          <w:sz w:val="22"/>
        </w:rPr>
        <w:t>2030</w:t>
      </w:r>
      <w:r w:rsidRPr="00F86D91">
        <w:rPr>
          <w:rFonts w:ascii="ＭＳ Ｐゴシック" w:eastAsia="ＭＳ Ｐゴシック" w:hAnsi="ＭＳ Ｐゴシック"/>
          <w:sz w:val="22"/>
        </w:rPr>
        <w:t>年のあるべき姿の実現に向けた経済面の取組みを進めていく。</w:t>
      </w:r>
    </w:p>
    <w:p w:rsidR="004811A5" w:rsidRPr="00F86D91" w:rsidRDefault="004811A5" w:rsidP="004811A5">
      <w:pPr>
        <w:jc w:val="left"/>
        <w:rPr>
          <w:rFonts w:ascii="ＭＳ Ｐゴシック" w:eastAsia="ＭＳ Ｐゴシック" w:hAnsi="ＭＳ Ｐゴシック"/>
          <w:b/>
          <w:sz w:val="22"/>
        </w:rPr>
      </w:pPr>
    </w:p>
    <w:p w:rsidR="004811A5" w:rsidRDefault="004811A5" w:rsidP="004811A5">
      <w:pPr>
        <w:jc w:val="left"/>
        <w:rPr>
          <w:rFonts w:ascii="ＭＳ Ｐゴシック" w:eastAsia="ＭＳ Ｐゴシック" w:hAnsi="ＭＳ Ｐゴシック"/>
          <w:b/>
          <w:sz w:val="22"/>
        </w:rPr>
      </w:pPr>
    </w:p>
    <w:p w:rsidR="004811A5" w:rsidRPr="00F86D91" w:rsidRDefault="00B02F67" w:rsidP="004811A5">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lastRenderedPageBreak/>
        <w:t>（</w:t>
      </w:r>
      <w:r w:rsidRPr="00F86D91">
        <w:rPr>
          <w:rFonts w:ascii="ＭＳ Ｐゴシック" w:eastAsia="ＭＳ Ｐゴシック" w:hAnsi="ＭＳ Ｐゴシック" w:hint="eastAsia"/>
          <w:b/>
          <w:sz w:val="22"/>
        </w:rPr>
        <w:t>社会）</w:t>
      </w:r>
    </w:p>
    <w:tbl>
      <w:tblPr>
        <w:tblStyle w:val="4"/>
        <w:tblW w:w="8500" w:type="dxa"/>
        <w:tblLook w:val="04A0" w:firstRow="1" w:lastRow="0" w:firstColumn="1" w:lastColumn="0" w:noHBand="0" w:noVBand="1"/>
      </w:tblPr>
      <w:tblGrid>
        <w:gridCol w:w="1123"/>
        <w:gridCol w:w="1225"/>
        <w:gridCol w:w="2724"/>
        <w:gridCol w:w="3428"/>
      </w:tblGrid>
      <w:tr w:rsidR="00246179" w:rsidTr="00B97610">
        <w:trPr>
          <w:trHeight w:val="261"/>
        </w:trPr>
        <w:tc>
          <w:tcPr>
            <w:tcW w:w="2348"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152" w:type="dxa"/>
            <w:gridSpan w:val="2"/>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B97610">
        <w:trPr>
          <w:trHeight w:val="365"/>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7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３，８</w:t>
            </w:r>
          </w:p>
        </w:tc>
        <w:tc>
          <w:tcPr>
            <w:tcW w:w="6152" w:type="dxa"/>
            <w:gridSpan w:val="2"/>
          </w:tcPr>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指標：健康寿命</w:t>
            </w:r>
          </w:p>
        </w:tc>
      </w:tr>
      <w:tr w:rsidR="00246179" w:rsidTr="00B97610">
        <w:trPr>
          <w:trHeight w:val="823"/>
        </w:trPr>
        <w:tc>
          <w:tcPr>
            <w:tcW w:w="1123" w:type="dxa"/>
            <w:vMerge/>
            <w:tcBorders>
              <w:bottom w:val="single" w:sz="4" w:space="0" w:color="auto"/>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1225" w:type="dxa"/>
            <w:vMerge/>
            <w:tcBorders>
              <w:left w:val="nil"/>
              <w:bottom w:val="single" w:sz="4" w:space="0" w:color="auto"/>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2724" w:type="dxa"/>
          </w:tcPr>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現在（</w:t>
            </w:r>
            <w:r w:rsidRPr="00F86D91">
              <w:rPr>
                <w:rFonts w:ascii="ＭＳ Ｐゴシック" w:eastAsia="ＭＳ Ｐゴシック" w:hAnsi="ＭＳ Ｐゴシック" w:hint="eastAsia"/>
                <w:color w:val="000000" w:themeColor="text1"/>
                <w:sz w:val="22"/>
              </w:rPr>
              <w:t>2019</w:t>
            </w:r>
            <w:r w:rsidRPr="00F86D91">
              <w:rPr>
                <w:rFonts w:ascii="ＭＳ Ｐゴシック" w:eastAsia="ＭＳ Ｐゴシック" w:hAnsi="ＭＳ Ｐゴシック" w:hint="eastAsia"/>
                <w:color w:val="000000" w:themeColor="text1"/>
                <w:sz w:val="22"/>
              </w:rPr>
              <w:t>年）：</w:t>
            </w: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男性：</w:t>
            </w:r>
            <w:r w:rsidRPr="00F86D91">
              <w:rPr>
                <w:rFonts w:ascii="ＭＳ Ｐゴシック" w:eastAsia="ＭＳ Ｐゴシック" w:hAnsi="ＭＳ Ｐゴシック" w:hint="eastAsia"/>
                <w:color w:val="000000" w:themeColor="text1"/>
                <w:sz w:val="22"/>
              </w:rPr>
              <w:t>71.88</w:t>
            </w:r>
            <w:r w:rsidRPr="00F86D91">
              <w:rPr>
                <w:rFonts w:ascii="ＭＳ Ｐゴシック" w:eastAsia="ＭＳ Ｐゴシック" w:hAnsi="ＭＳ Ｐゴシック" w:hint="eastAsia"/>
                <w:color w:val="000000" w:themeColor="text1"/>
                <w:sz w:val="22"/>
              </w:rPr>
              <w:t>歳</w:t>
            </w: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女性：</w:t>
            </w:r>
            <w:r w:rsidRPr="00F86D91">
              <w:rPr>
                <w:rFonts w:ascii="ＭＳ Ｐゴシック" w:eastAsia="ＭＳ Ｐゴシック" w:hAnsi="ＭＳ Ｐゴシック" w:hint="eastAsia"/>
                <w:color w:val="000000" w:themeColor="text1"/>
                <w:sz w:val="22"/>
              </w:rPr>
              <w:t>74.78</w:t>
            </w:r>
            <w:r w:rsidRPr="00F86D91">
              <w:rPr>
                <w:rFonts w:ascii="ＭＳ Ｐゴシック" w:eastAsia="ＭＳ Ｐゴシック" w:hAnsi="ＭＳ Ｐゴシック" w:hint="eastAsia"/>
                <w:color w:val="000000" w:themeColor="text1"/>
                <w:sz w:val="22"/>
              </w:rPr>
              <w:t>歳</w:t>
            </w:r>
          </w:p>
          <w:p w:rsidR="004811A5" w:rsidRPr="00F86D91" w:rsidRDefault="004811A5" w:rsidP="001D4F68">
            <w:pPr>
              <w:spacing w:line="280" w:lineRule="atLeast"/>
              <w:jc w:val="left"/>
              <w:rPr>
                <w:rFonts w:ascii="ＭＳ Ｐゴシック" w:eastAsia="ＭＳ Ｐゴシック" w:hAnsi="ＭＳ Ｐゴシック"/>
                <w:color w:val="000000" w:themeColor="text1"/>
                <w:sz w:val="22"/>
              </w:rPr>
            </w:pP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※計画策定時（</w:t>
            </w:r>
            <w:r w:rsidRPr="00F86D91">
              <w:rPr>
                <w:rFonts w:ascii="ＭＳ Ｐゴシック" w:eastAsia="ＭＳ Ｐゴシック" w:hAnsi="ＭＳ Ｐゴシック" w:hint="eastAsia"/>
                <w:color w:val="000000" w:themeColor="text1"/>
                <w:sz w:val="22"/>
              </w:rPr>
              <w:t>2013</w:t>
            </w:r>
            <w:r w:rsidRPr="00F86D91">
              <w:rPr>
                <w:rFonts w:ascii="ＭＳ Ｐゴシック" w:eastAsia="ＭＳ Ｐゴシック" w:hAnsi="ＭＳ Ｐゴシック" w:hint="eastAsia"/>
                <w:color w:val="000000" w:themeColor="text1"/>
                <w:sz w:val="22"/>
              </w:rPr>
              <w:t>年）</w:t>
            </w: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男性：</w:t>
            </w:r>
            <w:r w:rsidRPr="00F86D91">
              <w:rPr>
                <w:rFonts w:ascii="ＭＳ Ｐゴシック" w:eastAsia="ＭＳ Ｐゴシック" w:hAnsi="ＭＳ Ｐゴシック" w:hint="eastAsia"/>
                <w:color w:val="000000" w:themeColor="text1"/>
                <w:sz w:val="22"/>
              </w:rPr>
              <w:t>70.46</w:t>
            </w:r>
            <w:r w:rsidRPr="00F86D91">
              <w:rPr>
                <w:rFonts w:ascii="ＭＳ Ｐゴシック" w:eastAsia="ＭＳ Ｐゴシック" w:hAnsi="ＭＳ Ｐゴシック" w:hint="eastAsia"/>
                <w:color w:val="000000" w:themeColor="text1"/>
                <w:sz w:val="22"/>
              </w:rPr>
              <w:t>歳</w:t>
            </w: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女性：</w:t>
            </w:r>
            <w:r w:rsidRPr="00F86D91">
              <w:rPr>
                <w:rFonts w:ascii="ＭＳ Ｐゴシック" w:eastAsia="ＭＳ Ｐゴシック" w:hAnsi="ＭＳ Ｐゴシック" w:hint="eastAsia"/>
                <w:color w:val="000000" w:themeColor="text1"/>
                <w:sz w:val="22"/>
              </w:rPr>
              <w:t>72.49</w:t>
            </w:r>
            <w:r w:rsidRPr="00F86D91">
              <w:rPr>
                <w:rFonts w:ascii="ＭＳ Ｐゴシック" w:eastAsia="ＭＳ Ｐゴシック" w:hAnsi="ＭＳ Ｐゴシック" w:hint="eastAsia"/>
                <w:color w:val="000000" w:themeColor="text1"/>
                <w:sz w:val="22"/>
              </w:rPr>
              <w:t>歳</w:t>
            </w:r>
          </w:p>
        </w:tc>
        <w:tc>
          <w:tcPr>
            <w:tcW w:w="3428" w:type="dxa"/>
          </w:tcPr>
          <w:p w:rsidR="00B97610"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目標：</w:t>
            </w: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計画策定時の値から</w:t>
            </w:r>
            <w:r w:rsidRPr="00F86D91">
              <w:rPr>
                <w:rFonts w:ascii="ＭＳ Ｐゴシック" w:eastAsia="ＭＳ Ｐゴシック" w:hAnsi="ＭＳ Ｐゴシック" w:hint="eastAsia"/>
                <w:color w:val="000000" w:themeColor="text1"/>
                <w:sz w:val="22"/>
              </w:rPr>
              <w:t>2</w:t>
            </w:r>
            <w:r w:rsidRPr="00F86D91">
              <w:rPr>
                <w:rFonts w:ascii="ＭＳ Ｐゴシック" w:eastAsia="ＭＳ Ｐゴシック" w:hAnsi="ＭＳ Ｐゴシック" w:hint="eastAsia"/>
                <w:color w:val="000000" w:themeColor="text1"/>
                <w:sz w:val="22"/>
              </w:rPr>
              <w:t>歳以上延伸</w:t>
            </w:r>
          </w:p>
          <w:p w:rsidR="004811A5" w:rsidRPr="00F86D91" w:rsidRDefault="00B02F67" w:rsidP="001D4F68">
            <w:pPr>
              <w:numPr>
                <w:ilvl w:val="0"/>
                <w:numId w:val="10"/>
              </w:numPr>
              <w:spacing w:line="280" w:lineRule="exact"/>
              <w:ind w:left="357" w:hanging="357"/>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現在の目標は、「第３次大阪府健康増進計画（</w:t>
            </w:r>
            <w:r w:rsidRPr="00F86D91">
              <w:rPr>
                <w:rFonts w:ascii="ＭＳ Ｐゴシック" w:eastAsia="ＭＳ Ｐゴシック" w:hAnsi="ＭＳ Ｐゴシック" w:hint="eastAsia"/>
                <w:color w:val="000000" w:themeColor="text1"/>
                <w:sz w:val="22"/>
              </w:rPr>
              <w:t>2018</w:t>
            </w:r>
            <w:r w:rsidRPr="00F86D91">
              <w:rPr>
                <w:rFonts w:ascii="ＭＳ Ｐゴシック" w:eastAsia="ＭＳ Ｐゴシック" w:hAnsi="ＭＳ Ｐゴシック" w:hint="eastAsia"/>
                <w:color w:val="000000" w:themeColor="text1"/>
                <w:sz w:val="22"/>
              </w:rPr>
              <w:t>～</w:t>
            </w:r>
            <w:r w:rsidRPr="00F86D91">
              <w:rPr>
                <w:rFonts w:ascii="ＭＳ Ｐゴシック" w:eastAsia="ＭＳ Ｐゴシック" w:hAnsi="ＭＳ Ｐゴシック" w:hint="eastAsia"/>
                <w:color w:val="000000" w:themeColor="text1"/>
                <w:sz w:val="22"/>
              </w:rPr>
              <w:t>2023</w:t>
            </w:r>
            <w:r w:rsidRPr="00F86D91">
              <w:rPr>
                <w:rFonts w:ascii="ＭＳ Ｐゴシック" w:eastAsia="ＭＳ Ｐゴシック" w:hAnsi="ＭＳ Ｐゴシック" w:hint="eastAsia"/>
                <w:color w:val="000000" w:themeColor="text1"/>
                <w:sz w:val="22"/>
              </w:rPr>
              <w:t>年度）」による</w:t>
            </w:r>
          </w:p>
          <w:p w:rsidR="004811A5" w:rsidRPr="00F86D91" w:rsidRDefault="00B02F67" w:rsidP="001D4F68">
            <w:pPr>
              <w:numPr>
                <w:ilvl w:val="0"/>
                <w:numId w:val="10"/>
              </w:numPr>
              <w:spacing w:line="280" w:lineRule="exact"/>
              <w:ind w:left="357" w:hanging="357"/>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当該計画の改定に合わせ新たな目標を設定</w:t>
            </w:r>
          </w:p>
        </w:tc>
      </w:tr>
      <w:tr w:rsidR="00246179" w:rsidTr="00B97610">
        <w:trPr>
          <w:trHeight w:val="341"/>
        </w:trPr>
        <w:tc>
          <w:tcPr>
            <w:tcW w:w="1123" w:type="dxa"/>
            <w:vMerge w:val="restart"/>
            <w:tcBorders>
              <w:top w:val="single" w:sz="4" w:space="0" w:color="auto"/>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80"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top w:val="single" w:sz="4" w:space="0" w:color="auto"/>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４，３</w:t>
            </w:r>
          </w:p>
          <w:p w:rsidR="004811A5" w:rsidRPr="00F86D91" w:rsidRDefault="004811A5" w:rsidP="001D4F68">
            <w:pPr>
              <w:jc w:val="left"/>
              <w:rPr>
                <w:rFonts w:ascii="ＭＳ Ｐゴシック" w:eastAsia="ＭＳ Ｐゴシック" w:hAnsi="ＭＳ Ｐゴシック"/>
                <w:b/>
                <w:color w:val="000000" w:themeColor="text1"/>
                <w:sz w:val="22"/>
              </w:rPr>
            </w:pPr>
          </w:p>
        </w:tc>
        <w:tc>
          <w:tcPr>
            <w:tcW w:w="6152" w:type="dxa"/>
            <w:gridSpan w:val="2"/>
          </w:tcPr>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指標：「全国学力・学習状況調査」における小学</w:t>
            </w:r>
            <w:r w:rsidRPr="00F86D91">
              <w:rPr>
                <w:rFonts w:ascii="ＭＳ Ｐゴシック" w:eastAsia="ＭＳ Ｐゴシック" w:hAnsi="ＭＳ Ｐゴシック" w:hint="eastAsia"/>
                <w:color w:val="000000" w:themeColor="text1"/>
                <w:sz w:val="22"/>
              </w:rPr>
              <w:t>6</w:t>
            </w:r>
            <w:r w:rsidRPr="00F86D91">
              <w:rPr>
                <w:rFonts w:ascii="ＭＳ Ｐゴシック" w:eastAsia="ＭＳ Ｐゴシック" w:hAnsi="ＭＳ Ｐゴシック" w:hint="eastAsia"/>
                <w:color w:val="000000" w:themeColor="text1"/>
                <w:sz w:val="22"/>
              </w:rPr>
              <w:t>年生の</w:t>
            </w:r>
          </w:p>
          <w:p w:rsidR="004811A5" w:rsidRPr="00F86D91" w:rsidRDefault="00B02F67" w:rsidP="001D4F68">
            <w:pPr>
              <w:spacing w:line="280" w:lineRule="atLeast"/>
              <w:ind w:firstLineChars="200" w:firstLine="44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平均正答率</w:t>
            </w:r>
          </w:p>
        </w:tc>
      </w:tr>
      <w:tr w:rsidR="00246179" w:rsidTr="00B97610">
        <w:trPr>
          <w:trHeight w:val="823"/>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2724" w:type="dxa"/>
          </w:tcPr>
          <w:p w:rsidR="00225DE6"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【大阪府</w:t>
            </w:r>
            <w:r w:rsidR="00A8004A">
              <w:rPr>
                <w:rFonts w:ascii="ＭＳ Ｐゴシック" w:eastAsia="ＭＳ Ｐゴシック" w:hAnsi="ＭＳ Ｐゴシック" w:hint="eastAsia"/>
                <w:color w:val="000000" w:themeColor="text1"/>
                <w:sz w:val="22"/>
              </w:rPr>
              <w:t>全体</w:t>
            </w:r>
            <w:r w:rsidRPr="00A8004A">
              <w:rPr>
                <w:rFonts w:ascii="ＭＳ Ｐゴシック" w:eastAsia="ＭＳ Ｐゴシック" w:hAnsi="ＭＳ Ｐゴシック" w:hint="eastAsia"/>
                <w:color w:val="000000" w:themeColor="text1"/>
                <w:sz w:val="22"/>
              </w:rPr>
              <w:t>】</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現在（</w:t>
            </w:r>
            <w:r w:rsidRPr="00A8004A">
              <w:rPr>
                <w:rFonts w:ascii="ＭＳ Ｐゴシック" w:eastAsia="ＭＳ Ｐゴシック" w:hAnsi="ＭＳ Ｐゴシック" w:hint="eastAsia"/>
                <w:color w:val="000000" w:themeColor="text1"/>
                <w:sz w:val="22"/>
              </w:rPr>
              <w:t>20</w:t>
            </w:r>
            <w:r w:rsidRPr="00A8004A">
              <w:rPr>
                <w:rFonts w:ascii="ＭＳ Ｐゴシック" w:eastAsia="ＭＳ Ｐゴシック" w:hAnsi="ＭＳ Ｐゴシック" w:hint="eastAsia"/>
                <w:sz w:val="22"/>
              </w:rPr>
              <w:t>22</w:t>
            </w:r>
            <w:r w:rsidRPr="00A8004A">
              <w:rPr>
                <w:rFonts w:ascii="ＭＳ Ｐゴシック" w:eastAsia="ＭＳ Ｐゴシック" w:hAnsi="ＭＳ Ｐゴシック" w:hint="eastAsia"/>
                <w:color w:val="000000" w:themeColor="text1"/>
                <w:sz w:val="22"/>
              </w:rPr>
              <w:t>年）：</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国：</w:t>
            </w:r>
            <w:r w:rsidRPr="00A8004A">
              <w:rPr>
                <w:rFonts w:ascii="ＭＳ Ｐゴシック" w:eastAsia="ＭＳ Ｐゴシック" w:hAnsi="ＭＳ Ｐゴシック" w:hint="eastAsia"/>
                <w:sz w:val="22"/>
              </w:rPr>
              <w:t>64.0%</w:t>
            </w:r>
            <w:r w:rsidRPr="00A8004A">
              <w:rPr>
                <w:rFonts w:ascii="ＭＳ Ｐゴシック" w:eastAsia="ＭＳ Ｐゴシック" w:hAnsi="ＭＳ Ｐゴシック" w:hint="eastAsia"/>
                <w:sz w:val="22"/>
              </w:rPr>
              <w:t>（全国</w:t>
            </w:r>
            <w:r w:rsidRPr="00A8004A">
              <w:rPr>
                <w:rFonts w:ascii="ＭＳ Ｐゴシック" w:eastAsia="ＭＳ Ｐゴシック" w:hAnsi="ＭＳ Ｐゴシック" w:hint="eastAsia"/>
                <w:sz w:val="22"/>
              </w:rPr>
              <w:t>65.6%</w:t>
            </w:r>
            <w:r w:rsidRPr="00A8004A">
              <w:rPr>
                <w:rFonts w:ascii="ＭＳ Ｐゴシック" w:eastAsia="ＭＳ Ｐゴシック" w:hAnsi="ＭＳ Ｐゴシック" w:hint="eastAsia"/>
                <w:sz w:val="22"/>
              </w:rPr>
              <w:t>）</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sz w:val="22"/>
              </w:rPr>
              <w:t>算：</w:t>
            </w:r>
            <w:r w:rsidRPr="00A8004A">
              <w:rPr>
                <w:rFonts w:ascii="ＭＳ Ｐゴシック" w:eastAsia="ＭＳ Ｐゴシック" w:hAnsi="ＭＳ Ｐゴシック" w:hint="eastAsia"/>
                <w:sz w:val="22"/>
              </w:rPr>
              <w:t>62.6%</w:t>
            </w:r>
            <w:r w:rsidRPr="00A8004A">
              <w:rPr>
                <w:rFonts w:ascii="ＭＳ Ｐゴシック" w:eastAsia="ＭＳ Ｐゴシック" w:hAnsi="ＭＳ Ｐゴシック" w:hint="eastAsia"/>
                <w:sz w:val="22"/>
              </w:rPr>
              <w:t>（全国</w:t>
            </w:r>
            <w:r w:rsidRPr="00A8004A">
              <w:rPr>
                <w:rFonts w:ascii="ＭＳ Ｐゴシック" w:eastAsia="ＭＳ Ｐゴシック" w:hAnsi="ＭＳ Ｐゴシック" w:hint="eastAsia"/>
                <w:sz w:val="22"/>
              </w:rPr>
              <w:t>63.2%</w:t>
            </w:r>
            <w:r w:rsidRPr="00A8004A">
              <w:rPr>
                <w:rFonts w:ascii="ＭＳ Ｐゴシック" w:eastAsia="ＭＳ Ｐゴシック" w:hAnsi="ＭＳ Ｐゴシック" w:hint="eastAsia"/>
                <w:sz w:val="22"/>
              </w:rPr>
              <w:t>）</w:t>
            </w:r>
          </w:p>
        </w:tc>
        <w:tc>
          <w:tcPr>
            <w:tcW w:w="3428" w:type="dxa"/>
          </w:tcPr>
          <w:p w:rsidR="00225DE6" w:rsidRPr="00A8004A" w:rsidRDefault="00B02F67" w:rsidP="00225DE6">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【大阪府</w:t>
            </w:r>
            <w:r w:rsidR="00A8004A">
              <w:rPr>
                <w:rFonts w:ascii="ＭＳ Ｐゴシック" w:eastAsia="ＭＳ Ｐゴシック" w:hAnsi="ＭＳ Ｐゴシック" w:hint="eastAsia"/>
                <w:color w:val="000000" w:themeColor="text1"/>
                <w:sz w:val="22"/>
              </w:rPr>
              <w:t>全体</w:t>
            </w:r>
            <w:r w:rsidRPr="00A8004A">
              <w:rPr>
                <w:rFonts w:ascii="ＭＳ Ｐゴシック" w:eastAsia="ＭＳ Ｐゴシック" w:hAnsi="ＭＳ Ｐゴシック" w:hint="eastAsia"/>
                <w:color w:val="000000" w:themeColor="text1"/>
                <w:sz w:val="22"/>
              </w:rPr>
              <w:t>】</w:t>
            </w:r>
          </w:p>
          <w:p w:rsidR="00B97610" w:rsidRPr="00A8004A" w:rsidRDefault="00B02F67" w:rsidP="00B97610">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目標：</w:t>
            </w:r>
          </w:p>
          <w:p w:rsidR="004811A5" w:rsidRPr="00A8004A" w:rsidRDefault="00B02F67" w:rsidP="00B97610">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color w:val="000000" w:themeColor="text1"/>
                <w:sz w:val="22"/>
              </w:rPr>
              <w:t>2022</w:t>
            </w:r>
            <w:r w:rsidRPr="00A8004A">
              <w:rPr>
                <w:rFonts w:ascii="ＭＳ Ｐゴシック" w:eastAsia="ＭＳ Ｐゴシック" w:hAnsi="ＭＳ Ｐゴシック"/>
                <w:color w:val="000000" w:themeColor="text1"/>
                <w:sz w:val="22"/>
              </w:rPr>
              <w:t>年度中に「大阪府教育振興基本計画」を改定し、</w:t>
            </w:r>
            <w:r w:rsidRPr="00A8004A">
              <w:rPr>
                <w:rFonts w:ascii="ＭＳ Ｐゴシック" w:eastAsia="ＭＳ Ｐゴシック" w:hAnsi="ＭＳ Ｐゴシック" w:hint="eastAsia"/>
                <w:color w:val="000000" w:themeColor="text1"/>
                <w:sz w:val="22"/>
              </w:rPr>
              <w:t>目標を検討</w:t>
            </w:r>
          </w:p>
        </w:tc>
      </w:tr>
      <w:tr w:rsidR="00246179" w:rsidTr="00B97610">
        <w:trPr>
          <w:trHeight w:val="823"/>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2724" w:type="dxa"/>
          </w:tcPr>
          <w:p w:rsidR="00225DE6"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【大阪市】</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現在（</w:t>
            </w:r>
            <w:r w:rsidRPr="00A8004A">
              <w:rPr>
                <w:rFonts w:ascii="ＭＳ Ｐゴシック" w:eastAsia="ＭＳ Ｐゴシック" w:hAnsi="ＭＳ Ｐゴシック" w:hint="eastAsia"/>
                <w:sz w:val="22"/>
              </w:rPr>
              <w:t>2022</w:t>
            </w:r>
            <w:r w:rsidRPr="00A8004A">
              <w:rPr>
                <w:rFonts w:ascii="ＭＳ Ｐゴシック" w:eastAsia="ＭＳ Ｐゴシック" w:hAnsi="ＭＳ Ｐゴシック" w:hint="eastAsia"/>
                <w:sz w:val="22"/>
              </w:rPr>
              <w:t>年）：</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国：</w:t>
            </w:r>
            <w:r w:rsidRPr="00A8004A">
              <w:rPr>
                <w:rFonts w:ascii="ＭＳ Ｐゴシック" w:eastAsia="ＭＳ Ｐゴシック" w:hAnsi="ＭＳ Ｐゴシック" w:hint="eastAsia"/>
                <w:sz w:val="22"/>
              </w:rPr>
              <w:t>6</w:t>
            </w:r>
            <w:r w:rsidRPr="00A8004A">
              <w:rPr>
                <w:rFonts w:ascii="ＭＳ Ｐゴシック" w:eastAsia="ＭＳ Ｐゴシック" w:hAnsi="ＭＳ Ｐゴシック"/>
                <w:sz w:val="22"/>
              </w:rPr>
              <w:t>4</w:t>
            </w:r>
            <w:r w:rsidRPr="00A8004A">
              <w:rPr>
                <w:rFonts w:ascii="ＭＳ Ｐゴシック" w:eastAsia="ＭＳ Ｐゴシック" w:hAnsi="ＭＳ Ｐゴシック" w:hint="eastAsia"/>
                <w:sz w:val="22"/>
              </w:rPr>
              <w:t>.0%</w:t>
            </w:r>
            <w:r w:rsidRPr="00A8004A">
              <w:rPr>
                <w:rFonts w:ascii="ＭＳ Ｐゴシック" w:eastAsia="ＭＳ Ｐゴシック" w:hAnsi="ＭＳ Ｐゴシック" w:hint="eastAsia"/>
                <w:sz w:val="22"/>
              </w:rPr>
              <w:t>（全国</w:t>
            </w:r>
            <w:r w:rsidRPr="00A8004A">
              <w:rPr>
                <w:rFonts w:ascii="ＭＳ Ｐゴシック" w:eastAsia="ＭＳ Ｐゴシック" w:hAnsi="ＭＳ Ｐゴシック" w:hint="eastAsia"/>
                <w:sz w:val="22"/>
              </w:rPr>
              <w:t>6</w:t>
            </w:r>
            <w:r w:rsidRPr="00A8004A">
              <w:rPr>
                <w:rFonts w:ascii="ＭＳ Ｐゴシック" w:eastAsia="ＭＳ Ｐゴシック" w:hAnsi="ＭＳ Ｐゴシック"/>
                <w:sz w:val="22"/>
              </w:rPr>
              <w:t>5</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sz w:val="22"/>
              </w:rPr>
              <w:t>6</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hint="eastAsia"/>
                <w:sz w:val="22"/>
              </w:rPr>
              <w:t>）</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 xml:space="preserve">　対全国比</w:t>
            </w:r>
            <w:r w:rsidRPr="00A8004A">
              <w:rPr>
                <w:rFonts w:ascii="ＭＳ Ｐゴシック" w:eastAsia="ＭＳ Ｐゴシック" w:hAnsi="ＭＳ Ｐゴシック" w:hint="eastAsia"/>
                <w:sz w:val="22"/>
              </w:rPr>
              <w:t>0.9</w:t>
            </w:r>
            <w:r w:rsidRPr="00A8004A">
              <w:rPr>
                <w:rFonts w:ascii="ＭＳ Ｐゴシック" w:eastAsia="ＭＳ Ｐゴシック" w:hAnsi="ＭＳ Ｐゴシック"/>
                <w:sz w:val="22"/>
              </w:rPr>
              <w:t>8</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算：</w:t>
            </w:r>
            <w:r w:rsidRPr="00A8004A">
              <w:rPr>
                <w:rFonts w:ascii="ＭＳ Ｐゴシック" w:eastAsia="ＭＳ Ｐゴシック" w:hAnsi="ＭＳ Ｐゴシック" w:hint="eastAsia"/>
                <w:sz w:val="22"/>
              </w:rPr>
              <w:t>6</w:t>
            </w:r>
            <w:r w:rsidRPr="00A8004A">
              <w:rPr>
                <w:rFonts w:ascii="ＭＳ Ｐゴシック" w:eastAsia="ＭＳ Ｐゴシック" w:hAnsi="ＭＳ Ｐゴシック"/>
                <w:sz w:val="22"/>
              </w:rPr>
              <w:t>2</w:t>
            </w:r>
            <w:r w:rsidRPr="00A8004A">
              <w:rPr>
                <w:rFonts w:ascii="ＭＳ Ｐゴシック" w:eastAsia="ＭＳ Ｐゴシック" w:hAnsi="ＭＳ Ｐゴシック" w:hint="eastAsia"/>
                <w:sz w:val="22"/>
              </w:rPr>
              <w:t>.0%</w:t>
            </w:r>
            <w:r w:rsidRPr="00A8004A">
              <w:rPr>
                <w:rFonts w:ascii="ＭＳ Ｐゴシック" w:eastAsia="ＭＳ Ｐゴシック" w:hAnsi="ＭＳ Ｐゴシック" w:hint="eastAsia"/>
                <w:sz w:val="22"/>
              </w:rPr>
              <w:t>（全国</w:t>
            </w:r>
            <w:r w:rsidRPr="00A8004A">
              <w:rPr>
                <w:rFonts w:ascii="ＭＳ Ｐゴシック" w:eastAsia="ＭＳ Ｐゴシック" w:hAnsi="ＭＳ Ｐゴシック"/>
                <w:sz w:val="22"/>
              </w:rPr>
              <w:t>63</w:t>
            </w:r>
            <w:r w:rsidRPr="00A8004A">
              <w:rPr>
                <w:rFonts w:ascii="ＭＳ Ｐゴシック" w:eastAsia="ＭＳ Ｐゴシック" w:hAnsi="ＭＳ Ｐゴシック" w:hint="eastAsia"/>
                <w:sz w:val="22"/>
              </w:rPr>
              <w:t>.2%</w:t>
            </w:r>
            <w:r w:rsidRPr="00A8004A">
              <w:rPr>
                <w:rFonts w:ascii="ＭＳ Ｐゴシック" w:eastAsia="ＭＳ Ｐゴシック" w:hAnsi="ＭＳ Ｐゴシック" w:hint="eastAsia"/>
                <w:sz w:val="22"/>
              </w:rPr>
              <w:t>）</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sz w:val="22"/>
              </w:rPr>
              <w:t xml:space="preserve">　対全国比</w:t>
            </w:r>
            <w:r w:rsidRPr="00A8004A">
              <w:rPr>
                <w:rFonts w:ascii="ＭＳ Ｐゴシック" w:eastAsia="ＭＳ Ｐゴシック" w:hAnsi="ＭＳ Ｐゴシック" w:hint="eastAsia"/>
                <w:sz w:val="22"/>
              </w:rPr>
              <w:t>0.98</w:t>
            </w:r>
          </w:p>
        </w:tc>
        <w:tc>
          <w:tcPr>
            <w:tcW w:w="3428" w:type="dxa"/>
          </w:tcPr>
          <w:p w:rsidR="00225DE6"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【大阪市】</w:t>
            </w:r>
          </w:p>
          <w:p w:rsidR="00B97610"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目標：</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平均正答率の対全国比</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(2025</w:t>
            </w:r>
            <w:r w:rsidRPr="00A8004A">
              <w:rPr>
                <w:rFonts w:ascii="ＭＳ Ｐゴシック" w:eastAsia="ＭＳ Ｐゴシック" w:hAnsi="ＭＳ Ｐゴシック" w:hint="eastAsia"/>
                <w:sz w:val="22"/>
              </w:rPr>
              <w:t>年度</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hint="eastAsia"/>
                <w:sz w:val="22"/>
              </w:rPr>
              <w:t xml:space="preserve">　国</w:t>
            </w:r>
            <w:r w:rsidRPr="00A8004A">
              <w:rPr>
                <w:rFonts w:ascii="ＭＳ Ｐゴシック" w:eastAsia="ＭＳ Ｐゴシック" w:hAnsi="ＭＳ Ｐゴシック"/>
                <w:sz w:val="22"/>
              </w:rPr>
              <w:t>1</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sz w:val="22"/>
              </w:rPr>
              <w:t>00</w:t>
            </w:r>
            <w:r w:rsidRPr="00A8004A">
              <w:rPr>
                <w:rFonts w:ascii="ＭＳ Ｐゴシック" w:eastAsia="ＭＳ Ｐゴシック" w:hAnsi="ＭＳ Ｐゴシック" w:hint="eastAsia"/>
                <w:sz w:val="22"/>
              </w:rPr>
              <w:t>、算</w:t>
            </w:r>
            <w:r w:rsidRPr="00A8004A">
              <w:rPr>
                <w:rFonts w:ascii="ＭＳ Ｐゴシック" w:eastAsia="ＭＳ Ｐゴシック" w:hAnsi="ＭＳ Ｐゴシック"/>
                <w:sz w:val="22"/>
              </w:rPr>
              <w:t>1</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sz w:val="22"/>
              </w:rPr>
              <w:t>00</w:t>
            </w:r>
          </w:p>
          <w:p w:rsidR="004811A5" w:rsidRPr="00B97610" w:rsidRDefault="00B02F67" w:rsidP="00B97610">
            <w:pPr>
              <w:pStyle w:val="af1"/>
              <w:numPr>
                <w:ilvl w:val="0"/>
                <w:numId w:val="10"/>
              </w:numPr>
              <w:spacing w:line="280" w:lineRule="atLeast"/>
              <w:ind w:leftChars="0"/>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sz w:val="22"/>
              </w:rPr>
              <w:t>現在の目標は、「大阪市教育振興基本計画」による</w:t>
            </w:r>
          </w:p>
        </w:tc>
      </w:tr>
      <w:tr w:rsidR="00246179" w:rsidTr="00B97610">
        <w:trPr>
          <w:trHeight w:val="273"/>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6152" w:type="dxa"/>
            <w:gridSpan w:val="2"/>
          </w:tcPr>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指標：「全国学力・学習状況調査」における中学</w:t>
            </w:r>
            <w:r w:rsidRPr="00F86D91">
              <w:rPr>
                <w:rFonts w:ascii="ＭＳ Ｐゴシック" w:eastAsia="ＭＳ Ｐゴシック" w:hAnsi="ＭＳ Ｐゴシック" w:hint="eastAsia"/>
                <w:color w:val="000000" w:themeColor="text1"/>
                <w:sz w:val="22"/>
              </w:rPr>
              <w:t>3</w:t>
            </w:r>
            <w:r w:rsidRPr="00F86D91">
              <w:rPr>
                <w:rFonts w:ascii="ＭＳ Ｐゴシック" w:eastAsia="ＭＳ Ｐゴシック" w:hAnsi="ＭＳ Ｐゴシック" w:hint="eastAsia"/>
                <w:color w:val="000000" w:themeColor="text1"/>
                <w:sz w:val="22"/>
              </w:rPr>
              <w:t>年生の</w:t>
            </w:r>
          </w:p>
          <w:p w:rsidR="004811A5" w:rsidRPr="00F86D91" w:rsidRDefault="00B02F67" w:rsidP="001D4F68">
            <w:pPr>
              <w:spacing w:line="280" w:lineRule="atLeast"/>
              <w:ind w:firstLineChars="200" w:firstLine="44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平均正答率</w:t>
            </w:r>
          </w:p>
        </w:tc>
      </w:tr>
      <w:tr w:rsidR="00246179" w:rsidTr="00B97610">
        <w:trPr>
          <w:trHeight w:val="544"/>
        </w:trPr>
        <w:tc>
          <w:tcPr>
            <w:tcW w:w="1123" w:type="dxa"/>
            <w:vMerge/>
            <w:tcBorders>
              <w:bottom w:val="nil"/>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1225" w:type="dxa"/>
            <w:vMerge/>
            <w:tcBorders>
              <w:left w:val="nil"/>
              <w:bottom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2724" w:type="dxa"/>
          </w:tcPr>
          <w:p w:rsidR="00225DE6" w:rsidRPr="00A8004A" w:rsidRDefault="00B02F67" w:rsidP="00225DE6">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【大阪府全体】</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現在（</w:t>
            </w:r>
            <w:r w:rsidRPr="00A8004A">
              <w:rPr>
                <w:rFonts w:ascii="ＭＳ Ｐゴシック" w:eastAsia="ＭＳ Ｐゴシック" w:hAnsi="ＭＳ Ｐゴシック" w:hint="eastAsia"/>
                <w:color w:val="000000" w:themeColor="text1"/>
                <w:sz w:val="22"/>
              </w:rPr>
              <w:t>20</w:t>
            </w:r>
            <w:r w:rsidRPr="00A8004A">
              <w:rPr>
                <w:rFonts w:ascii="ＭＳ Ｐゴシック" w:eastAsia="ＭＳ Ｐゴシック" w:hAnsi="ＭＳ Ｐゴシック" w:hint="eastAsia"/>
                <w:sz w:val="22"/>
              </w:rPr>
              <w:t>22</w:t>
            </w:r>
            <w:r w:rsidRPr="00A8004A">
              <w:rPr>
                <w:rFonts w:ascii="ＭＳ Ｐゴシック" w:eastAsia="ＭＳ Ｐゴシック" w:hAnsi="ＭＳ Ｐゴシック" w:hint="eastAsia"/>
                <w:color w:val="000000" w:themeColor="text1"/>
                <w:sz w:val="22"/>
              </w:rPr>
              <w:t>年）：</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国：</w:t>
            </w:r>
            <w:r w:rsidRPr="00A8004A">
              <w:rPr>
                <w:rFonts w:ascii="ＭＳ Ｐゴシック" w:eastAsia="ＭＳ Ｐゴシック" w:hAnsi="ＭＳ Ｐゴシック" w:hint="eastAsia"/>
                <w:sz w:val="22"/>
              </w:rPr>
              <w:t>67.2%</w:t>
            </w:r>
            <w:r w:rsidRPr="00A8004A">
              <w:rPr>
                <w:rFonts w:ascii="ＭＳ Ｐゴシック" w:eastAsia="ＭＳ Ｐゴシック" w:hAnsi="ＭＳ Ｐゴシック" w:hint="eastAsia"/>
                <w:sz w:val="22"/>
              </w:rPr>
              <w:t>（全国</w:t>
            </w:r>
            <w:r w:rsidRPr="00A8004A">
              <w:rPr>
                <w:rFonts w:ascii="ＭＳ Ｐゴシック" w:eastAsia="ＭＳ Ｐゴシック" w:hAnsi="ＭＳ Ｐゴシック" w:hint="eastAsia"/>
                <w:sz w:val="22"/>
              </w:rPr>
              <w:t>69.0%</w:t>
            </w:r>
            <w:r w:rsidRPr="00A8004A">
              <w:rPr>
                <w:rFonts w:ascii="ＭＳ Ｐゴシック" w:eastAsia="ＭＳ Ｐゴシック" w:hAnsi="ＭＳ Ｐゴシック" w:hint="eastAsia"/>
                <w:sz w:val="22"/>
              </w:rPr>
              <w:t>）</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sz w:val="22"/>
              </w:rPr>
              <w:t>数：</w:t>
            </w:r>
            <w:r w:rsidRPr="00A8004A">
              <w:rPr>
                <w:rFonts w:ascii="ＭＳ Ｐゴシック" w:eastAsia="ＭＳ Ｐゴシック" w:hAnsi="ＭＳ Ｐゴシック" w:hint="eastAsia"/>
                <w:sz w:val="22"/>
              </w:rPr>
              <w:t>50.7%</w:t>
            </w:r>
            <w:r w:rsidRPr="00A8004A">
              <w:rPr>
                <w:rFonts w:ascii="ＭＳ Ｐゴシック" w:eastAsia="ＭＳ Ｐゴシック" w:hAnsi="ＭＳ Ｐゴシック" w:hint="eastAsia"/>
                <w:sz w:val="22"/>
              </w:rPr>
              <w:t>（全国</w:t>
            </w:r>
            <w:r w:rsidRPr="00A8004A">
              <w:rPr>
                <w:rFonts w:ascii="ＭＳ Ｐゴシック" w:eastAsia="ＭＳ Ｐゴシック" w:hAnsi="ＭＳ Ｐゴシック" w:hint="eastAsia"/>
                <w:sz w:val="22"/>
              </w:rPr>
              <w:t>51.4%</w:t>
            </w:r>
            <w:r w:rsidRPr="00A8004A">
              <w:rPr>
                <w:rFonts w:ascii="ＭＳ Ｐゴシック" w:eastAsia="ＭＳ Ｐゴシック" w:hAnsi="ＭＳ Ｐゴシック" w:hint="eastAsia"/>
                <w:sz w:val="22"/>
              </w:rPr>
              <w:t>）</w:t>
            </w:r>
          </w:p>
        </w:tc>
        <w:tc>
          <w:tcPr>
            <w:tcW w:w="3428" w:type="dxa"/>
          </w:tcPr>
          <w:p w:rsidR="00225DE6" w:rsidRPr="00A8004A" w:rsidRDefault="00B02F67" w:rsidP="00225DE6">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【大阪府全体】</w:t>
            </w:r>
          </w:p>
          <w:p w:rsidR="00B97610" w:rsidRPr="00A8004A" w:rsidRDefault="00B02F67" w:rsidP="00B97610">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目標：</w:t>
            </w:r>
          </w:p>
          <w:p w:rsidR="004811A5" w:rsidRPr="00A8004A" w:rsidRDefault="00B02F67" w:rsidP="00B97610">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color w:val="000000" w:themeColor="text1"/>
                <w:sz w:val="22"/>
              </w:rPr>
              <w:t>2022</w:t>
            </w:r>
            <w:r w:rsidRPr="00A8004A">
              <w:rPr>
                <w:rFonts w:ascii="ＭＳ Ｐゴシック" w:eastAsia="ＭＳ Ｐゴシック" w:hAnsi="ＭＳ Ｐゴシック"/>
                <w:color w:val="000000" w:themeColor="text1"/>
                <w:sz w:val="22"/>
              </w:rPr>
              <w:t>年度中に「大阪府教育振興基本計画」を改定し、</w:t>
            </w:r>
            <w:r w:rsidRPr="00A8004A">
              <w:rPr>
                <w:rFonts w:ascii="ＭＳ Ｐゴシック" w:eastAsia="ＭＳ Ｐゴシック" w:hAnsi="ＭＳ Ｐゴシック" w:hint="eastAsia"/>
                <w:color w:val="000000" w:themeColor="text1"/>
                <w:sz w:val="22"/>
              </w:rPr>
              <w:t>目標を検討</w:t>
            </w:r>
          </w:p>
        </w:tc>
      </w:tr>
      <w:tr w:rsidR="00246179" w:rsidTr="00B97610">
        <w:trPr>
          <w:trHeight w:val="416"/>
        </w:trPr>
        <w:tc>
          <w:tcPr>
            <w:tcW w:w="1123" w:type="dxa"/>
            <w:tcBorders>
              <w:top w:val="nil"/>
              <w:bottom w:val="single" w:sz="4" w:space="0" w:color="auto"/>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1225" w:type="dxa"/>
            <w:tcBorders>
              <w:top w:val="nil"/>
              <w:left w:val="nil"/>
              <w:bottom w:val="single" w:sz="4" w:space="0" w:color="auto"/>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2724" w:type="dxa"/>
          </w:tcPr>
          <w:p w:rsidR="00225DE6" w:rsidRPr="00A8004A" w:rsidRDefault="00B02F67" w:rsidP="00225DE6">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【大阪市】</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現在（</w:t>
            </w:r>
            <w:r w:rsidRPr="00A8004A">
              <w:rPr>
                <w:rFonts w:ascii="ＭＳ Ｐゴシック" w:eastAsia="ＭＳ Ｐゴシック" w:hAnsi="ＭＳ Ｐゴシック" w:hint="eastAsia"/>
                <w:color w:val="000000" w:themeColor="text1"/>
                <w:sz w:val="22"/>
              </w:rPr>
              <w:t>202</w:t>
            </w:r>
            <w:r w:rsidRPr="00A8004A">
              <w:rPr>
                <w:rFonts w:ascii="ＭＳ Ｐゴシック" w:eastAsia="ＭＳ Ｐゴシック" w:hAnsi="ＭＳ Ｐゴシック"/>
                <w:color w:val="000000" w:themeColor="text1"/>
                <w:sz w:val="22"/>
              </w:rPr>
              <w:t>2</w:t>
            </w:r>
            <w:r w:rsidRPr="00A8004A">
              <w:rPr>
                <w:rFonts w:ascii="ＭＳ Ｐゴシック" w:eastAsia="ＭＳ Ｐゴシック" w:hAnsi="ＭＳ Ｐゴシック" w:hint="eastAsia"/>
                <w:color w:val="000000" w:themeColor="text1"/>
                <w:sz w:val="22"/>
              </w:rPr>
              <w:t>年）：</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国：</w:t>
            </w:r>
            <w:r w:rsidRPr="00A8004A">
              <w:rPr>
                <w:rFonts w:ascii="ＭＳ Ｐゴシック" w:eastAsia="ＭＳ Ｐゴシック" w:hAnsi="ＭＳ Ｐゴシック" w:hint="eastAsia"/>
                <w:color w:val="000000" w:themeColor="text1"/>
                <w:sz w:val="22"/>
              </w:rPr>
              <w:t>66%</w:t>
            </w:r>
            <w:r w:rsidRPr="00A8004A">
              <w:rPr>
                <w:rFonts w:ascii="ＭＳ Ｐゴシック" w:eastAsia="ＭＳ Ｐゴシック" w:hAnsi="ＭＳ Ｐゴシック" w:hint="eastAsia"/>
                <w:color w:val="000000" w:themeColor="text1"/>
                <w:sz w:val="22"/>
              </w:rPr>
              <w:t>（全国</w:t>
            </w:r>
            <w:r w:rsidRPr="00A8004A">
              <w:rPr>
                <w:rFonts w:ascii="ＭＳ Ｐゴシック" w:eastAsia="ＭＳ Ｐゴシック" w:hAnsi="ＭＳ Ｐゴシック" w:hint="eastAsia"/>
                <w:color w:val="000000" w:themeColor="text1"/>
                <w:sz w:val="22"/>
              </w:rPr>
              <w:t>6</w:t>
            </w:r>
            <w:r w:rsidRPr="00A8004A">
              <w:rPr>
                <w:rFonts w:ascii="ＭＳ Ｐゴシック" w:eastAsia="ＭＳ Ｐゴシック" w:hAnsi="ＭＳ Ｐゴシック"/>
                <w:color w:val="000000" w:themeColor="text1"/>
                <w:sz w:val="22"/>
              </w:rPr>
              <w:t>9</w:t>
            </w:r>
            <w:r w:rsidRPr="00A8004A">
              <w:rPr>
                <w:rFonts w:ascii="ＭＳ Ｐゴシック" w:eastAsia="ＭＳ Ｐゴシック" w:hAnsi="ＭＳ Ｐゴシック" w:hint="eastAsia"/>
                <w:color w:val="000000" w:themeColor="text1"/>
                <w:sz w:val="22"/>
              </w:rPr>
              <w:t>.</w:t>
            </w:r>
            <w:r w:rsidRPr="00A8004A">
              <w:rPr>
                <w:rFonts w:ascii="ＭＳ Ｐゴシック" w:eastAsia="ＭＳ Ｐゴシック" w:hAnsi="ＭＳ Ｐゴシック"/>
                <w:color w:val="000000" w:themeColor="text1"/>
                <w:sz w:val="22"/>
              </w:rPr>
              <w:t>0</w:t>
            </w:r>
            <w:r w:rsidRPr="00A8004A">
              <w:rPr>
                <w:rFonts w:ascii="ＭＳ Ｐゴシック" w:eastAsia="ＭＳ Ｐゴシック" w:hAnsi="ＭＳ Ｐゴシック" w:hint="eastAsia"/>
                <w:color w:val="000000" w:themeColor="text1"/>
                <w:sz w:val="22"/>
              </w:rPr>
              <w:t>%</w:t>
            </w:r>
            <w:r w:rsidRPr="00A8004A">
              <w:rPr>
                <w:rFonts w:ascii="ＭＳ Ｐゴシック" w:eastAsia="ＭＳ Ｐゴシック" w:hAnsi="ＭＳ Ｐゴシック" w:hint="eastAsia"/>
                <w:color w:val="000000" w:themeColor="text1"/>
                <w:sz w:val="22"/>
              </w:rPr>
              <w:t>）</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 xml:space="preserve">　対全国比</w:t>
            </w:r>
            <w:r w:rsidRPr="00A8004A">
              <w:rPr>
                <w:rFonts w:ascii="ＭＳ Ｐゴシック" w:eastAsia="ＭＳ Ｐゴシック" w:hAnsi="ＭＳ Ｐゴシック" w:hint="eastAsia"/>
                <w:color w:val="000000" w:themeColor="text1"/>
                <w:sz w:val="22"/>
              </w:rPr>
              <w:t>0.9</w:t>
            </w:r>
            <w:r w:rsidRPr="00A8004A">
              <w:rPr>
                <w:rFonts w:ascii="ＭＳ Ｐゴシック" w:eastAsia="ＭＳ Ｐゴシック" w:hAnsi="ＭＳ Ｐゴシック"/>
                <w:color w:val="000000" w:themeColor="text1"/>
                <w:sz w:val="22"/>
              </w:rPr>
              <w:t>6</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数：</w:t>
            </w:r>
            <w:r w:rsidRPr="00A8004A">
              <w:rPr>
                <w:rFonts w:ascii="ＭＳ Ｐゴシック" w:eastAsia="ＭＳ Ｐゴシック" w:hAnsi="ＭＳ Ｐゴシック" w:hint="eastAsia"/>
                <w:color w:val="000000" w:themeColor="text1"/>
                <w:sz w:val="22"/>
              </w:rPr>
              <w:t>5</w:t>
            </w:r>
            <w:r w:rsidRPr="00A8004A">
              <w:rPr>
                <w:rFonts w:ascii="ＭＳ Ｐゴシック" w:eastAsia="ＭＳ Ｐゴシック" w:hAnsi="ＭＳ Ｐゴシック"/>
                <w:color w:val="000000" w:themeColor="text1"/>
                <w:sz w:val="22"/>
              </w:rPr>
              <w:t>0%</w:t>
            </w:r>
            <w:r w:rsidRPr="00A8004A">
              <w:rPr>
                <w:rFonts w:ascii="ＭＳ Ｐゴシック" w:eastAsia="ＭＳ Ｐゴシック" w:hAnsi="ＭＳ Ｐゴシック" w:hint="eastAsia"/>
                <w:color w:val="000000" w:themeColor="text1"/>
                <w:sz w:val="22"/>
              </w:rPr>
              <w:t>（全国</w:t>
            </w:r>
            <w:r w:rsidRPr="00A8004A">
              <w:rPr>
                <w:rFonts w:ascii="ＭＳ Ｐゴシック" w:eastAsia="ＭＳ Ｐゴシック" w:hAnsi="ＭＳ Ｐゴシック" w:hint="eastAsia"/>
                <w:color w:val="000000" w:themeColor="text1"/>
                <w:sz w:val="22"/>
              </w:rPr>
              <w:t>5</w:t>
            </w:r>
            <w:r w:rsidRPr="00A8004A">
              <w:rPr>
                <w:rFonts w:ascii="ＭＳ Ｐゴシック" w:eastAsia="ＭＳ Ｐゴシック" w:hAnsi="ＭＳ Ｐゴシック"/>
                <w:color w:val="000000" w:themeColor="text1"/>
                <w:sz w:val="22"/>
              </w:rPr>
              <w:t>1</w:t>
            </w:r>
            <w:r w:rsidRPr="00A8004A">
              <w:rPr>
                <w:rFonts w:ascii="ＭＳ Ｐゴシック" w:eastAsia="ＭＳ Ｐゴシック" w:hAnsi="ＭＳ Ｐゴシック" w:hint="eastAsia"/>
                <w:color w:val="000000" w:themeColor="text1"/>
                <w:sz w:val="22"/>
              </w:rPr>
              <w:t>.</w:t>
            </w:r>
            <w:r w:rsidRPr="00A8004A">
              <w:rPr>
                <w:rFonts w:ascii="ＭＳ Ｐゴシック" w:eastAsia="ＭＳ Ｐゴシック" w:hAnsi="ＭＳ Ｐゴシック"/>
                <w:color w:val="000000" w:themeColor="text1"/>
                <w:sz w:val="22"/>
              </w:rPr>
              <w:t>4</w:t>
            </w:r>
            <w:r w:rsidRPr="00A8004A">
              <w:rPr>
                <w:rFonts w:ascii="ＭＳ Ｐゴシック" w:eastAsia="ＭＳ Ｐゴシック" w:hAnsi="ＭＳ Ｐゴシック" w:hint="eastAsia"/>
                <w:color w:val="000000" w:themeColor="text1"/>
                <w:sz w:val="22"/>
              </w:rPr>
              <w:t>%</w:t>
            </w:r>
            <w:r w:rsidRPr="00A8004A">
              <w:rPr>
                <w:rFonts w:ascii="ＭＳ Ｐゴシック" w:eastAsia="ＭＳ Ｐゴシック" w:hAnsi="ＭＳ Ｐゴシック" w:hint="eastAsia"/>
                <w:color w:val="000000" w:themeColor="text1"/>
                <w:sz w:val="22"/>
              </w:rPr>
              <w:t>）</w:t>
            </w:r>
          </w:p>
          <w:p w:rsidR="004811A5" w:rsidRPr="00A8004A" w:rsidRDefault="00B02F67" w:rsidP="001D4F68">
            <w:pPr>
              <w:spacing w:line="280" w:lineRule="atLeast"/>
              <w:jc w:val="left"/>
              <w:rPr>
                <w:rFonts w:ascii="ＭＳ Ｐゴシック" w:eastAsia="ＭＳ Ｐゴシック" w:hAnsi="ＭＳ Ｐゴシック"/>
                <w:color w:val="000000" w:themeColor="text1"/>
                <w:sz w:val="22"/>
              </w:rPr>
            </w:pPr>
            <w:r w:rsidRPr="00A8004A">
              <w:rPr>
                <w:rFonts w:ascii="ＭＳ Ｐゴシック" w:eastAsia="ＭＳ Ｐゴシック" w:hAnsi="ＭＳ Ｐゴシック" w:hint="eastAsia"/>
                <w:color w:val="000000" w:themeColor="text1"/>
                <w:sz w:val="22"/>
              </w:rPr>
              <w:t xml:space="preserve">　対全国比</w:t>
            </w:r>
            <w:r w:rsidRPr="00A8004A">
              <w:rPr>
                <w:rFonts w:ascii="ＭＳ Ｐゴシック" w:eastAsia="ＭＳ Ｐゴシック" w:hAnsi="ＭＳ Ｐゴシック" w:hint="eastAsia"/>
                <w:color w:val="000000" w:themeColor="text1"/>
                <w:sz w:val="22"/>
              </w:rPr>
              <w:t>0.9</w:t>
            </w:r>
            <w:r w:rsidRPr="00A8004A">
              <w:rPr>
                <w:rFonts w:ascii="ＭＳ Ｐゴシック" w:eastAsia="ＭＳ Ｐゴシック" w:hAnsi="ＭＳ Ｐゴシック"/>
                <w:color w:val="000000" w:themeColor="text1"/>
                <w:sz w:val="22"/>
              </w:rPr>
              <w:t>7</w:t>
            </w:r>
            <w:r w:rsidRPr="00A8004A">
              <w:rPr>
                <w:rFonts w:ascii="ＭＳ Ｐゴシック" w:eastAsia="ＭＳ Ｐゴシック" w:hAnsi="ＭＳ Ｐゴシック" w:hint="eastAsia"/>
                <w:color w:val="000000" w:themeColor="text1"/>
                <w:sz w:val="22"/>
              </w:rPr>
              <w:t xml:space="preserve">　</w:t>
            </w:r>
          </w:p>
        </w:tc>
        <w:tc>
          <w:tcPr>
            <w:tcW w:w="3428" w:type="dxa"/>
          </w:tcPr>
          <w:p w:rsidR="00225DE6" w:rsidRPr="00A8004A" w:rsidRDefault="00B02F67" w:rsidP="00225DE6">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【大阪市】</w:t>
            </w:r>
          </w:p>
          <w:p w:rsidR="00B97610"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目標：</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平均正答率の対全国比</w:t>
            </w:r>
          </w:p>
          <w:p w:rsidR="004811A5" w:rsidRPr="00A8004A" w:rsidRDefault="00B02F67" w:rsidP="001D4F68">
            <w:p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sz w:val="22"/>
              </w:rPr>
              <w:t>202</w:t>
            </w:r>
            <w:r w:rsidRPr="00A8004A">
              <w:rPr>
                <w:rFonts w:ascii="ＭＳ Ｐゴシック" w:eastAsia="ＭＳ Ｐゴシック" w:hAnsi="ＭＳ Ｐゴシック" w:hint="eastAsia"/>
                <w:sz w:val="22"/>
              </w:rPr>
              <w:t>5</w:t>
            </w:r>
            <w:r w:rsidRPr="00A8004A">
              <w:rPr>
                <w:rFonts w:ascii="ＭＳ Ｐゴシック" w:eastAsia="ＭＳ Ｐゴシック" w:hAnsi="ＭＳ Ｐゴシック" w:hint="eastAsia"/>
                <w:sz w:val="22"/>
              </w:rPr>
              <w:t>年度</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hint="eastAsia"/>
                <w:sz w:val="22"/>
              </w:rPr>
              <w:t xml:space="preserve">　国</w:t>
            </w:r>
            <w:r w:rsidRPr="00A8004A">
              <w:rPr>
                <w:rFonts w:ascii="ＭＳ Ｐゴシック" w:eastAsia="ＭＳ Ｐゴシック" w:hAnsi="ＭＳ Ｐゴシック"/>
                <w:sz w:val="22"/>
              </w:rPr>
              <w:t>1</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sz w:val="22"/>
              </w:rPr>
              <w:t>00</w:t>
            </w:r>
            <w:r w:rsidRPr="00A8004A">
              <w:rPr>
                <w:rFonts w:ascii="ＭＳ Ｐゴシック" w:eastAsia="ＭＳ Ｐゴシック" w:hAnsi="ＭＳ Ｐゴシック" w:hint="eastAsia"/>
                <w:sz w:val="22"/>
              </w:rPr>
              <w:t>、数</w:t>
            </w:r>
            <w:r w:rsidRPr="00A8004A">
              <w:rPr>
                <w:rFonts w:ascii="ＭＳ Ｐゴシック" w:eastAsia="ＭＳ Ｐゴシック" w:hAnsi="ＭＳ Ｐゴシック"/>
                <w:sz w:val="22"/>
              </w:rPr>
              <w:t>1</w:t>
            </w:r>
            <w:r w:rsidRPr="00A8004A">
              <w:rPr>
                <w:rFonts w:ascii="ＭＳ Ｐゴシック" w:eastAsia="ＭＳ Ｐゴシック" w:hAnsi="ＭＳ Ｐゴシック" w:hint="eastAsia"/>
                <w:sz w:val="22"/>
              </w:rPr>
              <w:t>.</w:t>
            </w:r>
            <w:r w:rsidRPr="00A8004A">
              <w:rPr>
                <w:rFonts w:ascii="ＭＳ Ｐゴシック" w:eastAsia="ＭＳ Ｐゴシック" w:hAnsi="ＭＳ Ｐゴシック"/>
                <w:sz w:val="22"/>
              </w:rPr>
              <w:t>00</w:t>
            </w:r>
          </w:p>
          <w:p w:rsidR="004811A5" w:rsidRPr="00A8004A" w:rsidRDefault="00B02F67" w:rsidP="001D4F68">
            <w:pPr>
              <w:numPr>
                <w:ilvl w:val="0"/>
                <w:numId w:val="10"/>
              </w:numPr>
              <w:spacing w:line="280" w:lineRule="atLeast"/>
              <w:jc w:val="left"/>
              <w:rPr>
                <w:rFonts w:ascii="ＭＳ Ｐゴシック" w:eastAsia="ＭＳ Ｐゴシック" w:hAnsi="ＭＳ Ｐゴシック"/>
                <w:sz w:val="22"/>
              </w:rPr>
            </w:pPr>
            <w:r w:rsidRPr="00A8004A">
              <w:rPr>
                <w:rFonts w:ascii="ＭＳ Ｐゴシック" w:eastAsia="ＭＳ Ｐゴシック" w:hAnsi="ＭＳ Ｐゴシック" w:hint="eastAsia"/>
                <w:sz w:val="22"/>
              </w:rPr>
              <w:t>現在の目標は、「大阪市教育振興基本計画」による</w:t>
            </w:r>
          </w:p>
          <w:p w:rsidR="004811A5" w:rsidRPr="00A8004A" w:rsidRDefault="004811A5" w:rsidP="001D4F68">
            <w:pPr>
              <w:spacing w:line="280" w:lineRule="atLeast"/>
              <w:jc w:val="left"/>
              <w:rPr>
                <w:rFonts w:ascii="ＭＳ Ｐゴシック" w:eastAsia="ＭＳ Ｐゴシック" w:hAnsi="ＭＳ Ｐゴシック"/>
                <w:sz w:val="22"/>
              </w:rPr>
            </w:pPr>
          </w:p>
        </w:tc>
      </w:tr>
    </w:tbl>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lastRenderedPageBreak/>
        <w:t>・「ゴール３」は、</w:t>
      </w:r>
      <w:r w:rsidRPr="00F86D91">
        <w:rPr>
          <w:rFonts w:ascii="ＭＳ Ｐゴシック" w:eastAsia="ＭＳ Ｐゴシック" w:hAnsi="ＭＳ Ｐゴシック"/>
          <w:sz w:val="22"/>
        </w:rPr>
        <w:t>SDSN</w:t>
      </w:r>
      <w:r w:rsidRPr="00F86D91">
        <w:rPr>
          <w:rFonts w:ascii="ＭＳ Ｐゴシック" w:eastAsia="ＭＳ Ｐゴシック" w:hAnsi="ＭＳ Ｐゴシック"/>
          <w:sz w:val="22"/>
        </w:rPr>
        <w:t>の日本の評価は、全体として改善が認められるゴールとなっているが、自治体</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指標の大阪の個別指標では、「</w:t>
      </w:r>
      <w:r w:rsidRPr="00F86D91">
        <w:rPr>
          <w:rFonts w:ascii="ＭＳ Ｐゴシック" w:eastAsia="ＭＳ Ｐゴシック" w:hAnsi="ＭＳ Ｐゴシック"/>
          <w:sz w:val="22"/>
        </w:rPr>
        <w:t>HIV</w:t>
      </w:r>
      <w:r w:rsidRPr="00F86D91">
        <w:rPr>
          <w:rFonts w:ascii="ＭＳ Ｐゴシック" w:eastAsia="ＭＳ Ｐゴシック" w:hAnsi="ＭＳ Ｐゴシック"/>
          <w:sz w:val="22"/>
        </w:rPr>
        <w:t>感染者数」や「結核感染者数」、「心血管疾患、癌の死亡率」、「喫煙率」、「人口当たりの一般病院数」などで改善が必要な状況。</w:t>
      </w:r>
      <w:r w:rsidRPr="00F86D91">
        <w:rPr>
          <w:rFonts w:ascii="ＭＳ Ｐゴシック" w:eastAsia="ＭＳ Ｐゴシック" w:hAnsi="ＭＳ Ｐゴシック" w:hint="eastAsia"/>
          <w:sz w:val="22"/>
        </w:rPr>
        <w:t>引き続き</w:t>
      </w:r>
      <w:r w:rsidRPr="00F86D91">
        <w:rPr>
          <w:rFonts w:ascii="ＭＳ Ｐゴシック" w:eastAsia="ＭＳ Ｐゴシック" w:hAnsi="ＭＳ Ｐゴシック"/>
          <w:sz w:val="22"/>
        </w:rPr>
        <w:t>、誰もが生涯を通じて心身ともに健康で生きられ、自らの意思に基づき活動できる社会の実現を図っていく（ターゲット</w:t>
      </w:r>
      <w:r w:rsidRPr="00F86D91">
        <w:rPr>
          <w:rFonts w:ascii="ＭＳ Ｐゴシック" w:eastAsia="ＭＳ Ｐゴシック" w:hAnsi="ＭＳ Ｐゴシック"/>
          <w:sz w:val="22"/>
        </w:rPr>
        <w:t>3.8</w:t>
      </w:r>
      <w:r w:rsidRPr="00F86D91">
        <w:rPr>
          <w:rFonts w:ascii="ＭＳ Ｐゴシック" w:eastAsia="ＭＳ Ｐゴシック" w:hAnsi="ＭＳ Ｐゴシック"/>
          <w:sz w:val="22"/>
        </w:rPr>
        <w:t>）。</w:t>
      </w:r>
    </w:p>
    <w:p w:rsidR="004811A5" w:rsidRPr="00F86D91" w:rsidRDefault="004811A5" w:rsidP="004811A5">
      <w:pPr>
        <w:jc w:val="left"/>
        <w:rPr>
          <w:rFonts w:ascii="ＭＳ Ｐゴシック" w:eastAsia="ＭＳ Ｐゴシック" w:hAnsi="ＭＳ Ｐゴシック"/>
          <w:sz w:val="22"/>
        </w:rPr>
      </w:pP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・また、「ゴール４」は、</w:t>
      </w:r>
      <w:r w:rsidRPr="00F86D91">
        <w:rPr>
          <w:rFonts w:ascii="ＭＳ Ｐゴシック" w:eastAsia="ＭＳ Ｐゴシック" w:hAnsi="ＭＳ Ｐゴシック"/>
          <w:sz w:val="22"/>
        </w:rPr>
        <w:t>SDSN</w:t>
      </w:r>
      <w:r w:rsidRPr="00F86D91">
        <w:rPr>
          <w:rFonts w:ascii="ＭＳ Ｐゴシック" w:eastAsia="ＭＳ Ｐゴシック" w:hAnsi="ＭＳ Ｐゴシック"/>
          <w:sz w:val="22"/>
        </w:rPr>
        <w:t>の日本の評価は、全体として改善が認められるゴールとなっているが、自治体</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指標の大阪の個別指標では、「小中学校の登校者割合」や「５歳未満の入院者割合」、「保育園登園割合」、「小中学校の国語・数学・理科の平均正答率」、「人口当たりの特別支援学校数」などで改善が必要な状況。</w:t>
      </w:r>
      <w:r w:rsidRPr="00F86D91">
        <w:rPr>
          <w:rFonts w:ascii="ＭＳ Ｐゴシック" w:eastAsia="ＭＳ Ｐゴシック" w:hAnsi="ＭＳ Ｐゴシック" w:hint="eastAsia"/>
          <w:sz w:val="22"/>
        </w:rPr>
        <w:t>引き続き、</w:t>
      </w:r>
      <w:r w:rsidRPr="00F86D91">
        <w:rPr>
          <w:rFonts w:ascii="ＭＳ Ｐゴシック" w:eastAsia="ＭＳ Ｐゴシック" w:hAnsi="ＭＳ Ｐゴシック"/>
          <w:sz w:val="22"/>
        </w:rPr>
        <w:t>大阪のすべての子どもたちに、学力等を身に付けながら持続可能な社会の創り手として、社会の形成に参画するための資質・能力を一層確実に育成していく。（ターゲット</w:t>
      </w:r>
      <w:r w:rsidRPr="00F86D91">
        <w:rPr>
          <w:rFonts w:ascii="ＭＳ Ｐゴシック" w:eastAsia="ＭＳ Ｐゴシック" w:hAnsi="ＭＳ Ｐゴシック"/>
          <w:sz w:val="22"/>
        </w:rPr>
        <w:t>4.3</w:t>
      </w:r>
      <w:r w:rsidRPr="00F86D91">
        <w:rPr>
          <w:rFonts w:ascii="ＭＳ Ｐゴシック" w:eastAsia="ＭＳ Ｐゴシック" w:hAnsi="ＭＳ Ｐゴシック"/>
          <w:sz w:val="22"/>
        </w:rPr>
        <w:t>）。</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・これらの取組みを中心に、</w:t>
      </w:r>
      <w:r w:rsidRPr="00F86D91">
        <w:rPr>
          <w:rFonts w:ascii="ＭＳ Ｐゴシック" w:eastAsia="ＭＳ Ｐゴシック" w:hAnsi="ＭＳ Ｐゴシック"/>
          <w:sz w:val="22"/>
        </w:rPr>
        <w:t>2030</w:t>
      </w:r>
      <w:r w:rsidRPr="00F86D91">
        <w:rPr>
          <w:rFonts w:ascii="ＭＳ Ｐゴシック" w:eastAsia="ＭＳ Ｐゴシック" w:hAnsi="ＭＳ Ｐゴシック"/>
          <w:sz w:val="22"/>
        </w:rPr>
        <w:t>年のあるべき姿の実現</w:t>
      </w:r>
      <w:r w:rsidRPr="00F86D91">
        <w:rPr>
          <w:rFonts w:ascii="ＭＳ Ｐゴシック" w:eastAsia="ＭＳ Ｐゴシック" w:hAnsi="ＭＳ Ｐゴシック"/>
          <w:sz w:val="22"/>
        </w:rPr>
        <w:t>に向けた社会面の取組みを進めていく。</w:t>
      </w:r>
    </w:p>
    <w:p w:rsidR="004811A5" w:rsidRPr="00F86D91" w:rsidRDefault="004811A5" w:rsidP="004811A5">
      <w:pPr>
        <w:jc w:val="left"/>
        <w:rPr>
          <w:rFonts w:ascii="ＭＳ Ｐゴシック" w:eastAsia="ＭＳ Ｐゴシック" w:hAnsi="ＭＳ Ｐゴシック"/>
          <w:b/>
          <w:sz w:val="22"/>
        </w:rPr>
      </w:pPr>
    </w:p>
    <w:p w:rsidR="00E24FB6" w:rsidRDefault="00E24FB6" w:rsidP="004811A5">
      <w:pPr>
        <w:jc w:val="left"/>
        <w:rPr>
          <w:rFonts w:ascii="ＭＳ Ｐゴシック" w:eastAsia="ＭＳ Ｐゴシック" w:hAnsi="ＭＳ Ｐゴシック"/>
          <w:b/>
          <w:sz w:val="22"/>
        </w:rPr>
      </w:pP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（環境）</w:t>
      </w:r>
    </w:p>
    <w:tbl>
      <w:tblPr>
        <w:tblStyle w:val="5"/>
        <w:tblW w:w="8359" w:type="dxa"/>
        <w:tblLook w:val="04A0" w:firstRow="1" w:lastRow="0" w:firstColumn="1" w:lastColumn="0" w:noHBand="0" w:noVBand="1"/>
      </w:tblPr>
      <w:tblGrid>
        <w:gridCol w:w="1123"/>
        <w:gridCol w:w="1225"/>
        <w:gridCol w:w="2724"/>
        <w:gridCol w:w="3287"/>
      </w:tblGrid>
      <w:tr w:rsidR="00246179" w:rsidTr="00B97610">
        <w:trPr>
          <w:trHeight w:val="261"/>
        </w:trPr>
        <w:tc>
          <w:tcPr>
            <w:tcW w:w="2348"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011" w:type="dxa"/>
            <w:gridSpan w:val="2"/>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B97610">
        <w:trPr>
          <w:trHeight w:val="503"/>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82"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61864" name="図 6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１２，２</w:t>
            </w:r>
          </w:p>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１２，４</w:t>
            </w:r>
          </w:p>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１２，５</w:t>
            </w:r>
          </w:p>
        </w:tc>
        <w:tc>
          <w:tcPr>
            <w:tcW w:w="6011" w:type="dxa"/>
            <w:gridSpan w:val="2"/>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指標：温室効果ガス排出量</w:t>
            </w:r>
          </w:p>
        </w:tc>
      </w:tr>
      <w:tr w:rsidR="00246179" w:rsidTr="00B97610">
        <w:trPr>
          <w:trHeight w:val="1134"/>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1225"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2724"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2019</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4,284</w:t>
            </w:r>
            <w:r w:rsidRPr="00F86D91">
              <w:rPr>
                <w:rFonts w:ascii="ＭＳ Ｐゴシック" w:eastAsia="ＭＳ Ｐゴシック" w:hAnsi="ＭＳ Ｐゴシック" w:hint="eastAsia"/>
                <w:sz w:val="22"/>
              </w:rPr>
              <w:t>万ｔ‐</w:t>
            </w:r>
            <w:r w:rsidRPr="00F86D91">
              <w:rPr>
                <w:rFonts w:ascii="ＭＳ Ｐゴシック" w:eastAsia="ＭＳ Ｐゴシック" w:hAnsi="ＭＳ Ｐゴシック" w:hint="eastAsia"/>
                <w:sz w:val="22"/>
              </w:rPr>
              <w:t>CO2</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2013</w:t>
            </w:r>
            <w:r w:rsidRPr="00F86D91">
              <w:rPr>
                <w:rFonts w:ascii="ＭＳ Ｐゴシック" w:eastAsia="ＭＳ Ｐゴシック" w:hAnsi="ＭＳ Ｐゴシック" w:hint="eastAsia"/>
                <w:sz w:val="22"/>
              </w:rPr>
              <w:t>年度</w:t>
            </w:r>
            <w:r w:rsidRPr="00F86D91">
              <w:rPr>
                <w:rFonts w:ascii="ＭＳ Ｐゴシック" w:eastAsia="ＭＳ Ｐゴシック" w:hAnsi="ＭＳ Ｐゴシック" w:hint="eastAsia"/>
                <w:sz w:val="22"/>
              </w:rPr>
              <w:t>5,623</w:t>
            </w:r>
            <w:r w:rsidRPr="00F86D91">
              <w:rPr>
                <w:rFonts w:ascii="ＭＳ Ｐゴシック" w:eastAsia="ＭＳ Ｐゴシック" w:hAnsi="ＭＳ Ｐゴシック" w:hint="eastAsia"/>
                <w:sz w:val="22"/>
              </w:rPr>
              <w:t>万ｔ‐</w:t>
            </w:r>
            <w:r w:rsidRPr="00F86D91">
              <w:rPr>
                <w:rFonts w:ascii="ＭＳ Ｐゴシック" w:eastAsia="ＭＳ Ｐゴシック" w:hAnsi="ＭＳ Ｐゴシック" w:hint="eastAsia"/>
                <w:sz w:val="22"/>
              </w:rPr>
              <w:t>CO2</w:t>
            </w:r>
            <w:r w:rsidRPr="00F86D91">
              <w:rPr>
                <w:rFonts w:ascii="ＭＳ Ｐゴシック" w:eastAsia="ＭＳ Ｐゴシック" w:hAnsi="ＭＳ Ｐゴシック" w:hint="eastAsia"/>
                <w:sz w:val="22"/>
              </w:rPr>
              <w:t>）</w:t>
            </w:r>
          </w:p>
        </w:tc>
        <w:tc>
          <w:tcPr>
            <w:tcW w:w="3287"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2030</w:t>
            </w:r>
            <w:r w:rsidRPr="00F86D91">
              <w:rPr>
                <w:rFonts w:ascii="ＭＳ Ｐゴシック" w:eastAsia="ＭＳ Ｐゴシック" w:hAnsi="ＭＳ Ｐゴシック" w:hint="eastAsia"/>
                <w:sz w:val="22"/>
              </w:rPr>
              <w:t>年度に</w:t>
            </w:r>
            <w:r w:rsidRPr="00F86D91">
              <w:rPr>
                <w:rFonts w:ascii="ＭＳ Ｐゴシック" w:eastAsia="ＭＳ Ｐゴシック" w:hAnsi="ＭＳ Ｐゴシック" w:hint="eastAsia"/>
                <w:sz w:val="22"/>
              </w:rPr>
              <w:t>2013</w:t>
            </w:r>
            <w:r w:rsidRPr="00F86D91">
              <w:rPr>
                <w:rFonts w:ascii="ＭＳ Ｐゴシック" w:eastAsia="ＭＳ Ｐゴシック" w:hAnsi="ＭＳ Ｐゴシック" w:hint="eastAsia"/>
                <w:sz w:val="22"/>
              </w:rPr>
              <w:t>年度比で</w:t>
            </w:r>
            <w:r w:rsidRPr="00F86D91">
              <w:rPr>
                <w:rFonts w:ascii="ＭＳ Ｐゴシック" w:eastAsia="ＭＳ Ｐゴシック" w:hAnsi="ＭＳ Ｐゴシック" w:hint="eastAsia"/>
                <w:sz w:val="22"/>
              </w:rPr>
              <w:t>40</w:t>
            </w:r>
            <w:r w:rsidRPr="00F86D91">
              <w:rPr>
                <w:rFonts w:ascii="ＭＳ Ｐゴシック" w:eastAsia="ＭＳ Ｐゴシック" w:hAnsi="ＭＳ Ｐゴシック" w:hint="eastAsia"/>
                <w:sz w:val="22"/>
              </w:rPr>
              <w:t>％削減</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pStyle w:val="af1"/>
              <w:numPr>
                <w:ilvl w:val="0"/>
                <w:numId w:val="10"/>
              </w:numPr>
              <w:ind w:leftChars="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現在の目標は、大阪府地球温暖化対策実行計画</w:t>
            </w:r>
          </w:p>
          <w:p w:rsidR="004811A5" w:rsidRPr="00F86D91" w:rsidRDefault="00B02F67" w:rsidP="00B97610">
            <w:pPr>
              <w:ind w:firstLineChars="200" w:firstLine="44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（区域施策編）によるもの</w:t>
            </w:r>
          </w:p>
        </w:tc>
      </w:tr>
      <w:tr w:rsidR="00246179" w:rsidTr="00B97610">
        <w:trPr>
          <w:trHeight w:val="823"/>
        </w:trPr>
        <w:tc>
          <w:tcPr>
            <w:tcW w:w="1123" w:type="dxa"/>
            <w:tcBorders>
              <w:righ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b/>
                <w:noProof/>
                <w:sz w:val="22"/>
              </w:rPr>
              <w:drawing>
                <wp:inline distT="0" distB="0" distL="0" distR="0">
                  <wp:extent cx="575945" cy="575945"/>
                  <wp:effectExtent l="0" t="0" r="0" b="0"/>
                  <wp:docPr id="8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1225" w:type="dxa"/>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１３，１</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１３，２</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１３，３</w:t>
            </w:r>
          </w:p>
        </w:tc>
        <w:tc>
          <w:tcPr>
            <w:tcW w:w="2724" w:type="dxa"/>
            <w:vMerge/>
          </w:tcPr>
          <w:p w:rsidR="004811A5" w:rsidRPr="00F86D91" w:rsidRDefault="004811A5" w:rsidP="001D4F68">
            <w:pPr>
              <w:jc w:val="left"/>
              <w:rPr>
                <w:rFonts w:ascii="ＭＳ Ｐゴシック" w:eastAsia="ＭＳ Ｐゴシック" w:hAnsi="ＭＳ Ｐゴシック"/>
                <w:sz w:val="22"/>
                <w:highlight w:val="yellow"/>
              </w:rPr>
            </w:pPr>
          </w:p>
        </w:tc>
        <w:tc>
          <w:tcPr>
            <w:tcW w:w="3287" w:type="dxa"/>
            <w:vMerge/>
          </w:tcPr>
          <w:p w:rsidR="004811A5" w:rsidRPr="00F86D91" w:rsidRDefault="004811A5" w:rsidP="001D4F68">
            <w:pPr>
              <w:jc w:val="left"/>
              <w:rPr>
                <w:rFonts w:ascii="ＭＳ Ｐゴシック" w:eastAsia="ＭＳ Ｐゴシック" w:hAnsi="ＭＳ Ｐゴシック"/>
                <w:sz w:val="22"/>
              </w:rPr>
            </w:pPr>
          </w:p>
        </w:tc>
      </w:tr>
      <w:tr w:rsidR="00246179" w:rsidTr="00B97610">
        <w:trPr>
          <w:trHeight w:val="326"/>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noProof/>
                <w:sz w:val="22"/>
              </w:rPr>
              <w:drawing>
                <wp:inline distT="0" distB="0" distL="0" distR="0">
                  <wp:extent cx="576000" cy="576000"/>
                  <wp:effectExtent l="0" t="0" r="0" b="0"/>
                  <wp:docPr id="87"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23849" name="図 6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１２，２</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１２，４</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１２，５</w:t>
            </w:r>
          </w:p>
        </w:tc>
        <w:tc>
          <w:tcPr>
            <w:tcW w:w="6011" w:type="dxa"/>
            <w:gridSpan w:val="2"/>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指標：容器包装プラスチックの排出量、再生利用率　及び</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　　　　プラスチックの焼却量、有効利用率</w:t>
            </w:r>
          </w:p>
        </w:tc>
      </w:tr>
      <w:tr w:rsidR="00246179" w:rsidTr="00B97610">
        <w:trPr>
          <w:trHeight w:val="823"/>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1225"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724"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①容器包装プラスチック（</w:t>
            </w:r>
            <w:r w:rsidRPr="00F86D91">
              <w:rPr>
                <w:rFonts w:ascii="ＭＳ Ｐゴシック" w:eastAsia="ＭＳ Ｐゴシック" w:hAnsi="ＭＳ Ｐゴシック" w:hint="eastAsia"/>
                <w:sz w:val="22"/>
              </w:rPr>
              <w:t>2020</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排出量　</w:t>
            </w:r>
            <w:r w:rsidRPr="00F86D91">
              <w:rPr>
                <w:rFonts w:ascii="ＭＳ Ｐゴシック" w:eastAsia="ＭＳ Ｐゴシック" w:hAnsi="ＭＳ Ｐゴシック" w:hint="eastAsia"/>
                <w:sz w:val="22"/>
              </w:rPr>
              <w:t>23</w:t>
            </w:r>
            <w:r w:rsidRPr="00F86D91">
              <w:rPr>
                <w:rFonts w:ascii="ＭＳ Ｐゴシック" w:eastAsia="ＭＳ Ｐゴシック" w:hAnsi="ＭＳ Ｐゴシック" w:hint="eastAsia"/>
                <w:sz w:val="22"/>
              </w:rPr>
              <w:t>万トン</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再生利用率　</w:t>
            </w:r>
            <w:r w:rsidRPr="00F86D91">
              <w:rPr>
                <w:rFonts w:ascii="ＭＳ Ｐゴシック" w:eastAsia="ＭＳ Ｐゴシック" w:hAnsi="ＭＳ Ｐゴシック" w:hint="eastAsia"/>
                <w:sz w:val="22"/>
              </w:rPr>
              <w:t>30%</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lastRenderedPageBreak/>
              <w:t>②プラスチック（</w:t>
            </w:r>
            <w:r w:rsidRPr="00F86D91">
              <w:rPr>
                <w:rFonts w:ascii="ＭＳ Ｐゴシック" w:eastAsia="ＭＳ Ｐゴシック" w:hAnsi="ＭＳ Ｐゴシック" w:hint="eastAsia"/>
                <w:sz w:val="22"/>
              </w:rPr>
              <w:t>2019</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焼却量　</w:t>
            </w:r>
            <w:r w:rsidRPr="00F86D91">
              <w:rPr>
                <w:rFonts w:ascii="ＭＳ Ｐゴシック" w:eastAsia="ＭＳ Ｐゴシック" w:hAnsi="ＭＳ Ｐゴシック" w:hint="eastAsia"/>
                <w:sz w:val="22"/>
              </w:rPr>
              <w:t>48</w:t>
            </w:r>
            <w:r w:rsidRPr="00F86D91">
              <w:rPr>
                <w:rFonts w:ascii="ＭＳ Ｐゴシック" w:eastAsia="ＭＳ Ｐゴシック" w:hAnsi="ＭＳ Ｐゴシック" w:hint="eastAsia"/>
                <w:sz w:val="22"/>
              </w:rPr>
              <w:t>万トン</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有効利用率　</w:t>
            </w:r>
            <w:r w:rsidRPr="00F86D91">
              <w:rPr>
                <w:rFonts w:ascii="ＭＳ Ｐゴシック" w:eastAsia="ＭＳ Ｐゴシック" w:hAnsi="ＭＳ Ｐゴシック" w:hint="eastAsia"/>
                <w:sz w:val="22"/>
              </w:rPr>
              <w:t>88%</w:t>
            </w:r>
          </w:p>
        </w:tc>
        <w:tc>
          <w:tcPr>
            <w:tcW w:w="3287"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lastRenderedPageBreak/>
              <w:t>目標（</w:t>
            </w:r>
            <w:r w:rsidRPr="00F86D91">
              <w:rPr>
                <w:rFonts w:ascii="ＭＳ Ｐゴシック" w:eastAsia="ＭＳ Ｐゴシック" w:hAnsi="ＭＳ Ｐゴシック" w:hint="eastAsia"/>
                <w:sz w:val="22"/>
              </w:rPr>
              <w:t>2025</w:t>
            </w:r>
            <w:r w:rsidRPr="00F86D91">
              <w:rPr>
                <w:rFonts w:ascii="ＭＳ Ｐゴシック" w:eastAsia="ＭＳ Ｐゴシック" w:hAnsi="ＭＳ Ｐゴシック" w:hint="eastAsia"/>
                <w:sz w:val="22"/>
              </w:rPr>
              <w:t>年度）：</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排出量　</w:t>
            </w:r>
            <w:r w:rsidRPr="00F86D91">
              <w:rPr>
                <w:rFonts w:ascii="ＭＳ Ｐゴシック" w:eastAsia="ＭＳ Ｐゴシック" w:hAnsi="ＭＳ Ｐゴシック" w:hint="eastAsia"/>
                <w:sz w:val="22"/>
              </w:rPr>
              <w:t>21</w:t>
            </w:r>
            <w:r w:rsidRPr="00F86D91">
              <w:rPr>
                <w:rFonts w:ascii="ＭＳ Ｐゴシック" w:eastAsia="ＭＳ Ｐゴシック" w:hAnsi="ＭＳ Ｐゴシック" w:hint="eastAsia"/>
                <w:sz w:val="22"/>
              </w:rPr>
              <w:t>万トン（</w:t>
            </w:r>
            <w:r w:rsidRPr="00F86D91">
              <w:rPr>
                <w:rFonts w:ascii="ＭＳ Ｐゴシック" w:eastAsia="ＭＳ Ｐゴシック" w:hAnsi="ＭＳ Ｐゴシック" w:hint="eastAsia"/>
                <w:sz w:val="22"/>
              </w:rPr>
              <w:t>14%</w:t>
            </w:r>
            <w:r w:rsidRPr="00F86D91">
              <w:rPr>
                <w:rFonts w:ascii="ＭＳ Ｐゴシック" w:eastAsia="ＭＳ Ｐゴシック" w:hAnsi="ＭＳ Ｐゴシック" w:hint="eastAsia"/>
                <w:sz w:val="22"/>
              </w:rPr>
              <w:t>削減）</w:t>
            </w:r>
          </w:p>
          <w:p w:rsidR="004811A5" w:rsidRPr="00F86D91" w:rsidRDefault="00B02F67" w:rsidP="001D4F68">
            <w:pPr>
              <w:jc w:val="left"/>
              <w:rPr>
                <w:rFonts w:ascii="ＭＳ Ｐゴシック" w:eastAsia="ＭＳ Ｐゴシック" w:hAnsi="ＭＳ Ｐゴシック"/>
                <w:strike/>
                <w:sz w:val="22"/>
              </w:rPr>
            </w:pPr>
            <w:r w:rsidRPr="00F86D91">
              <w:rPr>
                <w:rFonts w:ascii="ＭＳ Ｐゴシック" w:eastAsia="ＭＳ Ｐゴシック" w:hAnsi="ＭＳ Ｐゴシック" w:hint="eastAsia"/>
                <w:sz w:val="22"/>
              </w:rPr>
              <w:t xml:space="preserve">再生利用率　</w:t>
            </w:r>
            <w:r w:rsidRPr="00F86D91">
              <w:rPr>
                <w:rFonts w:ascii="ＭＳ Ｐゴシック" w:eastAsia="ＭＳ Ｐゴシック" w:hAnsi="ＭＳ Ｐゴシック" w:hint="eastAsia"/>
                <w:sz w:val="22"/>
              </w:rPr>
              <w:t>50%</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23</w:t>
            </w:r>
            <w:r w:rsidRPr="00F86D91">
              <w:rPr>
                <w:rFonts w:ascii="ＭＳ Ｐゴシック" w:eastAsia="ＭＳ Ｐゴシック" w:hAnsi="ＭＳ Ｐゴシック" w:hint="eastAsia"/>
                <w:sz w:val="22"/>
              </w:rPr>
              <w:t>ポイント増加）</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jc w:val="left"/>
              <w:rPr>
                <w:rFonts w:ascii="ＭＳ Ｐゴシック" w:eastAsia="ＭＳ Ｐゴシック" w:hAnsi="ＭＳ Ｐゴシック"/>
                <w:strike/>
                <w:sz w:val="22"/>
              </w:rPr>
            </w:pPr>
            <w:r w:rsidRPr="00F86D91">
              <w:rPr>
                <w:rFonts w:ascii="ＭＳ Ｐゴシック" w:eastAsia="ＭＳ Ｐゴシック" w:hAnsi="ＭＳ Ｐゴシック" w:hint="eastAsia"/>
                <w:sz w:val="22"/>
              </w:rPr>
              <w:lastRenderedPageBreak/>
              <w:t xml:space="preserve">焼却量　</w:t>
            </w:r>
            <w:r w:rsidRPr="00F86D91">
              <w:rPr>
                <w:rFonts w:ascii="ＭＳ Ｐゴシック" w:eastAsia="ＭＳ Ｐゴシック" w:hAnsi="ＭＳ Ｐゴシック" w:hint="eastAsia"/>
                <w:sz w:val="22"/>
              </w:rPr>
              <w:t>36</w:t>
            </w:r>
            <w:r w:rsidRPr="00F86D91">
              <w:rPr>
                <w:rFonts w:ascii="ＭＳ Ｐゴシック" w:eastAsia="ＭＳ Ｐゴシック" w:hAnsi="ＭＳ Ｐゴシック" w:hint="eastAsia"/>
                <w:sz w:val="22"/>
              </w:rPr>
              <w:t>万トン（</w:t>
            </w:r>
            <w:r w:rsidRPr="00F86D91">
              <w:rPr>
                <w:rFonts w:ascii="ＭＳ Ｐゴシック" w:eastAsia="ＭＳ Ｐゴシック" w:hAnsi="ＭＳ Ｐゴシック" w:hint="eastAsia"/>
                <w:sz w:val="22"/>
              </w:rPr>
              <w:t>25%</w:t>
            </w:r>
            <w:r w:rsidRPr="00F86D91">
              <w:rPr>
                <w:rFonts w:ascii="ＭＳ Ｐゴシック" w:eastAsia="ＭＳ Ｐゴシック" w:hAnsi="ＭＳ Ｐゴシック" w:hint="eastAsia"/>
                <w:sz w:val="22"/>
              </w:rPr>
              <w:t>削減）</w:t>
            </w:r>
          </w:p>
          <w:p w:rsidR="004811A5" w:rsidRPr="00F86D91" w:rsidRDefault="00B02F67" w:rsidP="001D4F68">
            <w:pPr>
              <w:jc w:val="left"/>
              <w:rPr>
                <w:rFonts w:ascii="ＭＳ Ｐゴシック" w:eastAsia="ＭＳ Ｐゴシック" w:hAnsi="ＭＳ Ｐゴシック"/>
                <w:strike/>
                <w:sz w:val="22"/>
              </w:rPr>
            </w:pPr>
            <w:r w:rsidRPr="00F86D91">
              <w:rPr>
                <w:rFonts w:ascii="ＭＳ Ｐゴシック" w:eastAsia="ＭＳ Ｐゴシック" w:hAnsi="ＭＳ Ｐゴシック" w:hint="eastAsia"/>
                <w:sz w:val="22"/>
              </w:rPr>
              <w:t xml:space="preserve">有効利用率　</w:t>
            </w:r>
            <w:r w:rsidRPr="00F86D91">
              <w:rPr>
                <w:rFonts w:ascii="ＭＳ Ｐゴシック" w:eastAsia="ＭＳ Ｐゴシック" w:hAnsi="ＭＳ Ｐゴシック" w:hint="eastAsia"/>
                <w:sz w:val="22"/>
              </w:rPr>
              <w:t>94%</w:t>
            </w:r>
            <w:r w:rsidRPr="00F86D91">
              <w:rPr>
                <w:rFonts w:ascii="ＭＳ Ｐゴシック" w:eastAsia="ＭＳ Ｐゴシック" w:hAnsi="ＭＳ Ｐゴシック" w:hint="eastAsia"/>
                <w:sz w:val="22"/>
              </w:rPr>
              <w:t>（６ポイント増加）</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pStyle w:val="af1"/>
              <w:numPr>
                <w:ilvl w:val="0"/>
                <w:numId w:val="10"/>
              </w:numPr>
              <w:ind w:leftChars="0"/>
              <w:jc w:val="left"/>
              <w:rPr>
                <w:rFonts w:ascii="ＭＳ Ｐゴシック" w:eastAsia="ＭＳ Ｐゴシック" w:hAnsi="ＭＳ Ｐゴシック"/>
                <w:spacing w:val="-20"/>
                <w:sz w:val="22"/>
              </w:rPr>
            </w:pPr>
            <w:r w:rsidRPr="00F86D91">
              <w:rPr>
                <w:rFonts w:ascii="ＭＳ Ｐゴシック" w:eastAsia="ＭＳ Ｐゴシック" w:hAnsi="ＭＳ Ｐゴシック" w:hint="eastAsia"/>
                <w:spacing w:val="-20"/>
                <w:sz w:val="22"/>
              </w:rPr>
              <w:t>現在の目標は、「大阪府循環型社会推進計画」によるもの</w:t>
            </w:r>
          </w:p>
          <w:p w:rsidR="004811A5" w:rsidRPr="00F86D91" w:rsidRDefault="00B02F67" w:rsidP="001D4F68">
            <w:pPr>
              <w:pStyle w:val="af1"/>
              <w:numPr>
                <w:ilvl w:val="0"/>
                <w:numId w:val="10"/>
              </w:numPr>
              <w:ind w:leftChars="0"/>
              <w:jc w:val="left"/>
              <w:rPr>
                <w:rFonts w:ascii="ＭＳ Ｐゴシック" w:eastAsia="ＭＳ Ｐゴシック" w:hAnsi="ＭＳ Ｐゴシック"/>
                <w:spacing w:val="-20"/>
                <w:sz w:val="22"/>
              </w:rPr>
            </w:pPr>
            <w:r w:rsidRPr="00F86D91">
              <w:rPr>
                <w:rFonts w:ascii="ＭＳ Ｐゴシック" w:eastAsia="ＭＳ Ｐゴシック" w:hAnsi="ＭＳ Ｐゴシック" w:hint="eastAsia"/>
                <w:spacing w:val="-20"/>
                <w:sz w:val="22"/>
              </w:rPr>
              <w:t>括弧内の値は</w:t>
            </w:r>
            <w:r w:rsidRPr="00F86D91">
              <w:rPr>
                <w:rFonts w:ascii="ＭＳ Ｐゴシック" w:eastAsia="ＭＳ Ｐゴシック" w:hAnsi="ＭＳ Ｐゴシック" w:hint="eastAsia"/>
                <w:spacing w:val="-20"/>
                <w:sz w:val="22"/>
              </w:rPr>
              <w:t>2</w:t>
            </w:r>
            <w:r w:rsidRPr="00F86D91">
              <w:rPr>
                <w:rFonts w:ascii="ＭＳ Ｐゴシック" w:eastAsia="ＭＳ Ｐゴシック" w:hAnsi="ＭＳ Ｐゴシック"/>
                <w:spacing w:val="-20"/>
                <w:sz w:val="22"/>
              </w:rPr>
              <w:t>019</w:t>
            </w:r>
            <w:r w:rsidRPr="00F86D91">
              <w:rPr>
                <w:rFonts w:ascii="ＭＳ Ｐゴシック" w:eastAsia="ＭＳ Ｐゴシック" w:hAnsi="ＭＳ Ｐゴシック" w:hint="eastAsia"/>
                <w:spacing w:val="-20"/>
                <w:sz w:val="22"/>
              </w:rPr>
              <w:t>年度比</w:t>
            </w:r>
          </w:p>
        </w:tc>
      </w:tr>
      <w:tr w:rsidR="00246179" w:rsidTr="00B97610">
        <w:trPr>
          <w:trHeight w:val="419"/>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noProof/>
                <w:sz w:val="16"/>
              </w:rPr>
              <w:lastRenderedPageBreak/>
              <w:drawing>
                <wp:inline distT="0" distB="0" distL="0" distR="0">
                  <wp:extent cx="576000" cy="576000"/>
                  <wp:effectExtent l="0" t="0" r="0" b="0"/>
                  <wp:docPr id="9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１４，１</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１４，２</w:t>
            </w:r>
          </w:p>
        </w:tc>
        <w:tc>
          <w:tcPr>
            <w:tcW w:w="6011" w:type="dxa"/>
            <w:gridSpan w:val="2"/>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指標：大阪湾に流入するプラスチックごみ量</w:t>
            </w:r>
          </w:p>
        </w:tc>
      </w:tr>
      <w:tr w:rsidR="00246179" w:rsidTr="00B97610">
        <w:trPr>
          <w:trHeight w:val="540"/>
        </w:trPr>
        <w:tc>
          <w:tcPr>
            <w:tcW w:w="1123" w:type="dxa"/>
            <w:vMerge/>
            <w:tcBorders>
              <w:right w:val="nil"/>
            </w:tcBorders>
            <w:shd w:val="clear" w:color="auto" w:fill="auto"/>
          </w:tcPr>
          <w:p w:rsidR="004811A5" w:rsidRPr="00F86D91" w:rsidRDefault="004811A5" w:rsidP="001D4F68">
            <w:pPr>
              <w:jc w:val="left"/>
              <w:rPr>
                <w:noProof/>
                <w:sz w:val="16"/>
              </w:rPr>
            </w:pPr>
          </w:p>
        </w:tc>
        <w:tc>
          <w:tcPr>
            <w:tcW w:w="1225"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724"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CB3B1D">
              <w:rPr>
                <w:rFonts w:ascii="ＭＳ Ｐゴシック" w:eastAsia="ＭＳ Ｐゴシック" w:hAnsi="ＭＳ Ｐゴシック" w:hint="eastAsia"/>
                <w:sz w:val="22"/>
              </w:rPr>
              <w:t>58.8</w:t>
            </w:r>
            <w:r w:rsidRPr="00CB3B1D">
              <w:rPr>
                <w:rFonts w:ascii="ＭＳ Ｐゴシック" w:eastAsia="ＭＳ Ｐゴシック" w:hAnsi="ＭＳ Ｐゴシック" w:hint="eastAsia"/>
                <w:sz w:val="22"/>
              </w:rPr>
              <w:t>ｔ（大</w:t>
            </w:r>
            <w:r w:rsidRPr="00F86D91">
              <w:rPr>
                <w:rFonts w:ascii="ＭＳ Ｐゴシック" w:eastAsia="ＭＳ Ｐゴシック" w:hAnsi="ＭＳ Ｐゴシック" w:hint="eastAsia"/>
                <w:sz w:val="22"/>
              </w:rPr>
              <w:t>阪府域から大阪湾に流入するプラスチックごみ量）</w:t>
            </w:r>
          </w:p>
        </w:tc>
        <w:tc>
          <w:tcPr>
            <w:tcW w:w="3287"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2</w:t>
            </w:r>
            <w:r w:rsidRPr="00F86D91">
              <w:rPr>
                <w:rFonts w:ascii="ＭＳ Ｐゴシック" w:eastAsia="ＭＳ Ｐゴシック" w:hAnsi="ＭＳ Ｐゴシック"/>
                <w:sz w:val="22"/>
              </w:rPr>
              <w:t>030</w:t>
            </w:r>
            <w:r w:rsidRPr="00F86D91">
              <w:rPr>
                <w:rFonts w:ascii="ＭＳ Ｐゴシック" w:eastAsia="ＭＳ Ｐゴシック" w:hAnsi="ＭＳ Ｐゴシック" w:hint="eastAsia"/>
                <w:sz w:val="22"/>
              </w:rPr>
              <w:t>年度に</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年度比で</w:t>
            </w:r>
            <w:r w:rsidRPr="00F86D91">
              <w:rPr>
                <w:rFonts w:ascii="ＭＳ Ｐゴシック" w:eastAsia="ＭＳ Ｐゴシック" w:hAnsi="ＭＳ Ｐゴシック" w:hint="eastAsia"/>
                <w:sz w:val="22"/>
              </w:rPr>
              <w:t>50</w:t>
            </w:r>
            <w:r w:rsidRPr="00F86D91">
              <w:rPr>
                <w:rFonts w:ascii="ＭＳ Ｐゴシック" w:eastAsia="ＭＳ Ｐゴシック" w:hAnsi="ＭＳ Ｐゴシック" w:hint="eastAsia"/>
                <w:sz w:val="22"/>
              </w:rPr>
              <w:t>％削減</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pStyle w:val="af1"/>
              <w:numPr>
                <w:ilvl w:val="0"/>
                <w:numId w:val="10"/>
              </w:numPr>
              <w:ind w:leftChars="0"/>
              <w:jc w:val="left"/>
              <w:rPr>
                <w:rFonts w:ascii="ＭＳ Ｐゴシック" w:eastAsia="ＭＳ Ｐゴシック" w:hAnsi="ＭＳ Ｐゴシック"/>
                <w:spacing w:val="-20"/>
                <w:sz w:val="22"/>
              </w:rPr>
            </w:pPr>
            <w:r w:rsidRPr="00F86D91">
              <w:rPr>
                <w:rFonts w:ascii="ＭＳ Ｐゴシック" w:eastAsia="ＭＳ Ｐゴシック" w:hAnsi="ＭＳ Ｐゴシック" w:hint="eastAsia"/>
                <w:spacing w:val="-20"/>
                <w:sz w:val="22"/>
              </w:rPr>
              <w:t>現在の目標は、「おおさか海ごみゼロプラン」によるもの</w:t>
            </w:r>
          </w:p>
        </w:tc>
      </w:tr>
    </w:tbl>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・「ゴール１２」は、</w:t>
      </w:r>
      <w:r w:rsidRPr="00F86D91">
        <w:rPr>
          <w:rFonts w:ascii="ＭＳ Ｐゴシック" w:eastAsia="ＭＳ Ｐゴシック" w:hAnsi="ＭＳ Ｐゴシック"/>
          <w:sz w:val="22"/>
        </w:rPr>
        <w:t>SDSN</w:t>
      </w:r>
      <w:r w:rsidRPr="00F86D91">
        <w:rPr>
          <w:rFonts w:ascii="ＭＳ Ｐゴシック" w:eastAsia="ＭＳ Ｐゴシック" w:hAnsi="ＭＳ Ｐゴシック"/>
          <w:sz w:val="22"/>
        </w:rPr>
        <w:t>の日本の評価は、全体として</w:t>
      </w:r>
      <w:r w:rsidRPr="00F86D91">
        <w:rPr>
          <w:rFonts w:ascii="ＭＳ Ｐゴシック" w:eastAsia="ＭＳ Ｐゴシック" w:hAnsi="ＭＳ Ｐゴシック" w:hint="eastAsia"/>
          <w:sz w:val="22"/>
        </w:rPr>
        <w:t>状態が悪化している</w:t>
      </w:r>
      <w:r w:rsidRPr="00F86D91">
        <w:rPr>
          <w:rFonts w:ascii="ＭＳ Ｐゴシック" w:eastAsia="ＭＳ Ｐゴシック" w:hAnsi="ＭＳ Ｐゴシック"/>
          <w:sz w:val="22"/>
        </w:rPr>
        <w:t>ゴールで、「電子廃棄物の発生量」や</w:t>
      </w:r>
      <w:r w:rsidRPr="00F86D91">
        <w:rPr>
          <w:rFonts w:ascii="ＭＳ Ｐゴシック" w:eastAsia="ＭＳ Ｐゴシック" w:hAnsi="ＭＳ Ｐゴシック" w:hint="eastAsia"/>
          <w:sz w:val="22"/>
        </w:rPr>
        <w:t>「プラスチック廃棄物の輸出」</w:t>
      </w:r>
      <w:r w:rsidRPr="00F86D91">
        <w:rPr>
          <w:rFonts w:ascii="ＭＳ Ｐゴシック" w:eastAsia="ＭＳ Ｐゴシック" w:hAnsi="ＭＳ Ｐゴシック"/>
          <w:sz w:val="22"/>
        </w:rPr>
        <w:t>で厳しい評価となっている。また、自治体</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指標の大阪の個別指標では、「リサイクル率」で改善が必要な状況。</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・また、「ゴール１３」も、</w:t>
      </w:r>
      <w:r w:rsidRPr="00F86D91">
        <w:rPr>
          <w:rFonts w:ascii="ＭＳ Ｐゴシック" w:eastAsia="ＭＳ Ｐゴシック" w:hAnsi="ＭＳ Ｐゴシック"/>
          <w:sz w:val="22"/>
        </w:rPr>
        <w:t>SDSN</w:t>
      </w:r>
      <w:r w:rsidRPr="00F86D91">
        <w:rPr>
          <w:rFonts w:ascii="ＭＳ Ｐゴシック" w:eastAsia="ＭＳ Ｐゴシック" w:hAnsi="ＭＳ Ｐゴシック"/>
          <w:sz w:val="22"/>
        </w:rPr>
        <w:t>の日本の評価は、全体として状態が悪化しているゴールで、「一人当たりのエネルギー関連</w:t>
      </w:r>
      <w:r w:rsidRPr="00F86D91">
        <w:rPr>
          <w:rFonts w:ascii="ＭＳ Ｐゴシック" w:eastAsia="ＭＳ Ｐゴシック" w:hAnsi="ＭＳ Ｐゴシック"/>
          <w:sz w:val="22"/>
        </w:rPr>
        <w:t>CO2</w:t>
      </w:r>
      <w:r w:rsidRPr="00F86D91">
        <w:rPr>
          <w:rFonts w:ascii="ＭＳ Ｐゴシック" w:eastAsia="ＭＳ Ｐゴシック" w:hAnsi="ＭＳ Ｐゴシック"/>
          <w:sz w:val="22"/>
        </w:rPr>
        <w:t>排出量」などで厳しい評価となっている</w:t>
      </w:r>
      <w:r w:rsidRPr="00F86D91">
        <w:rPr>
          <w:rFonts w:ascii="ＭＳ Ｐゴシック" w:eastAsia="ＭＳ Ｐゴシック" w:hAnsi="ＭＳ Ｐゴシック" w:hint="eastAsia"/>
          <w:sz w:val="22"/>
        </w:rPr>
        <w:t>。</w:t>
      </w:r>
    </w:p>
    <w:p w:rsidR="004811A5" w:rsidRPr="00F86D91" w:rsidRDefault="004811A5" w:rsidP="004811A5">
      <w:pPr>
        <w:jc w:val="left"/>
        <w:rPr>
          <w:rFonts w:ascii="ＭＳ Ｐゴシック" w:eastAsia="ＭＳ Ｐゴシック" w:hAnsi="ＭＳ Ｐゴシック"/>
          <w:sz w:val="22"/>
        </w:rPr>
      </w:pP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・このため、国際社会全体の課題への対応として、</w:t>
      </w:r>
      <w:r w:rsidRPr="00F86D91">
        <w:rPr>
          <w:rFonts w:ascii="ＭＳ Ｐゴシック" w:eastAsia="ＭＳ Ｐゴシック" w:hAnsi="ＭＳ Ｐゴシック"/>
          <w:sz w:val="22"/>
        </w:rPr>
        <w:t>2050</w:t>
      </w:r>
      <w:r w:rsidRPr="00F86D91">
        <w:rPr>
          <w:rFonts w:ascii="ＭＳ Ｐゴシック" w:eastAsia="ＭＳ Ｐゴシック" w:hAnsi="ＭＳ Ｐゴシック"/>
          <w:sz w:val="22"/>
        </w:rPr>
        <w:t>年の</w:t>
      </w:r>
      <w:r w:rsidRPr="00F86D91">
        <w:rPr>
          <w:rFonts w:ascii="ＭＳ Ｐゴシック" w:eastAsia="ＭＳ Ｐゴシック" w:hAnsi="ＭＳ Ｐゴシック"/>
          <w:sz w:val="22"/>
        </w:rPr>
        <w:t>CO2</w:t>
      </w:r>
      <w:r w:rsidRPr="00F86D91">
        <w:rPr>
          <w:rFonts w:ascii="ＭＳ Ｐゴシック" w:eastAsia="ＭＳ Ｐゴシック" w:hAnsi="ＭＳ Ｐゴシック"/>
          <w:sz w:val="22"/>
        </w:rPr>
        <w:t>排出量実質ゼロをめざして</w:t>
      </w:r>
      <w:r w:rsidRPr="00F86D91">
        <w:rPr>
          <w:rFonts w:ascii="ＭＳ Ｐゴシック" w:eastAsia="ＭＳ Ｐゴシック" w:hAnsi="ＭＳ Ｐゴシック" w:hint="eastAsia"/>
          <w:sz w:val="22"/>
        </w:rPr>
        <w:t>これまで以上の省エネ・省資源に加え、再生可能エネルギーなど</w:t>
      </w:r>
      <w:r w:rsidRPr="00F86D91">
        <w:rPr>
          <w:rFonts w:ascii="ＭＳ Ｐゴシック" w:eastAsia="ＭＳ Ｐゴシック" w:hAnsi="ＭＳ Ｐゴシック" w:hint="eastAsia"/>
          <w:sz w:val="22"/>
        </w:rPr>
        <w:t>CO</w:t>
      </w:r>
      <w:r w:rsidRPr="00F86D91">
        <w:rPr>
          <w:rFonts w:ascii="ＭＳ Ｐゴシック" w:eastAsia="ＭＳ Ｐゴシック" w:hAnsi="ＭＳ Ｐゴシック" w:hint="eastAsia"/>
          <w:sz w:val="22"/>
          <w:vertAlign w:val="subscript"/>
        </w:rPr>
        <w:t>2</w:t>
      </w:r>
      <w:r w:rsidRPr="00F86D91">
        <w:rPr>
          <w:rFonts w:ascii="ＭＳ Ｐゴシック" w:eastAsia="ＭＳ Ｐゴシック" w:hAnsi="ＭＳ Ｐゴシック" w:hint="eastAsia"/>
          <w:sz w:val="22"/>
        </w:rPr>
        <w:t>排出の少なくなる選択を促進する</w:t>
      </w:r>
      <w:r w:rsidRPr="00F86D91">
        <w:rPr>
          <w:rFonts w:ascii="ＭＳ Ｐゴシック" w:eastAsia="ＭＳ Ｐゴシック" w:hAnsi="ＭＳ Ｐゴシック"/>
          <w:sz w:val="22"/>
        </w:rPr>
        <w:t>（ターゲット</w:t>
      </w:r>
      <w:r w:rsidRPr="00F86D91">
        <w:rPr>
          <w:rFonts w:ascii="ＭＳ Ｐゴシック" w:eastAsia="ＭＳ Ｐゴシック" w:hAnsi="ＭＳ Ｐゴシック"/>
          <w:sz w:val="22"/>
        </w:rPr>
        <w:t>12.2</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12.4</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12.5</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13.1</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13.2</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13.3</w:t>
      </w:r>
      <w:r w:rsidRPr="00F86D91">
        <w:rPr>
          <w:rFonts w:ascii="ＭＳ Ｐゴシック" w:eastAsia="ＭＳ Ｐゴシック" w:hAnsi="ＭＳ Ｐゴシック"/>
          <w:sz w:val="22"/>
        </w:rPr>
        <w:t>）とともに、府民や企業と連携し、資源の消費抑制や廃棄物の３Ｒ（リデュース、リユース、リサイクル）の更なる推進、特に、</w:t>
      </w:r>
      <w:r w:rsidRPr="00F86D91">
        <w:rPr>
          <w:rFonts w:ascii="ＭＳ Ｐゴシック" w:eastAsia="ＭＳ Ｐゴシック" w:hAnsi="ＭＳ Ｐゴシック"/>
          <w:sz w:val="22"/>
        </w:rPr>
        <w:t>G20</w:t>
      </w:r>
      <w:r w:rsidRPr="00F86D91">
        <w:rPr>
          <w:rFonts w:ascii="ＭＳ Ｐゴシック" w:eastAsia="ＭＳ Ｐゴシック" w:hAnsi="ＭＳ Ｐゴシック"/>
          <w:sz w:val="22"/>
        </w:rPr>
        <w:t>大阪サミット開催地のレガシーとして、海洋プラスチックごみによる新たな汚染を</w:t>
      </w:r>
      <w:r w:rsidRPr="00F86D91">
        <w:rPr>
          <w:rFonts w:ascii="ＭＳ Ｐゴシック" w:eastAsia="ＭＳ Ｐゴシック" w:hAnsi="ＭＳ Ｐゴシック"/>
          <w:sz w:val="22"/>
        </w:rPr>
        <w:t>2050</w:t>
      </w:r>
      <w:r w:rsidRPr="00F86D91">
        <w:rPr>
          <w:rFonts w:ascii="ＭＳ Ｐゴシック" w:eastAsia="ＭＳ Ｐゴシック" w:hAnsi="ＭＳ Ｐゴシック"/>
          <w:sz w:val="22"/>
        </w:rPr>
        <w:t>年までにゼロにすることをめざす「大阪ブルー・オーシャン・ビジョン」の</w:t>
      </w:r>
      <w:r w:rsidRPr="00F86D91">
        <w:rPr>
          <w:rFonts w:ascii="ＭＳ Ｐゴシック" w:eastAsia="ＭＳ Ｐゴシック" w:hAnsi="ＭＳ Ｐゴシック" w:hint="eastAsia"/>
          <w:sz w:val="22"/>
        </w:rPr>
        <w:t>実現</w:t>
      </w:r>
      <w:r w:rsidRPr="00F86D91">
        <w:rPr>
          <w:rFonts w:ascii="ＭＳ Ｐゴシック" w:eastAsia="ＭＳ Ｐゴシック" w:hAnsi="ＭＳ Ｐゴシック"/>
          <w:sz w:val="22"/>
        </w:rPr>
        <w:t>にも貢献するため、使い捨てプラスチックの更なる削減などを図っていく（ターゲット</w:t>
      </w:r>
      <w:r w:rsidRPr="00F86D91">
        <w:rPr>
          <w:rFonts w:ascii="ＭＳ Ｐゴシック" w:eastAsia="ＭＳ Ｐゴシック" w:hAnsi="ＭＳ Ｐゴシック"/>
          <w:sz w:val="22"/>
        </w:rPr>
        <w:t>12.2</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12.4</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12.5</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14.1</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14.2</w:t>
      </w:r>
      <w:r w:rsidRPr="00F86D91">
        <w:rPr>
          <w:rFonts w:ascii="ＭＳ Ｐゴシック" w:eastAsia="ＭＳ Ｐゴシック" w:hAnsi="ＭＳ Ｐゴシック"/>
          <w:sz w:val="22"/>
        </w:rPr>
        <w:t>）。</w:t>
      </w:r>
    </w:p>
    <w:p w:rsidR="004811A5" w:rsidRDefault="00B02F67" w:rsidP="004811A5">
      <w:pPr>
        <w:jc w:val="left"/>
        <w:rPr>
          <w:rFonts w:ascii="ＭＳ Ｐゴシック" w:eastAsia="ＭＳ Ｐゴシック" w:hAnsi="ＭＳ Ｐゴシック"/>
          <w:sz w:val="22"/>
        </w:rPr>
      </w:pPr>
      <w:r w:rsidRPr="00FD22C6">
        <w:rPr>
          <w:rFonts w:ascii="ＭＳ Ｐゴシック" w:eastAsia="ＭＳ Ｐゴシック" w:hAnsi="ＭＳ Ｐゴシック" w:hint="eastAsia"/>
          <w:sz w:val="22"/>
        </w:rPr>
        <w:t>・こうした取組みを中心に、</w:t>
      </w:r>
      <w:r w:rsidRPr="00FD22C6">
        <w:rPr>
          <w:rFonts w:ascii="ＭＳ Ｐゴシック" w:eastAsia="ＭＳ Ｐゴシック" w:hAnsi="ＭＳ Ｐゴシック"/>
          <w:sz w:val="22"/>
        </w:rPr>
        <w:t>2030</w:t>
      </w:r>
      <w:r w:rsidRPr="00FD22C6">
        <w:rPr>
          <w:rFonts w:ascii="ＭＳ Ｐゴシック" w:eastAsia="ＭＳ Ｐゴシック" w:hAnsi="ＭＳ Ｐゴシック"/>
          <w:sz w:val="22"/>
        </w:rPr>
        <w:t>年のあるべき姿の実現に向け</w:t>
      </w:r>
      <w:r w:rsidRPr="003E37A9">
        <w:rPr>
          <w:rFonts w:ascii="ＭＳ Ｐゴシック" w:eastAsia="ＭＳ Ｐゴシック" w:hAnsi="ＭＳ Ｐゴシック"/>
          <w:sz w:val="22"/>
        </w:rPr>
        <w:t>た環境面の取組みを進めていく。</w:t>
      </w:r>
    </w:p>
    <w:p w:rsidR="00851CB7" w:rsidRDefault="00B02F67">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HGP創英角ｺﾞｼｯｸUB" w:eastAsia="HGP創英角ｺﾞｼｯｸUB" w:hAnsi="HGP創英角ｺﾞｼｯｸUB"/>
          <w:sz w:val="28"/>
          <w:szCs w:val="24"/>
        </w:rPr>
      </w:pPr>
      <w:r w:rsidRPr="00F86D91">
        <w:rPr>
          <w:rFonts w:ascii="HGP創英角ｺﾞｼｯｸUB" w:eastAsia="HGP創英角ｺﾞｼｯｸUB" w:hAnsi="HGP創英角ｺﾞｼｯｸUB" w:hint="eastAsia"/>
          <w:sz w:val="28"/>
          <w:szCs w:val="24"/>
        </w:rPr>
        <w:lastRenderedPageBreak/>
        <w:t>２　自治体ＳＤＧｓの推進に資する取組</w:t>
      </w:r>
    </w:p>
    <w:p w:rsidR="004811A5" w:rsidRPr="00F86D91" w:rsidRDefault="00B02F67" w:rsidP="004811A5">
      <w:pPr>
        <w:jc w:val="left"/>
        <w:rPr>
          <w:rFonts w:ascii="HGP創英角ｺﾞｼｯｸUB" w:eastAsia="HGP創英角ｺﾞｼｯｸUB" w:hAnsi="HGP創英角ｺﾞｼｯｸUB"/>
          <w:b/>
          <w:sz w:val="22"/>
        </w:rPr>
      </w:pPr>
      <w:r w:rsidRPr="00F86D91">
        <w:rPr>
          <w:rFonts w:ascii="HGP創英角ｺﾞｼｯｸUB" w:eastAsia="HGP創英角ｺﾞｼｯｸUB" w:hAnsi="HGP創英角ｺﾞｼｯｸUB" w:hint="eastAsia"/>
          <w:color w:val="000000" w:themeColor="text1"/>
          <w:sz w:val="22"/>
        </w:rPr>
        <w:t>（１）自治体ＳＤＧｓの推進に資する取組</w:t>
      </w:r>
    </w:p>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b/>
          <w:color w:val="000000" w:themeColor="text1"/>
          <w:sz w:val="22"/>
        </w:rPr>
        <w:t xml:space="preserve">　</w:t>
      </w:r>
      <w:r w:rsidRPr="00F86D91">
        <w:rPr>
          <w:rFonts w:ascii="ＭＳ Ｐゴシック" w:eastAsia="ＭＳ Ｐゴシック" w:hAnsi="ＭＳ Ｐゴシック" w:hint="eastAsia"/>
          <w:color w:val="000000" w:themeColor="text1"/>
          <w:sz w:val="22"/>
        </w:rPr>
        <w:t>203</w:t>
      </w:r>
      <w:r w:rsidRPr="00F86D91">
        <w:rPr>
          <w:rFonts w:ascii="ＭＳ Ｐゴシック" w:eastAsia="ＭＳ Ｐゴシック" w:hAnsi="ＭＳ Ｐゴシック"/>
          <w:color w:val="000000" w:themeColor="text1"/>
          <w:sz w:val="22"/>
        </w:rPr>
        <w:t>0</w:t>
      </w:r>
      <w:r w:rsidRPr="00F86D91">
        <w:rPr>
          <w:rFonts w:ascii="ＭＳ Ｐゴシック" w:eastAsia="ＭＳ Ｐゴシック" w:hAnsi="ＭＳ Ｐゴシック" w:hint="eastAsia"/>
          <w:color w:val="000000" w:themeColor="text1"/>
          <w:sz w:val="22"/>
        </w:rPr>
        <w:t>年のあるべき姿の実現に向け、優先的なゴールとターゲットを踏まえ、以下を中心とした先導的な取組みを実施し、様々なステークホルダーと連携を広げていく。</w:t>
      </w:r>
    </w:p>
    <w:p w:rsidR="004811A5" w:rsidRPr="00F86D91" w:rsidRDefault="004811A5" w:rsidP="004811A5">
      <w:pPr>
        <w:jc w:val="left"/>
        <w:rPr>
          <w:rFonts w:ascii="ＭＳ Ｐゴシック" w:eastAsia="ＭＳ Ｐゴシック" w:hAnsi="ＭＳ Ｐゴシック"/>
          <w:b/>
          <w:sz w:val="22"/>
        </w:rPr>
      </w:pP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①</w:t>
      </w:r>
      <w:r w:rsidRPr="00F86D91">
        <w:rPr>
          <w:rFonts w:ascii="ＭＳ Ｐゴシック" w:eastAsia="ＭＳ Ｐゴシック" w:hAnsi="ＭＳ Ｐゴシック"/>
          <w:b/>
          <w:sz w:val="22"/>
        </w:rPr>
        <w:t xml:space="preserve"> </w:t>
      </w:r>
      <w:r w:rsidRPr="00F86D91">
        <w:rPr>
          <w:rFonts w:ascii="ＭＳ Ｐゴシック" w:eastAsia="ＭＳ Ｐゴシック" w:hAnsi="ＭＳ Ｐゴシック" w:hint="eastAsia"/>
          <w:b/>
          <w:sz w:val="22"/>
        </w:rPr>
        <w:t>大阪ええまちプロジェクト（地域の支え合いと高齢者の活躍の場の創出）</w:t>
      </w:r>
    </w:p>
    <w:tbl>
      <w:tblPr>
        <w:tblStyle w:val="6"/>
        <w:tblW w:w="8500" w:type="dxa"/>
        <w:tblLook w:val="04A0" w:firstRow="1" w:lastRow="0" w:firstColumn="1" w:lastColumn="0" w:noHBand="0" w:noVBand="1"/>
      </w:tblPr>
      <w:tblGrid>
        <w:gridCol w:w="1123"/>
        <w:gridCol w:w="879"/>
        <w:gridCol w:w="2835"/>
        <w:gridCol w:w="3663"/>
      </w:tblGrid>
      <w:tr w:rsidR="00246179" w:rsidTr="00B97610">
        <w:trPr>
          <w:trHeight w:val="256"/>
        </w:trPr>
        <w:tc>
          <w:tcPr>
            <w:tcW w:w="2002"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ゴール、</w:t>
            </w:r>
          </w:p>
          <w:p w:rsidR="004811A5" w:rsidRPr="00F86D91" w:rsidRDefault="00B02F67" w:rsidP="001D4F68">
            <w:pPr>
              <w:jc w:val="center"/>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ターゲット番号</w:t>
            </w:r>
          </w:p>
        </w:tc>
        <w:tc>
          <w:tcPr>
            <w:tcW w:w="6498" w:type="dxa"/>
            <w:gridSpan w:val="2"/>
            <w:shd w:val="clear" w:color="auto" w:fill="DEEAF6" w:themeFill="accent1" w:themeFillTint="33"/>
          </w:tcPr>
          <w:p w:rsidR="004811A5" w:rsidRPr="00F86D91" w:rsidRDefault="00B02F67" w:rsidP="001D4F68">
            <w:pPr>
              <w:ind w:rightChars="74" w:right="155"/>
              <w:jc w:val="center"/>
              <w:rPr>
                <w:rFonts w:ascii="ＭＳ Ｐゴシック" w:eastAsia="ＭＳ Ｐゴシック" w:hAnsi="ＭＳ Ｐゴシック"/>
                <w:b/>
                <w:sz w:val="22"/>
              </w:rPr>
            </w:pPr>
            <w:r w:rsidRPr="00F86D91">
              <w:rPr>
                <w:rFonts w:ascii="ＭＳ Ｐゴシック" w:eastAsia="ＭＳ Ｐゴシック" w:hAnsi="ＭＳ Ｐゴシック"/>
                <w:b/>
                <w:sz w:val="22"/>
              </w:rPr>
              <w:t>KPI</w:t>
            </w:r>
          </w:p>
        </w:tc>
      </w:tr>
      <w:tr w:rsidR="00246179" w:rsidTr="00B97610">
        <w:trPr>
          <w:trHeight w:val="162"/>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noProof/>
                <w:sz w:val="22"/>
              </w:rPr>
              <w:drawing>
                <wp:inline distT="0" distB="0" distL="0" distR="0">
                  <wp:extent cx="576000" cy="576000"/>
                  <wp:effectExtent l="0" t="0" r="0" b="0"/>
                  <wp:docPr id="10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4171" name="図 7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rsidR="004811A5" w:rsidRPr="00F86D91" w:rsidRDefault="004811A5" w:rsidP="001D4F68">
            <w:pPr>
              <w:jc w:val="left"/>
              <w:rPr>
                <w:rFonts w:ascii="ＭＳ Ｐゴシック" w:eastAsia="ＭＳ Ｐゴシック" w:hAnsi="ＭＳ Ｐゴシック"/>
                <w:b/>
                <w:sz w:val="22"/>
              </w:rPr>
            </w:pPr>
          </w:p>
        </w:tc>
        <w:tc>
          <w:tcPr>
            <w:tcW w:w="879"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３，８</w:t>
            </w:r>
          </w:p>
        </w:tc>
        <w:tc>
          <w:tcPr>
            <w:tcW w:w="6498" w:type="dxa"/>
            <w:gridSpan w:val="2"/>
            <w:shd w:val="clear" w:color="auto" w:fill="auto"/>
          </w:tcPr>
          <w:p w:rsidR="004811A5" w:rsidRPr="00F86D91" w:rsidRDefault="00B02F67" w:rsidP="001D4F68">
            <w:pPr>
              <w:ind w:left="220" w:hangingChars="100" w:hanging="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指標：地域の支え合いと高齢者の活躍の場の創出に取り組む高齢者を支援する地域貢献団体の基盤強化と新規創出に向けた展開</w:t>
            </w:r>
          </w:p>
        </w:tc>
      </w:tr>
      <w:tr w:rsidR="00246179" w:rsidTr="00B97610">
        <w:trPr>
          <w:trHeight w:val="805"/>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879"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835"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支援件数</w:t>
            </w:r>
            <w:r w:rsidRPr="00F86D91">
              <w:rPr>
                <w:rFonts w:ascii="ＭＳ Ｐゴシック" w:eastAsia="ＭＳ Ｐゴシック" w:hAnsi="ＭＳ Ｐゴシック" w:hint="eastAsia"/>
                <w:sz w:val="22"/>
              </w:rPr>
              <w:t>13</w:t>
            </w:r>
            <w:r w:rsidRPr="00F86D91">
              <w:rPr>
                <w:rFonts w:ascii="ＭＳ Ｐゴシック" w:eastAsia="ＭＳ Ｐゴシック" w:hAnsi="ＭＳ Ｐゴシック" w:hint="eastAsia"/>
                <w:sz w:val="22"/>
              </w:rPr>
              <w:t>件</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202</w:t>
            </w:r>
            <w:r w:rsidRPr="00F86D91">
              <w:rPr>
                <w:rFonts w:ascii="ＭＳ Ｐゴシック" w:eastAsia="ＭＳ Ｐゴシック" w:hAnsi="ＭＳ Ｐゴシック" w:hint="eastAsia"/>
                <w:sz w:val="22"/>
              </w:rPr>
              <w:t>１年）生活支援コーディネーター等研修会数</w:t>
            </w:r>
            <w:r w:rsidRPr="00F86D91">
              <w:rPr>
                <w:rFonts w:ascii="ＭＳ Ｐゴシック" w:eastAsia="ＭＳ Ｐゴシック" w:hAnsi="ＭＳ Ｐゴシック" w:hint="eastAsia"/>
                <w:sz w:val="22"/>
              </w:rPr>
              <w:t>4</w:t>
            </w:r>
            <w:r w:rsidRPr="00F86D91">
              <w:rPr>
                <w:rFonts w:ascii="ＭＳ Ｐゴシック" w:eastAsia="ＭＳ Ｐゴシック" w:hAnsi="ＭＳ Ｐゴシック" w:hint="eastAsia"/>
                <w:sz w:val="22"/>
              </w:rPr>
              <w:t>回（</w:t>
            </w:r>
            <w:r w:rsidRPr="00F86D91">
              <w:rPr>
                <w:rFonts w:ascii="ＭＳ Ｐゴシック" w:eastAsia="ＭＳ Ｐゴシック" w:hAnsi="ＭＳ Ｐゴシック" w:hint="eastAsia"/>
                <w:sz w:val="22"/>
              </w:rPr>
              <w:t>202</w:t>
            </w:r>
            <w:r w:rsidRPr="00F86D91">
              <w:rPr>
                <w:rFonts w:ascii="ＭＳ Ｐゴシック" w:eastAsia="ＭＳ Ｐゴシック" w:hAnsi="ＭＳ Ｐゴシック" w:hint="eastAsia"/>
                <w:sz w:val="22"/>
              </w:rPr>
              <w:t>１年）大交流会参加者数</w:t>
            </w:r>
            <w:r w:rsidRPr="00F86D91">
              <w:rPr>
                <w:rFonts w:ascii="ＭＳ Ｐゴシック" w:eastAsia="ＭＳ Ｐゴシック" w:hAnsi="ＭＳ Ｐゴシック" w:hint="eastAsia"/>
                <w:sz w:val="22"/>
              </w:rPr>
              <w:t>335</w:t>
            </w:r>
            <w:r w:rsidRPr="00F86D91">
              <w:rPr>
                <w:rFonts w:ascii="ＭＳ Ｐゴシック" w:eastAsia="ＭＳ Ｐゴシック" w:hAnsi="ＭＳ Ｐゴシック" w:hint="eastAsia"/>
                <w:sz w:val="22"/>
              </w:rPr>
              <w:t>人</w:t>
            </w:r>
          </w:p>
        </w:tc>
        <w:tc>
          <w:tcPr>
            <w:tcW w:w="3663"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地域貢献団体の基盤強化：毎年度</w:t>
            </w:r>
            <w:r w:rsidRPr="00F86D91">
              <w:rPr>
                <w:rFonts w:ascii="ＭＳ Ｐゴシック" w:eastAsia="ＭＳ Ｐゴシック" w:hAnsi="ＭＳ Ｐゴシック" w:hint="eastAsia"/>
                <w:sz w:val="22"/>
              </w:rPr>
              <w:t>15</w:t>
            </w:r>
            <w:r w:rsidRPr="00F86D91">
              <w:rPr>
                <w:rFonts w:ascii="ＭＳ Ｐゴシック" w:eastAsia="ＭＳ Ｐゴシック" w:hAnsi="ＭＳ Ｐゴシック" w:hint="eastAsia"/>
                <w:sz w:val="22"/>
              </w:rPr>
              <w:t>件を支援</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人材育成に向けた展開：研修会を</w:t>
            </w:r>
            <w:r w:rsidRPr="00F86D91">
              <w:rPr>
                <w:rFonts w:ascii="ＭＳ Ｐゴシック" w:eastAsia="ＭＳ Ｐゴシック" w:hAnsi="ＭＳ Ｐゴシック" w:hint="eastAsia"/>
                <w:sz w:val="22"/>
              </w:rPr>
              <w:t>4</w:t>
            </w:r>
            <w:r w:rsidRPr="00F86D91">
              <w:rPr>
                <w:rFonts w:ascii="ＭＳ Ｐゴシック" w:eastAsia="ＭＳ Ｐゴシック" w:hAnsi="ＭＳ Ｐゴシック" w:hint="eastAsia"/>
                <w:sz w:val="22"/>
              </w:rPr>
              <w:t>回開催</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新規創出に向けた展開：大交流会に</w:t>
            </w:r>
            <w:r w:rsidRPr="00F86D91">
              <w:rPr>
                <w:rFonts w:ascii="ＭＳ Ｐゴシック" w:eastAsia="ＭＳ Ｐゴシック" w:hAnsi="ＭＳ Ｐゴシック" w:hint="eastAsia"/>
                <w:sz w:val="22"/>
              </w:rPr>
              <w:t>300</w:t>
            </w:r>
            <w:r w:rsidRPr="00F86D91">
              <w:rPr>
                <w:rFonts w:ascii="ＭＳ Ｐゴシック" w:eastAsia="ＭＳ Ｐゴシック" w:hAnsi="ＭＳ Ｐゴシック" w:hint="eastAsia"/>
                <w:sz w:val="22"/>
              </w:rPr>
              <w:t>人が参加</w:t>
            </w:r>
          </w:p>
        </w:tc>
      </w:tr>
      <w:tr w:rsidR="00246179" w:rsidTr="00B97610">
        <w:trPr>
          <w:trHeight w:val="805"/>
        </w:trPr>
        <w:tc>
          <w:tcPr>
            <w:tcW w:w="1123" w:type="dxa"/>
            <w:tcBorders>
              <w:bottom w:val="single" w:sz="4" w:space="0" w:color="auto"/>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104"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9771" name="図 7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１１，３</w:t>
            </w:r>
          </w:p>
        </w:tc>
        <w:tc>
          <w:tcPr>
            <w:tcW w:w="2835"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c>
          <w:tcPr>
            <w:tcW w:w="3663"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r>
    </w:tbl>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大阪では、都市型高齢化（①スピードが早い、②単身又は夫婦のみの世帯が多い、③認知症高齢者が多い）が進展しており、他地域に比べ急速に増大する介護需要とそれを支える担い手不足、都心市街地における地域コミュニティの弱体化、社会的関係の希薄化に伴う高齢者の社会的孤立等、様々な課題がある。このため、企業や社会資源、専門人材の集積といった都市としてのポテンシャルを活かしながら、高齢者が、介護予防にもつながる趣味活動に参加するのみならず、自らがボランティア活動や地域活動の担い手となって地域づくりを進める取組みの強化・創出</w:t>
      </w:r>
      <w:r w:rsidRPr="00F86D91">
        <w:rPr>
          <w:rFonts w:ascii="ＭＳ Ｐゴシック" w:eastAsia="ＭＳ Ｐゴシック" w:hAnsi="ＭＳ Ｐゴシック" w:hint="eastAsia"/>
          <w:color w:val="000000" w:themeColor="text1"/>
          <w:sz w:val="22"/>
        </w:rPr>
        <w:t>を図る。これを通じて、オール大阪での住民主体の支え合いによる地域包括ケアシステムを構築することにより、生涯を通じて心身ともに健康（</w:t>
      </w:r>
      <w:r w:rsidRPr="00F86D91">
        <w:rPr>
          <w:rFonts w:ascii="ＭＳ Ｐゴシック" w:eastAsia="ＭＳ Ｐゴシック" w:hAnsi="ＭＳ Ｐゴシック" w:hint="eastAsia"/>
          <w:color w:val="000000" w:themeColor="text1"/>
          <w:sz w:val="22"/>
        </w:rPr>
        <w:t>well-being</w:t>
      </w:r>
      <w:r w:rsidRPr="00F86D91">
        <w:rPr>
          <w:rFonts w:ascii="ＭＳ Ｐゴシック" w:eastAsia="ＭＳ Ｐゴシック" w:hAnsi="ＭＳ Ｐゴシック" w:hint="eastAsia"/>
          <w:color w:val="000000" w:themeColor="text1"/>
          <w:sz w:val="22"/>
        </w:rPr>
        <w:t>）で、それぞれの能力を活かしていきいきと暮らし続けることのできる社会の実現をめざし、</w:t>
      </w:r>
    </w:p>
    <w:p w:rsidR="004811A5" w:rsidRPr="00F86D91" w:rsidRDefault="00B02F67" w:rsidP="004811A5">
      <w:pPr>
        <w:ind w:left="220" w:hangingChars="100" w:hanging="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〇住民主体で支え合い活動をしている地域貢献団体の課題解決を支援し、支援団体の取組みを横展開</w:t>
      </w:r>
    </w:p>
    <w:p w:rsidR="004811A5" w:rsidRPr="00F86D91" w:rsidRDefault="00B02F67" w:rsidP="004811A5">
      <w:pPr>
        <w:ind w:leftChars="150" w:left="315"/>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・プロボノ（仕事上で得た知識や経験を活かし、活動を支援する人。現役世代も参加）による直接的支援</w:t>
      </w:r>
    </w:p>
    <w:p w:rsidR="004811A5" w:rsidRPr="00F86D91" w:rsidRDefault="00B02F67" w:rsidP="004811A5">
      <w:pPr>
        <w:ind w:firstLineChars="150" w:firstLine="33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・既に取組みが進んでいる先輩団体による個別相談支援</w:t>
      </w:r>
    </w:p>
    <w:p w:rsidR="004811A5" w:rsidRPr="00F86D91" w:rsidRDefault="00B02F67" w:rsidP="004811A5">
      <w:pPr>
        <w:ind w:firstLineChars="150" w:firstLine="33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・具体的な活動内容や取組み成果を</w:t>
      </w:r>
      <w:r w:rsidRPr="00F86D91">
        <w:rPr>
          <w:rFonts w:ascii="ＭＳ Ｐゴシック" w:eastAsia="ＭＳ Ｐゴシック" w:hAnsi="ＭＳ Ｐゴシック" w:hint="eastAsia"/>
          <w:color w:val="000000" w:themeColor="text1"/>
          <w:sz w:val="22"/>
        </w:rPr>
        <w:t>WE</w:t>
      </w:r>
      <w:r w:rsidRPr="00F86D91">
        <w:rPr>
          <w:rFonts w:ascii="ＭＳ Ｐゴシック" w:eastAsia="ＭＳ Ｐゴシック" w:hAnsi="ＭＳ Ｐゴシック" w:hint="eastAsia"/>
          <w:color w:val="000000" w:themeColor="text1"/>
          <w:sz w:val="22"/>
        </w:rPr>
        <w:t>B</w:t>
      </w:r>
      <w:r w:rsidRPr="00F86D91">
        <w:rPr>
          <w:rFonts w:ascii="ＭＳ Ｐゴシック" w:eastAsia="ＭＳ Ｐゴシック" w:hAnsi="ＭＳ Ｐゴシック" w:hint="eastAsia"/>
          <w:color w:val="000000" w:themeColor="text1"/>
          <w:sz w:val="22"/>
        </w:rPr>
        <w:t>などにより情報発信</w:t>
      </w:r>
    </w:p>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〇地域貢献団体の創出を行う人材を育成</w:t>
      </w:r>
    </w:p>
    <w:p w:rsidR="004811A5" w:rsidRPr="00F86D91" w:rsidRDefault="00B02F67" w:rsidP="004811A5">
      <w:pPr>
        <w:ind w:firstLineChars="150" w:firstLine="33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・市町村職員や生活支援コーディネーターなど地域づくりの中心となる人材の育成</w:t>
      </w:r>
    </w:p>
    <w:p w:rsidR="004811A5" w:rsidRPr="00F86D91" w:rsidRDefault="00B02F67" w:rsidP="004811A5">
      <w:pPr>
        <w:ind w:leftChars="212" w:left="445"/>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に取り組んでいく。</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lastRenderedPageBreak/>
        <w:t>〇住民主体型サービス創出に向けた情報発信・機運醸成</w:t>
      </w:r>
    </w:p>
    <w:p w:rsidR="004811A5" w:rsidRPr="00F86D91" w:rsidRDefault="00B02F67" w:rsidP="004811A5">
      <w:pPr>
        <w:ind w:leftChars="212" w:left="445"/>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・地域づくりの関係者が一堂に会し、「ええまちづくり」の情報共有と交流の機会を提供</w:t>
      </w:r>
    </w:p>
    <w:p w:rsidR="004811A5" w:rsidRPr="00F86D91" w:rsidRDefault="004811A5" w:rsidP="004811A5">
      <w:pPr>
        <w:jc w:val="left"/>
        <w:rPr>
          <w:rFonts w:ascii="ＭＳ Ｐゴシック" w:eastAsia="ＭＳ Ｐゴシック" w:hAnsi="ＭＳ Ｐゴシック"/>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②　健康寿命の延伸</w:t>
      </w:r>
    </w:p>
    <w:tbl>
      <w:tblPr>
        <w:tblStyle w:val="7"/>
        <w:tblW w:w="8239" w:type="dxa"/>
        <w:tblLook w:val="04A0" w:firstRow="1" w:lastRow="0" w:firstColumn="1" w:lastColumn="0" w:noHBand="0" w:noVBand="1"/>
      </w:tblPr>
      <w:tblGrid>
        <w:gridCol w:w="1123"/>
        <w:gridCol w:w="879"/>
        <w:gridCol w:w="2980"/>
        <w:gridCol w:w="3257"/>
      </w:tblGrid>
      <w:tr w:rsidR="00246179" w:rsidTr="001D4F68">
        <w:trPr>
          <w:trHeight w:val="256"/>
        </w:trPr>
        <w:tc>
          <w:tcPr>
            <w:tcW w:w="2002"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237" w:type="dxa"/>
            <w:gridSpan w:val="2"/>
            <w:shd w:val="clear" w:color="auto" w:fill="DEEAF6" w:themeFill="accent1" w:themeFillTint="33"/>
          </w:tcPr>
          <w:p w:rsidR="004811A5" w:rsidRPr="00F86D91" w:rsidRDefault="00B02F67" w:rsidP="001D4F68">
            <w:pPr>
              <w:ind w:rightChars="74" w:right="155"/>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1D4F68">
        <w:trPr>
          <w:trHeight w:val="162"/>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10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6656" name="図 7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rsidR="004811A5" w:rsidRPr="00F86D91" w:rsidRDefault="004811A5" w:rsidP="001D4F68">
            <w:pPr>
              <w:jc w:val="left"/>
              <w:rPr>
                <w:rFonts w:ascii="ＭＳ Ｐゴシック" w:eastAsia="ＭＳ Ｐゴシック" w:hAnsi="ＭＳ Ｐゴシック"/>
                <w:b/>
                <w:color w:val="000000" w:themeColor="text1"/>
                <w:sz w:val="22"/>
              </w:rPr>
            </w:pPr>
          </w:p>
        </w:tc>
        <w:tc>
          <w:tcPr>
            <w:tcW w:w="879"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３，８</w:t>
            </w:r>
          </w:p>
        </w:tc>
        <w:tc>
          <w:tcPr>
            <w:tcW w:w="6237" w:type="dxa"/>
            <w:gridSpan w:val="2"/>
            <w:shd w:val="clear" w:color="auto" w:fill="auto"/>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指標：健康寿命</w:t>
            </w:r>
          </w:p>
        </w:tc>
      </w:tr>
      <w:tr w:rsidR="00246179" w:rsidTr="001D4F68">
        <w:trPr>
          <w:trHeight w:val="805"/>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879"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2980" w:type="dxa"/>
            <w:vMerge w:val="restart"/>
          </w:tcPr>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現在（</w:t>
            </w:r>
            <w:r w:rsidRPr="00F86D91">
              <w:rPr>
                <w:rFonts w:ascii="ＭＳ Ｐゴシック" w:eastAsia="ＭＳ Ｐゴシック" w:hAnsi="ＭＳ Ｐゴシック" w:hint="eastAsia"/>
                <w:color w:val="000000" w:themeColor="text1"/>
                <w:sz w:val="22"/>
              </w:rPr>
              <w:t>2019</w:t>
            </w:r>
            <w:r w:rsidRPr="00F86D91">
              <w:rPr>
                <w:rFonts w:ascii="ＭＳ Ｐゴシック" w:eastAsia="ＭＳ Ｐゴシック" w:hAnsi="ＭＳ Ｐゴシック" w:hint="eastAsia"/>
                <w:color w:val="000000" w:themeColor="text1"/>
                <w:sz w:val="22"/>
              </w:rPr>
              <w:t>年）：</w:t>
            </w: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男性：</w:t>
            </w:r>
            <w:r w:rsidRPr="00F86D91">
              <w:rPr>
                <w:rFonts w:ascii="ＭＳ Ｐゴシック" w:eastAsia="ＭＳ Ｐゴシック" w:hAnsi="ＭＳ Ｐゴシック" w:hint="eastAsia"/>
                <w:color w:val="000000" w:themeColor="text1"/>
                <w:sz w:val="22"/>
              </w:rPr>
              <w:t>71.88</w:t>
            </w:r>
            <w:r w:rsidRPr="00F86D91">
              <w:rPr>
                <w:rFonts w:ascii="ＭＳ Ｐゴシック" w:eastAsia="ＭＳ Ｐゴシック" w:hAnsi="ＭＳ Ｐゴシック" w:hint="eastAsia"/>
                <w:color w:val="000000" w:themeColor="text1"/>
                <w:sz w:val="22"/>
              </w:rPr>
              <w:t>歳</w:t>
            </w:r>
          </w:p>
          <w:p w:rsidR="004811A5" w:rsidRPr="00F86D91" w:rsidRDefault="00B02F67" w:rsidP="001D4F68">
            <w:pPr>
              <w:spacing w:line="280" w:lineRule="atLeast"/>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女性：</w:t>
            </w:r>
            <w:r w:rsidRPr="00F86D91">
              <w:rPr>
                <w:rFonts w:ascii="ＭＳ Ｐゴシック" w:eastAsia="ＭＳ Ｐゴシック" w:hAnsi="ＭＳ Ｐゴシック" w:hint="eastAsia"/>
                <w:color w:val="000000" w:themeColor="text1"/>
                <w:sz w:val="22"/>
              </w:rPr>
              <w:t>74.78</w:t>
            </w:r>
            <w:r w:rsidRPr="00F86D91">
              <w:rPr>
                <w:rFonts w:ascii="ＭＳ Ｐゴシック" w:eastAsia="ＭＳ Ｐゴシック" w:hAnsi="ＭＳ Ｐゴシック" w:hint="eastAsia"/>
                <w:color w:val="000000" w:themeColor="text1"/>
                <w:sz w:val="22"/>
              </w:rPr>
              <w:t>歳</w:t>
            </w:r>
          </w:p>
          <w:p w:rsidR="004811A5" w:rsidRPr="00F86D91" w:rsidRDefault="004811A5" w:rsidP="001D4F68">
            <w:pPr>
              <w:jc w:val="left"/>
              <w:rPr>
                <w:rFonts w:ascii="ＭＳ Ｐゴシック" w:eastAsia="ＭＳ Ｐゴシック" w:hAnsi="ＭＳ Ｐゴシック"/>
                <w:color w:val="000000" w:themeColor="text1"/>
                <w:sz w:val="22"/>
              </w:rPr>
            </w:pPr>
          </w:p>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※計画策定時（</w:t>
            </w:r>
            <w:r w:rsidRPr="00F86D91">
              <w:rPr>
                <w:rFonts w:ascii="ＭＳ Ｐゴシック" w:eastAsia="ＭＳ Ｐゴシック" w:hAnsi="ＭＳ Ｐゴシック" w:hint="eastAsia"/>
                <w:color w:val="000000" w:themeColor="text1"/>
                <w:sz w:val="22"/>
              </w:rPr>
              <w:t>2013</w:t>
            </w:r>
            <w:r w:rsidRPr="00F86D91">
              <w:rPr>
                <w:rFonts w:ascii="ＭＳ Ｐゴシック" w:eastAsia="ＭＳ Ｐゴシック" w:hAnsi="ＭＳ Ｐゴシック" w:hint="eastAsia"/>
                <w:color w:val="000000" w:themeColor="text1"/>
                <w:sz w:val="22"/>
              </w:rPr>
              <w:t>年）</w:t>
            </w:r>
          </w:p>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男性：</w:t>
            </w:r>
            <w:r w:rsidRPr="00F86D91">
              <w:rPr>
                <w:rFonts w:ascii="ＭＳ Ｐゴシック" w:eastAsia="ＭＳ Ｐゴシック" w:hAnsi="ＭＳ Ｐゴシック" w:hint="eastAsia"/>
                <w:color w:val="000000" w:themeColor="text1"/>
                <w:sz w:val="22"/>
              </w:rPr>
              <w:t>70.46</w:t>
            </w:r>
            <w:r w:rsidRPr="00F86D91">
              <w:rPr>
                <w:rFonts w:ascii="ＭＳ Ｐゴシック" w:eastAsia="ＭＳ Ｐゴシック" w:hAnsi="ＭＳ Ｐゴシック" w:hint="eastAsia"/>
                <w:color w:val="000000" w:themeColor="text1"/>
                <w:sz w:val="22"/>
              </w:rPr>
              <w:t>歳</w:t>
            </w:r>
          </w:p>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女性：</w:t>
            </w:r>
            <w:r w:rsidRPr="00F86D91">
              <w:rPr>
                <w:rFonts w:ascii="ＭＳ Ｐゴシック" w:eastAsia="ＭＳ Ｐゴシック" w:hAnsi="ＭＳ Ｐゴシック" w:hint="eastAsia"/>
                <w:color w:val="000000" w:themeColor="text1"/>
                <w:sz w:val="22"/>
              </w:rPr>
              <w:t>72.49</w:t>
            </w:r>
            <w:r w:rsidRPr="00F86D91">
              <w:rPr>
                <w:rFonts w:ascii="ＭＳ Ｐゴシック" w:eastAsia="ＭＳ Ｐゴシック" w:hAnsi="ＭＳ Ｐゴシック" w:hint="eastAsia"/>
                <w:color w:val="000000" w:themeColor="text1"/>
                <w:sz w:val="22"/>
              </w:rPr>
              <w:t>歳</w:t>
            </w:r>
          </w:p>
        </w:tc>
        <w:tc>
          <w:tcPr>
            <w:tcW w:w="3257" w:type="dxa"/>
            <w:vMerge w:val="restart"/>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目標：</w:t>
            </w:r>
          </w:p>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計画策定時の値から</w:t>
            </w:r>
            <w:r w:rsidRPr="00F86D91">
              <w:rPr>
                <w:rFonts w:ascii="ＭＳ Ｐゴシック" w:eastAsia="ＭＳ Ｐゴシック" w:hAnsi="ＭＳ Ｐゴシック" w:hint="eastAsia"/>
                <w:color w:val="000000" w:themeColor="text1"/>
                <w:sz w:val="22"/>
              </w:rPr>
              <w:t>2</w:t>
            </w:r>
            <w:r w:rsidRPr="00F86D91">
              <w:rPr>
                <w:rFonts w:ascii="ＭＳ Ｐゴシック" w:eastAsia="ＭＳ Ｐゴシック" w:hAnsi="ＭＳ Ｐゴシック" w:hint="eastAsia"/>
                <w:color w:val="000000" w:themeColor="text1"/>
                <w:sz w:val="22"/>
              </w:rPr>
              <w:t>歳以上延伸</w:t>
            </w:r>
          </w:p>
          <w:p w:rsidR="004811A5" w:rsidRPr="00F86D91" w:rsidRDefault="00B02F67" w:rsidP="001D4F68">
            <w:pPr>
              <w:numPr>
                <w:ilvl w:val="0"/>
                <w:numId w:val="10"/>
              </w:num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現在の目標は、「第３次大阪府健康増進計画（</w:t>
            </w:r>
            <w:r w:rsidRPr="00F86D91">
              <w:rPr>
                <w:rFonts w:ascii="ＭＳ Ｐゴシック" w:eastAsia="ＭＳ Ｐゴシック" w:hAnsi="ＭＳ Ｐゴシック" w:hint="eastAsia"/>
                <w:color w:val="000000" w:themeColor="text1"/>
                <w:sz w:val="22"/>
              </w:rPr>
              <w:t>2018</w:t>
            </w:r>
            <w:r w:rsidRPr="00F86D91">
              <w:rPr>
                <w:rFonts w:ascii="ＭＳ Ｐゴシック" w:eastAsia="ＭＳ Ｐゴシック" w:hAnsi="ＭＳ Ｐゴシック" w:hint="eastAsia"/>
                <w:color w:val="000000" w:themeColor="text1"/>
                <w:sz w:val="22"/>
              </w:rPr>
              <w:t>～</w:t>
            </w:r>
            <w:r w:rsidRPr="00F86D91">
              <w:rPr>
                <w:rFonts w:ascii="ＭＳ Ｐゴシック" w:eastAsia="ＭＳ Ｐゴシック" w:hAnsi="ＭＳ Ｐゴシック" w:hint="eastAsia"/>
                <w:color w:val="000000" w:themeColor="text1"/>
                <w:sz w:val="22"/>
              </w:rPr>
              <w:t>2023</w:t>
            </w:r>
            <w:r w:rsidRPr="00F86D91">
              <w:rPr>
                <w:rFonts w:ascii="ＭＳ Ｐゴシック" w:eastAsia="ＭＳ Ｐゴシック" w:hAnsi="ＭＳ Ｐゴシック" w:hint="eastAsia"/>
                <w:color w:val="000000" w:themeColor="text1"/>
                <w:sz w:val="22"/>
              </w:rPr>
              <w:t>年度）」による</w:t>
            </w:r>
          </w:p>
          <w:p w:rsidR="004811A5" w:rsidRPr="00F86D91" w:rsidRDefault="00B02F67" w:rsidP="001D4F68">
            <w:pPr>
              <w:numPr>
                <w:ilvl w:val="0"/>
                <w:numId w:val="10"/>
              </w:num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当該計画の改定に合わせ新たな目標を設定</w:t>
            </w:r>
          </w:p>
        </w:tc>
      </w:tr>
      <w:tr w:rsidR="00246179" w:rsidTr="001D4F68">
        <w:trPr>
          <w:trHeight w:val="805"/>
        </w:trPr>
        <w:tc>
          <w:tcPr>
            <w:tcW w:w="1123" w:type="dxa"/>
            <w:tcBorders>
              <w:bottom w:val="single" w:sz="4" w:space="0" w:color="auto"/>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106"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29689" name="図 7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１１，３</w:t>
            </w:r>
          </w:p>
        </w:tc>
        <w:tc>
          <w:tcPr>
            <w:tcW w:w="2980"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c>
          <w:tcPr>
            <w:tcW w:w="3257"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r>
    </w:tbl>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大阪府では、府民が健やかで心豊かに生活できる活力ある社会の実現に向け、平成</w:t>
      </w:r>
      <w:r w:rsidRPr="00F86D91">
        <w:rPr>
          <w:rFonts w:ascii="ＭＳ Ｐゴシック" w:eastAsia="ＭＳ Ｐゴシック" w:hAnsi="ＭＳ Ｐゴシック" w:hint="eastAsia"/>
          <w:color w:val="000000" w:themeColor="text1"/>
          <w:sz w:val="22"/>
        </w:rPr>
        <w:t>30</w:t>
      </w:r>
      <w:r w:rsidRPr="00F86D91">
        <w:rPr>
          <w:rFonts w:ascii="ＭＳ Ｐゴシック" w:eastAsia="ＭＳ Ｐゴシック" w:hAnsi="ＭＳ Ｐゴシック" w:hint="eastAsia"/>
          <w:color w:val="000000" w:themeColor="text1"/>
          <w:sz w:val="22"/>
        </w:rPr>
        <w:t>年に「大阪府健康づくり推進条例」を制定。府民に取り組んでもらいたい</w:t>
      </w:r>
      <w:r w:rsidRPr="00F86D91">
        <w:rPr>
          <w:rFonts w:ascii="ＭＳ Ｐゴシック" w:eastAsia="ＭＳ Ｐゴシック" w:hAnsi="ＭＳ Ｐゴシック" w:hint="eastAsia"/>
          <w:color w:val="000000" w:themeColor="text1"/>
          <w:sz w:val="22"/>
        </w:rPr>
        <w:t>10</w:t>
      </w:r>
      <w:r w:rsidRPr="00F86D91">
        <w:rPr>
          <w:rFonts w:ascii="ＭＳ Ｐゴシック" w:eastAsia="ＭＳ Ｐゴシック" w:hAnsi="ＭＳ Ｐゴシック" w:hint="eastAsia"/>
          <w:color w:val="000000" w:themeColor="text1"/>
          <w:sz w:val="22"/>
        </w:rPr>
        <w:t>の健康づくり活動「健活</w:t>
      </w:r>
      <w:r w:rsidRPr="00F86D91">
        <w:rPr>
          <w:rFonts w:ascii="ＭＳ Ｐゴシック" w:eastAsia="ＭＳ Ｐゴシック" w:hAnsi="ＭＳ Ｐゴシック" w:hint="eastAsia"/>
          <w:color w:val="000000" w:themeColor="text1"/>
          <w:sz w:val="22"/>
        </w:rPr>
        <w:t>10</w:t>
      </w:r>
      <w:r w:rsidRPr="00F86D91">
        <w:rPr>
          <w:rFonts w:ascii="ＭＳ Ｐゴシック" w:eastAsia="ＭＳ Ｐゴシック" w:hAnsi="ＭＳ Ｐゴシック" w:hint="eastAsia"/>
          <w:color w:val="000000" w:themeColor="text1"/>
          <w:sz w:val="22"/>
        </w:rPr>
        <w:t>」を活用した健康づくりの推進を図るとともに、歩数や健康イベントへの参加等によりポイントが付与され、電子マネー等が抽選で当たる</w:t>
      </w:r>
      <w:r w:rsidRPr="00F86D91">
        <w:rPr>
          <w:rFonts w:ascii="ＭＳ Ｐゴシック" w:eastAsia="ＭＳ Ｐゴシック" w:hAnsi="ＭＳ Ｐゴシック"/>
          <w:color w:val="000000" w:themeColor="text1"/>
          <w:sz w:val="22"/>
        </w:rPr>
        <w:t>「</w:t>
      </w:r>
      <w:r w:rsidRPr="00F86D91">
        <w:rPr>
          <w:rFonts w:ascii="ＭＳ Ｐゴシック" w:eastAsia="ＭＳ Ｐゴシック" w:hAnsi="ＭＳ Ｐゴシック" w:hint="eastAsia"/>
          <w:color w:val="000000" w:themeColor="text1"/>
          <w:sz w:val="22"/>
        </w:rPr>
        <w:t xml:space="preserve">おおさか健活マイレージ　</w:t>
      </w:r>
      <w:r w:rsidRPr="00F86D91">
        <w:rPr>
          <w:rFonts w:ascii="ＭＳ Ｐゴシック" w:eastAsia="ＭＳ Ｐゴシック" w:hAnsi="ＭＳ Ｐゴシック"/>
          <w:color w:val="000000" w:themeColor="text1"/>
          <w:sz w:val="22"/>
        </w:rPr>
        <w:t>アスマイル」を展開</w:t>
      </w:r>
      <w:r w:rsidRPr="00F86D91">
        <w:rPr>
          <w:rFonts w:ascii="ＭＳ Ｐゴシック" w:eastAsia="ＭＳ Ｐゴシック" w:hAnsi="ＭＳ Ｐゴシック" w:hint="eastAsia"/>
          <w:color w:val="000000" w:themeColor="text1"/>
          <w:sz w:val="22"/>
        </w:rPr>
        <w:t>するなど、オール大阪での健康づくりの気運醸成と社会環境整備を推進していく。</w:t>
      </w:r>
    </w:p>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 xml:space="preserve">　　なお、本取組みの市町村における自律的展開モデルとして、富田林市の「</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を共通言語としたマルチパートナーシップによる“富田林版”いのち輝く未来社会のデザイン」が</w:t>
      </w:r>
      <w:r w:rsidRPr="00F86D91">
        <w:rPr>
          <w:rFonts w:ascii="ＭＳ Ｐゴシック" w:eastAsia="ＭＳ Ｐゴシック" w:hAnsi="ＭＳ Ｐゴシック" w:hint="eastAsia"/>
          <w:color w:val="000000" w:themeColor="text1"/>
          <w:sz w:val="22"/>
        </w:rPr>
        <w:t>2020</w:t>
      </w:r>
      <w:r w:rsidRPr="00F86D91">
        <w:rPr>
          <w:rFonts w:ascii="ＭＳ Ｐゴシック" w:eastAsia="ＭＳ Ｐゴシック" w:hAnsi="ＭＳ Ｐゴシック" w:hint="eastAsia"/>
          <w:color w:val="000000" w:themeColor="text1"/>
          <w:sz w:val="22"/>
        </w:rPr>
        <w:t>年度の自治体</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モデル事業と</w:t>
      </w:r>
      <w:r w:rsidRPr="00F86D91">
        <w:rPr>
          <w:rFonts w:ascii="ＭＳ Ｐゴシック" w:eastAsia="ＭＳ Ｐゴシック" w:hAnsi="ＭＳ Ｐゴシック" w:hint="eastAsia"/>
          <w:sz w:val="22"/>
        </w:rPr>
        <w:t>して選定されており、富田林市の取組み成果を、好事例として広く府域において普及展開されるよう、富田</w:t>
      </w:r>
      <w:r w:rsidRPr="00F86D91">
        <w:rPr>
          <w:rFonts w:ascii="ＭＳ Ｐゴシック" w:eastAsia="ＭＳ Ｐゴシック" w:hAnsi="ＭＳ Ｐゴシック" w:hint="eastAsia"/>
          <w:color w:val="000000" w:themeColor="text1"/>
          <w:sz w:val="22"/>
        </w:rPr>
        <w:t>林市とも一体となって、自治体</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を推進していく。</w:t>
      </w:r>
    </w:p>
    <w:p w:rsidR="004811A5" w:rsidRPr="00F86D91" w:rsidRDefault="004811A5" w:rsidP="004811A5">
      <w:pPr>
        <w:jc w:val="left"/>
        <w:rPr>
          <w:rFonts w:ascii="ＭＳ Ｐゴシック" w:eastAsia="ＭＳ Ｐゴシック" w:hAnsi="ＭＳ Ｐゴシック"/>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③　子どもの貧困対策</w:t>
      </w:r>
    </w:p>
    <w:tbl>
      <w:tblPr>
        <w:tblStyle w:val="8"/>
        <w:tblW w:w="8239" w:type="dxa"/>
        <w:tblLook w:val="04A0" w:firstRow="1" w:lastRow="0" w:firstColumn="1" w:lastColumn="0" w:noHBand="0" w:noVBand="1"/>
      </w:tblPr>
      <w:tblGrid>
        <w:gridCol w:w="1123"/>
        <w:gridCol w:w="904"/>
        <w:gridCol w:w="3032"/>
        <w:gridCol w:w="3180"/>
      </w:tblGrid>
      <w:tr w:rsidR="00246179" w:rsidTr="001D4F68">
        <w:trPr>
          <w:trHeight w:val="256"/>
        </w:trPr>
        <w:tc>
          <w:tcPr>
            <w:tcW w:w="2027"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212" w:type="dxa"/>
            <w:gridSpan w:val="2"/>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1D4F68">
        <w:trPr>
          <w:trHeight w:val="162"/>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10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59839" name="図 6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w:t>
            </w:r>
          </w:p>
        </w:tc>
        <w:tc>
          <w:tcPr>
            <w:tcW w:w="6212" w:type="dxa"/>
            <w:gridSpan w:val="2"/>
            <w:shd w:val="clear" w:color="auto" w:fill="auto"/>
          </w:tcPr>
          <w:p w:rsidR="004811A5" w:rsidRPr="00F86D91" w:rsidRDefault="00B02F67" w:rsidP="001D4F68">
            <w:pPr>
              <w:ind w:left="660" w:hangingChars="300" w:hanging="66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　　　　　　　　　　　―</w:t>
            </w:r>
          </w:p>
          <w:p w:rsidR="004811A5" w:rsidRPr="00F86D91" w:rsidRDefault="00B02F67" w:rsidP="001D4F68">
            <w:pPr>
              <w:numPr>
                <w:ilvl w:val="0"/>
                <w:numId w:val="10"/>
              </w:num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子どもの貧困対策については、総合的に取組みを進めていくことから、施策の効果を直接示す指標の設定が困難であり、目標値を含む指標は設定しない</w:t>
            </w:r>
          </w:p>
        </w:tc>
      </w:tr>
      <w:tr w:rsidR="00246179" w:rsidTr="001D4F68">
        <w:trPr>
          <w:trHeight w:val="805"/>
        </w:trPr>
        <w:tc>
          <w:tcPr>
            <w:tcW w:w="1123" w:type="dxa"/>
            <w:vMerge/>
            <w:tcBorders>
              <w:bottom w:val="single" w:sz="4" w:space="0" w:color="auto"/>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904" w:type="dxa"/>
            <w:vMerge/>
            <w:tcBorders>
              <w:left w:val="nil"/>
              <w:bottom w:val="single" w:sz="4" w:space="0" w:color="auto"/>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3032" w:type="dxa"/>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現在：　―</w:t>
            </w:r>
          </w:p>
        </w:tc>
        <w:tc>
          <w:tcPr>
            <w:tcW w:w="3180" w:type="dxa"/>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color w:val="000000" w:themeColor="text1"/>
                <w:sz w:val="22"/>
              </w:rPr>
              <w:t>202</w:t>
            </w:r>
            <w:r w:rsidRPr="00F86D91">
              <w:rPr>
                <w:rFonts w:ascii="ＭＳ Ｐゴシック" w:eastAsia="ＭＳ Ｐゴシック" w:hAnsi="ＭＳ Ｐゴシック" w:hint="eastAsia"/>
                <w:color w:val="000000" w:themeColor="text1"/>
                <w:sz w:val="22"/>
              </w:rPr>
              <w:t>2</w:t>
            </w:r>
            <w:r w:rsidRPr="00F86D91">
              <w:rPr>
                <w:rFonts w:ascii="ＭＳ Ｐゴシック" w:eastAsia="ＭＳ Ｐゴシック" w:hAnsi="ＭＳ Ｐゴシック" w:hint="eastAsia"/>
                <w:color w:val="000000" w:themeColor="text1"/>
                <w:sz w:val="22"/>
              </w:rPr>
              <w:t>年：　―</w:t>
            </w:r>
          </w:p>
        </w:tc>
      </w:tr>
    </w:tbl>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2016</w:t>
      </w:r>
      <w:r w:rsidRPr="00F86D91">
        <w:rPr>
          <w:rFonts w:ascii="ＭＳ Ｐゴシック" w:eastAsia="ＭＳ Ｐゴシック" w:hAnsi="ＭＳ Ｐゴシック" w:hint="eastAsia"/>
          <w:color w:val="000000" w:themeColor="text1"/>
          <w:sz w:val="22"/>
        </w:rPr>
        <w:t>年度に大阪府と大阪市の共同で「子どもの生活に関する実態調査」を行ったところ、</w:t>
      </w:r>
      <w:r w:rsidRPr="00F86D91">
        <w:rPr>
          <w:rFonts w:ascii="ＭＳ Ｐゴシック" w:eastAsia="ＭＳ Ｐゴシック" w:hAnsi="ＭＳ Ｐゴシック" w:hint="eastAsia"/>
          <w:color w:val="000000" w:themeColor="text1"/>
          <w:sz w:val="22"/>
        </w:rPr>
        <w:lastRenderedPageBreak/>
        <w:t>課題を抱える子どもや保護者が必要な支援につながっていないことや、ひとり親世帯の経済状況が厳しいことなどが明らかとなった。こうしたことから、次代を担う子どもの将来が生まれ育った環境により左右されることのないよう、</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color w:val="000000" w:themeColor="text1"/>
          <w:sz w:val="22"/>
        </w:rPr>
        <w:t xml:space="preserve">　・課題を有する子どもや保護者を発見し、支援へのつ</w:t>
      </w:r>
      <w:r w:rsidRPr="00F86D91">
        <w:rPr>
          <w:rFonts w:ascii="ＭＳ Ｐゴシック" w:eastAsia="ＭＳ Ｐゴシック" w:hAnsi="ＭＳ Ｐゴシック" w:hint="eastAsia"/>
          <w:sz w:val="22"/>
        </w:rPr>
        <w:t>なぎや見守り等を行う取組み、</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　・ひとり親家庭への支援、などの総合的な支援に取り組むとともに、市町村における取組モデルの共有を行い、好事例の府域全体への展開を推進していく。</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また、大阪市域においては、</w:t>
      </w:r>
    </w:p>
    <w:p w:rsidR="004811A5" w:rsidRPr="00F86D91" w:rsidRDefault="00B02F67" w:rsidP="004811A5">
      <w:pPr>
        <w:ind w:left="220" w:hangingChars="100" w:hanging="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　・学校において課題を抱えた</w:t>
      </w:r>
      <w:r w:rsidR="00A44223">
        <w:rPr>
          <w:rFonts w:ascii="ＭＳ Ｐゴシック" w:eastAsia="ＭＳ Ｐゴシック" w:hAnsi="ＭＳ Ｐゴシック" w:hint="eastAsia"/>
          <w:sz w:val="22"/>
        </w:rPr>
        <w:t>子</w:t>
      </w:r>
      <w:r w:rsidRPr="00F86D91">
        <w:rPr>
          <w:rFonts w:ascii="ＭＳ Ｐゴシック" w:eastAsia="ＭＳ Ｐゴシック" w:hAnsi="ＭＳ Ｐゴシック" w:hint="eastAsia"/>
          <w:sz w:val="22"/>
        </w:rPr>
        <w:t>どもとその世帯を発見し、学校・区役所が連携して適切な支援につなぎ、社会全体で総合的に支える仕組みづくり、</w:t>
      </w:r>
    </w:p>
    <w:p w:rsidR="004811A5" w:rsidRPr="00F86D91" w:rsidRDefault="00B02F67" w:rsidP="004811A5">
      <w:pPr>
        <w:ind w:left="220" w:hangingChars="100" w:hanging="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sz w:val="22"/>
        </w:rPr>
        <w:t xml:space="preserve">　・子どもの居場所や企業、社会福祉施設等によるネットワークを運営し、企業等から</w:t>
      </w:r>
      <w:r w:rsidRPr="00F86D91">
        <w:rPr>
          <w:rFonts w:ascii="ＭＳ Ｐゴシック" w:eastAsia="ＭＳ Ｐゴシック" w:hAnsi="ＭＳ Ｐゴシック" w:hint="eastAsia"/>
          <w:color w:val="000000" w:themeColor="text1"/>
          <w:sz w:val="22"/>
        </w:rPr>
        <w:t>物資提供などの支援を受ける仕組みや安全・安心な運営のための取組み、</w:t>
      </w:r>
    </w:p>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などに取り組んでいく。</w:t>
      </w:r>
    </w:p>
    <w:p w:rsidR="004811A5" w:rsidRPr="00F86D91" w:rsidRDefault="004811A5" w:rsidP="004811A5">
      <w:pPr>
        <w:jc w:val="left"/>
        <w:rPr>
          <w:rFonts w:ascii="ＭＳ Ｐゴシック" w:eastAsia="ＭＳ Ｐゴシック" w:hAnsi="ＭＳ Ｐゴシック"/>
          <w:b/>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④　海洋プラスチックや気候変動の問題解決に向けた環境技術イノベーションの</w:t>
      </w:r>
    </w:p>
    <w:p w:rsidR="004811A5" w:rsidRPr="00F86D91" w:rsidRDefault="00B02F67" w:rsidP="004811A5">
      <w:pPr>
        <w:ind w:firstLineChars="100" w:firstLine="221"/>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戦略的な促進と普及に向けた取組み</w:t>
      </w:r>
    </w:p>
    <w:tbl>
      <w:tblPr>
        <w:tblStyle w:val="100"/>
        <w:tblW w:w="8239" w:type="dxa"/>
        <w:tblLook w:val="04A0" w:firstRow="1" w:lastRow="0" w:firstColumn="1" w:lastColumn="0" w:noHBand="0" w:noVBand="1"/>
      </w:tblPr>
      <w:tblGrid>
        <w:gridCol w:w="1123"/>
        <w:gridCol w:w="904"/>
        <w:gridCol w:w="3030"/>
        <w:gridCol w:w="3182"/>
      </w:tblGrid>
      <w:tr w:rsidR="00246179" w:rsidTr="001D4F68">
        <w:trPr>
          <w:trHeight w:val="256"/>
        </w:trPr>
        <w:tc>
          <w:tcPr>
            <w:tcW w:w="2027"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212" w:type="dxa"/>
            <w:gridSpan w:val="2"/>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1D4F68">
        <w:trPr>
          <w:trHeight w:val="162"/>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111"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12536" name="図 6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１２，２</w:t>
            </w:r>
          </w:p>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１２，４</w:t>
            </w:r>
          </w:p>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１２，５</w:t>
            </w:r>
          </w:p>
        </w:tc>
        <w:tc>
          <w:tcPr>
            <w:tcW w:w="6212" w:type="dxa"/>
            <w:gridSpan w:val="2"/>
            <w:shd w:val="clear" w:color="auto" w:fill="auto"/>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指標：温室効果ガス排出量</w:t>
            </w:r>
          </w:p>
        </w:tc>
      </w:tr>
      <w:tr w:rsidR="00246179" w:rsidTr="001D4F68">
        <w:trPr>
          <w:trHeight w:val="805"/>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904"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3030"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w:t>
            </w:r>
            <w:r w:rsidRPr="00F86D91">
              <w:rPr>
                <w:rFonts w:ascii="ＭＳ Ｐゴシック" w:eastAsia="ＭＳ Ｐゴシック" w:hAnsi="ＭＳ Ｐゴシック"/>
                <w:sz w:val="22"/>
              </w:rPr>
              <w:t>0</w:t>
            </w:r>
            <w:r w:rsidRPr="00F86D91">
              <w:rPr>
                <w:rFonts w:ascii="ＭＳ Ｐゴシック" w:eastAsia="ＭＳ Ｐゴシック" w:hAnsi="ＭＳ Ｐゴシック" w:hint="eastAsia"/>
                <w:sz w:val="22"/>
              </w:rPr>
              <w:t>19</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4,284</w:t>
            </w:r>
            <w:r w:rsidRPr="00F86D91">
              <w:rPr>
                <w:rFonts w:ascii="ＭＳ Ｐゴシック" w:eastAsia="ＭＳ Ｐゴシック" w:hAnsi="ＭＳ Ｐゴシック" w:hint="eastAsia"/>
                <w:sz w:val="22"/>
              </w:rPr>
              <w:t>万ｔ‐</w:t>
            </w:r>
            <w:r w:rsidRPr="00F86D91">
              <w:rPr>
                <w:rFonts w:ascii="ＭＳ Ｐゴシック" w:eastAsia="ＭＳ Ｐゴシック" w:hAnsi="ＭＳ Ｐゴシック" w:hint="eastAsia"/>
                <w:sz w:val="22"/>
              </w:rPr>
              <w:t>CO2</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2013</w:t>
            </w:r>
            <w:r w:rsidRPr="00F86D91">
              <w:rPr>
                <w:rFonts w:ascii="ＭＳ Ｐゴシック" w:eastAsia="ＭＳ Ｐゴシック" w:hAnsi="ＭＳ Ｐゴシック" w:hint="eastAsia"/>
                <w:sz w:val="22"/>
              </w:rPr>
              <w:t>年度：</w:t>
            </w:r>
            <w:r w:rsidRPr="00F86D91">
              <w:rPr>
                <w:rFonts w:ascii="ＭＳ Ｐゴシック" w:eastAsia="ＭＳ Ｐゴシック" w:hAnsi="ＭＳ Ｐゴシック" w:hint="eastAsia"/>
                <w:sz w:val="22"/>
              </w:rPr>
              <w:t>5,623</w:t>
            </w:r>
            <w:r w:rsidRPr="00F86D91">
              <w:rPr>
                <w:rFonts w:ascii="ＭＳ Ｐゴシック" w:eastAsia="ＭＳ Ｐゴシック" w:hAnsi="ＭＳ Ｐゴシック" w:hint="eastAsia"/>
                <w:sz w:val="22"/>
              </w:rPr>
              <w:t>万ｔ‐</w:t>
            </w:r>
            <w:r w:rsidRPr="00F86D91">
              <w:rPr>
                <w:rFonts w:ascii="ＭＳ Ｐゴシック" w:eastAsia="ＭＳ Ｐゴシック" w:hAnsi="ＭＳ Ｐゴシック" w:hint="eastAsia"/>
                <w:sz w:val="22"/>
              </w:rPr>
              <w:t>CO2</w:t>
            </w:r>
            <w:r w:rsidRPr="00F86D91">
              <w:rPr>
                <w:rFonts w:ascii="ＭＳ Ｐゴシック" w:eastAsia="ＭＳ Ｐゴシック" w:hAnsi="ＭＳ Ｐゴシック" w:hint="eastAsia"/>
                <w:sz w:val="22"/>
              </w:rPr>
              <w:t>）</w:t>
            </w:r>
          </w:p>
        </w:tc>
        <w:tc>
          <w:tcPr>
            <w:tcW w:w="3182"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ind w:left="220" w:hangingChars="100" w:hanging="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2030</w:t>
            </w:r>
            <w:r w:rsidRPr="00F86D91">
              <w:rPr>
                <w:rFonts w:ascii="ＭＳ Ｐゴシック" w:eastAsia="ＭＳ Ｐゴシック" w:hAnsi="ＭＳ Ｐゴシック" w:hint="eastAsia"/>
                <w:sz w:val="22"/>
              </w:rPr>
              <w:t>年度に</w:t>
            </w:r>
            <w:r w:rsidRPr="00F86D91">
              <w:rPr>
                <w:rFonts w:ascii="ＭＳ Ｐゴシック" w:eastAsia="ＭＳ Ｐゴシック" w:hAnsi="ＭＳ Ｐゴシック" w:hint="eastAsia"/>
                <w:sz w:val="22"/>
              </w:rPr>
              <w:t>2013</w:t>
            </w:r>
            <w:r w:rsidRPr="00F86D91">
              <w:rPr>
                <w:rFonts w:ascii="ＭＳ Ｐゴシック" w:eastAsia="ＭＳ Ｐゴシック" w:hAnsi="ＭＳ Ｐゴシック" w:hint="eastAsia"/>
                <w:sz w:val="22"/>
              </w:rPr>
              <w:t>年度比で</w:t>
            </w:r>
            <w:r w:rsidRPr="00F86D91">
              <w:rPr>
                <w:rFonts w:ascii="ＭＳ Ｐゴシック" w:eastAsia="ＭＳ Ｐゴシック" w:hAnsi="ＭＳ Ｐゴシック" w:hint="eastAsia"/>
                <w:sz w:val="22"/>
              </w:rPr>
              <w:t>40</w:t>
            </w:r>
            <w:r w:rsidRPr="00F86D91">
              <w:rPr>
                <w:rFonts w:ascii="ＭＳ Ｐゴシック" w:eastAsia="ＭＳ Ｐゴシック" w:hAnsi="ＭＳ Ｐゴシック" w:hint="eastAsia"/>
                <w:sz w:val="22"/>
              </w:rPr>
              <w:t>％削減</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pStyle w:val="af1"/>
              <w:numPr>
                <w:ilvl w:val="0"/>
                <w:numId w:val="10"/>
              </w:numPr>
              <w:ind w:leftChars="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現在の目標は、大阪府地球温暖化対策実行計画</w:t>
            </w:r>
          </w:p>
          <w:p w:rsidR="004811A5" w:rsidRPr="00F86D91" w:rsidRDefault="00B02F67" w:rsidP="001D4F68">
            <w:pPr>
              <w:ind w:firstLineChars="200" w:firstLine="44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（区域施策編）によるもの</w:t>
            </w:r>
          </w:p>
          <w:p w:rsidR="004811A5" w:rsidRPr="00F86D91" w:rsidRDefault="004811A5" w:rsidP="001D4F68">
            <w:pPr>
              <w:jc w:val="left"/>
              <w:rPr>
                <w:rFonts w:ascii="ＭＳ Ｐゴシック" w:eastAsia="ＭＳ Ｐゴシック" w:hAnsi="ＭＳ Ｐゴシック"/>
                <w:strike/>
                <w:sz w:val="22"/>
              </w:rPr>
            </w:pPr>
          </w:p>
        </w:tc>
      </w:tr>
      <w:tr w:rsidR="00246179" w:rsidTr="001D4F68">
        <w:trPr>
          <w:trHeight w:val="805"/>
        </w:trPr>
        <w:tc>
          <w:tcPr>
            <w:tcW w:w="1123" w:type="dxa"/>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noProof/>
                <w:color w:val="000000" w:themeColor="text1"/>
                <w:sz w:val="22"/>
              </w:rPr>
              <w:drawing>
                <wp:inline distT="0" distB="0" distL="0" distR="0">
                  <wp:extent cx="575945" cy="575945"/>
                  <wp:effectExtent l="0" t="0" r="0" b="0"/>
                  <wp:docPr id="11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57278" name="図 4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904" w:type="dxa"/>
            <w:tcBorders>
              <w:lef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１３，１</w:t>
            </w:r>
          </w:p>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１３，２</w:t>
            </w:r>
          </w:p>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１３，３</w:t>
            </w:r>
          </w:p>
        </w:tc>
        <w:tc>
          <w:tcPr>
            <w:tcW w:w="3030"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c>
          <w:tcPr>
            <w:tcW w:w="3182"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r>
      <w:tr w:rsidR="00246179" w:rsidTr="001D4F68">
        <w:trPr>
          <w:trHeight w:val="405"/>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noProof/>
                <w:sz w:val="22"/>
              </w:rPr>
            </w:pPr>
            <w:r w:rsidRPr="00F86D91">
              <w:rPr>
                <w:noProof/>
                <w:sz w:val="16"/>
              </w:rPr>
              <w:drawing>
                <wp:inline distT="0" distB="0" distL="0" distR="0">
                  <wp:extent cx="576000" cy="576000"/>
                  <wp:effectExtent l="0" t="0" r="0" b="0"/>
                  <wp:docPr id="11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95468" name="図 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１４，１</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１４，２</w:t>
            </w:r>
          </w:p>
        </w:tc>
        <w:tc>
          <w:tcPr>
            <w:tcW w:w="6212" w:type="dxa"/>
            <w:gridSpan w:val="2"/>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指標：大阪湾に流入するプラスチックごみ量</w:t>
            </w:r>
          </w:p>
        </w:tc>
      </w:tr>
      <w:tr w:rsidR="00246179" w:rsidTr="001D4F68">
        <w:trPr>
          <w:trHeight w:val="540"/>
        </w:trPr>
        <w:tc>
          <w:tcPr>
            <w:tcW w:w="1123" w:type="dxa"/>
            <w:vMerge/>
            <w:tcBorders>
              <w:bottom w:val="single" w:sz="4" w:space="0" w:color="auto"/>
              <w:right w:val="nil"/>
            </w:tcBorders>
            <w:shd w:val="clear" w:color="auto" w:fill="auto"/>
          </w:tcPr>
          <w:p w:rsidR="004811A5" w:rsidRPr="00F86D91" w:rsidRDefault="004811A5" w:rsidP="001D4F68">
            <w:pPr>
              <w:jc w:val="left"/>
              <w:rPr>
                <w:noProof/>
                <w:sz w:val="16"/>
              </w:rPr>
            </w:pPr>
          </w:p>
        </w:tc>
        <w:tc>
          <w:tcPr>
            <w:tcW w:w="904" w:type="dxa"/>
            <w:vMerge/>
            <w:tcBorders>
              <w:left w:val="nil"/>
              <w:bottom w:val="single" w:sz="4" w:space="0" w:color="auto"/>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3030"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sz w:val="22"/>
              </w:rPr>
              <w:t>20</w:t>
            </w:r>
            <w:r w:rsidRPr="00F86D91">
              <w:rPr>
                <w:rFonts w:ascii="ＭＳ Ｐゴシック" w:eastAsia="ＭＳ Ｐゴシック" w:hAnsi="ＭＳ Ｐゴシック" w:hint="eastAsia"/>
                <w:sz w:val="22"/>
              </w:rPr>
              <w:t>21</w:t>
            </w:r>
            <w:r w:rsidRPr="00F86D91">
              <w:rPr>
                <w:rFonts w:ascii="ＭＳ Ｐゴシック" w:eastAsia="ＭＳ Ｐゴシック" w:hAnsi="ＭＳ Ｐゴシック" w:hint="eastAsia"/>
                <w:sz w:val="22"/>
              </w:rPr>
              <w:t>年度）：</w:t>
            </w:r>
          </w:p>
          <w:p w:rsidR="004811A5" w:rsidRPr="00BB7BD0" w:rsidRDefault="00B02F67" w:rsidP="001D4F68">
            <w:pPr>
              <w:jc w:val="left"/>
              <w:rPr>
                <w:rFonts w:ascii="ＭＳ Ｐゴシック" w:eastAsia="ＭＳ Ｐゴシック" w:hAnsi="ＭＳ Ｐゴシック"/>
                <w:sz w:val="22"/>
              </w:rPr>
            </w:pPr>
            <w:r w:rsidRPr="00CB3B1D">
              <w:rPr>
                <w:rFonts w:ascii="ＭＳ Ｐゴシック" w:eastAsia="ＭＳ Ｐゴシック" w:hAnsi="ＭＳ Ｐゴシック" w:hint="eastAsia"/>
                <w:sz w:val="22"/>
              </w:rPr>
              <w:t>58.8</w:t>
            </w:r>
            <w:r w:rsidRPr="00F86D91">
              <w:rPr>
                <w:rFonts w:ascii="ＭＳ Ｐゴシック" w:eastAsia="ＭＳ Ｐゴシック" w:hAnsi="ＭＳ Ｐゴシック" w:hint="eastAsia"/>
                <w:sz w:val="22"/>
              </w:rPr>
              <w:t>ｔ（大阪府域から大阪湾に流入するプラスチックごみ量）</w:t>
            </w:r>
          </w:p>
        </w:tc>
        <w:tc>
          <w:tcPr>
            <w:tcW w:w="3182"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2</w:t>
            </w:r>
            <w:r w:rsidRPr="00F86D91">
              <w:rPr>
                <w:rFonts w:ascii="ＭＳ Ｐゴシック" w:eastAsia="ＭＳ Ｐゴシック" w:hAnsi="ＭＳ Ｐゴシック"/>
                <w:sz w:val="22"/>
              </w:rPr>
              <w:t>030</w:t>
            </w:r>
            <w:r w:rsidRPr="00F86D91">
              <w:rPr>
                <w:rFonts w:ascii="ＭＳ Ｐゴシック" w:eastAsia="ＭＳ Ｐゴシック" w:hAnsi="ＭＳ Ｐゴシック" w:hint="eastAsia"/>
                <w:sz w:val="22"/>
              </w:rPr>
              <w:t>年度に</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年度比で</w:t>
            </w:r>
            <w:r w:rsidRPr="00F86D91">
              <w:rPr>
                <w:rFonts w:ascii="ＭＳ Ｐゴシック" w:eastAsia="ＭＳ Ｐゴシック" w:hAnsi="ＭＳ Ｐゴシック" w:hint="eastAsia"/>
                <w:sz w:val="22"/>
              </w:rPr>
              <w:t>50</w:t>
            </w:r>
            <w:r w:rsidRPr="00F86D91">
              <w:rPr>
                <w:rFonts w:ascii="ＭＳ Ｐゴシック" w:eastAsia="ＭＳ Ｐゴシック" w:hAnsi="ＭＳ Ｐゴシック" w:hint="eastAsia"/>
                <w:sz w:val="22"/>
              </w:rPr>
              <w:t>％削減</w:t>
            </w:r>
          </w:p>
          <w:p w:rsidR="004811A5" w:rsidRPr="00F86D91" w:rsidRDefault="004811A5" w:rsidP="001D4F68">
            <w:pPr>
              <w:jc w:val="left"/>
              <w:rPr>
                <w:rFonts w:ascii="ＭＳ Ｐゴシック" w:eastAsia="ＭＳ Ｐゴシック" w:hAnsi="ＭＳ Ｐゴシック"/>
                <w:sz w:val="22"/>
              </w:rPr>
            </w:pPr>
          </w:p>
          <w:p w:rsidR="004811A5" w:rsidRPr="00F86D91" w:rsidRDefault="00B02F67" w:rsidP="001D4F68">
            <w:pPr>
              <w:pStyle w:val="af1"/>
              <w:numPr>
                <w:ilvl w:val="0"/>
                <w:numId w:val="10"/>
              </w:numPr>
              <w:ind w:leftChars="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現在の目標は、「おおさか海ごみゼロプラン」によるもの</w:t>
            </w:r>
          </w:p>
        </w:tc>
      </w:tr>
    </w:tbl>
    <w:p w:rsidR="004811A5" w:rsidRPr="00F86D91" w:rsidRDefault="00B02F67" w:rsidP="004811A5">
      <w:pPr>
        <w:ind w:firstLineChars="100" w:firstLine="220"/>
        <w:jc w:val="left"/>
        <w:rPr>
          <w:rFonts w:ascii="ＭＳ Ｐゴシック" w:eastAsia="ＭＳ Ｐゴシック" w:hAnsi="ＭＳ Ｐゴシック"/>
          <w:strike/>
          <w:color w:val="00B0F0"/>
          <w:sz w:val="22"/>
        </w:rPr>
      </w:pPr>
      <w:r w:rsidRPr="00F86D91">
        <w:rPr>
          <w:rFonts w:ascii="ＭＳ Ｐゴシック" w:eastAsia="ＭＳ Ｐゴシック" w:hAnsi="ＭＳ Ｐゴシック" w:hint="eastAsia"/>
          <w:color w:val="000000" w:themeColor="text1"/>
          <w:sz w:val="22"/>
        </w:rPr>
        <w:t>2019</w:t>
      </w:r>
      <w:r w:rsidRPr="00F86D91">
        <w:rPr>
          <w:rFonts w:ascii="ＭＳ Ｐゴシック" w:eastAsia="ＭＳ Ｐゴシック" w:hAnsi="ＭＳ Ｐゴシック" w:hint="eastAsia"/>
          <w:color w:val="000000" w:themeColor="text1"/>
          <w:sz w:val="22"/>
        </w:rPr>
        <w:t>年</w:t>
      </w:r>
      <w:r w:rsidRPr="00F86D91">
        <w:rPr>
          <w:rFonts w:ascii="ＭＳ Ｐゴシック" w:eastAsia="ＭＳ Ｐゴシック" w:hAnsi="ＭＳ Ｐゴシック" w:hint="eastAsia"/>
          <w:color w:val="000000" w:themeColor="text1"/>
          <w:sz w:val="22"/>
        </w:rPr>
        <w:t>6</w:t>
      </w:r>
      <w:r w:rsidRPr="00F86D91">
        <w:rPr>
          <w:rFonts w:ascii="ＭＳ Ｐゴシック" w:eastAsia="ＭＳ Ｐゴシック" w:hAnsi="ＭＳ Ｐゴシック" w:hint="eastAsia"/>
          <w:color w:val="000000" w:themeColor="text1"/>
          <w:sz w:val="22"/>
        </w:rPr>
        <w:t>月に大阪で開催された、日本初となる「</w:t>
      </w:r>
      <w:r w:rsidRPr="00F86D91">
        <w:rPr>
          <w:rFonts w:ascii="ＭＳ Ｐゴシック" w:eastAsia="ＭＳ Ｐゴシック" w:hAnsi="ＭＳ Ｐゴシック" w:hint="eastAsia"/>
          <w:color w:val="000000" w:themeColor="text1"/>
          <w:sz w:val="22"/>
        </w:rPr>
        <w:t>G20</w:t>
      </w:r>
      <w:r w:rsidRPr="00F86D91">
        <w:rPr>
          <w:rFonts w:ascii="ＭＳ Ｐゴシック" w:eastAsia="ＭＳ Ｐゴシック" w:hAnsi="ＭＳ Ｐゴシック" w:hint="eastAsia"/>
          <w:color w:val="000000" w:themeColor="text1"/>
          <w:sz w:val="22"/>
        </w:rPr>
        <w:t>サミット」において、海洋プラスチックごみに対処する世界共通のビジョンとして、</w:t>
      </w:r>
      <w:r w:rsidRPr="00F86D91">
        <w:rPr>
          <w:rFonts w:ascii="ＭＳ Ｐゴシック" w:eastAsia="ＭＳ Ｐゴシック" w:hAnsi="ＭＳ Ｐゴシック" w:hint="eastAsia"/>
          <w:color w:val="000000" w:themeColor="text1"/>
          <w:sz w:val="22"/>
        </w:rPr>
        <w:t>2050</w:t>
      </w:r>
      <w:r w:rsidRPr="00F86D91">
        <w:rPr>
          <w:rFonts w:ascii="ＭＳ Ｐゴシック" w:eastAsia="ＭＳ Ｐゴシック" w:hAnsi="ＭＳ Ｐゴシック" w:hint="eastAsia"/>
          <w:color w:val="000000" w:themeColor="text1"/>
          <w:sz w:val="22"/>
        </w:rPr>
        <w:t>年までに海洋プラスチックごみによる新たな汚染をゼロにすることをめざす「大阪ブルー・オーシャン・ビジョン」が共有された。また、地球</w:t>
      </w:r>
      <w:r w:rsidRPr="00F86D91">
        <w:rPr>
          <w:rFonts w:ascii="ＭＳ Ｐゴシック" w:eastAsia="ＭＳ Ｐゴシック" w:hAnsi="ＭＳ Ｐゴシック" w:hint="eastAsia"/>
          <w:color w:val="000000" w:themeColor="text1"/>
          <w:sz w:val="22"/>
        </w:rPr>
        <w:lastRenderedPageBreak/>
        <w:t>温暖化対策の国際的な枠組みである「パリ協定」などを踏まえ、大阪</w:t>
      </w:r>
      <w:r w:rsidRPr="00F86D91">
        <w:rPr>
          <w:rFonts w:ascii="ＭＳ Ｐゴシック" w:eastAsia="ＭＳ Ｐゴシック" w:hAnsi="ＭＳ Ｐゴシック" w:hint="eastAsia"/>
          <w:sz w:val="22"/>
        </w:rPr>
        <w:t>府及び大阪市</w:t>
      </w:r>
      <w:r w:rsidRPr="00F86D91">
        <w:rPr>
          <w:rFonts w:ascii="ＭＳ Ｐゴシック" w:eastAsia="ＭＳ Ｐゴシック" w:hAnsi="ＭＳ Ｐゴシック" w:hint="eastAsia"/>
          <w:color w:val="000000" w:themeColor="text1"/>
          <w:sz w:val="22"/>
        </w:rPr>
        <w:t>では、</w:t>
      </w:r>
      <w:r w:rsidRPr="00F86D91">
        <w:rPr>
          <w:rFonts w:ascii="ＭＳ Ｐゴシック" w:eastAsia="ＭＳ Ｐゴシック" w:hAnsi="ＭＳ Ｐゴシック" w:hint="eastAsia"/>
          <w:color w:val="000000" w:themeColor="text1"/>
          <w:sz w:val="22"/>
        </w:rPr>
        <w:t>2050</w:t>
      </w:r>
      <w:r w:rsidRPr="00F86D91">
        <w:rPr>
          <w:rFonts w:ascii="ＭＳ Ｐゴシック" w:eastAsia="ＭＳ Ｐゴシック" w:hAnsi="ＭＳ Ｐゴシック" w:hint="eastAsia"/>
          <w:color w:val="000000" w:themeColor="text1"/>
          <w:sz w:val="22"/>
        </w:rPr>
        <w:t>年の府域の</w:t>
      </w:r>
      <w:r w:rsidRPr="00F86D91">
        <w:rPr>
          <w:rFonts w:ascii="ＭＳ Ｐゴシック" w:eastAsia="ＭＳ Ｐゴシック" w:hAnsi="ＭＳ Ｐゴシック" w:hint="eastAsia"/>
          <w:color w:val="000000" w:themeColor="text1"/>
          <w:sz w:val="22"/>
        </w:rPr>
        <w:t>CO2</w:t>
      </w:r>
      <w:r w:rsidRPr="00F86D91">
        <w:rPr>
          <w:rFonts w:ascii="ＭＳ Ｐゴシック" w:eastAsia="ＭＳ Ｐゴシック" w:hAnsi="ＭＳ Ｐゴシック" w:hint="eastAsia"/>
          <w:color w:val="000000" w:themeColor="text1"/>
          <w:sz w:val="22"/>
        </w:rPr>
        <w:t>排出量実質ゼロを表明した。これらの達成のためには、環境技術のイノベーションの戦略的な促進と普及が重要となることから、</w:t>
      </w:r>
    </w:p>
    <w:p w:rsidR="004811A5" w:rsidRPr="00F86D91" w:rsidRDefault="00B02F67" w:rsidP="004811A5">
      <w:pPr>
        <w:ind w:leftChars="100" w:left="320" w:hangingChars="50" w:hanging="11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・バイオプラスチックビジネスの社会実装促進に向けた取組み、</w:t>
      </w:r>
    </w:p>
    <w:p w:rsidR="004811A5" w:rsidRPr="00F86D91" w:rsidRDefault="00B02F67" w:rsidP="004811A5">
      <w:pPr>
        <w:ind w:leftChars="100" w:left="320" w:hangingChars="50" w:hanging="11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・カーボンニュートラルに資する技術の試作開発や実証等の取組みに対する補助、</w:t>
      </w:r>
    </w:p>
    <w:p w:rsidR="004811A5" w:rsidRPr="00F86D91" w:rsidRDefault="00B02F67" w:rsidP="004811A5">
      <w:pPr>
        <w:ind w:leftChars="100" w:left="320" w:hangingChars="50" w:hanging="11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・大阪・関西万博を契機とし、環境先進技術シーズの府域における普及シナリオなど環境技術のイノベーションを事業者や府民に広く発信する取組み、</w:t>
      </w:r>
    </w:p>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sz w:val="22"/>
        </w:rPr>
        <w:t>また、大</w:t>
      </w:r>
      <w:r w:rsidRPr="00F86D91">
        <w:rPr>
          <w:rFonts w:ascii="ＭＳ Ｐゴシック" w:eastAsia="ＭＳ Ｐゴシック" w:hAnsi="ＭＳ Ｐゴシック" w:hint="eastAsia"/>
          <w:color w:val="000000" w:themeColor="text1"/>
          <w:sz w:val="22"/>
        </w:rPr>
        <w:t>阪市域においては、</w:t>
      </w:r>
    </w:p>
    <w:p w:rsidR="004811A5" w:rsidRPr="00F86D91" w:rsidRDefault="00B02F67" w:rsidP="004811A5">
      <w:pPr>
        <w:ind w:left="330" w:hangingChars="150" w:hanging="33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 xml:space="preserve">　</w:t>
      </w:r>
      <w:r w:rsidRPr="00F86D91">
        <w:rPr>
          <w:rFonts w:ascii="ＭＳ Ｐゴシック" w:eastAsia="ＭＳ Ｐゴシック" w:hAnsi="ＭＳ Ｐゴシック" w:hint="eastAsia"/>
          <w:color w:val="000000" w:themeColor="text1"/>
          <w:sz w:val="22"/>
        </w:rPr>
        <w:t xml:space="preserve"> </w:t>
      </w:r>
      <w:r w:rsidRPr="00F86D91">
        <w:rPr>
          <w:rFonts w:ascii="ＭＳ Ｐゴシック" w:eastAsia="ＭＳ Ｐゴシック" w:hAnsi="ＭＳ Ｐゴシック" w:hint="eastAsia"/>
          <w:color w:val="000000" w:themeColor="text1"/>
          <w:sz w:val="22"/>
        </w:rPr>
        <w:t>・熱需要の高い建物が集中し、地下に豊かな帯水層（地下水）に恵まれているという地域特性を活かした、帯水層（地下水の活用）蓄熱技術の利用による効率的な空調システムの実用化の促進、</w:t>
      </w:r>
    </w:p>
    <w:p w:rsidR="004811A5" w:rsidRPr="00F86D91" w:rsidRDefault="00B02F67" w:rsidP="004811A5">
      <w:pPr>
        <w:ind w:left="220" w:hangingChars="100" w:hanging="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などに取り組んでいく。</w:t>
      </w:r>
    </w:p>
    <w:p w:rsidR="004811A5" w:rsidRPr="00F86D91" w:rsidRDefault="004811A5" w:rsidP="004811A5">
      <w:pPr>
        <w:jc w:val="left"/>
        <w:rPr>
          <w:rFonts w:ascii="ＭＳ Ｐゴシック" w:eastAsia="ＭＳ Ｐゴシック" w:hAnsi="ＭＳ Ｐゴシック"/>
          <w:b/>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 xml:space="preserve">⑤　</w:t>
      </w:r>
      <w:r w:rsidRPr="00F86D91">
        <w:rPr>
          <w:rFonts w:ascii="ＭＳ Ｐゴシック" w:eastAsia="ＭＳ Ｐゴシック" w:hAnsi="ＭＳ Ｐゴシック" w:hint="eastAsia"/>
          <w:b/>
          <w:color w:val="000000" w:themeColor="text1"/>
          <w:sz w:val="22"/>
        </w:rPr>
        <w:t>食品ロス削減対策の推進</w:t>
      </w:r>
    </w:p>
    <w:tbl>
      <w:tblPr>
        <w:tblStyle w:val="11"/>
        <w:tblW w:w="8239" w:type="dxa"/>
        <w:tblLook w:val="04A0" w:firstRow="1" w:lastRow="0" w:firstColumn="1" w:lastColumn="0" w:noHBand="0" w:noVBand="1"/>
      </w:tblPr>
      <w:tblGrid>
        <w:gridCol w:w="1123"/>
        <w:gridCol w:w="904"/>
        <w:gridCol w:w="3030"/>
        <w:gridCol w:w="3182"/>
      </w:tblGrid>
      <w:tr w:rsidR="00246179" w:rsidTr="001D4F68">
        <w:trPr>
          <w:trHeight w:val="256"/>
        </w:trPr>
        <w:tc>
          <w:tcPr>
            <w:tcW w:w="2027" w:type="dxa"/>
            <w:gridSpan w:val="2"/>
            <w:tcBorders>
              <w:bottom w:val="single" w:sz="4" w:space="0" w:color="auto"/>
            </w:tcBorders>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212" w:type="dxa"/>
            <w:gridSpan w:val="2"/>
            <w:shd w:val="clear" w:color="auto" w:fill="DEEAF6" w:themeFill="accent1" w:themeFillTint="33"/>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1D4F68">
        <w:trPr>
          <w:trHeight w:val="162"/>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noProof/>
                <w:color w:val="000000" w:themeColor="text1"/>
                <w:sz w:val="22"/>
              </w:rPr>
              <w:drawing>
                <wp:inline distT="0" distB="0" distL="0" distR="0">
                  <wp:extent cx="575945" cy="57594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8288"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308" cy="583308"/>
                          </a:xfrm>
                          <a:prstGeom prst="rect">
                            <a:avLst/>
                          </a:prstGeom>
                        </pic:spPr>
                      </pic:pic>
                    </a:graphicData>
                  </a:graphic>
                </wp:inline>
              </w:drawing>
            </w:r>
          </w:p>
        </w:tc>
        <w:tc>
          <w:tcPr>
            <w:tcW w:w="904"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２．１</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２．２</w:t>
            </w:r>
          </w:p>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sz w:val="22"/>
              </w:rPr>
              <w:t>２．４</w:t>
            </w:r>
          </w:p>
        </w:tc>
        <w:tc>
          <w:tcPr>
            <w:tcW w:w="6212" w:type="dxa"/>
            <w:gridSpan w:val="2"/>
            <w:shd w:val="clear" w:color="auto" w:fill="auto"/>
          </w:tcPr>
          <w:p w:rsidR="004811A5" w:rsidRPr="00F86D91" w:rsidRDefault="00B02F67" w:rsidP="001D4F68">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指標：食品ロス量</w:t>
            </w:r>
          </w:p>
        </w:tc>
      </w:tr>
      <w:tr w:rsidR="00246179" w:rsidTr="001D4F68">
        <w:trPr>
          <w:trHeight w:val="805"/>
        </w:trPr>
        <w:tc>
          <w:tcPr>
            <w:tcW w:w="1123" w:type="dxa"/>
            <w:vMerge/>
            <w:tcBorders>
              <w:righ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904"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color w:val="000000" w:themeColor="text1"/>
                <w:sz w:val="22"/>
              </w:rPr>
            </w:pPr>
          </w:p>
        </w:tc>
        <w:tc>
          <w:tcPr>
            <w:tcW w:w="3030"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2019</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kern w:val="0"/>
                <w:sz w:val="22"/>
              </w:rPr>
              <w:t>43.1</w:t>
            </w:r>
            <w:r w:rsidRPr="00F86D91">
              <w:rPr>
                <w:rFonts w:ascii="ＭＳ Ｐゴシック" w:eastAsia="ＭＳ Ｐゴシック" w:hAnsi="ＭＳ Ｐゴシック" w:hint="eastAsia"/>
                <w:kern w:val="0"/>
                <w:sz w:val="22"/>
              </w:rPr>
              <w:t>万</w:t>
            </w:r>
            <w:r w:rsidRPr="00F86D91">
              <w:rPr>
                <w:rFonts w:ascii="ＭＳ Ｐゴシック" w:eastAsia="ＭＳ Ｐゴシック" w:hAnsi="ＭＳ Ｐゴシック" w:hint="eastAsia"/>
                <w:kern w:val="0"/>
                <w:sz w:val="22"/>
              </w:rPr>
              <w:t>t</w:t>
            </w:r>
          </w:p>
        </w:tc>
        <w:tc>
          <w:tcPr>
            <w:tcW w:w="3182" w:type="dxa"/>
            <w:vMerge w:val="restart"/>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事業系家庭系ともに</w:t>
            </w:r>
            <w:r w:rsidRPr="00F86D91">
              <w:rPr>
                <w:rFonts w:ascii="ＭＳ Ｐゴシック" w:eastAsia="ＭＳ Ｐゴシック" w:hAnsi="ＭＳ Ｐゴシック" w:hint="eastAsia"/>
                <w:sz w:val="22"/>
              </w:rPr>
              <w:t>2000</w:t>
            </w:r>
            <w:r w:rsidRPr="00F86D91">
              <w:rPr>
                <w:rFonts w:ascii="ＭＳ Ｐゴシック" w:eastAsia="ＭＳ Ｐゴシック" w:hAnsi="ＭＳ Ｐゴシック" w:hint="eastAsia"/>
                <w:sz w:val="22"/>
              </w:rPr>
              <w:t>年度比で</w:t>
            </w:r>
            <w:r w:rsidRPr="00F86D91">
              <w:rPr>
                <w:rFonts w:ascii="ＭＳ Ｐゴシック" w:eastAsia="ＭＳ Ｐゴシック" w:hAnsi="ＭＳ Ｐゴシック" w:hint="eastAsia"/>
                <w:sz w:val="22"/>
              </w:rPr>
              <w:t>2030</w:t>
            </w:r>
            <w:r w:rsidRPr="00F86D91">
              <w:rPr>
                <w:rFonts w:ascii="ＭＳ Ｐゴシック" w:eastAsia="ＭＳ Ｐゴシック" w:hAnsi="ＭＳ Ｐゴシック" w:hint="eastAsia"/>
                <w:sz w:val="22"/>
              </w:rPr>
              <w:t>年度に半減</w:t>
            </w:r>
          </w:p>
          <w:p w:rsidR="004811A5" w:rsidRPr="00F86D91" w:rsidRDefault="00B02F67" w:rsidP="001D4F68">
            <w:pPr>
              <w:pStyle w:val="af1"/>
              <w:numPr>
                <w:ilvl w:val="0"/>
                <w:numId w:val="10"/>
              </w:numPr>
              <w:ind w:leftChars="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現在の目標は、「大阪府食品ロス削減推進計画」による</w:t>
            </w:r>
          </w:p>
        </w:tc>
      </w:tr>
      <w:tr w:rsidR="00246179" w:rsidTr="001D4F68">
        <w:trPr>
          <w:trHeight w:val="805"/>
        </w:trPr>
        <w:tc>
          <w:tcPr>
            <w:tcW w:w="1123" w:type="dxa"/>
            <w:tcBorders>
              <w:bottom w:val="single" w:sz="4" w:space="0" w:color="auto"/>
              <w:right w:val="nil"/>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576000" cy="576000"/>
                  <wp:effectExtent l="0" t="0" r="0" b="0"/>
                  <wp:docPr id="11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02892" name="図 6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tcBorders>
              <w:left w:val="nil"/>
              <w:bottom w:val="single" w:sz="4" w:space="0" w:color="auto"/>
            </w:tcBorders>
            <w:shd w:val="clear" w:color="auto" w:fill="auto"/>
          </w:tcPr>
          <w:p w:rsidR="004811A5" w:rsidRPr="00F86D91" w:rsidRDefault="00B02F67" w:rsidP="001D4F68">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１２．３</w:t>
            </w:r>
          </w:p>
        </w:tc>
        <w:tc>
          <w:tcPr>
            <w:tcW w:w="3030"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c>
          <w:tcPr>
            <w:tcW w:w="3182" w:type="dxa"/>
            <w:vMerge/>
          </w:tcPr>
          <w:p w:rsidR="004811A5" w:rsidRPr="00F86D91" w:rsidRDefault="004811A5" w:rsidP="001D4F68">
            <w:pPr>
              <w:jc w:val="left"/>
              <w:rPr>
                <w:rFonts w:ascii="ＭＳ Ｐゴシック" w:eastAsia="ＭＳ Ｐゴシック" w:hAnsi="ＭＳ Ｐゴシック"/>
                <w:color w:val="000000" w:themeColor="text1"/>
                <w:sz w:val="22"/>
              </w:rPr>
            </w:pPr>
          </w:p>
        </w:tc>
      </w:tr>
    </w:tbl>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食品ロス削減についても府民の「もったいない」と「おいしさを追求する」心を大切にし、事業者、消費者、行政が一体となって取組を推進する。</w:t>
      </w:r>
    </w:p>
    <w:p w:rsidR="004811A5" w:rsidRPr="00F86D91" w:rsidRDefault="00B02F67" w:rsidP="004811A5">
      <w:pPr>
        <w:ind w:firstLineChars="100" w:firstLine="220"/>
        <w:jc w:val="left"/>
        <w:rPr>
          <w:rFonts w:ascii="ＭＳ Ｐゴシック" w:eastAsia="ＭＳ Ｐゴシック" w:hAnsi="ＭＳ Ｐゴシック"/>
          <w:sz w:val="22"/>
          <w:highlight w:val="yellow"/>
        </w:rPr>
      </w:pPr>
      <w:r w:rsidRPr="00F86D91">
        <w:rPr>
          <w:rFonts w:ascii="ＭＳ Ｐゴシック" w:eastAsia="ＭＳ Ｐゴシック" w:hAnsi="ＭＳ Ｐゴシック" w:hint="eastAsia"/>
          <w:sz w:val="22"/>
        </w:rPr>
        <w:t>事業者に対しては、食品関連事業者、消費者、行政等による検討の場を設置し、流通各段階の施策を具現化する取組の展開と各業界団体等へ発信し取組拡大を進めるため、</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・「おおさか食品ロス削減パートナーシップ制度」の推進、</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・未利用食品の有効活用のため「フードバンクガイドライン」の活用、</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・飲食店の“食べきり・持ち帰り”の取組への支援　　　などに取り組み、</w:t>
      </w:r>
    </w:p>
    <w:p w:rsidR="004811A5" w:rsidRPr="00F86D91" w:rsidRDefault="00B02F67" w:rsidP="004811A5">
      <w:pPr>
        <w:ind w:firstLineChars="50" w:firstLine="11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消費者に対しては、消費者と事業者のコミュニケーションを図り、消費者と事業者が一体となった食品ロスの削減を推進し、消費者の食品ロス削減に関する認知度向上や行動変容を促</w:t>
      </w:r>
      <w:r w:rsidRPr="00F86D91">
        <w:rPr>
          <w:rFonts w:ascii="ＭＳ Ｐゴシック" w:eastAsia="ＭＳ Ｐゴシック" w:hAnsi="ＭＳ Ｐゴシック" w:hint="eastAsia"/>
          <w:sz w:val="22"/>
        </w:rPr>
        <w:t>すため、</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・食品ロス削減の啓発媒体の活用や大学との連携を推進、</w:t>
      </w:r>
    </w:p>
    <w:p w:rsidR="004811A5" w:rsidRPr="00F86D91" w:rsidRDefault="00B02F67" w:rsidP="004811A5">
      <w:pPr>
        <w:ind w:leftChars="100" w:left="21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10</w:t>
      </w:r>
      <w:r w:rsidRPr="00F86D91">
        <w:rPr>
          <w:rFonts w:ascii="ＭＳ Ｐゴシック" w:eastAsia="ＭＳ Ｐゴシック" w:hAnsi="ＭＳ Ｐゴシック" w:hint="eastAsia"/>
          <w:sz w:val="22"/>
        </w:rPr>
        <w:t>月食品ロス削減月間における市町村、事業者の取組発信と食品ロス削減に関する認知度向上、</w:t>
      </w:r>
    </w:p>
    <w:p w:rsidR="00893624" w:rsidRPr="00F86D91" w:rsidRDefault="00B02F67" w:rsidP="00893624">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lastRenderedPageBreak/>
        <w:t>また、大阪市域においては、</w:t>
      </w:r>
    </w:p>
    <w:p w:rsidR="00893624" w:rsidRPr="00F86D91" w:rsidRDefault="00B02F67" w:rsidP="00893624">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 xml:space="preserve">　・「３きり（食材の使いきり、料理の食べきり、排出時の水きり）」運動の推進、</w:t>
      </w:r>
    </w:p>
    <w:p w:rsidR="00893624" w:rsidRPr="00BB7BD0" w:rsidRDefault="00B02F67" w:rsidP="00893624">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color w:val="000000" w:themeColor="text1"/>
          <w:sz w:val="22"/>
        </w:rPr>
        <w:t xml:space="preserve">　・賞味期限の正し</w:t>
      </w:r>
      <w:r w:rsidRPr="00BB7BD0">
        <w:rPr>
          <w:rFonts w:ascii="ＭＳ Ｐゴシック" w:eastAsia="ＭＳ Ｐゴシック" w:hAnsi="ＭＳ Ｐゴシック" w:hint="eastAsia"/>
          <w:sz w:val="22"/>
        </w:rPr>
        <w:t>い理解の促進、</w:t>
      </w:r>
    </w:p>
    <w:p w:rsidR="00893624" w:rsidRPr="00BB7BD0" w:rsidRDefault="00B02F67" w:rsidP="00893624">
      <w:pPr>
        <w:ind w:left="220" w:hangingChars="100" w:hanging="220"/>
        <w:jc w:val="left"/>
        <w:rPr>
          <w:rFonts w:ascii="ＭＳ Ｐゴシック" w:eastAsia="ＭＳ Ｐゴシック" w:hAnsi="ＭＳ Ｐゴシック"/>
          <w:sz w:val="22"/>
        </w:rPr>
      </w:pPr>
      <w:r w:rsidRPr="00BB7BD0">
        <w:rPr>
          <w:rFonts w:ascii="ＭＳ Ｐゴシック" w:eastAsia="ＭＳ Ｐゴシック" w:hAnsi="ＭＳ Ｐゴシック" w:hint="eastAsia"/>
          <w:sz w:val="22"/>
        </w:rPr>
        <w:t xml:space="preserve">　・地域や食育関連機関と連携した、調理の工夫で食品ロスを減らす料理の実践、</w:t>
      </w:r>
    </w:p>
    <w:p w:rsidR="00893624" w:rsidRPr="00BB7BD0" w:rsidRDefault="00B02F67" w:rsidP="00893624">
      <w:pPr>
        <w:ind w:left="220" w:hangingChars="100" w:hanging="220"/>
        <w:jc w:val="left"/>
        <w:rPr>
          <w:rFonts w:ascii="ＭＳ Ｐゴシック" w:eastAsia="ＭＳ Ｐゴシック" w:hAnsi="ＭＳ Ｐゴシック"/>
          <w:sz w:val="22"/>
        </w:rPr>
      </w:pPr>
      <w:r w:rsidRPr="00BB7BD0">
        <w:rPr>
          <w:rFonts w:ascii="ＭＳ Ｐゴシック" w:eastAsia="ＭＳ Ｐゴシック" w:hAnsi="ＭＳ Ｐゴシック" w:hint="eastAsia"/>
          <w:sz w:val="22"/>
        </w:rPr>
        <w:t xml:space="preserve">　・家庭で余った食品を福祉団体等に無償譲渡する「フードドライブ」の推進、</w:t>
      </w:r>
    </w:p>
    <w:p w:rsidR="00893624" w:rsidRPr="00BB7BD0" w:rsidRDefault="00B02F67" w:rsidP="00893624">
      <w:pPr>
        <w:ind w:left="220" w:hangingChars="100" w:hanging="220"/>
        <w:jc w:val="left"/>
        <w:rPr>
          <w:rFonts w:ascii="ＭＳ Ｐゴシック" w:eastAsia="ＭＳ Ｐゴシック" w:hAnsi="ＭＳ Ｐゴシック"/>
        </w:rPr>
      </w:pPr>
      <w:r w:rsidRPr="00BB7BD0">
        <w:rPr>
          <w:rFonts w:ascii="ＭＳ Ｐゴシック" w:eastAsia="ＭＳ Ｐゴシック" w:hAnsi="ＭＳ Ｐゴシック" w:hint="eastAsia"/>
          <w:sz w:val="22"/>
        </w:rPr>
        <w:t xml:space="preserve"> </w:t>
      </w:r>
      <w:r w:rsidRPr="00BB7BD0">
        <w:rPr>
          <w:rFonts w:ascii="ＭＳ Ｐゴシック" w:eastAsia="ＭＳ Ｐゴシック" w:hAnsi="ＭＳ Ｐゴシック" w:hint="eastAsia"/>
          <w:sz w:val="22"/>
        </w:rPr>
        <w:t>・食品ロス削減啓発（外国人向け多言語）メッセージカードを作成・配布し、飲食店等での食べ残し削減を図る取組、</w:t>
      </w:r>
    </w:p>
    <w:p w:rsidR="00893624" w:rsidRPr="00BB7BD0" w:rsidRDefault="00B02F67" w:rsidP="00893624">
      <w:pPr>
        <w:jc w:val="left"/>
        <w:rPr>
          <w:rFonts w:ascii="ＭＳ Ｐゴシック" w:eastAsia="ＭＳ Ｐゴシック" w:hAnsi="ＭＳ Ｐゴシック"/>
          <w:sz w:val="22"/>
        </w:rPr>
      </w:pPr>
      <w:r w:rsidRPr="00BB7BD0">
        <w:rPr>
          <w:rFonts w:ascii="ＭＳ Ｐゴシック" w:eastAsia="ＭＳ Ｐゴシック" w:hAnsi="ＭＳ Ｐゴシック" w:hint="eastAsia"/>
          <w:sz w:val="22"/>
        </w:rPr>
        <w:t xml:space="preserve">　・「食べ残しゼロ」の推進に関する事業者との連携協定の締結による食品廃棄物の減量</w:t>
      </w:r>
    </w:p>
    <w:p w:rsidR="00893624" w:rsidRPr="00BB7BD0" w:rsidRDefault="00B02F67" w:rsidP="00893624">
      <w:pPr>
        <w:ind w:firstLineChars="50" w:firstLine="110"/>
        <w:jc w:val="left"/>
        <w:rPr>
          <w:rFonts w:ascii="ＭＳ Ｐゴシック" w:eastAsia="ＭＳ Ｐゴシック" w:hAnsi="ＭＳ Ｐゴシック"/>
          <w:sz w:val="22"/>
        </w:rPr>
      </w:pPr>
      <w:r w:rsidRPr="00BB7BD0">
        <w:rPr>
          <w:rFonts w:ascii="ＭＳ Ｐゴシック" w:eastAsia="ＭＳ Ｐゴシック" w:hAnsi="ＭＳ Ｐゴシック" w:hint="eastAsia"/>
          <w:sz w:val="22"/>
        </w:rPr>
        <w:t>などに取り組んでいく。</w:t>
      </w:r>
    </w:p>
    <w:p w:rsidR="00E24FB6" w:rsidRPr="00893624" w:rsidRDefault="00E24FB6" w:rsidP="00E24FB6">
      <w:pPr>
        <w:jc w:val="left"/>
        <w:rPr>
          <w:rFonts w:ascii="ＭＳ Ｐゴシック" w:eastAsia="ＭＳ Ｐゴシック" w:hAnsi="ＭＳ Ｐゴシック"/>
          <w:sz w:val="22"/>
        </w:rPr>
      </w:pPr>
    </w:p>
    <w:p w:rsidR="00E24FB6" w:rsidRDefault="00B02F67" w:rsidP="00E24FB6">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HGP創英角ｺﾞｼｯｸUB" w:eastAsia="HGP創英角ｺﾞｼｯｸUB" w:hAnsi="HGP創英角ｺﾞｼｯｸUB"/>
          <w:b/>
          <w:sz w:val="22"/>
          <w:szCs w:val="24"/>
        </w:rPr>
      </w:pPr>
      <w:r w:rsidRPr="00F86D91">
        <w:rPr>
          <w:rFonts w:ascii="HGP創英角ｺﾞｼｯｸUB" w:eastAsia="HGP創英角ｺﾞｼｯｸUB" w:hAnsi="HGP創英角ｺﾞｼｯｸUB" w:hint="eastAsia"/>
          <w:b/>
          <w:sz w:val="22"/>
          <w:szCs w:val="24"/>
        </w:rPr>
        <w:lastRenderedPageBreak/>
        <w:t>（２）先導的なプロジェクト</w:t>
      </w: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「大阪ブルー・オーシャン・ビジョン」の実現に向けた取組</w:t>
      </w:r>
    </w:p>
    <w:tbl>
      <w:tblPr>
        <w:tblStyle w:val="9"/>
        <w:tblW w:w="8305" w:type="dxa"/>
        <w:tblLook w:val="04A0" w:firstRow="1" w:lastRow="0" w:firstColumn="1" w:lastColumn="0" w:noHBand="0" w:noVBand="1"/>
      </w:tblPr>
      <w:tblGrid>
        <w:gridCol w:w="1123"/>
        <w:gridCol w:w="1123"/>
        <w:gridCol w:w="2924"/>
        <w:gridCol w:w="3135"/>
      </w:tblGrid>
      <w:tr w:rsidR="00246179" w:rsidTr="001D4F68">
        <w:trPr>
          <w:trHeight w:val="737"/>
        </w:trPr>
        <w:tc>
          <w:tcPr>
            <w:tcW w:w="2246" w:type="dxa"/>
            <w:gridSpan w:val="2"/>
            <w:tcBorders>
              <w:bottom w:val="single" w:sz="4" w:space="0" w:color="auto"/>
            </w:tcBorders>
            <w:shd w:val="clear" w:color="auto" w:fill="DEEAF6" w:themeFill="accent1" w:themeFillTint="33"/>
            <w:vAlign w:val="center"/>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ゴール、</w:t>
            </w:r>
          </w:p>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ターゲット番号</w:t>
            </w:r>
          </w:p>
        </w:tc>
        <w:tc>
          <w:tcPr>
            <w:tcW w:w="6059" w:type="dxa"/>
            <w:gridSpan w:val="2"/>
            <w:shd w:val="clear" w:color="auto" w:fill="DEEAF6" w:themeFill="accent1" w:themeFillTint="33"/>
            <w:vAlign w:val="center"/>
          </w:tcPr>
          <w:p w:rsidR="004811A5" w:rsidRPr="00F86D91" w:rsidRDefault="00B02F67" w:rsidP="001D4F68">
            <w:pPr>
              <w:jc w:val="center"/>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b/>
                <w:color w:val="000000" w:themeColor="text1"/>
                <w:sz w:val="22"/>
              </w:rPr>
              <w:t>KPI</w:t>
            </w:r>
          </w:p>
        </w:tc>
      </w:tr>
      <w:tr w:rsidR="00246179" w:rsidTr="001D4F68">
        <w:trPr>
          <w:trHeight w:val="397"/>
        </w:trPr>
        <w:tc>
          <w:tcPr>
            <w:tcW w:w="1123" w:type="dxa"/>
            <w:vMerge w:val="restart"/>
            <w:tcBorders>
              <w:right w:val="nil"/>
            </w:tcBorders>
            <w:shd w:val="clear" w:color="auto" w:fill="auto"/>
          </w:tcPr>
          <w:p w:rsidR="004811A5" w:rsidRPr="00F86D91" w:rsidRDefault="00B02F67" w:rsidP="001D4F68">
            <w:pPr>
              <w:jc w:val="left"/>
              <w:rPr>
                <w:rFonts w:ascii="ＭＳ Ｐゴシック" w:eastAsia="ＭＳ Ｐゴシック" w:hAnsi="ＭＳ Ｐゴシック"/>
                <w:b/>
                <w:noProof/>
                <w:sz w:val="22"/>
              </w:rPr>
            </w:pPr>
            <w:r w:rsidRPr="00F86D91">
              <w:rPr>
                <w:rFonts w:ascii="ＭＳ Ｐゴシック" w:eastAsia="ＭＳ Ｐゴシック" w:hAnsi="ＭＳ Ｐゴシック"/>
                <w:b/>
                <w:noProof/>
                <w:sz w:val="22"/>
              </w:rPr>
              <w:drawing>
                <wp:inline distT="0" distB="0" distL="0" distR="0">
                  <wp:extent cx="572770" cy="572770"/>
                  <wp:effectExtent l="0" t="0" r="0" b="0"/>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272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rsidR="004811A5" w:rsidRPr="00F86D91" w:rsidRDefault="00B02F67" w:rsidP="001D4F68">
            <w:pPr>
              <w:jc w:val="left"/>
              <w:rPr>
                <w:rFonts w:ascii="ＭＳ Ｐゴシック" w:eastAsia="ＭＳ Ｐゴシック" w:hAnsi="ＭＳ Ｐゴシック"/>
                <w:b/>
                <w:noProof/>
                <w:sz w:val="22"/>
              </w:rPr>
            </w:pPr>
            <w:r w:rsidRPr="00F86D91">
              <w:rPr>
                <w:rFonts w:ascii="ＭＳ Ｐゴシック" w:eastAsia="ＭＳ Ｐゴシック" w:hAnsi="ＭＳ Ｐゴシック"/>
                <w:b/>
                <w:noProof/>
                <w:sz w:val="22"/>
              </w:rPr>
              <w:drawing>
                <wp:inline distT="0" distB="0" distL="0" distR="0">
                  <wp:extent cx="572770" cy="572770"/>
                  <wp:effectExtent l="0" t="0" r="0" b="0"/>
                  <wp:docPr id="14351" name="図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43805"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rsidR="004811A5" w:rsidRPr="00F86D91" w:rsidRDefault="00B02F67" w:rsidP="001D4F68">
            <w:pPr>
              <w:jc w:val="left"/>
              <w:rPr>
                <w:rFonts w:ascii="ＭＳ Ｐゴシック" w:eastAsia="ＭＳ Ｐゴシック" w:hAnsi="ＭＳ Ｐゴシック"/>
                <w:b/>
                <w:noProof/>
                <w:sz w:val="22"/>
              </w:rPr>
            </w:pPr>
            <w:r w:rsidRPr="00F86D91">
              <w:rPr>
                <w:rFonts w:ascii="ＭＳ Ｐゴシック" w:eastAsia="ＭＳ Ｐゴシック" w:hAnsi="ＭＳ Ｐゴシック"/>
                <w:b/>
                <w:noProof/>
                <w:sz w:val="22"/>
              </w:rPr>
              <w:drawing>
                <wp:inline distT="0" distB="0" distL="0" distR="0">
                  <wp:extent cx="572770" cy="572770"/>
                  <wp:effectExtent l="0" t="0" r="0" b="0"/>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612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rsidR="004811A5" w:rsidRPr="00F86D91" w:rsidRDefault="00B02F67" w:rsidP="001D4F68">
            <w:pPr>
              <w:jc w:val="left"/>
              <w:rPr>
                <w:rFonts w:ascii="ＭＳ Ｐゴシック" w:eastAsia="ＭＳ Ｐゴシック" w:hAnsi="ＭＳ Ｐゴシック"/>
                <w:b/>
                <w:noProof/>
                <w:sz w:val="22"/>
              </w:rPr>
            </w:pPr>
            <w:r w:rsidRPr="00F86D91">
              <w:rPr>
                <w:rFonts w:ascii="ＭＳ Ｐゴシック" w:eastAsia="ＭＳ Ｐゴシック" w:hAnsi="ＭＳ Ｐゴシック"/>
                <w:b/>
                <w:noProof/>
                <w:sz w:val="22"/>
              </w:rPr>
              <w:drawing>
                <wp:inline distT="0" distB="0" distL="0" distR="0">
                  <wp:extent cx="572770" cy="572770"/>
                  <wp:effectExtent l="0" t="0" r="0" b="0"/>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5158"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rsidR="004811A5" w:rsidRPr="00F86D91" w:rsidRDefault="00B02F67" w:rsidP="001D4F68">
            <w:pPr>
              <w:jc w:val="left"/>
              <w:rPr>
                <w:rFonts w:ascii="ＭＳ Ｐゴシック" w:eastAsia="ＭＳ Ｐゴシック" w:hAnsi="ＭＳ Ｐゴシック"/>
                <w:b/>
                <w:noProof/>
                <w:sz w:val="22"/>
              </w:rPr>
            </w:pPr>
            <w:r w:rsidRPr="00F86D91">
              <w:rPr>
                <w:rFonts w:ascii="ＭＳ Ｐゴシック" w:eastAsia="ＭＳ Ｐゴシック" w:hAnsi="ＭＳ Ｐゴシック"/>
                <w:b/>
                <w:noProof/>
                <w:sz w:val="22"/>
              </w:rPr>
              <w:drawing>
                <wp:inline distT="0" distB="0" distL="0" distR="0">
                  <wp:extent cx="572770" cy="572770"/>
                  <wp:effectExtent l="0" t="0" r="0" b="0"/>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62907"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rsidR="004811A5" w:rsidRPr="00F86D91" w:rsidRDefault="00B02F67" w:rsidP="001D4F68">
            <w:pPr>
              <w:jc w:val="left"/>
              <w:rPr>
                <w:rFonts w:ascii="ＭＳ Ｐゴシック" w:eastAsia="ＭＳ Ｐゴシック" w:hAnsi="ＭＳ Ｐゴシック"/>
                <w:b/>
                <w:noProof/>
                <w:sz w:val="22"/>
              </w:rPr>
            </w:pPr>
            <w:r w:rsidRPr="00F86D91">
              <w:rPr>
                <w:rFonts w:ascii="ＭＳ Ｐゴシック" w:eastAsia="ＭＳ Ｐゴシック" w:hAnsi="ＭＳ Ｐゴシック"/>
                <w:b/>
                <w:noProof/>
                <w:sz w:val="22"/>
              </w:rPr>
              <w:drawing>
                <wp:inline distT="0" distB="0" distL="0" distR="0">
                  <wp:extent cx="572770" cy="572770"/>
                  <wp:effectExtent l="0" t="0" r="0" b="0"/>
                  <wp:docPr id="14356" name="図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21436" name="Picture 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p w:rsidR="004811A5" w:rsidRPr="00F86D91" w:rsidRDefault="00B02F67" w:rsidP="001D4F68">
            <w:pPr>
              <w:jc w:val="left"/>
              <w:rPr>
                <w:rFonts w:ascii="ＭＳ Ｐゴシック" w:eastAsia="ＭＳ Ｐゴシック" w:hAnsi="ＭＳ Ｐゴシック"/>
                <w:b/>
                <w:noProof/>
                <w:sz w:val="22"/>
              </w:rPr>
            </w:pPr>
            <w:r w:rsidRPr="00F86D91">
              <w:rPr>
                <w:rFonts w:ascii="ＭＳ Ｐゴシック" w:eastAsia="ＭＳ Ｐゴシック" w:hAnsi="ＭＳ Ｐゴシック"/>
                <w:b/>
                <w:noProof/>
                <w:sz w:val="22"/>
              </w:rPr>
              <w:drawing>
                <wp:inline distT="0" distB="0" distL="0" distR="0">
                  <wp:extent cx="572770" cy="5727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24334" name="Picture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2770" cy="572770"/>
                          </a:xfrm>
                          <a:prstGeom prst="rect">
                            <a:avLst/>
                          </a:prstGeom>
                          <a:noFill/>
                          <a:ln>
                            <a:noFill/>
                          </a:ln>
                        </pic:spPr>
                      </pic:pic>
                    </a:graphicData>
                  </a:graphic>
                </wp:inline>
              </w:drawing>
            </w:r>
          </w:p>
        </w:tc>
        <w:tc>
          <w:tcPr>
            <w:tcW w:w="1123" w:type="dxa"/>
            <w:vMerge w:val="restart"/>
            <w:tcBorders>
              <w:left w:val="nil"/>
            </w:tcBorders>
            <w:shd w:val="clear" w:color="auto" w:fill="auto"/>
          </w:tcPr>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８．３</w:t>
            </w:r>
          </w:p>
          <w:p w:rsidR="004811A5" w:rsidRPr="00F86D91" w:rsidRDefault="004811A5" w:rsidP="001D4F68">
            <w:pPr>
              <w:jc w:val="left"/>
              <w:rPr>
                <w:rFonts w:ascii="ＭＳ Ｐゴシック" w:eastAsia="ＭＳ Ｐゴシック" w:hAnsi="ＭＳ Ｐゴシック"/>
                <w:b/>
                <w:sz w:val="22"/>
              </w:rPr>
            </w:pPr>
          </w:p>
          <w:p w:rsidR="004811A5" w:rsidRPr="00F86D91" w:rsidRDefault="004811A5" w:rsidP="001D4F68">
            <w:pPr>
              <w:jc w:val="left"/>
              <w:rPr>
                <w:rFonts w:ascii="ＭＳ Ｐゴシック" w:eastAsia="ＭＳ Ｐゴシック" w:hAnsi="ＭＳ Ｐゴシック"/>
                <w:b/>
                <w:sz w:val="22"/>
              </w:rPr>
            </w:pP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９．４</w:t>
            </w:r>
          </w:p>
          <w:p w:rsidR="004811A5" w:rsidRPr="00F86D91" w:rsidRDefault="004811A5" w:rsidP="001D4F68">
            <w:pPr>
              <w:jc w:val="left"/>
              <w:rPr>
                <w:rFonts w:ascii="ＭＳ Ｐゴシック" w:eastAsia="ＭＳ Ｐゴシック" w:hAnsi="ＭＳ Ｐゴシック"/>
                <w:b/>
                <w:sz w:val="22"/>
              </w:rPr>
            </w:pPr>
          </w:p>
          <w:p w:rsidR="004811A5" w:rsidRPr="00F86D91" w:rsidRDefault="004811A5" w:rsidP="001D4F68">
            <w:pPr>
              <w:jc w:val="left"/>
              <w:rPr>
                <w:rFonts w:ascii="ＭＳ Ｐゴシック" w:eastAsia="ＭＳ Ｐゴシック" w:hAnsi="ＭＳ Ｐゴシック"/>
                <w:b/>
                <w:sz w:val="22"/>
              </w:rPr>
            </w:pP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１１．６</w:t>
            </w:r>
          </w:p>
          <w:p w:rsidR="004811A5" w:rsidRPr="00F86D91" w:rsidRDefault="004811A5" w:rsidP="001D4F68">
            <w:pPr>
              <w:jc w:val="left"/>
              <w:rPr>
                <w:rFonts w:ascii="ＭＳ Ｐゴシック" w:eastAsia="ＭＳ Ｐゴシック" w:hAnsi="ＭＳ Ｐゴシック"/>
                <w:b/>
                <w:sz w:val="22"/>
              </w:rPr>
            </w:pPr>
          </w:p>
          <w:p w:rsidR="004811A5" w:rsidRPr="00F86D91" w:rsidRDefault="004811A5" w:rsidP="001D4F68">
            <w:pPr>
              <w:jc w:val="left"/>
              <w:rPr>
                <w:rFonts w:ascii="ＭＳ Ｐゴシック" w:eastAsia="ＭＳ Ｐゴシック" w:hAnsi="ＭＳ Ｐゴシック"/>
                <w:b/>
                <w:sz w:val="22"/>
              </w:rPr>
            </w:pP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１２．２</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１２．４</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１２．５</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１３．３</w:t>
            </w:r>
          </w:p>
          <w:p w:rsidR="004811A5" w:rsidRPr="00F86D91" w:rsidRDefault="004811A5" w:rsidP="001D4F68">
            <w:pPr>
              <w:jc w:val="left"/>
              <w:rPr>
                <w:rFonts w:ascii="ＭＳ Ｐゴシック" w:eastAsia="ＭＳ Ｐゴシック" w:hAnsi="ＭＳ Ｐゴシック"/>
                <w:b/>
                <w:sz w:val="22"/>
              </w:rPr>
            </w:pPr>
          </w:p>
          <w:p w:rsidR="004811A5" w:rsidRPr="00F86D91" w:rsidRDefault="004811A5" w:rsidP="001D4F68">
            <w:pPr>
              <w:jc w:val="left"/>
              <w:rPr>
                <w:rFonts w:ascii="ＭＳ Ｐゴシック" w:eastAsia="ＭＳ Ｐゴシック" w:hAnsi="ＭＳ Ｐゴシック"/>
                <w:b/>
                <w:sz w:val="22"/>
              </w:rPr>
            </w:pP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１４．１</w:t>
            </w: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１４．２</w:t>
            </w:r>
          </w:p>
          <w:p w:rsidR="004811A5" w:rsidRPr="00F86D91" w:rsidRDefault="004811A5" w:rsidP="001D4F68">
            <w:pPr>
              <w:jc w:val="left"/>
              <w:rPr>
                <w:rFonts w:ascii="ＭＳ Ｐゴシック" w:eastAsia="ＭＳ Ｐゴシック" w:hAnsi="ＭＳ Ｐゴシック"/>
                <w:b/>
                <w:sz w:val="22"/>
              </w:rPr>
            </w:pPr>
          </w:p>
          <w:p w:rsidR="004811A5" w:rsidRPr="00F86D91" w:rsidRDefault="00B02F67" w:rsidP="001D4F68">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１７．１７</w:t>
            </w:r>
          </w:p>
        </w:tc>
        <w:tc>
          <w:tcPr>
            <w:tcW w:w="6059" w:type="dxa"/>
            <w:gridSpan w:val="2"/>
            <w:vAlign w:val="center"/>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指標：大阪湾に流入するプラスチックごみの量</w:t>
            </w:r>
          </w:p>
        </w:tc>
      </w:tr>
      <w:tr w:rsidR="00246179" w:rsidTr="001D4F68">
        <w:trPr>
          <w:trHeight w:val="141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924"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w:t>
            </w:r>
          </w:p>
          <w:p w:rsidR="004811A5" w:rsidRPr="00BB7BD0" w:rsidRDefault="00B02F67" w:rsidP="001D4F68">
            <w:pPr>
              <w:jc w:val="left"/>
              <w:rPr>
                <w:rFonts w:ascii="ＭＳ Ｐゴシック" w:eastAsia="ＭＳ Ｐゴシック" w:hAnsi="ＭＳ Ｐゴシック"/>
                <w:strike/>
                <w:sz w:val="22"/>
              </w:rPr>
            </w:pPr>
            <w:r w:rsidRPr="00CB3B1D">
              <w:rPr>
                <w:rFonts w:ascii="ＭＳ Ｐゴシック" w:eastAsia="ＭＳ Ｐゴシック" w:hAnsi="ＭＳ Ｐゴシック" w:hint="eastAsia"/>
                <w:sz w:val="22"/>
              </w:rPr>
              <w:t>58.8</w:t>
            </w:r>
            <w:r w:rsidRPr="00CB3B1D">
              <w:rPr>
                <w:rFonts w:ascii="ＭＳ Ｐゴシック" w:eastAsia="ＭＳ Ｐゴシック" w:hAnsi="ＭＳ Ｐゴシック" w:hint="eastAsia"/>
                <w:sz w:val="22"/>
              </w:rPr>
              <w:t>ｔ（</w:t>
            </w:r>
            <w:r w:rsidRPr="00F86D91">
              <w:rPr>
                <w:rFonts w:ascii="ＭＳ Ｐゴシック" w:eastAsia="ＭＳ Ｐゴシック" w:hAnsi="ＭＳ Ｐゴシック" w:hint="eastAsia"/>
                <w:sz w:val="22"/>
              </w:rPr>
              <w:t>大阪府域から大阪湾に流入するプラスチックごみ量）</w:t>
            </w:r>
          </w:p>
        </w:tc>
        <w:tc>
          <w:tcPr>
            <w:tcW w:w="3135"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r w:rsidRPr="00F86D91">
              <w:rPr>
                <w:rFonts w:ascii="ＭＳ Ｐゴシック" w:eastAsia="ＭＳ Ｐゴシック" w:hAnsi="ＭＳ Ｐゴシック" w:hint="eastAsia"/>
                <w:sz w:val="22"/>
              </w:rPr>
              <w:t>2030</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2</w:t>
            </w:r>
            <w:r w:rsidRPr="00F86D91">
              <w:rPr>
                <w:rFonts w:ascii="ＭＳ Ｐゴシック" w:eastAsia="ＭＳ Ｐゴシック" w:hAnsi="ＭＳ Ｐゴシック"/>
                <w:sz w:val="22"/>
              </w:rPr>
              <w:t>030</w:t>
            </w:r>
            <w:r w:rsidRPr="00F86D91">
              <w:rPr>
                <w:rFonts w:ascii="ＭＳ Ｐゴシック" w:eastAsia="ＭＳ Ｐゴシック" w:hAnsi="ＭＳ Ｐゴシック" w:hint="eastAsia"/>
                <w:sz w:val="22"/>
              </w:rPr>
              <w:t>年度に</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年度比で</w:t>
            </w:r>
            <w:r w:rsidRPr="00F86D91">
              <w:rPr>
                <w:rFonts w:ascii="ＭＳ Ｐゴシック" w:eastAsia="ＭＳ Ｐゴシック" w:hAnsi="ＭＳ Ｐゴシック" w:hint="eastAsia"/>
                <w:sz w:val="22"/>
              </w:rPr>
              <w:t>50%</w:t>
            </w:r>
            <w:r w:rsidRPr="00F86D91">
              <w:rPr>
                <w:rFonts w:ascii="ＭＳ Ｐゴシック" w:eastAsia="ＭＳ Ｐゴシック" w:hAnsi="ＭＳ Ｐゴシック" w:hint="eastAsia"/>
                <w:sz w:val="22"/>
              </w:rPr>
              <w:t>削減</w:t>
            </w:r>
          </w:p>
          <w:p w:rsidR="004811A5" w:rsidRPr="00F86D91" w:rsidRDefault="004811A5" w:rsidP="001D4F68">
            <w:pPr>
              <w:ind w:left="440" w:hangingChars="200" w:hanging="440"/>
              <w:jc w:val="left"/>
              <w:rPr>
                <w:rFonts w:ascii="ＭＳ Ｐゴシック" w:eastAsia="ＭＳ Ｐゴシック" w:hAnsi="ＭＳ Ｐゴシック"/>
                <w:sz w:val="22"/>
              </w:rPr>
            </w:pPr>
          </w:p>
        </w:tc>
      </w:tr>
      <w:tr w:rsidR="00246179" w:rsidTr="001D4F68">
        <w:trPr>
          <w:trHeight w:val="73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6059" w:type="dxa"/>
            <w:gridSpan w:val="2"/>
            <w:vAlign w:val="center"/>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【経済</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環境】</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指標：家庭から排出されるペットボトルが資源化（リサイクル）された割合</w:t>
            </w:r>
          </w:p>
        </w:tc>
      </w:tr>
      <w:tr w:rsidR="00246179" w:rsidTr="001D4F68">
        <w:trPr>
          <w:trHeight w:val="73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924"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88</w:t>
            </w:r>
            <w:r w:rsidRPr="00F86D91">
              <w:rPr>
                <w:rFonts w:ascii="ＭＳ Ｐゴシック" w:eastAsia="ＭＳ Ｐゴシック" w:hAnsi="ＭＳ Ｐゴシック" w:hint="eastAsia"/>
                <w:sz w:val="22"/>
              </w:rPr>
              <w:t>％</w:t>
            </w:r>
          </w:p>
        </w:tc>
        <w:tc>
          <w:tcPr>
            <w:tcW w:w="3135"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r w:rsidRPr="00F86D91">
              <w:rPr>
                <w:rFonts w:ascii="ＭＳ Ｐゴシック" w:eastAsia="ＭＳ Ｐゴシック" w:hAnsi="ＭＳ Ｐゴシック" w:hint="eastAsia"/>
                <w:sz w:val="22"/>
              </w:rPr>
              <w:t>2025</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100</w:t>
            </w:r>
            <w:r w:rsidRPr="00F86D91">
              <w:rPr>
                <w:rFonts w:ascii="ＭＳ Ｐゴシック" w:eastAsia="ＭＳ Ｐゴシック" w:hAnsi="ＭＳ Ｐゴシック" w:hint="eastAsia"/>
                <w:sz w:val="22"/>
              </w:rPr>
              <w:t>％</w:t>
            </w:r>
          </w:p>
        </w:tc>
      </w:tr>
      <w:tr w:rsidR="00246179" w:rsidTr="001D4F68">
        <w:trPr>
          <w:trHeight w:val="39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6059" w:type="dxa"/>
            <w:gridSpan w:val="2"/>
            <w:vAlign w:val="center"/>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【環境</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社会】</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指標：「新たなペットボトル回収・リサイクルシステム」を実施している地域コミュニティの数</w:t>
            </w:r>
          </w:p>
        </w:tc>
      </w:tr>
      <w:tr w:rsidR="00246179" w:rsidTr="001D4F68">
        <w:trPr>
          <w:trHeight w:val="680"/>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924"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79</w:t>
            </w:r>
            <w:r w:rsidRPr="00F86D91">
              <w:rPr>
                <w:rFonts w:ascii="ＭＳ Ｐゴシック" w:eastAsia="ＭＳ Ｐゴシック" w:hAnsi="ＭＳ Ｐゴシック" w:hint="eastAsia"/>
                <w:sz w:val="22"/>
              </w:rPr>
              <w:t>地域</w:t>
            </w:r>
          </w:p>
        </w:tc>
        <w:tc>
          <w:tcPr>
            <w:tcW w:w="3135"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r w:rsidRPr="00F86D91">
              <w:rPr>
                <w:rFonts w:ascii="ＭＳ Ｐゴシック" w:eastAsia="ＭＳ Ｐゴシック" w:hAnsi="ＭＳ Ｐゴシック" w:hint="eastAsia"/>
                <w:sz w:val="22"/>
              </w:rPr>
              <w:t>2025</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328</w:t>
            </w:r>
            <w:r w:rsidRPr="00F86D91">
              <w:rPr>
                <w:rFonts w:ascii="ＭＳ Ｐゴシック" w:eastAsia="ＭＳ Ｐゴシック" w:hAnsi="ＭＳ Ｐゴシック" w:hint="eastAsia"/>
                <w:sz w:val="22"/>
              </w:rPr>
              <w:t>地域</w:t>
            </w:r>
          </w:p>
        </w:tc>
      </w:tr>
      <w:tr w:rsidR="00246179" w:rsidTr="001D4F68">
        <w:trPr>
          <w:trHeight w:val="73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6059" w:type="dxa"/>
            <w:gridSpan w:val="2"/>
            <w:vAlign w:val="center"/>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【環境</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社会】</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指標：海洋プラスチックごみの削減等に関わるステークホルダー間の連携を創出した件数</w:t>
            </w:r>
          </w:p>
        </w:tc>
      </w:tr>
      <w:tr w:rsidR="00246179" w:rsidTr="001D4F68">
        <w:trPr>
          <w:trHeight w:val="73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924"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８件</w:t>
            </w:r>
          </w:p>
        </w:tc>
        <w:tc>
          <w:tcPr>
            <w:tcW w:w="3135"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r w:rsidRPr="00F86D91">
              <w:rPr>
                <w:rFonts w:ascii="ＭＳ Ｐゴシック" w:eastAsia="ＭＳ Ｐゴシック" w:hAnsi="ＭＳ Ｐゴシック" w:hint="eastAsia"/>
                <w:sz w:val="22"/>
              </w:rPr>
              <w:t>2030</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30</w:t>
            </w:r>
            <w:r w:rsidRPr="00F86D91">
              <w:rPr>
                <w:rFonts w:ascii="ＭＳ Ｐゴシック" w:eastAsia="ＭＳ Ｐゴシック" w:hAnsi="ＭＳ Ｐゴシック" w:hint="eastAsia"/>
                <w:sz w:val="22"/>
              </w:rPr>
              <w:t>件</w:t>
            </w:r>
          </w:p>
        </w:tc>
      </w:tr>
      <w:tr w:rsidR="00246179" w:rsidTr="001D4F68">
        <w:trPr>
          <w:trHeight w:val="73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6059" w:type="dxa"/>
            <w:gridSpan w:val="2"/>
            <w:vAlign w:val="center"/>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【社会</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 xml:space="preserve"> </w:t>
            </w:r>
            <w:r w:rsidRPr="00F86D91">
              <w:rPr>
                <w:rFonts w:ascii="ＭＳ Ｐゴシック" w:eastAsia="ＭＳ Ｐゴシック" w:hAnsi="ＭＳ Ｐゴシック" w:hint="eastAsia"/>
                <w:sz w:val="22"/>
              </w:rPr>
              <w:t>経済】</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指標：海外への情報発信や事業展開の機会を創出した件数</w:t>
            </w:r>
          </w:p>
        </w:tc>
      </w:tr>
      <w:tr w:rsidR="00246179" w:rsidTr="001D4F68">
        <w:trPr>
          <w:trHeight w:val="737"/>
        </w:trPr>
        <w:tc>
          <w:tcPr>
            <w:tcW w:w="1123" w:type="dxa"/>
            <w:vMerge/>
            <w:tcBorders>
              <w:right w:val="nil"/>
            </w:tcBorders>
            <w:shd w:val="clear" w:color="auto" w:fill="auto"/>
          </w:tcPr>
          <w:p w:rsidR="004811A5" w:rsidRPr="00F86D91" w:rsidRDefault="004811A5" w:rsidP="001D4F68">
            <w:pPr>
              <w:jc w:val="left"/>
              <w:rPr>
                <w:noProof/>
                <w:sz w:val="16"/>
              </w:rPr>
            </w:pPr>
          </w:p>
        </w:tc>
        <w:tc>
          <w:tcPr>
            <w:tcW w:w="1123" w:type="dxa"/>
            <w:vMerge/>
            <w:tcBorders>
              <w:left w:val="nil"/>
            </w:tcBorders>
            <w:shd w:val="clear" w:color="auto" w:fill="auto"/>
          </w:tcPr>
          <w:p w:rsidR="004811A5" w:rsidRPr="00F86D91" w:rsidRDefault="004811A5" w:rsidP="001D4F68">
            <w:pPr>
              <w:jc w:val="left"/>
              <w:rPr>
                <w:rFonts w:ascii="ＭＳ Ｐゴシック" w:eastAsia="ＭＳ Ｐゴシック" w:hAnsi="ＭＳ Ｐゴシック"/>
                <w:b/>
                <w:sz w:val="22"/>
              </w:rPr>
            </w:pPr>
          </w:p>
        </w:tc>
        <w:tc>
          <w:tcPr>
            <w:tcW w:w="2924"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現在（</w:t>
            </w:r>
            <w:r w:rsidRPr="00F86D91">
              <w:rPr>
                <w:rFonts w:ascii="ＭＳ Ｐゴシック" w:eastAsia="ＭＳ Ｐゴシック" w:hAnsi="ＭＳ Ｐゴシック" w:hint="eastAsia"/>
                <w:sz w:val="22"/>
              </w:rPr>
              <w:t>2021</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sz w:val="22"/>
              </w:rPr>
              <w:t>22</w:t>
            </w:r>
            <w:r w:rsidRPr="00F86D91">
              <w:rPr>
                <w:rFonts w:ascii="ＭＳ Ｐゴシック" w:eastAsia="ＭＳ Ｐゴシック" w:hAnsi="ＭＳ Ｐゴシック" w:hint="eastAsia"/>
                <w:sz w:val="22"/>
              </w:rPr>
              <w:t>件</w:t>
            </w:r>
          </w:p>
        </w:tc>
        <w:tc>
          <w:tcPr>
            <w:tcW w:w="3135" w:type="dxa"/>
          </w:tcPr>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w:t>
            </w:r>
            <w:r w:rsidRPr="00F86D91">
              <w:rPr>
                <w:rFonts w:ascii="ＭＳ Ｐゴシック" w:eastAsia="ＭＳ Ｐゴシック" w:hAnsi="ＭＳ Ｐゴシック" w:hint="eastAsia"/>
                <w:sz w:val="22"/>
              </w:rPr>
              <w:t>2030</w:t>
            </w:r>
            <w:r w:rsidRPr="00F86D91">
              <w:rPr>
                <w:rFonts w:ascii="ＭＳ Ｐゴシック" w:eastAsia="ＭＳ Ｐゴシック" w:hAnsi="ＭＳ Ｐゴシック" w:hint="eastAsia"/>
                <w:sz w:val="22"/>
              </w:rPr>
              <w:t>年度）：</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30</w:t>
            </w:r>
            <w:r w:rsidRPr="00F86D91">
              <w:rPr>
                <w:rFonts w:ascii="ＭＳ Ｐゴシック" w:eastAsia="ＭＳ Ｐゴシック" w:hAnsi="ＭＳ Ｐゴシック" w:hint="eastAsia"/>
                <w:sz w:val="22"/>
              </w:rPr>
              <w:t>件</w:t>
            </w:r>
          </w:p>
        </w:tc>
      </w:tr>
    </w:tbl>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（現状と課題）</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プラスチックは、私たちの生活の質の向上に寄与する一方で、不適切な廃棄等によって海洋に流出した膨大なプラスチックごみが、生態系を含めた海洋環境の悪化等を引き起こしている。こうした海洋プラスチックごみは、外国のみならず、日本から流出したごみも含まれており、世界全体の課題として取り組む必要がある。</w:t>
      </w:r>
    </w:p>
    <w:p w:rsidR="00893624" w:rsidRPr="00F86D91" w:rsidRDefault="00B02F67" w:rsidP="00893624">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このような中、</w:t>
      </w:r>
      <w:r w:rsidRPr="00F86D91">
        <w:rPr>
          <w:rFonts w:ascii="ＭＳ Ｐゴシック" w:eastAsia="ＭＳ Ｐゴシック" w:hAnsi="ＭＳ Ｐゴシック" w:hint="eastAsia"/>
          <w:color w:val="000000" w:themeColor="text1"/>
          <w:sz w:val="22"/>
        </w:rPr>
        <w:t>2019</w:t>
      </w:r>
      <w:r w:rsidRPr="00F86D91">
        <w:rPr>
          <w:rFonts w:ascii="ＭＳ Ｐゴシック" w:eastAsia="ＭＳ Ｐゴシック" w:hAnsi="ＭＳ Ｐゴシック" w:hint="eastAsia"/>
          <w:color w:val="000000" w:themeColor="text1"/>
          <w:sz w:val="22"/>
        </w:rPr>
        <w:t>年に開催された</w:t>
      </w:r>
      <w:r w:rsidRPr="00F86D91">
        <w:rPr>
          <w:rFonts w:ascii="ＭＳ Ｐゴシック" w:eastAsia="ＭＳ Ｐゴシック" w:hAnsi="ＭＳ Ｐゴシック" w:hint="eastAsia"/>
          <w:color w:val="000000" w:themeColor="text1"/>
          <w:sz w:val="22"/>
        </w:rPr>
        <w:t>G20</w:t>
      </w:r>
      <w:r w:rsidRPr="00F86D91">
        <w:rPr>
          <w:rFonts w:ascii="ＭＳ Ｐゴシック" w:eastAsia="ＭＳ Ｐゴシック" w:hAnsi="ＭＳ Ｐゴシック" w:hint="eastAsia"/>
          <w:color w:val="000000" w:themeColor="text1"/>
          <w:sz w:val="22"/>
        </w:rPr>
        <w:t>大阪サミット首脳宣言で、</w:t>
      </w:r>
      <w:r w:rsidRPr="00F86D91">
        <w:rPr>
          <w:rFonts w:ascii="ＭＳ Ｐゴシック" w:eastAsia="ＭＳ Ｐゴシック" w:hAnsi="ＭＳ Ｐゴシック" w:hint="eastAsia"/>
          <w:color w:val="000000" w:themeColor="text1"/>
          <w:sz w:val="22"/>
        </w:rPr>
        <w:t>2050</w:t>
      </w:r>
      <w:r w:rsidRPr="00F86D91">
        <w:rPr>
          <w:rFonts w:ascii="ＭＳ Ｐゴシック" w:eastAsia="ＭＳ Ｐゴシック" w:hAnsi="ＭＳ Ｐゴシック" w:hint="eastAsia"/>
          <w:color w:val="000000" w:themeColor="text1"/>
          <w:sz w:val="22"/>
        </w:rPr>
        <w:t>年までに海洋プラスチックごみによる新たな汚染をゼロにする「大阪ブルー・オーシャン・ビジョン」が共有され、</w:t>
      </w:r>
      <w:r>
        <w:rPr>
          <w:rFonts w:ascii="ＭＳ Ｐゴシック" w:eastAsia="ＭＳ Ｐゴシック" w:hAnsi="ＭＳ Ｐゴシック" w:hint="eastAsia"/>
          <w:color w:val="000000" w:themeColor="text1"/>
          <w:sz w:val="22"/>
        </w:rPr>
        <w:lastRenderedPageBreak/>
        <w:t>大</w:t>
      </w:r>
      <w:r w:rsidRPr="00F86D91">
        <w:rPr>
          <w:rFonts w:ascii="ＭＳ Ｐゴシック" w:eastAsia="ＭＳ Ｐゴシック" w:hAnsi="ＭＳ Ｐゴシック" w:hint="eastAsia"/>
          <w:color w:val="000000" w:themeColor="text1"/>
          <w:sz w:val="22"/>
        </w:rPr>
        <w:t>阪府・大阪市は、その実現に貢献すべく、</w:t>
      </w:r>
      <w:r w:rsidRPr="00F86D91">
        <w:rPr>
          <w:rFonts w:ascii="ＭＳ Ｐゴシック" w:eastAsia="ＭＳ Ｐゴシック" w:hAnsi="ＭＳ Ｐゴシック" w:hint="eastAsia"/>
          <w:color w:val="000000" w:themeColor="text1"/>
          <w:sz w:val="22"/>
        </w:rPr>
        <w:t>2020</w:t>
      </w:r>
      <w:r w:rsidRPr="00F86D91">
        <w:rPr>
          <w:rFonts w:ascii="ＭＳ Ｐゴシック" w:eastAsia="ＭＳ Ｐゴシック" w:hAnsi="ＭＳ Ｐゴシック" w:hint="eastAsia"/>
          <w:color w:val="000000" w:themeColor="text1"/>
          <w:sz w:val="22"/>
        </w:rPr>
        <w:t>年度から</w:t>
      </w:r>
      <w:r w:rsidRPr="00F86D91">
        <w:rPr>
          <w:rFonts w:ascii="ＭＳ Ｐゴシック" w:eastAsia="ＭＳ Ｐゴシック" w:hAnsi="ＭＳ Ｐゴシック" w:hint="eastAsia"/>
          <w:color w:val="000000" w:themeColor="text1"/>
          <w:sz w:val="22"/>
        </w:rPr>
        <w:t>2022</w:t>
      </w:r>
      <w:r w:rsidRPr="00F86D91">
        <w:rPr>
          <w:rFonts w:ascii="ＭＳ Ｐゴシック" w:eastAsia="ＭＳ Ｐゴシック" w:hAnsi="ＭＳ Ｐゴシック" w:hint="eastAsia"/>
          <w:color w:val="000000" w:themeColor="text1"/>
          <w:sz w:val="22"/>
        </w:rPr>
        <w:t>年度に自治体ＳＤＧｓモデル事業『大阪発「大阪ブルー・オーシャン・ビジョン」推進プロジェクト』を進めた。</w:t>
      </w:r>
    </w:p>
    <w:p w:rsidR="00893624" w:rsidRPr="00F86D91" w:rsidRDefault="00B02F67" w:rsidP="00893624">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sz w:val="22"/>
        </w:rPr>
        <w:t>引き続き、</w:t>
      </w:r>
      <w:r w:rsidRPr="00F86D91">
        <w:rPr>
          <w:rFonts w:ascii="ＭＳ Ｐゴシック" w:eastAsia="ＭＳ Ｐゴシック" w:hAnsi="ＭＳ Ｐゴシック" w:hint="eastAsia"/>
          <w:color w:val="000000" w:themeColor="text1"/>
          <w:sz w:val="22"/>
        </w:rPr>
        <w:t>同プロジェクトの一環として策定した『「大阪ブルー・オーシャン・ビジョン」実行計画（以下、「実行計画」という。）』に基づき、住民、事業者、ＮＰＯ等の団体、周辺自治体など幅広い関係者とのパートナーシップのもと、様々な施策を展開することにより、ＳＤＧｓの考え方に則り、経済・社会・環境の三側面の統合的向上に取り組む必要がある。</w:t>
      </w:r>
    </w:p>
    <w:p w:rsidR="00893624" w:rsidRPr="00F86D91" w:rsidRDefault="00893624" w:rsidP="00893624">
      <w:pPr>
        <w:jc w:val="left"/>
        <w:rPr>
          <w:rFonts w:ascii="ＭＳ Ｐゴシック" w:eastAsia="ＭＳ Ｐゴシック" w:hAnsi="ＭＳ Ｐゴシック"/>
          <w:color w:val="000000" w:themeColor="text1"/>
          <w:sz w:val="22"/>
        </w:rPr>
      </w:pPr>
    </w:p>
    <w:p w:rsidR="00893624" w:rsidRPr="00F86D91" w:rsidRDefault="00B02F67" w:rsidP="00893624">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（基本方針）</w:t>
      </w:r>
    </w:p>
    <w:p w:rsidR="00893624" w:rsidRPr="00F86D91" w:rsidRDefault="00B02F67" w:rsidP="00893624">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実行計画の目標「</w:t>
      </w:r>
      <w:r w:rsidRPr="00F86D91">
        <w:rPr>
          <w:rFonts w:ascii="ＭＳ Ｐゴシック" w:eastAsia="ＭＳ Ｐゴシック" w:hAnsi="ＭＳ Ｐゴシック" w:hint="eastAsia"/>
          <w:color w:val="000000" w:themeColor="text1"/>
          <w:sz w:val="22"/>
        </w:rPr>
        <w:t>2030</w:t>
      </w:r>
      <w:r w:rsidRPr="00F86D91">
        <w:rPr>
          <w:rFonts w:ascii="ＭＳ Ｐゴシック" w:eastAsia="ＭＳ Ｐゴシック" w:hAnsi="ＭＳ Ｐゴシック" w:hint="eastAsia"/>
          <w:color w:val="000000" w:themeColor="text1"/>
          <w:sz w:val="22"/>
        </w:rPr>
        <w:t>年度に大阪湾に流入するプラスチックごみの量を半減する。」に向けて、あらゆるステークホルダーとの連携により三側面の統合的向上に取り組み、海洋プラスチックごみの削減と良好な水環境の創造をめざす。</w:t>
      </w:r>
    </w:p>
    <w:p w:rsidR="00893624" w:rsidRPr="001868B6" w:rsidRDefault="00B02F67" w:rsidP="00893624">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66432" behindDoc="0" locked="0" layoutInCell="1" allowOverlap="1">
                <wp:simplePos x="0" y="0"/>
                <wp:positionH relativeFrom="column">
                  <wp:posOffset>141503</wp:posOffset>
                </wp:positionH>
                <wp:positionV relativeFrom="paragraph">
                  <wp:posOffset>87352</wp:posOffset>
                </wp:positionV>
                <wp:extent cx="5219700" cy="5742432"/>
                <wp:effectExtent l="0" t="0" r="19050" b="10795"/>
                <wp:wrapNone/>
                <wp:docPr id="29" name="正方形/長方形 124"/>
                <wp:cNvGraphicFramePr/>
                <a:graphic xmlns:a="http://schemas.openxmlformats.org/drawingml/2006/main">
                  <a:graphicData uri="http://schemas.microsoft.com/office/word/2010/wordprocessingShape">
                    <wps:wsp>
                      <wps:cNvSpPr/>
                      <wps:spPr>
                        <a:xfrm>
                          <a:off x="0" y="0"/>
                          <a:ext cx="5219700" cy="5742432"/>
                        </a:xfrm>
                        <a:prstGeom prst="rect">
                          <a:avLst/>
                        </a:prstGeom>
                        <a:noFill/>
                        <a:ln w="12700">
                          <a:solidFill>
                            <a:schemeClr val="tx1"/>
                          </a:solidFill>
                          <a:prstDash val="solid"/>
                          <a:miter lim="800000"/>
                        </a:ln>
                        <a:effectLst/>
                      </wps:spPr>
                      <wps:txbx>
                        <w:txbxContent>
                          <w:p w:rsidR="00893624" w:rsidRPr="00E64B63" w:rsidRDefault="00893624" w:rsidP="00893624">
                            <w:pPr>
                              <w:jc w:val="left"/>
                              <w:rPr>
                                <w:rFonts w:ascii="ＭＳ Ｐゴシック" w:eastAsia="ＭＳ Ｐゴシック" w:hAnsi="ＭＳ Ｐゴシック"/>
                                <w:sz w:val="22"/>
                              </w:rPr>
                            </w:pPr>
                          </w:p>
                        </w:txbxContent>
                      </wps:txbx>
                      <wps:bodyPr wrap="square" lIns="36000" tIns="0" rIns="36000" bIns="0" rtlCol="0" anchor="ct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正方形/長方形 124" o:spid="_x0000_s1026" style="width:411pt;height:452.15pt;margin-top:6.9pt;margin-left:11.15pt;mso-height-percent:0;mso-height-relative:margin;mso-wrap-distance-bottom:0;mso-wrap-distance-left:9pt;mso-wrap-distance-right:9pt;mso-wrap-distance-top:0;mso-wrap-style:square;position:absolute;visibility:visible;v-text-anchor:middle;z-index:251667456" filled="f" strokecolor="black" strokeweight="1pt">
                <v:textbox inset="2.83pt,0,2.83pt,0">
                  <w:txbxContent>
                    <w:p w:rsidR="00893624" w:rsidRPr="00E64B63" w:rsidP="00893624" w14:paraId="4C02E1DA" w14:textId="77777777">
                      <w:pPr>
                        <w:jc w:val="left"/>
                        <w:rPr>
                          <w:rFonts w:ascii="ＭＳ Ｐゴシック" w:eastAsia="ＭＳ Ｐゴシック" w:hAnsi="ＭＳ Ｐゴシック"/>
                          <w:sz w:val="22"/>
                        </w:rPr>
                      </w:pPr>
                    </w:p>
                  </w:txbxContent>
                </v:textbox>
              </v: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6672" behindDoc="0" locked="0" layoutInCell="1" allowOverlap="1">
                <wp:simplePos x="0" y="0"/>
                <wp:positionH relativeFrom="column">
                  <wp:posOffset>152400</wp:posOffset>
                </wp:positionH>
                <wp:positionV relativeFrom="paragraph">
                  <wp:posOffset>107316</wp:posOffset>
                </wp:positionV>
                <wp:extent cx="2663825" cy="251460"/>
                <wp:effectExtent l="0" t="0" r="3175" b="0"/>
                <wp:wrapNone/>
                <wp:docPr id="43" name="角丸四角形 106"/>
                <wp:cNvGraphicFramePr/>
                <a:graphic xmlns:a="http://schemas.openxmlformats.org/drawingml/2006/main">
                  <a:graphicData uri="http://schemas.microsoft.com/office/word/2010/wordprocessingShape">
                    <wps:wsp>
                      <wps:cNvSpPr/>
                      <wps:spPr>
                        <a:xfrm>
                          <a:off x="0" y="0"/>
                          <a:ext cx="2663825" cy="251460"/>
                        </a:xfrm>
                        <a:prstGeom prst="roundRect">
                          <a:avLst>
                            <a:gd name="adj" fmla="val 8432"/>
                          </a:avLst>
                        </a:prstGeom>
                        <a:noFill/>
                        <a:ln w="63500">
                          <a:noFill/>
                          <a:prstDash val="solid"/>
                          <a:miter lim="800000"/>
                        </a:ln>
                        <a:effectLst/>
                      </wps:spPr>
                      <wps:txbx>
                        <w:txbxContent>
                          <w:p w:rsidR="00893624" w:rsidRPr="00A93EF7" w:rsidRDefault="00B02F67" w:rsidP="00893624">
                            <w:pPr>
                              <w:pStyle w:val="Web"/>
                              <w:spacing w:before="0" w:beforeAutospacing="0" w:after="0" w:afterAutospacing="0" w:line="260" w:lineRule="exact"/>
                              <w:ind w:firstLineChars="100" w:firstLine="210"/>
                              <w:rPr>
                                <w:rFonts w:cstheme="minorBidi"/>
                                <w:kern w:val="24"/>
                                <w:sz w:val="21"/>
                                <w:szCs w:val="21"/>
                              </w:rPr>
                            </w:pPr>
                            <w:r>
                              <w:rPr>
                                <w:rFonts w:cstheme="minorBidi" w:hint="eastAsia"/>
                                <w:kern w:val="24"/>
                                <w:sz w:val="21"/>
                                <w:szCs w:val="21"/>
                              </w:rPr>
                              <w:t>＜</w:t>
                            </w:r>
                            <w:r>
                              <w:rPr>
                                <w:rFonts w:cstheme="minorBidi"/>
                                <w:kern w:val="24"/>
                                <w:sz w:val="21"/>
                                <w:szCs w:val="21"/>
                              </w:rPr>
                              <w:t>各計画</w:t>
                            </w:r>
                            <w:r>
                              <w:rPr>
                                <w:rFonts w:cstheme="minorBidi" w:hint="eastAsia"/>
                                <w:kern w:val="24"/>
                                <w:sz w:val="21"/>
                                <w:szCs w:val="21"/>
                              </w:rPr>
                              <w:t>と</w:t>
                            </w:r>
                            <w:r>
                              <w:rPr>
                                <w:rFonts w:cstheme="minorBidi"/>
                                <w:kern w:val="24"/>
                                <w:sz w:val="21"/>
                                <w:szCs w:val="21"/>
                              </w:rPr>
                              <w:t>の</w:t>
                            </w:r>
                            <w:r>
                              <w:rPr>
                                <w:rFonts w:cstheme="minorBidi" w:hint="eastAsia"/>
                                <w:kern w:val="24"/>
                                <w:sz w:val="21"/>
                                <w:szCs w:val="21"/>
                              </w:rPr>
                              <w:t>関連＞</w:t>
                            </w:r>
                          </w:p>
                        </w:txbxContent>
                      </wps:txbx>
                      <wps:bodyPr wrap="square" lIns="0" tIns="0" rIns="0" bIns="0" rtlCol="0" anchor="ctr" anchorCtr="0"/>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角丸四角形 106" o:spid="_x0000_s1027" style="width:209.75pt;height:19.8pt;margin-top:8.45pt;margin-left:12pt;mso-wrap-distance-bottom:0;mso-wrap-distance-left:9pt;mso-wrap-distance-right:9pt;mso-wrap-distance-top:0;mso-wrap-style:square;position:absolute;visibility:visible;v-text-anchor:middle;z-index:251677696" arcsize="5525f" filled="f" stroked="f" strokeweight="5pt">
                <v:stroke joinstyle="miter"/>
                <v:textbox inset="0,0,0,0">
                  <w:txbxContent>
                    <w:p w:rsidR="00893624" w:rsidRPr="00A93EF7" w:rsidP="00893624" w14:paraId="259F330D" w14:textId="77777777">
                      <w:pPr>
                        <w:spacing w:before="0" w:beforeAutospacing="0" w:after="0" w:afterAutospacing="0" w:line="260" w:lineRule="exact"/>
                        <w:ind w:firstLine="210" w:firstLineChars="100"/>
                        <w:rPr>
                          <w:rFonts w:cstheme="minorBidi"/>
                          <w:kern w:val="24"/>
                          <w:sz w:val="21"/>
                          <w:szCs w:val="21"/>
                        </w:rPr>
                      </w:pPr>
                      <w:r>
                        <w:rPr>
                          <w:rFonts w:cstheme="minorBidi" w:hint="eastAsia"/>
                          <w:kern w:val="24"/>
                          <w:sz w:val="21"/>
                          <w:szCs w:val="21"/>
                        </w:rPr>
                        <w:t>＜</w:t>
                      </w:r>
                      <w:r>
                        <w:rPr>
                          <w:rFonts w:cstheme="minorBidi"/>
                          <w:kern w:val="24"/>
                          <w:sz w:val="21"/>
                          <w:szCs w:val="21"/>
                        </w:rPr>
                        <w:t>各計画</w:t>
                      </w:r>
                      <w:r>
                        <w:rPr>
                          <w:rFonts w:cstheme="minorBidi" w:hint="eastAsia"/>
                          <w:kern w:val="24"/>
                          <w:sz w:val="21"/>
                          <w:szCs w:val="21"/>
                        </w:rPr>
                        <w:t>と</w:t>
                      </w:r>
                      <w:r>
                        <w:rPr>
                          <w:rFonts w:cstheme="minorBidi"/>
                          <w:kern w:val="24"/>
                          <w:sz w:val="21"/>
                          <w:szCs w:val="21"/>
                        </w:rPr>
                        <w:t>の</w:t>
                      </w:r>
                      <w:r>
                        <w:rPr>
                          <w:rFonts w:cstheme="minorBidi" w:hint="eastAsia"/>
                          <w:kern w:val="24"/>
                          <w:sz w:val="21"/>
                          <w:szCs w:val="21"/>
                        </w:rPr>
                        <w:t>関連＞</w:t>
                      </w:r>
                    </w:p>
                  </w:txbxContent>
                </v:textbox>
              </v:roundrect>
            </w:pict>
          </mc:Fallback>
        </mc:AlternateContent>
      </w:r>
    </w:p>
    <w:p w:rsidR="00893624" w:rsidRPr="001868B6" w:rsidRDefault="00B02F67" w:rsidP="00893624">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68480" behindDoc="0" locked="0" layoutInCell="1" allowOverlap="1">
                <wp:simplePos x="0" y="0"/>
                <wp:positionH relativeFrom="column">
                  <wp:posOffset>271780</wp:posOffset>
                </wp:positionH>
                <wp:positionV relativeFrom="paragraph">
                  <wp:posOffset>168580</wp:posOffset>
                </wp:positionV>
                <wp:extent cx="1295400" cy="1043940"/>
                <wp:effectExtent l="19050" t="19050" r="38100" b="41910"/>
                <wp:wrapNone/>
                <wp:docPr id="30" name="角丸四角形 31"/>
                <wp:cNvGraphicFramePr/>
                <a:graphic xmlns:a="http://schemas.openxmlformats.org/drawingml/2006/main">
                  <a:graphicData uri="http://schemas.microsoft.com/office/word/2010/wordprocessingShape">
                    <wps:wsp>
                      <wps:cNvSpPr/>
                      <wps:spPr>
                        <a:xfrm>
                          <a:off x="0" y="0"/>
                          <a:ext cx="1295400" cy="1043940"/>
                        </a:xfrm>
                        <a:prstGeom prst="roundRect">
                          <a:avLst>
                            <a:gd name="adj" fmla="val 5882"/>
                          </a:avLst>
                        </a:prstGeom>
                        <a:noFill/>
                        <a:ln w="50800" cmpd="dbl">
                          <a:solidFill>
                            <a:sysClr val="windowText" lastClr="000000"/>
                          </a:solidFill>
                          <a:prstDash val="solid"/>
                          <a:miter lim="800000"/>
                        </a:ln>
                        <a:effectLst/>
                      </wps:spPr>
                      <wps:txbx>
                        <w:txbxContent>
                          <w:p w:rsidR="00893624" w:rsidRPr="00B833C3" w:rsidRDefault="00B02F67" w:rsidP="00893624">
                            <w:pPr>
                              <w:pStyle w:val="Web"/>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第１期</w:t>
                            </w:r>
                          </w:p>
                          <w:p w:rsidR="00893624" w:rsidRDefault="00B02F67" w:rsidP="00893624">
                            <w:pPr>
                              <w:pStyle w:val="Web"/>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ＳＤＧｓ未来都市計画</w:t>
                            </w:r>
                          </w:p>
                          <w:p w:rsidR="00893624" w:rsidRPr="00370F6A" w:rsidRDefault="00B02F67" w:rsidP="00893624">
                            <w:pPr>
                              <w:pStyle w:val="Web"/>
                              <w:spacing w:before="0" w:beforeAutospacing="0" w:after="0" w:afterAutospacing="0"/>
                              <w:jc w:val="center"/>
                              <w:rPr>
                                <w:rFonts w:cs="Times New Roman"/>
                                <w:color w:val="000000" w:themeColor="text1"/>
                                <w:kern w:val="2"/>
                                <w:sz w:val="14"/>
                                <w:szCs w:val="14"/>
                              </w:rPr>
                            </w:pPr>
                            <w:r w:rsidRPr="00D3446D">
                              <w:rPr>
                                <w:rFonts w:cs="Times New Roman" w:hint="eastAsia"/>
                                <w:color w:val="000000" w:themeColor="text1"/>
                                <w:kern w:val="2"/>
                                <w:sz w:val="14"/>
                                <w:szCs w:val="14"/>
                              </w:rPr>
                              <w:t>（自</w:t>
                            </w:r>
                            <w:r w:rsidRPr="00370F6A">
                              <w:rPr>
                                <w:rFonts w:cs="Times New Roman" w:hint="eastAsia"/>
                                <w:color w:val="000000" w:themeColor="text1"/>
                                <w:kern w:val="2"/>
                                <w:sz w:val="14"/>
                                <w:szCs w:val="14"/>
                              </w:rPr>
                              <w:t>治体ＳＤＧｓモデル事業）</w:t>
                            </w:r>
                          </w:p>
                          <w:p w:rsidR="00893624" w:rsidRPr="004A27B9" w:rsidRDefault="00B02F67" w:rsidP="00893624">
                            <w:pPr>
                              <w:pStyle w:val="Web"/>
                              <w:spacing w:before="0" w:beforeAutospacing="0" w:after="0" w:afterAutospacing="0"/>
                              <w:jc w:val="center"/>
                              <w:rPr>
                                <w:sz w:val="16"/>
                                <w:szCs w:val="16"/>
                              </w:rPr>
                            </w:pPr>
                            <w:r w:rsidRPr="00370F6A">
                              <w:rPr>
                                <w:rFonts w:hint="eastAsia"/>
                                <w:sz w:val="16"/>
                                <w:szCs w:val="16"/>
                              </w:rPr>
                              <w:t>【</w:t>
                            </w:r>
                            <w:r w:rsidRPr="00370F6A">
                              <w:rPr>
                                <w:rFonts w:hint="eastAsia"/>
                                <w:sz w:val="16"/>
                                <w:szCs w:val="16"/>
                              </w:rPr>
                              <w:t>2020</w:t>
                            </w:r>
                            <w:r w:rsidRPr="00370F6A">
                              <w:rPr>
                                <w:rFonts w:hint="eastAsia"/>
                                <w:sz w:val="16"/>
                                <w:szCs w:val="16"/>
                              </w:rPr>
                              <w:t>年</w:t>
                            </w:r>
                            <w:r w:rsidRPr="00370F6A">
                              <w:rPr>
                                <w:rFonts w:hint="eastAsia"/>
                                <w:sz w:val="16"/>
                                <w:szCs w:val="16"/>
                              </w:rPr>
                              <w:t>10</w:t>
                            </w:r>
                            <w:r w:rsidRPr="00370F6A">
                              <w:rPr>
                                <w:rFonts w:hint="eastAsia"/>
                                <w:sz w:val="16"/>
                                <w:szCs w:val="16"/>
                              </w:rPr>
                              <w:t>月策定】</w:t>
                            </w:r>
                          </w:p>
                        </w:txbxContent>
                      </wps:txbx>
                      <wps:bodyPr rot="0" spcFirstLastPara="0" vert="horz" wrap="square" lIns="54000" tIns="54000" rIns="54000" bIns="5400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角丸四角形 31" o:spid="_x0000_s1028" style="width:102pt;height:82.2pt;margin-top:13.25pt;margin-left:21.4pt;mso-height-percent:0;mso-height-relative:margin;mso-wrap-distance-bottom:0;mso-wrap-distance-left:9pt;mso-wrap-distance-right:9pt;mso-wrap-distance-top:0;mso-wrap-style:square;position:absolute;visibility:visible;v-text-anchor:middle;z-index:251669504" arcsize="3856f" filled="f" strokecolor="black" strokeweight="4pt">
                <v:stroke joinstyle="miter" linestyle="thinThin"/>
                <v:textbox inset="4.25pt,4.25pt,4.25pt,4.25pt">
                  <w:txbxContent>
                    <w:p w:rsidR="00893624" w:rsidRPr="00B833C3" w:rsidP="00893624" w14:paraId="67763ECE" w14:textId="77777777">
                      <w:pPr>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第１期</w:t>
                      </w:r>
                    </w:p>
                    <w:p w:rsidR="00893624" w:rsidP="00893624" w14:paraId="3E5450CF" w14:textId="77777777">
                      <w:pPr>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ＳＤＧｓ未来都市計画</w:t>
                      </w:r>
                    </w:p>
                    <w:p w:rsidR="00893624" w:rsidRPr="00370F6A" w:rsidP="00893624" w14:paraId="43ACE539" w14:textId="77777777">
                      <w:pPr>
                        <w:spacing w:before="0" w:beforeAutospacing="0" w:after="0" w:afterAutospacing="0"/>
                        <w:jc w:val="center"/>
                        <w:rPr>
                          <w:rFonts w:cs="Times New Roman"/>
                          <w:color w:val="000000" w:themeColor="text1"/>
                          <w:kern w:val="2"/>
                          <w:sz w:val="14"/>
                          <w:szCs w:val="14"/>
                        </w:rPr>
                      </w:pPr>
                      <w:r w:rsidRPr="00D3446D">
                        <w:rPr>
                          <w:rFonts w:cs="Times New Roman" w:hint="eastAsia"/>
                          <w:color w:val="000000" w:themeColor="text1"/>
                          <w:kern w:val="2"/>
                          <w:sz w:val="14"/>
                          <w:szCs w:val="14"/>
                        </w:rPr>
                        <w:t>（自</w:t>
                      </w:r>
                      <w:r w:rsidRPr="00370F6A">
                        <w:rPr>
                          <w:rFonts w:cs="Times New Roman" w:hint="eastAsia"/>
                          <w:color w:val="000000" w:themeColor="text1"/>
                          <w:kern w:val="2"/>
                          <w:sz w:val="14"/>
                          <w:szCs w:val="14"/>
                        </w:rPr>
                        <w:t>治体ＳＤＧｓモデル事業）</w:t>
                      </w:r>
                    </w:p>
                    <w:p w:rsidR="00893624" w:rsidRPr="004A27B9" w:rsidP="00893624" w14:paraId="5AE2953F" w14:textId="77777777">
                      <w:pPr>
                        <w:spacing w:before="0" w:beforeAutospacing="0" w:after="0" w:afterAutospacing="0"/>
                        <w:jc w:val="center"/>
                        <w:rPr>
                          <w:sz w:val="16"/>
                          <w:szCs w:val="16"/>
                        </w:rPr>
                      </w:pPr>
                      <w:r w:rsidRPr="00370F6A">
                        <w:rPr>
                          <w:rFonts w:hint="eastAsia"/>
                          <w:sz w:val="16"/>
                          <w:szCs w:val="16"/>
                        </w:rPr>
                        <w:t>【2020年10月策定】</w:t>
                      </w:r>
                    </w:p>
                  </w:txbxContent>
                </v:textbox>
              </v:roundrect>
            </w:pict>
          </mc:Fallback>
        </mc:AlternateContent>
      </w:r>
    </w:p>
    <w:p w:rsidR="00893624" w:rsidRPr="001868B6" w:rsidRDefault="00B02F67" w:rsidP="00893624">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2576" behindDoc="0" locked="0" layoutInCell="1" allowOverlap="1">
                <wp:simplePos x="0" y="0"/>
                <wp:positionH relativeFrom="column">
                  <wp:posOffset>3923665</wp:posOffset>
                </wp:positionH>
                <wp:positionV relativeFrom="paragraph">
                  <wp:posOffset>8560</wp:posOffset>
                </wp:positionV>
                <wp:extent cx="1295400" cy="935990"/>
                <wp:effectExtent l="19050" t="19050" r="38100" b="35560"/>
                <wp:wrapNone/>
                <wp:docPr id="32" name="角丸四角形 27"/>
                <wp:cNvGraphicFramePr/>
                <a:graphic xmlns:a="http://schemas.openxmlformats.org/drawingml/2006/main">
                  <a:graphicData uri="http://schemas.microsoft.com/office/word/2010/wordprocessingShape">
                    <wps:wsp>
                      <wps:cNvSpPr/>
                      <wps:spPr>
                        <a:xfrm>
                          <a:off x="0" y="0"/>
                          <a:ext cx="1295400" cy="935990"/>
                        </a:xfrm>
                        <a:prstGeom prst="roundRect">
                          <a:avLst>
                            <a:gd name="adj" fmla="val 5882"/>
                          </a:avLst>
                        </a:prstGeom>
                        <a:noFill/>
                        <a:ln w="50800" cmpd="dbl">
                          <a:solidFill>
                            <a:sysClr val="windowText" lastClr="000000"/>
                          </a:solidFill>
                          <a:prstDash val="solid"/>
                          <a:miter lim="800000"/>
                        </a:ln>
                        <a:effectLst/>
                      </wps:spPr>
                      <wps:txbx>
                        <w:txbxContent>
                          <w:p w:rsidR="00893624" w:rsidRPr="00B833C3" w:rsidRDefault="00B02F67" w:rsidP="00893624">
                            <w:pPr>
                              <w:pStyle w:val="Web"/>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第２期</w:t>
                            </w:r>
                            <w:r w:rsidRPr="00B833C3">
                              <w:rPr>
                                <w:rFonts w:cs="Times New Roman"/>
                                <w:color w:val="000000" w:themeColor="text1"/>
                                <w:kern w:val="2"/>
                                <w:sz w:val="18"/>
                                <w:szCs w:val="18"/>
                              </w:rPr>
                              <w:t xml:space="preserve"> </w:t>
                            </w:r>
                          </w:p>
                          <w:p w:rsidR="00893624" w:rsidRPr="00370F6A" w:rsidRDefault="00B02F67" w:rsidP="00893624">
                            <w:pPr>
                              <w:pStyle w:val="Web"/>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ＳＤＧｓ</w:t>
                            </w:r>
                            <w:r w:rsidRPr="00370F6A">
                              <w:rPr>
                                <w:rFonts w:cs="Times New Roman" w:hint="eastAsia"/>
                                <w:color w:val="000000" w:themeColor="text1"/>
                                <w:kern w:val="2"/>
                                <w:sz w:val="18"/>
                                <w:szCs w:val="18"/>
                              </w:rPr>
                              <w:t>未来都市計画</w:t>
                            </w:r>
                          </w:p>
                          <w:p w:rsidR="00893624" w:rsidRPr="00370F6A" w:rsidRDefault="00B02F67" w:rsidP="00893624">
                            <w:pPr>
                              <w:pStyle w:val="Web"/>
                              <w:spacing w:before="0" w:beforeAutospacing="0" w:after="0" w:afterAutospacing="0"/>
                              <w:jc w:val="center"/>
                              <w:rPr>
                                <w:sz w:val="16"/>
                                <w:szCs w:val="16"/>
                              </w:rPr>
                            </w:pPr>
                            <w:r w:rsidRPr="00370F6A">
                              <w:rPr>
                                <w:rFonts w:cs="Times New Roman" w:hint="eastAsia"/>
                                <w:color w:val="000000" w:themeColor="text1"/>
                                <w:kern w:val="2"/>
                                <w:sz w:val="16"/>
                                <w:szCs w:val="16"/>
                              </w:rPr>
                              <w:t>【</w:t>
                            </w:r>
                            <w:r w:rsidRPr="00370F6A">
                              <w:rPr>
                                <w:rFonts w:cs="Times New Roman" w:hint="eastAsia"/>
                                <w:color w:val="000000" w:themeColor="text1"/>
                                <w:kern w:val="2"/>
                                <w:sz w:val="16"/>
                                <w:szCs w:val="16"/>
                              </w:rPr>
                              <w:t>2022</w:t>
                            </w:r>
                            <w:r w:rsidRPr="00370F6A">
                              <w:rPr>
                                <w:rFonts w:cs="Times New Roman"/>
                                <w:color w:val="000000" w:themeColor="text1"/>
                                <w:kern w:val="2"/>
                                <w:sz w:val="16"/>
                                <w:szCs w:val="16"/>
                              </w:rPr>
                              <w:t>年度策定</w:t>
                            </w:r>
                            <w:r w:rsidRPr="00370F6A">
                              <w:rPr>
                                <w:rFonts w:cs="Times New Roman" w:hint="eastAsia"/>
                                <w:color w:val="000000" w:themeColor="text1"/>
                                <w:kern w:val="2"/>
                                <w:sz w:val="16"/>
                                <w:szCs w:val="16"/>
                              </w:rPr>
                              <w:t>】</w:t>
                            </w:r>
                          </w:p>
                        </w:txbxContent>
                      </wps:txbx>
                      <wps:bodyPr rot="0" spcFirstLastPara="0" vert="horz" wrap="square" lIns="54000" tIns="54000" rIns="54000" bIns="54000" numCol="1" spcCol="0" rtlCol="0" fromWordArt="0" anchor="ctr" anchorCtr="0" forceAA="0" compatLnSpc="1">
                        <a:prstTxWarp prst="textNoShape">
                          <a:avLst/>
                        </a:prstTxWarp>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角丸四角形 27" o:spid="_x0000_s1029" style="width:102pt;height:73.7pt;margin-top:0.65pt;margin-left:308.95pt;mso-wrap-distance-bottom:0;mso-wrap-distance-left:9pt;mso-wrap-distance-right:9pt;mso-wrap-distance-top:0;mso-wrap-style:square;position:absolute;visibility:visible;v-text-anchor:middle;z-index:251673600" arcsize="3856f" filled="f" strokecolor="black" strokeweight="4pt">
                <v:stroke joinstyle="miter" linestyle="thinThin"/>
                <v:textbox inset="4.25pt,4.25pt,4.25pt,4.25pt">
                  <w:txbxContent>
                    <w:p w:rsidR="00893624" w:rsidRPr="00B833C3" w:rsidP="00893624" w14:paraId="41846E0C" w14:textId="77777777">
                      <w:pPr>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第２期</w:t>
                      </w:r>
                      <w:r w:rsidRPr="00B833C3">
                        <w:rPr>
                          <w:rFonts w:cs="Times New Roman"/>
                          <w:color w:val="000000" w:themeColor="text1"/>
                          <w:kern w:val="2"/>
                          <w:sz w:val="18"/>
                          <w:szCs w:val="18"/>
                        </w:rPr>
                        <w:t xml:space="preserve"> </w:t>
                      </w:r>
                    </w:p>
                    <w:p w:rsidR="00893624" w:rsidRPr="00370F6A" w:rsidP="00893624" w14:paraId="107EAC3C" w14:textId="77777777">
                      <w:pPr>
                        <w:spacing w:before="0" w:beforeAutospacing="0" w:after="0" w:afterAutospacing="0"/>
                        <w:jc w:val="center"/>
                        <w:rPr>
                          <w:rFonts w:cs="Times New Roman"/>
                          <w:color w:val="000000" w:themeColor="text1"/>
                          <w:kern w:val="2"/>
                          <w:sz w:val="18"/>
                          <w:szCs w:val="18"/>
                        </w:rPr>
                      </w:pPr>
                      <w:r w:rsidRPr="00B833C3">
                        <w:rPr>
                          <w:rFonts w:cs="Times New Roman" w:hint="eastAsia"/>
                          <w:color w:val="000000" w:themeColor="text1"/>
                          <w:kern w:val="2"/>
                          <w:sz w:val="18"/>
                          <w:szCs w:val="18"/>
                        </w:rPr>
                        <w:t>ＳＤＧｓ</w:t>
                      </w:r>
                      <w:r w:rsidRPr="00370F6A">
                        <w:rPr>
                          <w:rFonts w:cs="Times New Roman" w:hint="eastAsia"/>
                          <w:color w:val="000000" w:themeColor="text1"/>
                          <w:kern w:val="2"/>
                          <w:sz w:val="18"/>
                          <w:szCs w:val="18"/>
                        </w:rPr>
                        <w:t>未来都市計画</w:t>
                      </w:r>
                    </w:p>
                    <w:p w:rsidR="00893624" w:rsidRPr="00370F6A" w:rsidP="00893624" w14:paraId="66A24685" w14:textId="77777777">
                      <w:pPr>
                        <w:spacing w:before="0" w:beforeAutospacing="0" w:after="0" w:afterAutospacing="0"/>
                        <w:jc w:val="center"/>
                        <w:rPr>
                          <w:sz w:val="16"/>
                          <w:szCs w:val="16"/>
                        </w:rPr>
                      </w:pPr>
                      <w:r w:rsidRPr="00370F6A">
                        <w:rPr>
                          <w:rFonts w:cs="Times New Roman" w:hint="eastAsia"/>
                          <w:color w:val="000000" w:themeColor="text1"/>
                          <w:kern w:val="2"/>
                          <w:sz w:val="16"/>
                          <w:szCs w:val="16"/>
                        </w:rPr>
                        <w:t>【2022</w:t>
                      </w:r>
                      <w:r w:rsidRPr="00370F6A">
                        <w:rPr>
                          <w:rFonts w:cs="Times New Roman"/>
                          <w:color w:val="000000" w:themeColor="text1"/>
                          <w:kern w:val="2"/>
                          <w:sz w:val="16"/>
                          <w:szCs w:val="16"/>
                        </w:rPr>
                        <w:t>年度策定</w:t>
                      </w:r>
                      <w:r w:rsidRPr="00370F6A">
                        <w:rPr>
                          <w:rFonts w:cs="Times New Roman" w:hint="eastAsia"/>
                          <w:color w:val="000000" w:themeColor="text1"/>
                          <w:kern w:val="2"/>
                          <w:sz w:val="16"/>
                          <w:szCs w:val="16"/>
                        </w:rPr>
                        <w:t>】</w:t>
                      </w:r>
                    </w:p>
                  </w:txbxContent>
                </v:textbox>
              </v:round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0528" behindDoc="0" locked="0" layoutInCell="1" allowOverlap="1">
                <wp:simplePos x="0" y="0"/>
                <wp:positionH relativeFrom="column">
                  <wp:posOffset>1897380</wp:posOffset>
                </wp:positionH>
                <wp:positionV relativeFrom="paragraph">
                  <wp:posOffset>107620</wp:posOffset>
                </wp:positionV>
                <wp:extent cx="1727835" cy="683895"/>
                <wp:effectExtent l="38100" t="38100" r="120015" b="116205"/>
                <wp:wrapNone/>
                <wp:docPr id="31" name="角丸四角形 7"/>
                <wp:cNvGraphicFramePr/>
                <a:graphic xmlns:a="http://schemas.openxmlformats.org/drawingml/2006/main">
                  <a:graphicData uri="http://schemas.microsoft.com/office/word/2010/wordprocessingShape">
                    <wps:wsp>
                      <wps:cNvSpPr/>
                      <wps:spPr>
                        <a:xfrm>
                          <a:off x="0" y="0"/>
                          <a:ext cx="1727835" cy="683895"/>
                        </a:xfrm>
                        <a:prstGeom prst="roundRect">
                          <a:avLst>
                            <a:gd name="adj" fmla="val 7065"/>
                          </a:avLst>
                        </a:prstGeom>
                        <a:solidFill>
                          <a:schemeClr val="bg1"/>
                        </a:solidFill>
                        <a:ln w="19050"/>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893624" w:rsidRPr="00D3446D" w:rsidRDefault="00B02F67" w:rsidP="00893624">
                            <w:pPr>
                              <w:pStyle w:val="Web"/>
                              <w:spacing w:before="0" w:beforeAutospacing="0" w:after="0" w:afterAutospacing="0"/>
                              <w:jc w:val="center"/>
                              <w:rPr>
                                <w:sz w:val="16"/>
                                <w:szCs w:val="16"/>
                              </w:rPr>
                            </w:pPr>
                            <w:r w:rsidRPr="00D3446D">
                              <w:rPr>
                                <w:rFonts w:hint="eastAsia"/>
                                <w:sz w:val="16"/>
                                <w:szCs w:val="16"/>
                              </w:rPr>
                              <w:t>「大阪ブルー・オーシャン・ビジョン」</w:t>
                            </w:r>
                          </w:p>
                          <w:p w:rsidR="00893624" w:rsidRPr="00370F6A" w:rsidRDefault="00B02F67" w:rsidP="00893624">
                            <w:pPr>
                              <w:pStyle w:val="Web"/>
                              <w:spacing w:before="0" w:beforeAutospacing="0" w:after="0" w:afterAutospacing="0"/>
                              <w:jc w:val="center"/>
                              <w:rPr>
                                <w:sz w:val="18"/>
                                <w:szCs w:val="18"/>
                              </w:rPr>
                            </w:pPr>
                            <w:hyperlink r:id="rId29" w:history="1">
                              <w:r w:rsidR="00283794" w:rsidRPr="00370F6A">
                                <w:rPr>
                                  <w:rStyle w:val="af3"/>
                                  <w:rFonts w:cs="Times New Roman" w:hint="eastAsia"/>
                                  <w:color w:val="000000" w:themeColor="dark1"/>
                                  <w:kern w:val="2"/>
                                  <w:sz w:val="18"/>
                                  <w:szCs w:val="18"/>
                                  <w:u w:val="none"/>
                                </w:rPr>
                                <w:t>実行計画</w:t>
                              </w:r>
                            </w:hyperlink>
                            <w:r w:rsidR="00283794" w:rsidRPr="00370F6A">
                              <w:rPr>
                                <w:rStyle w:val="af3"/>
                                <w:rFonts w:cs="Times New Roman"/>
                                <w:color w:val="000000" w:themeColor="dark1"/>
                                <w:kern w:val="2"/>
                                <w:sz w:val="18"/>
                                <w:szCs w:val="18"/>
                                <w:u w:val="none"/>
                              </w:rPr>
                              <w:t xml:space="preserve"> </w:t>
                            </w:r>
                            <w:r w:rsidR="00283794" w:rsidRPr="00370F6A">
                              <w:rPr>
                                <w:rFonts w:cs="Times New Roman" w:hint="eastAsia"/>
                                <w:color w:val="000000" w:themeColor="dark1"/>
                                <w:sz w:val="18"/>
                                <w:szCs w:val="18"/>
                              </w:rPr>
                              <w:t>【</w:t>
                            </w:r>
                            <w:r w:rsidR="00283794" w:rsidRPr="00370F6A">
                              <w:rPr>
                                <w:rFonts w:cs="Times New Roman"/>
                                <w:color w:val="000000" w:themeColor="dark1"/>
                                <w:sz w:val="18"/>
                                <w:szCs w:val="18"/>
                              </w:rPr>
                              <w:t>2021年3</w:t>
                            </w:r>
                            <w:r w:rsidR="00283794" w:rsidRPr="00370F6A">
                              <w:rPr>
                                <w:rFonts w:cs="Times New Roman" w:hint="eastAsia"/>
                                <w:color w:val="000000" w:themeColor="dark1"/>
                                <w:sz w:val="18"/>
                                <w:szCs w:val="18"/>
                              </w:rPr>
                              <w:t>月策定</w:t>
                            </w:r>
                            <w:r w:rsidR="00283794" w:rsidRPr="00370F6A">
                              <w:rPr>
                                <w:rFonts w:cs="Times New Roman"/>
                                <w:color w:val="000000" w:themeColor="dark1"/>
                                <w:sz w:val="18"/>
                                <w:szCs w:val="18"/>
                              </w:rPr>
                              <w:t>】</w:t>
                            </w:r>
                          </w:p>
                        </w:txbxContent>
                      </wps:txbx>
                      <wps:bodyPr rot="0" spcFirstLastPara="0" vert="horz" wrap="square" lIns="54000" tIns="54000" rIns="54000" bIns="54000" numCol="1" spcCol="0" rtlCol="0" fromWordArt="0" anchor="ctr" anchorCtr="0" forceAA="0" compatLnSpc="1">
                        <a:prstTxWarp prst="textNoShape">
                          <a:avLst/>
                        </a:prstTxWarp>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角丸四角形 7" o:spid="_x0000_s1030" style="width:136.05pt;height:53.85pt;margin-top:8.45pt;margin-left:149.4pt;mso-wrap-distance-bottom:0;mso-wrap-distance-left:9pt;mso-wrap-distance-right:9pt;mso-wrap-distance-top:0;mso-wrap-style:square;position:absolute;visibility:visible;v-text-anchor:middle;z-index:251671552" arcsize="4630f" fillcolor="white" strokecolor="black" strokeweight="1.5pt">
                <v:stroke joinstyle="miter"/>
                <v:shadow on="t" color="black" opacity="26214f" origin="-0.5,-0.5" offset="2.12pt,2.12pt"/>
                <v:textbox inset="4.25pt,4.25pt,4.25pt,4.25pt">
                  <w:txbxContent>
                    <w:p w:rsidR="00893624" w:rsidRPr="00D3446D" w:rsidP="00893624" w14:paraId="7A785C84" w14:textId="77777777">
                      <w:pPr>
                        <w:spacing w:before="0" w:beforeAutospacing="0" w:after="0" w:afterAutospacing="0"/>
                        <w:jc w:val="center"/>
                        <w:rPr>
                          <w:sz w:val="16"/>
                          <w:szCs w:val="16"/>
                        </w:rPr>
                      </w:pPr>
                      <w:r w:rsidRPr="00D3446D">
                        <w:rPr>
                          <w:rFonts w:hint="eastAsia"/>
                          <w:sz w:val="16"/>
                          <w:szCs w:val="16"/>
                        </w:rPr>
                        <w:t>「大阪ブルー・オーシャン・ビジョン」</w:t>
                      </w:r>
                    </w:p>
                    <w:p w:rsidR="00893624" w:rsidRPr="00370F6A" w:rsidP="00893624" w14:paraId="76822BFC" w14:textId="77777777">
                      <w:pPr>
                        <w:spacing w:before="0" w:beforeAutospacing="0" w:after="0" w:afterAutospacing="0"/>
                        <w:jc w:val="center"/>
                        <w:rPr>
                          <w:sz w:val="18"/>
                          <w:szCs w:val="18"/>
                        </w:rPr>
                      </w:pPr>
                      <w:hyperlink r:id="rId30" w:history="1">
                        <w:r w:rsidRPr="00370F6A">
                          <w:rPr>
                            <w:rStyle w:val="DefaultParagraphFont"/>
                            <w:rFonts w:cs="Times New Roman" w:hint="eastAsia"/>
                            <w:color w:val="000000" w:themeColor="dark1"/>
                            <w:kern w:val="2"/>
                            <w:sz w:val="18"/>
                            <w:szCs w:val="18"/>
                            <w:u w:val="none"/>
                          </w:rPr>
                          <w:t>実行計画</w:t>
                        </w:r>
                      </w:hyperlink>
                      <w:r w:rsidRPr="00370F6A">
                        <w:rPr>
                          <w:rStyle w:val="DefaultParagraphFont"/>
                          <w:rFonts w:cs="Times New Roman"/>
                          <w:color w:val="000000" w:themeColor="dark1"/>
                          <w:kern w:val="2"/>
                          <w:sz w:val="18"/>
                          <w:szCs w:val="18"/>
                          <w:u w:val="none"/>
                        </w:rPr>
                        <w:t xml:space="preserve"> </w:t>
                      </w:r>
                      <w:r w:rsidRPr="00370F6A">
                        <w:rPr>
                          <w:rFonts w:cs="Times New Roman" w:hint="eastAsia"/>
                          <w:color w:val="000000" w:themeColor="dark1"/>
                          <w:sz w:val="18"/>
                          <w:szCs w:val="18"/>
                        </w:rPr>
                        <w:t>【</w:t>
                      </w:r>
                      <w:r w:rsidRPr="00370F6A">
                        <w:rPr>
                          <w:rFonts w:cs="Times New Roman"/>
                          <w:color w:val="000000" w:themeColor="dark1"/>
                          <w:sz w:val="18"/>
                          <w:szCs w:val="18"/>
                        </w:rPr>
                        <w:t>2021年3</w:t>
                      </w:r>
                      <w:r w:rsidRPr="00370F6A">
                        <w:rPr>
                          <w:rFonts w:cs="Times New Roman" w:hint="eastAsia"/>
                          <w:color w:val="000000" w:themeColor="dark1"/>
                          <w:sz w:val="18"/>
                          <w:szCs w:val="18"/>
                        </w:rPr>
                        <w:t>月策定</w:t>
                      </w:r>
                      <w:r w:rsidRPr="00370F6A">
                        <w:rPr>
                          <w:rFonts w:cs="Times New Roman"/>
                          <w:color w:val="000000" w:themeColor="dark1"/>
                          <w:sz w:val="18"/>
                          <w:szCs w:val="18"/>
                        </w:rPr>
                        <w:t>】</w:t>
                      </w:r>
                    </w:p>
                  </w:txbxContent>
                </v:textbox>
              </v:roundrect>
            </w:pict>
          </mc:Fallback>
        </mc:AlternateContent>
      </w:r>
    </w:p>
    <w:p w:rsidR="00893624" w:rsidRPr="001868B6" w:rsidRDefault="00B02F67" w:rsidP="00893624">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8720" behindDoc="0" locked="0" layoutInCell="1" allowOverlap="1">
                <wp:simplePos x="0" y="0"/>
                <wp:positionH relativeFrom="column">
                  <wp:posOffset>3435985</wp:posOffset>
                </wp:positionH>
                <wp:positionV relativeFrom="paragraph">
                  <wp:posOffset>150165</wp:posOffset>
                </wp:positionV>
                <wp:extent cx="683895" cy="179705"/>
                <wp:effectExtent l="4445" t="33655" r="44450" b="63500"/>
                <wp:wrapNone/>
                <wp:docPr id="37" name="二等辺三角形 37"/>
                <wp:cNvGraphicFramePr/>
                <a:graphic xmlns:a="http://schemas.openxmlformats.org/drawingml/2006/main">
                  <a:graphicData uri="http://schemas.microsoft.com/office/word/2010/wordprocessingShape">
                    <wps:wsp>
                      <wps:cNvSpPr/>
                      <wps:spPr>
                        <a:xfrm rot="5400000">
                          <a:off x="0" y="0"/>
                          <a:ext cx="683895" cy="179705"/>
                        </a:xfrm>
                        <a:prstGeom prst="triangle">
                          <a:avLst/>
                        </a:prstGeom>
                        <a:solidFill>
                          <a:srgbClr val="5B9BD5"/>
                        </a:solidFill>
                        <a:ln w="12700">
                          <a:solidFill>
                            <a:srgbClr val="5B9BD5">
                              <a:shade val="50000"/>
                            </a:srgbClr>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7" o:spid="_x0000_s1031" type="#_x0000_t5" style="width:53.85pt;height:14.15pt;margin-top:11.8pt;margin-left:270.55pt;mso-height-percent:0;mso-height-relative:margin;mso-width-percent:0;mso-width-relative:margin;mso-wrap-distance-bottom:0;mso-wrap-distance-left:9pt;mso-wrap-distance-right:9pt;mso-wrap-distance-top:0;mso-wrap-style:square;position:absolute;rotation:90;visibility:visible;v-text-anchor:middle;z-index:251679744" fillcolor="#5b9bd5" strokecolor="#41719c" strokeweight="1p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74624" behindDoc="0" locked="0" layoutInCell="1" allowOverlap="1">
                <wp:simplePos x="0" y="0"/>
                <wp:positionH relativeFrom="column">
                  <wp:posOffset>1393825</wp:posOffset>
                </wp:positionH>
                <wp:positionV relativeFrom="paragraph">
                  <wp:posOffset>130480</wp:posOffset>
                </wp:positionV>
                <wp:extent cx="683895" cy="179705"/>
                <wp:effectExtent l="4445" t="33655" r="44450" b="63500"/>
                <wp:wrapNone/>
                <wp:docPr id="35" name="二等辺三角形 35"/>
                <wp:cNvGraphicFramePr/>
                <a:graphic xmlns:a="http://schemas.openxmlformats.org/drawingml/2006/main">
                  <a:graphicData uri="http://schemas.microsoft.com/office/word/2010/wordprocessingShape">
                    <wps:wsp>
                      <wps:cNvSpPr/>
                      <wps:spPr>
                        <a:xfrm rot="5400000">
                          <a:off x="0" y="0"/>
                          <a:ext cx="683895" cy="17970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二等辺三角形 35" o:spid="_x0000_s1032" type="#_x0000_t5" style="width:53.85pt;height:14.15pt;margin-top:10.25pt;margin-left:109.75pt;mso-height-percent:0;mso-height-relative:margin;mso-width-percent:0;mso-width-relative:margin;mso-wrap-distance-bottom:0;mso-wrap-distance-left:9pt;mso-wrap-distance-right:9pt;mso-wrap-distance-top:0;mso-wrap-style:square;position:absolute;rotation:90;visibility:visible;v-text-anchor:middle;z-index:251675648" fillcolor="#5b9bd5" strokecolor="#1f4d78" strokeweight="1pt"/>
            </w:pict>
          </mc:Fallback>
        </mc:AlternateContent>
      </w:r>
    </w:p>
    <w:p w:rsidR="00893624" w:rsidRPr="001868B6" w:rsidRDefault="00893624" w:rsidP="00893624">
      <w:pPr>
        <w:jc w:val="left"/>
        <w:rPr>
          <w:rFonts w:ascii="ＭＳ Ｐゴシック" w:eastAsia="ＭＳ Ｐゴシック" w:hAnsi="ＭＳ Ｐゴシック"/>
          <w:color w:val="000000" w:themeColor="text1"/>
          <w:sz w:val="22"/>
          <w:u w:val="single"/>
        </w:rPr>
      </w:pPr>
    </w:p>
    <w:p w:rsidR="00893624" w:rsidRPr="001868B6" w:rsidRDefault="00893624" w:rsidP="00893624">
      <w:pPr>
        <w:jc w:val="left"/>
        <w:rPr>
          <w:rFonts w:ascii="ＭＳ Ｐゴシック" w:eastAsia="ＭＳ Ｐゴシック" w:hAnsi="ＭＳ Ｐゴシック"/>
          <w:color w:val="000000" w:themeColor="text1"/>
          <w:sz w:val="22"/>
          <w:u w:val="single"/>
        </w:rPr>
      </w:pPr>
    </w:p>
    <w:p w:rsidR="00893624" w:rsidRPr="001868B6" w:rsidRDefault="00B02F67" w:rsidP="00893624">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2816" behindDoc="0" locked="0" layoutInCell="1" allowOverlap="1">
                <wp:simplePos x="0" y="0"/>
                <wp:positionH relativeFrom="column">
                  <wp:posOffset>148590</wp:posOffset>
                </wp:positionH>
                <wp:positionV relativeFrom="paragraph">
                  <wp:posOffset>175895</wp:posOffset>
                </wp:positionV>
                <wp:extent cx="4644000" cy="252000"/>
                <wp:effectExtent l="0" t="0" r="4445" b="0"/>
                <wp:wrapNone/>
                <wp:docPr id="53" name="角丸四角形 106"/>
                <wp:cNvGraphicFramePr/>
                <a:graphic xmlns:a="http://schemas.openxmlformats.org/drawingml/2006/main">
                  <a:graphicData uri="http://schemas.microsoft.com/office/word/2010/wordprocessingShape">
                    <wps:wsp>
                      <wps:cNvSpPr/>
                      <wps:spPr>
                        <a:xfrm>
                          <a:off x="0" y="0"/>
                          <a:ext cx="4644000" cy="252000"/>
                        </a:xfrm>
                        <a:prstGeom prst="roundRect">
                          <a:avLst>
                            <a:gd name="adj" fmla="val 8432"/>
                          </a:avLst>
                        </a:prstGeom>
                        <a:noFill/>
                        <a:ln w="63500">
                          <a:noFill/>
                          <a:prstDash val="solid"/>
                          <a:miter lim="800000"/>
                        </a:ln>
                        <a:effectLst/>
                      </wps:spPr>
                      <wps:txbx>
                        <w:txbxContent>
                          <w:p w:rsidR="00893624" w:rsidRPr="00A93EF7" w:rsidRDefault="00B02F67" w:rsidP="00893624">
                            <w:pPr>
                              <w:pStyle w:val="Web"/>
                              <w:spacing w:before="0" w:beforeAutospacing="0" w:after="0" w:afterAutospacing="0" w:line="260" w:lineRule="exact"/>
                              <w:ind w:firstLineChars="100" w:firstLine="210"/>
                              <w:rPr>
                                <w:rFonts w:cstheme="minorBidi"/>
                                <w:kern w:val="24"/>
                                <w:sz w:val="21"/>
                                <w:szCs w:val="21"/>
                              </w:rPr>
                            </w:pPr>
                            <w:r>
                              <w:rPr>
                                <w:rFonts w:cstheme="minorBidi" w:hint="eastAsia"/>
                                <w:kern w:val="24"/>
                                <w:sz w:val="21"/>
                                <w:szCs w:val="21"/>
                              </w:rPr>
                              <w:t>＜三側面の統合的向上の</w:t>
                            </w:r>
                            <w:r>
                              <w:rPr>
                                <w:rFonts w:cstheme="minorBidi"/>
                                <w:kern w:val="24"/>
                                <w:sz w:val="21"/>
                                <w:szCs w:val="21"/>
                              </w:rPr>
                              <w:t>イメージ</w:t>
                            </w:r>
                            <w:r>
                              <w:rPr>
                                <w:rFonts w:cstheme="minorBidi" w:hint="eastAsia"/>
                                <w:kern w:val="24"/>
                                <w:sz w:val="21"/>
                                <w:szCs w:val="21"/>
                              </w:rPr>
                              <w:t>と</w:t>
                            </w:r>
                            <w:r>
                              <w:rPr>
                                <w:rFonts w:cstheme="minorBidi"/>
                                <w:kern w:val="24"/>
                                <w:sz w:val="21"/>
                                <w:szCs w:val="21"/>
                              </w:rPr>
                              <w:t>主な</w:t>
                            </w:r>
                            <w:r>
                              <w:rPr>
                                <w:rFonts w:cstheme="minorBidi" w:hint="eastAsia"/>
                                <w:kern w:val="24"/>
                                <w:sz w:val="21"/>
                                <w:szCs w:val="21"/>
                              </w:rPr>
                              <w:t>取組＞</w:t>
                            </w:r>
                          </w:p>
                        </w:txbxContent>
                      </wps:txbx>
                      <wps:bodyPr wrap="square" lIns="0" tIns="0" rIns="0" bIns="0" rtlCol="0" anchor="ctr"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_x0000_s1033" style="width:365.65pt;height:19.85pt;margin-top:13.85pt;margin-left:11.7pt;mso-height-percent:0;mso-height-relative:margin;mso-width-percent:0;mso-width-relative:margin;mso-wrap-distance-bottom:0;mso-wrap-distance-left:9pt;mso-wrap-distance-right:9pt;mso-wrap-distance-top:0;mso-wrap-style:square;position:absolute;visibility:visible;v-text-anchor:middle;z-index:251683840" arcsize="5525f" filled="f" stroked="f" strokeweight="5pt">
                <v:stroke joinstyle="miter"/>
                <v:textbox inset="0,0,0,0">
                  <w:txbxContent>
                    <w:p w:rsidR="00893624" w:rsidRPr="00A93EF7" w:rsidP="00893624" w14:paraId="7ADE6272" w14:textId="77777777">
                      <w:pPr>
                        <w:spacing w:before="0" w:beforeAutospacing="0" w:after="0" w:afterAutospacing="0" w:line="260" w:lineRule="exact"/>
                        <w:ind w:firstLine="210" w:firstLineChars="100"/>
                        <w:rPr>
                          <w:rFonts w:cstheme="minorBidi"/>
                          <w:kern w:val="24"/>
                          <w:sz w:val="21"/>
                          <w:szCs w:val="21"/>
                        </w:rPr>
                      </w:pPr>
                      <w:r>
                        <w:rPr>
                          <w:rFonts w:cstheme="minorBidi" w:hint="eastAsia"/>
                          <w:kern w:val="24"/>
                          <w:sz w:val="21"/>
                          <w:szCs w:val="21"/>
                        </w:rPr>
                        <w:t>＜三側面の統合的向上の</w:t>
                      </w:r>
                      <w:r>
                        <w:rPr>
                          <w:rFonts w:cstheme="minorBidi"/>
                          <w:kern w:val="24"/>
                          <w:sz w:val="21"/>
                          <w:szCs w:val="21"/>
                        </w:rPr>
                        <w:t>イメージ</w:t>
                      </w:r>
                      <w:r>
                        <w:rPr>
                          <w:rFonts w:cstheme="minorBidi" w:hint="eastAsia"/>
                          <w:kern w:val="24"/>
                          <w:sz w:val="21"/>
                          <w:szCs w:val="21"/>
                        </w:rPr>
                        <w:t>と</w:t>
                      </w:r>
                      <w:r>
                        <w:rPr>
                          <w:rFonts w:cstheme="minorBidi"/>
                          <w:kern w:val="24"/>
                          <w:sz w:val="21"/>
                          <w:szCs w:val="21"/>
                        </w:rPr>
                        <w:t>主な</w:t>
                      </w:r>
                      <w:r>
                        <w:rPr>
                          <w:rFonts w:cstheme="minorBidi" w:hint="eastAsia"/>
                          <w:kern w:val="24"/>
                          <w:sz w:val="21"/>
                          <w:szCs w:val="21"/>
                        </w:rPr>
                        <w:t>取組＞</w:t>
                      </w:r>
                    </w:p>
                  </w:txbxContent>
                </v:textbox>
              </v:roundrect>
            </w:pict>
          </mc:Fallback>
        </mc:AlternateContent>
      </w:r>
    </w:p>
    <w:p w:rsidR="00893624" w:rsidRPr="001868B6" w:rsidRDefault="00B02F67" w:rsidP="00893624">
      <w:pPr>
        <w:jc w:val="left"/>
        <w:rPr>
          <w:rFonts w:ascii="ＭＳ Ｐゴシック" w:eastAsia="ＭＳ Ｐゴシック" w:hAnsi="ＭＳ Ｐゴシック"/>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07392" behindDoc="0" locked="0" layoutInCell="1" allowOverlap="1">
                <wp:simplePos x="0" y="0"/>
                <wp:positionH relativeFrom="column">
                  <wp:posOffset>3011500</wp:posOffset>
                </wp:positionH>
                <wp:positionV relativeFrom="paragraph">
                  <wp:posOffset>216535</wp:posOffset>
                </wp:positionV>
                <wp:extent cx="2231390" cy="1691640"/>
                <wp:effectExtent l="0" t="0" r="16510" b="22860"/>
                <wp:wrapNone/>
                <wp:docPr id="48" name="正方形/長方形 77"/>
                <wp:cNvGraphicFramePr/>
                <a:graphic xmlns:a="http://schemas.openxmlformats.org/drawingml/2006/main">
                  <a:graphicData uri="http://schemas.microsoft.com/office/word/2010/wordprocessingShape">
                    <wps:wsp>
                      <wps:cNvSpPr/>
                      <wps:spPr>
                        <a:xfrm>
                          <a:off x="0" y="0"/>
                          <a:ext cx="2231390" cy="1691640"/>
                        </a:xfrm>
                        <a:prstGeom prst="rect">
                          <a:avLst/>
                        </a:prstGeom>
                        <a:solidFill>
                          <a:srgbClr val="FFC000">
                            <a:lumMod val="20000"/>
                            <a:lumOff val="80000"/>
                          </a:srgbClr>
                        </a:solidFill>
                        <a:ln w="19050">
                          <a:solidFill>
                            <a:schemeClr val="accent2"/>
                          </a:solidFill>
                          <a:prstDash val="solid"/>
                          <a:miter lim="800000"/>
                        </a:ln>
                        <a:effectLst/>
                      </wps:spPr>
                      <wps:txbx>
                        <w:txbxContent>
                          <w:p w:rsidR="00893624" w:rsidRPr="00682152" w:rsidRDefault="00B02F67" w:rsidP="00893624">
                            <w:pPr>
                              <w:pStyle w:val="Web"/>
                              <w:spacing w:beforeLines="10" w:before="36" w:beforeAutospacing="0" w:after="0" w:afterAutospacing="0" w:line="240" w:lineRule="exact"/>
                              <w:ind w:leftChars="85" w:left="288" w:hangingChars="50" w:hanging="110"/>
                              <w:jc w:val="center"/>
                              <w:rPr>
                                <w:rFonts w:cstheme="minorBidi"/>
                                <w:b/>
                                <w:kern w:val="24"/>
                                <w:sz w:val="22"/>
                                <w:szCs w:val="22"/>
                              </w:rPr>
                            </w:pPr>
                            <w:r w:rsidRPr="00682152">
                              <w:rPr>
                                <w:rFonts w:cstheme="minorBidi" w:hint="eastAsia"/>
                                <w:b/>
                                <w:kern w:val="24"/>
                                <w:sz w:val="22"/>
                                <w:szCs w:val="22"/>
                              </w:rPr>
                              <w:t>【社会】</w:t>
                            </w:r>
                          </w:p>
                          <w:p w:rsidR="00893624" w:rsidRPr="00BB7BD0" w:rsidRDefault="00B02F67" w:rsidP="00893624">
                            <w:pPr>
                              <w:pStyle w:val="Web"/>
                              <w:spacing w:beforeLines="10" w:before="36" w:beforeAutospacing="0" w:after="0" w:afterAutospacing="0" w:line="240" w:lineRule="exact"/>
                              <w:ind w:firstLineChars="100" w:firstLine="161"/>
                              <w:rPr>
                                <w:rFonts w:cstheme="minorBidi"/>
                                <w:b/>
                                <w:kern w:val="24"/>
                                <w:sz w:val="16"/>
                                <w:szCs w:val="16"/>
                              </w:rPr>
                            </w:pPr>
                            <w:r w:rsidRPr="00067BBB">
                              <w:rPr>
                                <w:rFonts w:cstheme="minorBidi" w:hint="eastAsia"/>
                                <w:b/>
                                <w:kern w:val="24"/>
                                <w:sz w:val="16"/>
                                <w:szCs w:val="16"/>
                              </w:rPr>
                              <w:t>まち</w:t>
                            </w:r>
                            <w:r w:rsidRPr="00BB7BD0">
                              <w:rPr>
                                <w:rFonts w:cstheme="minorBidi" w:hint="eastAsia"/>
                                <w:b/>
                                <w:kern w:val="24"/>
                                <w:sz w:val="16"/>
                                <w:szCs w:val="16"/>
                              </w:rPr>
                              <w:t>づくり</w:t>
                            </w:r>
                          </w:p>
                          <w:p w:rsidR="00893624" w:rsidRPr="00BB7BD0" w:rsidRDefault="00B02F67" w:rsidP="00893624">
                            <w:pPr>
                              <w:spacing w:line="280" w:lineRule="exact"/>
                              <w:jc w:val="left"/>
                              <w:rPr>
                                <w:rFonts w:ascii="ＭＳ Ｐゴシック" w:eastAsia="ＭＳ Ｐゴシック" w:hAnsi="ＭＳ Ｐゴシック"/>
                                <w:sz w:val="12"/>
                                <w:szCs w:val="12"/>
                              </w:rPr>
                            </w:pPr>
                            <w:r w:rsidRPr="00BB7BD0">
                              <w:rPr>
                                <w:rFonts w:hint="eastAsia"/>
                                <w:kern w:val="24"/>
                                <w:sz w:val="12"/>
                                <w:szCs w:val="12"/>
                              </w:rPr>
                              <w:t>・</w:t>
                            </w:r>
                            <w:r w:rsidRPr="00BB7BD0">
                              <w:rPr>
                                <w:rFonts w:ascii="ＭＳ Ｐゴシック" w:eastAsia="ＭＳ Ｐゴシック" w:hAnsi="ＭＳ Ｐゴシック" w:hint="eastAsia"/>
                                <w:sz w:val="12"/>
                                <w:szCs w:val="12"/>
                              </w:rPr>
                              <w:t>新たなプラスチックごみを発生させない生活スタイルへの変革</w:t>
                            </w:r>
                          </w:p>
                          <w:p w:rsidR="00893624" w:rsidRPr="00BB7BD0" w:rsidRDefault="00B02F67" w:rsidP="00893624">
                            <w:pPr>
                              <w:spacing w:line="280" w:lineRule="exact"/>
                              <w:ind w:firstLineChars="100" w:firstLine="120"/>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kern w:val="24"/>
                                <w:sz w:val="12"/>
                                <w:szCs w:val="12"/>
                              </w:rPr>
                              <w:t>公共空間における給水スポット</w:t>
                            </w:r>
                            <w:r w:rsidRPr="00BB7BD0">
                              <w:rPr>
                                <w:rFonts w:ascii="ＭＳ Ｐゴシック" w:eastAsia="ＭＳ Ｐゴシック" w:hAnsi="ＭＳ Ｐゴシック" w:hint="eastAsia"/>
                                <w:kern w:val="24"/>
                                <w:sz w:val="12"/>
                                <w:szCs w:val="12"/>
                              </w:rPr>
                              <w:t>の</w:t>
                            </w:r>
                            <w:r w:rsidRPr="00BB7BD0">
                              <w:rPr>
                                <w:rFonts w:ascii="ＭＳ Ｐゴシック" w:eastAsia="ＭＳ Ｐゴシック" w:hAnsi="ＭＳ Ｐゴシック"/>
                                <w:kern w:val="24"/>
                                <w:sz w:val="12"/>
                                <w:szCs w:val="12"/>
                              </w:rPr>
                              <w:t>設置</w:t>
                            </w:r>
                            <w:r w:rsidRPr="00BB7BD0">
                              <w:rPr>
                                <w:rFonts w:ascii="ＭＳ Ｐゴシック" w:eastAsia="ＭＳ Ｐゴシック" w:hAnsi="ＭＳ Ｐゴシック" w:hint="eastAsia"/>
                                <w:kern w:val="24"/>
                                <w:sz w:val="12"/>
                                <w:szCs w:val="12"/>
                              </w:rPr>
                              <w:t>）</w:t>
                            </w:r>
                          </w:p>
                          <w:p w:rsidR="00893624" w:rsidRPr="00BB7BD0" w:rsidRDefault="00B02F67" w:rsidP="00893624">
                            <w:pPr>
                              <w:pStyle w:val="Web"/>
                              <w:spacing w:beforeLines="10" w:before="36" w:beforeAutospacing="0" w:after="0" w:afterAutospacing="0" w:line="240" w:lineRule="exact"/>
                              <w:ind w:firstLineChars="100" w:firstLine="161"/>
                              <w:rPr>
                                <w:rFonts w:cstheme="minorBidi"/>
                                <w:b/>
                                <w:kern w:val="24"/>
                                <w:sz w:val="16"/>
                                <w:szCs w:val="16"/>
                              </w:rPr>
                            </w:pPr>
                            <w:r w:rsidRPr="00BB7BD0">
                              <w:rPr>
                                <w:rFonts w:cstheme="minorBidi" w:hint="eastAsia"/>
                                <w:b/>
                                <w:kern w:val="24"/>
                                <w:sz w:val="16"/>
                                <w:szCs w:val="16"/>
                              </w:rPr>
                              <w:t>人材育成</w:t>
                            </w:r>
                          </w:p>
                          <w:p w:rsidR="00893624" w:rsidRPr="00BB7BD0" w:rsidRDefault="00B02F67" w:rsidP="00893624">
                            <w:pPr>
                              <w:pStyle w:val="Web"/>
                              <w:spacing w:beforeLines="10" w:before="36"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w:t>
                            </w:r>
                            <w:r w:rsidRPr="00BB7BD0">
                              <w:rPr>
                                <w:rFonts w:cstheme="minorBidi"/>
                                <w:kern w:val="24"/>
                                <w:sz w:val="12"/>
                                <w:szCs w:val="12"/>
                              </w:rPr>
                              <w:t>環境問題に取</w:t>
                            </w:r>
                            <w:r w:rsidRPr="00BB7BD0">
                              <w:rPr>
                                <w:rFonts w:cstheme="minorBidi" w:hint="eastAsia"/>
                                <w:kern w:val="24"/>
                                <w:sz w:val="12"/>
                                <w:szCs w:val="12"/>
                              </w:rPr>
                              <w:t>り</w:t>
                            </w:r>
                            <w:r w:rsidRPr="00BB7BD0">
                              <w:rPr>
                                <w:rFonts w:cstheme="minorBidi"/>
                                <w:kern w:val="24"/>
                                <w:sz w:val="12"/>
                                <w:szCs w:val="12"/>
                              </w:rPr>
                              <w:t>組む若者の育成</w:t>
                            </w:r>
                            <w:r w:rsidRPr="00BB7BD0">
                              <w:rPr>
                                <w:rFonts w:cstheme="minorBidi" w:hint="eastAsia"/>
                                <w:kern w:val="24"/>
                                <w:sz w:val="12"/>
                                <w:szCs w:val="12"/>
                              </w:rPr>
                              <w:t>）</w:t>
                            </w:r>
                          </w:p>
                          <w:p w:rsidR="00893624" w:rsidRPr="00BB7BD0" w:rsidRDefault="00B02F67" w:rsidP="00893624">
                            <w:pPr>
                              <w:pStyle w:val="Web"/>
                              <w:spacing w:beforeLines="10" w:before="36" w:beforeAutospacing="0" w:after="0" w:afterAutospacing="0" w:line="240" w:lineRule="exact"/>
                              <w:ind w:firstLineChars="100" w:firstLine="161"/>
                              <w:rPr>
                                <w:rFonts w:cstheme="minorBidi"/>
                                <w:b/>
                                <w:kern w:val="24"/>
                                <w:sz w:val="16"/>
                                <w:szCs w:val="16"/>
                              </w:rPr>
                            </w:pPr>
                            <w:r w:rsidRPr="00BB7BD0">
                              <w:rPr>
                                <w:rFonts w:cstheme="minorBidi" w:hint="eastAsia"/>
                                <w:b/>
                                <w:kern w:val="24"/>
                                <w:sz w:val="16"/>
                                <w:szCs w:val="16"/>
                              </w:rPr>
                              <w:t>地域活性化</w:t>
                            </w:r>
                          </w:p>
                          <w:p w:rsidR="00893624" w:rsidRPr="00BB7BD0" w:rsidRDefault="00B02F67" w:rsidP="00893624">
                            <w:pPr>
                              <w:pStyle w:val="Web"/>
                              <w:spacing w:beforeLines="10" w:before="36" w:beforeAutospacing="0" w:after="0" w:afterAutospacing="0" w:line="240" w:lineRule="exact"/>
                              <w:rPr>
                                <w:rFonts w:cstheme="minorBidi"/>
                                <w:kern w:val="24"/>
                                <w:sz w:val="12"/>
                                <w:szCs w:val="12"/>
                              </w:rPr>
                            </w:pPr>
                            <w:r w:rsidRPr="00BB7BD0">
                              <w:rPr>
                                <w:rFonts w:cstheme="minorBidi" w:hint="eastAsia"/>
                                <w:kern w:val="24"/>
                                <w:sz w:val="12"/>
                                <w:szCs w:val="12"/>
                              </w:rPr>
                              <w:t>・新たなペットボトル回収を通じた地域活動の活性化の推進</w:t>
                            </w:r>
                          </w:p>
                          <w:p w:rsidR="00893624" w:rsidRPr="00BB7BD0" w:rsidRDefault="00B02F67" w:rsidP="00893624">
                            <w:pPr>
                              <w:pStyle w:val="Web"/>
                              <w:spacing w:beforeLines="10" w:before="36" w:beforeAutospacing="0" w:after="0" w:afterAutospacing="0" w:line="240" w:lineRule="exact"/>
                              <w:ind w:firstLineChars="100" w:firstLine="120"/>
                              <w:rPr>
                                <w:rFonts w:cstheme="minorBidi"/>
                                <w:kern w:val="24"/>
                                <w:sz w:val="12"/>
                                <w:szCs w:val="12"/>
                              </w:rPr>
                            </w:pPr>
                            <w:r w:rsidRPr="00BB7BD0">
                              <w:rPr>
                                <w:rFonts w:cstheme="minorBidi" w:hint="eastAsia"/>
                                <w:kern w:val="24"/>
                                <w:sz w:val="12"/>
                                <w:szCs w:val="12"/>
                              </w:rPr>
                              <w:t>（資源集団回収活動によるコミュニティ</w:t>
                            </w:r>
                            <w:r w:rsidRPr="00BB7BD0">
                              <w:rPr>
                                <w:rFonts w:cstheme="minorBidi"/>
                                <w:kern w:val="24"/>
                                <w:sz w:val="12"/>
                                <w:szCs w:val="12"/>
                              </w:rPr>
                              <w:t>ビジネスの振興</w:t>
                            </w:r>
                            <w:r w:rsidRPr="00BB7BD0">
                              <w:rPr>
                                <w:rFonts w:cstheme="minorBidi" w:hint="eastAsia"/>
                                <w:kern w:val="24"/>
                                <w:sz w:val="12"/>
                                <w:szCs w:val="12"/>
                              </w:rPr>
                              <w:t>）</w:t>
                            </w:r>
                          </w:p>
                        </w:txbxContent>
                      </wps:txbx>
                      <wps:bodyPr wrap="square" lIns="72000" tIns="0" rIns="72000" bIns="0" rtlCol="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正方形/長方形 77" o:spid="_x0000_s1034" style="width:175.7pt;height:133.2pt;margin-top:17.05pt;margin-left:237.15pt;mso-height-percent:0;mso-height-relative:margin;mso-width-percent:0;mso-width-relative:margin;mso-wrap-distance-bottom:0;mso-wrap-distance-left:9pt;mso-wrap-distance-right:9pt;mso-wrap-distance-top:0;mso-wrap-style:square;position:absolute;visibility:visible;v-text-anchor:top;z-index:251708416" fillcolor="#fff2cc" strokecolor="#ed7d31" strokeweight="1.5pt">
                <v:textbox inset="5.67pt,0,5.67pt,0">
                  <w:txbxContent>
                    <w:p w:rsidR="00893624" w:rsidRPr="00682152" w:rsidP="00893624" w14:paraId="4073B204" w14:textId="77777777">
                      <w:pPr>
                        <w:spacing w:before="36" w:beforeLines="10" w:beforeAutospacing="0" w:after="0" w:afterAutospacing="0" w:line="240" w:lineRule="exact"/>
                        <w:ind w:left="288" w:hanging="110" w:leftChars="85" w:hangingChars="50"/>
                        <w:jc w:val="center"/>
                        <w:rPr>
                          <w:rFonts w:cstheme="minorBidi"/>
                          <w:b/>
                          <w:kern w:val="24"/>
                          <w:sz w:val="22"/>
                          <w:szCs w:val="22"/>
                        </w:rPr>
                      </w:pPr>
                      <w:r w:rsidRPr="00682152">
                        <w:rPr>
                          <w:rFonts w:cstheme="minorBidi" w:hint="eastAsia"/>
                          <w:b/>
                          <w:kern w:val="24"/>
                          <w:sz w:val="22"/>
                          <w:szCs w:val="22"/>
                        </w:rPr>
                        <w:t>【社会】</w:t>
                      </w:r>
                    </w:p>
                    <w:p w:rsidR="00893624" w:rsidRPr="00BB7BD0" w:rsidP="00893624" w14:paraId="31810E02" w14:textId="77777777">
                      <w:pPr>
                        <w:spacing w:before="36" w:beforeLines="10" w:beforeAutospacing="0" w:after="0" w:afterAutospacing="0" w:line="240" w:lineRule="exact"/>
                        <w:ind w:firstLine="160" w:firstLineChars="100"/>
                        <w:rPr>
                          <w:rFonts w:cstheme="minorBidi"/>
                          <w:b/>
                          <w:kern w:val="24"/>
                          <w:sz w:val="16"/>
                          <w:szCs w:val="16"/>
                        </w:rPr>
                      </w:pPr>
                      <w:r w:rsidRPr="00067BBB">
                        <w:rPr>
                          <w:rFonts w:cstheme="minorBidi" w:hint="eastAsia"/>
                          <w:b/>
                          <w:kern w:val="24"/>
                          <w:sz w:val="16"/>
                          <w:szCs w:val="16"/>
                        </w:rPr>
                        <w:t>まち</w:t>
                      </w:r>
                      <w:r w:rsidRPr="00BB7BD0">
                        <w:rPr>
                          <w:rFonts w:cstheme="minorBidi" w:hint="eastAsia"/>
                          <w:b/>
                          <w:kern w:val="24"/>
                          <w:sz w:val="16"/>
                          <w:szCs w:val="16"/>
                        </w:rPr>
                        <w:t>づくり</w:t>
                      </w:r>
                    </w:p>
                    <w:p w:rsidR="00893624" w:rsidRPr="00BB7BD0" w:rsidP="00893624" w14:paraId="3F03324D" w14:textId="77777777">
                      <w:pPr>
                        <w:spacing w:line="280" w:lineRule="exact"/>
                        <w:jc w:val="left"/>
                        <w:rPr>
                          <w:rFonts w:ascii="ＭＳ Ｐゴシック" w:eastAsia="ＭＳ Ｐゴシック" w:hAnsi="ＭＳ Ｐゴシック"/>
                          <w:sz w:val="12"/>
                          <w:szCs w:val="12"/>
                        </w:rPr>
                      </w:pPr>
                      <w:r w:rsidRPr="00BB7BD0">
                        <w:rPr>
                          <w:rFonts w:hint="eastAsia"/>
                          <w:kern w:val="24"/>
                          <w:sz w:val="12"/>
                          <w:szCs w:val="12"/>
                        </w:rPr>
                        <w:t>・</w:t>
                      </w:r>
                      <w:r w:rsidRPr="00BB7BD0">
                        <w:rPr>
                          <w:rFonts w:ascii="ＭＳ Ｐゴシック" w:eastAsia="ＭＳ Ｐゴシック" w:hAnsi="ＭＳ Ｐゴシック" w:hint="eastAsia"/>
                          <w:sz w:val="12"/>
                          <w:szCs w:val="12"/>
                        </w:rPr>
                        <w:t>新たなプラスチックごみを発生させない生活スタイルへの変革</w:t>
                      </w:r>
                    </w:p>
                    <w:p w:rsidR="00893624" w:rsidRPr="00BB7BD0" w:rsidP="00893624" w14:paraId="78AD8A10" w14:textId="77777777">
                      <w:pPr>
                        <w:spacing w:line="280" w:lineRule="exact"/>
                        <w:ind w:firstLine="120" w:firstLineChars="100"/>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kern w:val="24"/>
                          <w:sz w:val="12"/>
                          <w:szCs w:val="12"/>
                        </w:rPr>
                        <w:t>公共空間における給水スポット</w:t>
                      </w:r>
                      <w:r w:rsidRPr="00BB7BD0">
                        <w:rPr>
                          <w:rFonts w:ascii="ＭＳ Ｐゴシック" w:eastAsia="ＭＳ Ｐゴシック" w:hAnsi="ＭＳ Ｐゴシック" w:hint="eastAsia"/>
                          <w:kern w:val="24"/>
                          <w:sz w:val="12"/>
                          <w:szCs w:val="12"/>
                        </w:rPr>
                        <w:t>の</w:t>
                      </w:r>
                      <w:r w:rsidRPr="00BB7BD0">
                        <w:rPr>
                          <w:rFonts w:ascii="ＭＳ Ｐゴシック" w:eastAsia="ＭＳ Ｐゴシック" w:hAnsi="ＭＳ Ｐゴシック"/>
                          <w:kern w:val="24"/>
                          <w:sz w:val="12"/>
                          <w:szCs w:val="12"/>
                        </w:rPr>
                        <w:t>設置</w:t>
                      </w:r>
                      <w:r w:rsidRPr="00BB7BD0">
                        <w:rPr>
                          <w:rFonts w:ascii="ＭＳ Ｐゴシック" w:eastAsia="ＭＳ Ｐゴシック" w:hAnsi="ＭＳ Ｐゴシック" w:hint="eastAsia"/>
                          <w:kern w:val="24"/>
                          <w:sz w:val="12"/>
                          <w:szCs w:val="12"/>
                        </w:rPr>
                        <w:t>）</w:t>
                      </w:r>
                    </w:p>
                    <w:p w:rsidR="00893624" w:rsidRPr="00BB7BD0" w:rsidP="00893624" w14:paraId="34967CB4" w14:textId="77777777">
                      <w:pPr>
                        <w:spacing w:before="36" w:beforeLines="10" w:beforeAutospacing="0" w:after="0" w:afterAutospacing="0" w:line="240" w:lineRule="exact"/>
                        <w:ind w:firstLine="160" w:firstLineChars="100"/>
                        <w:rPr>
                          <w:rFonts w:cstheme="minorBidi"/>
                          <w:b/>
                          <w:kern w:val="24"/>
                          <w:sz w:val="16"/>
                          <w:szCs w:val="16"/>
                        </w:rPr>
                      </w:pPr>
                      <w:r w:rsidRPr="00BB7BD0">
                        <w:rPr>
                          <w:rFonts w:cstheme="minorBidi" w:hint="eastAsia"/>
                          <w:b/>
                          <w:kern w:val="24"/>
                          <w:sz w:val="16"/>
                          <w:szCs w:val="16"/>
                        </w:rPr>
                        <w:t>人材育成</w:t>
                      </w:r>
                    </w:p>
                    <w:p w:rsidR="00893624" w:rsidRPr="00BB7BD0" w:rsidP="00893624" w14:paraId="0C3AC6A8" w14:textId="77777777">
                      <w:pPr>
                        <w:spacing w:before="36" w:beforeLines="10"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w:t>
                      </w:r>
                      <w:r w:rsidRPr="00BB7BD0">
                        <w:rPr>
                          <w:rFonts w:cstheme="minorBidi"/>
                          <w:kern w:val="24"/>
                          <w:sz w:val="12"/>
                          <w:szCs w:val="12"/>
                        </w:rPr>
                        <w:t>環境問題に取</w:t>
                      </w:r>
                      <w:r w:rsidRPr="00BB7BD0">
                        <w:rPr>
                          <w:rFonts w:cstheme="minorBidi" w:hint="eastAsia"/>
                          <w:kern w:val="24"/>
                          <w:sz w:val="12"/>
                          <w:szCs w:val="12"/>
                        </w:rPr>
                        <w:t>り</w:t>
                      </w:r>
                      <w:r w:rsidRPr="00BB7BD0">
                        <w:rPr>
                          <w:rFonts w:cstheme="minorBidi"/>
                          <w:kern w:val="24"/>
                          <w:sz w:val="12"/>
                          <w:szCs w:val="12"/>
                        </w:rPr>
                        <w:t>組む若者の育成</w:t>
                      </w:r>
                      <w:r w:rsidRPr="00BB7BD0">
                        <w:rPr>
                          <w:rFonts w:cstheme="minorBidi" w:hint="eastAsia"/>
                          <w:kern w:val="24"/>
                          <w:sz w:val="12"/>
                          <w:szCs w:val="12"/>
                        </w:rPr>
                        <w:t>）</w:t>
                      </w:r>
                    </w:p>
                    <w:p w:rsidR="00893624" w:rsidRPr="00BB7BD0" w:rsidP="00893624" w14:paraId="45E3D686" w14:textId="77777777">
                      <w:pPr>
                        <w:spacing w:before="36" w:beforeLines="10" w:beforeAutospacing="0" w:after="0" w:afterAutospacing="0" w:line="240" w:lineRule="exact"/>
                        <w:ind w:firstLine="160" w:firstLineChars="100"/>
                        <w:rPr>
                          <w:rFonts w:cstheme="minorBidi"/>
                          <w:b/>
                          <w:kern w:val="24"/>
                          <w:sz w:val="16"/>
                          <w:szCs w:val="16"/>
                        </w:rPr>
                      </w:pPr>
                      <w:r w:rsidRPr="00BB7BD0">
                        <w:rPr>
                          <w:rFonts w:cstheme="minorBidi" w:hint="eastAsia"/>
                          <w:b/>
                          <w:kern w:val="24"/>
                          <w:sz w:val="16"/>
                          <w:szCs w:val="16"/>
                        </w:rPr>
                        <w:t>地域活性化</w:t>
                      </w:r>
                    </w:p>
                    <w:p w:rsidR="00893624" w:rsidRPr="00BB7BD0" w:rsidP="00893624" w14:paraId="50A9B50F" w14:textId="77777777">
                      <w:pPr>
                        <w:spacing w:before="36" w:beforeLines="10" w:beforeAutospacing="0" w:after="0" w:afterAutospacing="0" w:line="240" w:lineRule="exact"/>
                        <w:rPr>
                          <w:rFonts w:cstheme="minorBidi"/>
                          <w:kern w:val="24"/>
                          <w:sz w:val="12"/>
                          <w:szCs w:val="12"/>
                        </w:rPr>
                      </w:pPr>
                      <w:r w:rsidRPr="00BB7BD0">
                        <w:rPr>
                          <w:rFonts w:cstheme="minorBidi" w:hint="eastAsia"/>
                          <w:kern w:val="24"/>
                          <w:sz w:val="12"/>
                          <w:szCs w:val="12"/>
                        </w:rPr>
                        <w:t>・新たなペットボトル回収を通じた地域活動の活性化の推進</w:t>
                      </w:r>
                    </w:p>
                    <w:p w:rsidR="00893624" w:rsidRPr="00BB7BD0" w:rsidP="00893624" w14:paraId="1993ED3F" w14:textId="77777777">
                      <w:pPr>
                        <w:spacing w:before="36" w:beforeLines="10" w:beforeAutospacing="0" w:after="0" w:afterAutospacing="0" w:line="240" w:lineRule="exact"/>
                        <w:ind w:firstLine="120" w:firstLineChars="100"/>
                        <w:rPr>
                          <w:rFonts w:cstheme="minorBidi"/>
                          <w:kern w:val="24"/>
                          <w:sz w:val="12"/>
                          <w:szCs w:val="12"/>
                        </w:rPr>
                      </w:pPr>
                      <w:r w:rsidRPr="00BB7BD0">
                        <w:rPr>
                          <w:rFonts w:cstheme="minorBidi" w:hint="eastAsia"/>
                          <w:kern w:val="24"/>
                          <w:sz w:val="12"/>
                          <w:szCs w:val="12"/>
                        </w:rPr>
                        <w:t>（資源集団回収活動によるコミュニティ</w:t>
                      </w:r>
                      <w:r w:rsidRPr="00BB7BD0">
                        <w:rPr>
                          <w:rFonts w:cstheme="minorBidi"/>
                          <w:kern w:val="24"/>
                          <w:sz w:val="12"/>
                          <w:szCs w:val="12"/>
                        </w:rPr>
                        <w:t>ビジネスの振興</w:t>
                      </w:r>
                      <w:r w:rsidRPr="00BB7BD0">
                        <w:rPr>
                          <w:rFonts w:cstheme="minorBidi" w:hint="eastAsia"/>
                          <w:kern w:val="24"/>
                          <w:sz w:val="12"/>
                          <w:szCs w:val="12"/>
                        </w:rPr>
                        <w:t>）</w:t>
                      </w:r>
                    </w:p>
                  </w:txbxContent>
                </v:textbox>
              </v: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0768" behindDoc="0" locked="0" layoutInCell="1" allowOverlap="1">
                <wp:simplePos x="0" y="0"/>
                <wp:positionH relativeFrom="column">
                  <wp:posOffset>247650</wp:posOffset>
                </wp:positionH>
                <wp:positionV relativeFrom="paragraph">
                  <wp:posOffset>214300</wp:posOffset>
                </wp:positionV>
                <wp:extent cx="2231390" cy="1691640"/>
                <wp:effectExtent l="0" t="0" r="16510" b="22860"/>
                <wp:wrapNone/>
                <wp:docPr id="946292173" name="正方形/長方形 124"/>
                <wp:cNvGraphicFramePr/>
                <a:graphic xmlns:a="http://schemas.openxmlformats.org/drawingml/2006/main">
                  <a:graphicData uri="http://schemas.microsoft.com/office/word/2010/wordprocessingShape">
                    <wps:wsp>
                      <wps:cNvSpPr/>
                      <wps:spPr>
                        <a:xfrm>
                          <a:off x="0" y="0"/>
                          <a:ext cx="2231390" cy="1691640"/>
                        </a:xfrm>
                        <a:prstGeom prst="rect">
                          <a:avLst/>
                        </a:prstGeom>
                        <a:solidFill>
                          <a:srgbClr val="5B9BD5">
                            <a:lumMod val="20000"/>
                            <a:lumOff val="80000"/>
                          </a:srgbClr>
                        </a:solidFill>
                        <a:ln w="19050">
                          <a:solidFill>
                            <a:srgbClr val="0070C0"/>
                          </a:solidFill>
                          <a:prstDash val="solid"/>
                          <a:miter lim="800000"/>
                        </a:ln>
                        <a:effectLst/>
                      </wps:spPr>
                      <wps:txbx>
                        <w:txbxContent>
                          <w:p w:rsidR="00893624" w:rsidRPr="00067BBB" w:rsidRDefault="00B02F67" w:rsidP="00893624">
                            <w:pPr>
                              <w:pStyle w:val="a3"/>
                              <w:spacing w:beforeLines="10" w:before="36" w:line="240" w:lineRule="exact"/>
                              <w:ind w:leftChars="50" w:left="105"/>
                              <w:jc w:val="center"/>
                              <w:rPr>
                                <w:rFonts w:ascii="ＭＳ Ｐゴシック" w:eastAsia="ＭＳ Ｐゴシック" w:hAnsi="ＭＳ Ｐゴシック"/>
                                <w:b/>
                                <w:kern w:val="24"/>
                                <w:sz w:val="22"/>
                              </w:rPr>
                            </w:pPr>
                            <w:r w:rsidRPr="00682152">
                              <w:rPr>
                                <w:rFonts w:ascii="ＭＳ Ｐゴシック" w:eastAsia="ＭＳ Ｐゴシック" w:hAnsi="ＭＳ Ｐゴシック" w:hint="eastAsia"/>
                                <w:b/>
                                <w:kern w:val="24"/>
                                <w:sz w:val="22"/>
                              </w:rPr>
                              <w:t>【経済】</w:t>
                            </w:r>
                          </w:p>
                          <w:p w:rsidR="00893624" w:rsidRPr="00BB7BD0" w:rsidRDefault="00B02F67" w:rsidP="00893624">
                            <w:pPr>
                              <w:spacing w:line="280" w:lineRule="exact"/>
                              <w:ind w:firstLineChars="100" w:firstLine="161"/>
                              <w:jc w:val="left"/>
                              <w:rPr>
                                <w:rFonts w:ascii="ＭＳ Ｐゴシック" w:eastAsia="ＭＳ Ｐゴシック" w:hAnsi="ＭＳ Ｐゴシック"/>
                                <w:b/>
                                <w:sz w:val="16"/>
                                <w:szCs w:val="16"/>
                              </w:rPr>
                            </w:pPr>
                            <w:r w:rsidRPr="00067BBB">
                              <w:rPr>
                                <w:rFonts w:ascii="ＭＳ Ｐゴシック" w:eastAsia="ＭＳ Ｐゴシック" w:hAnsi="ＭＳ Ｐゴシック" w:hint="eastAsia"/>
                                <w:b/>
                                <w:sz w:val="16"/>
                                <w:szCs w:val="16"/>
                              </w:rPr>
                              <w:t>環境ビジネ</w:t>
                            </w:r>
                            <w:r w:rsidRPr="00BB7BD0">
                              <w:rPr>
                                <w:rFonts w:ascii="ＭＳ Ｐゴシック" w:eastAsia="ＭＳ Ｐゴシック" w:hAnsi="ＭＳ Ｐゴシック" w:hint="eastAsia"/>
                                <w:b/>
                                <w:sz w:val="16"/>
                                <w:szCs w:val="16"/>
                              </w:rPr>
                              <w:t>ス</w:t>
                            </w:r>
                          </w:p>
                          <w:p w:rsidR="00893624" w:rsidRPr="00BB7BD0" w:rsidRDefault="00B02F67" w:rsidP="00893624">
                            <w:pPr>
                              <w:spacing w:line="280" w:lineRule="exact"/>
                              <w:ind w:left="120" w:hangingChars="100" w:hanging="120"/>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・新たなプラスチックごみを発生させない生活スタイルへの変革（海洋</w:t>
                            </w:r>
                            <w:r w:rsidRPr="00BB7BD0">
                              <w:rPr>
                                <w:rFonts w:ascii="ＭＳ Ｐゴシック" w:eastAsia="ＭＳ Ｐゴシック" w:hAnsi="ＭＳ Ｐゴシック"/>
                                <w:sz w:val="12"/>
                                <w:szCs w:val="12"/>
                              </w:rPr>
                              <w:t>プラスチックごみ</w:t>
                            </w:r>
                            <w:r w:rsidRPr="00BB7BD0">
                              <w:rPr>
                                <w:rFonts w:ascii="ＭＳ Ｐゴシック" w:eastAsia="ＭＳ Ｐゴシック" w:hAnsi="ＭＳ Ｐゴシック" w:hint="eastAsia"/>
                                <w:sz w:val="12"/>
                                <w:szCs w:val="12"/>
                              </w:rPr>
                              <w:t>問題</w:t>
                            </w:r>
                            <w:r w:rsidRPr="00BB7BD0">
                              <w:rPr>
                                <w:rFonts w:ascii="ＭＳ Ｐゴシック" w:eastAsia="ＭＳ Ｐゴシック" w:hAnsi="ＭＳ Ｐゴシック"/>
                                <w:sz w:val="12"/>
                                <w:szCs w:val="12"/>
                              </w:rPr>
                              <w:t>等の解決に向けた環境先進技術</w:t>
                            </w:r>
                            <w:r w:rsidRPr="00BB7BD0">
                              <w:rPr>
                                <w:rFonts w:ascii="ＭＳ Ｐゴシック" w:eastAsia="ＭＳ Ｐゴシック" w:hAnsi="ＭＳ Ｐゴシック" w:hint="eastAsia"/>
                                <w:sz w:val="12"/>
                                <w:szCs w:val="12"/>
                              </w:rPr>
                              <w:t>の</w:t>
                            </w:r>
                            <w:r w:rsidRPr="00BB7BD0">
                              <w:rPr>
                                <w:rFonts w:ascii="ＭＳ Ｐゴシック" w:eastAsia="ＭＳ Ｐゴシック" w:hAnsi="ＭＳ Ｐゴシック"/>
                                <w:sz w:val="12"/>
                                <w:szCs w:val="12"/>
                              </w:rPr>
                              <w:t>普及</w:t>
                            </w: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sz w:val="12"/>
                                <w:szCs w:val="12"/>
                              </w:rPr>
                              <w:t>バイオプラスチックビジネス</w:t>
                            </w:r>
                            <w:r w:rsidRPr="00BB7BD0">
                              <w:rPr>
                                <w:rFonts w:ascii="ＭＳ Ｐゴシック" w:eastAsia="ＭＳ Ｐゴシック" w:hAnsi="ＭＳ Ｐゴシック" w:hint="eastAsia"/>
                                <w:sz w:val="12"/>
                                <w:szCs w:val="12"/>
                              </w:rPr>
                              <w:t>等の</w:t>
                            </w:r>
                            <w:r w:rsidRPr="00BB7BD0">
                              <w:rPr>
                                <w:rFonts w:ascii="ＭＳ Ｐゴシック" w:eastAsia="ＭＳ Ｐゴシック" w:hAnsi="ＭＳ Ｐゴシック"/>
                                <w:sz w:val="12"/>
                                <w:szCs w:val="12"/>
                              </w:rPr>
                              <w:t>推進</w:t>
                            </w:r>
                            <w:r w:rsidRPr="00BB7BD0">
                              <w:rPr>
                                <w:rFonts w:ascii="ＭＳ Ｐゴシック" w:eastAsia="ＭＳ Ｐゴシック" w:hAnsi="ＭＳ Ｐゴシック" w:hint="eastAsia"/>
                                <w:sz w:val="12"/>
                                <w:szCs w:val="12"/>
                              </w:rPr>
                              <w:t>）</w:t>
                            </w:r>
                          </w:p>
                          <w:p w:rsidR="00893624" w:rsidRPr="00BB7BD0" w:rsidRDefault="00B02F67" w:rsidP="00893624">
                            <w:pPr>
                              <w:spacing w:line="280" w:lineRule="exact"/>
                              <w:ind w:firstLineChars="100" w:firstLine="161"/>
                              <w:jc w:val="left"/>
                              <w:rPr>
                                <w:rFonts w:ascii="ＭＳ Ｐゴシック" w:eastAsia="ＭＳ Ｐゴシック" w:hAnsi="ＭＳ Ｐゴシック"/>
                                <w:b/>
                                <w:sz w:val="16"/>
                                <w:szCs w:val="16"/>
                              </w:rPr>
                            </w:pPr>
                            <w:r w:rsidRPr="00BB7BD0">
                              <w:rPr>
                                <w:rFonts w:ascii="ＭＳ Ｐゴシック" w:eastAsia="ＭＳ Ｐゴシック" w:hAnsi="ＭＳ Ｐゴシック"/>
                                <w:b/>
                                <w:sz w:val="16"/>
                                <w:szCs w:val="16"/>
                              </w:rPr>
                              <w:t>国際展開</w:t>
                            </w:r>
                          </w:p>
                          <w:p w:rsidR="00893624" w:rsidRPr="00BB7BD0" w:rsidRDefault="00B02F67" w:rsidP="00893624">
                            <w:pPr>
                              <w:spacing w:line="280" w:lineRule="exact"/>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・広域連携、国際協力・協調</w:t>
                            </w:r>
                          </w:p>
                          <w:p w:rsidR="00893624" w:rsidRPr="00BB7BD0" w:rsidRDefault="00B02F67" w:rsidP="00893624">
                            <w:pPr>
                              <w:spacing w:line="280" w:lineRule="exact"/>
                              <w:ind w:firstLineChars="100" w:firstLine="120"/>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（海洋ごみ</w:t>
                            </w:r>
                            <w:r w:rsidRPr="00BB7BD0">
                              <w:rPr>
                                <w:rFonts w:ascii="ＭＳ Ｐゴシック" w:eastAsia="ＭＳ Ｐゴシック" w:hAnsi="ＭＳ Ｐゴシック"/>
                                <w:sz w:val="12"/>
                                <w:szCs w:val="12"/>
                              </w:rPr>
                              <w:t>対策等の国際会議等の開催</w:t>
                            </w:r>
                            <w:r w:rsidRPr="00BB7BD0">
                              <w:rPr>
                                <w:rFonts w:ascii="ＭＳ Ｐゴシック" w:eastAsia="ＭＳ Ｐゴシック" w:hAnsi="ＭＳ Ｐゴシック" w:hint="eastAsia"/>
                                <w:sz w:val="12"/>
                                <w:szCs w:val="12"/>
                              </w:rPr>
                              <w:t>）</w:t>
                            </w:r>
                          </w:p>
                        </w:txbxContent>
                      </wps:txbx>
                      <wps:bodyPr wrap="square" lIns="72000" tIns="0" rIns="72000" bIns="0" rtlCol="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_x0000_s1035" style="width:175.7pt;height:133.2pt;margin-top:16.85pt;margin-left:19.5pt;mso-height-percent:0;mso-height-relative:margin;mso-width-percent:0;mso-width-relative:margin;mso-wrap-distance-bottom:0;mso-wrap-distance-left:9pt;mso-wrap-distance-right:9pt;mso-wrap-distance-top:0;mso-wrap-style:square;position:absolute;visibility:visible;v-text-anchor:top;z-index:251681792" fillcolor="#deebf7" strokecolor="#0070c0" strokeweight="1.5pt">
                <v:textbox inset="5.67pt,0,5.67pt,0">
                  <w:txbxContent>
                    <w:p w:rsidR="00893624" w:rsidRPr="00067BBB" w:rsidP="00893624" w14:paraId="5B0159D5" w14:textId="77777777">
                      <w:pPr>
                        <w:spacing w:before="36" w:beforeLines="10" w:line="240" w:lineRule="exact"/>
                        <w:ind w:left="105" w:leftChars="50"/>
                        <w:jc w:val="center"/>
                        <w:rPr>
                          <w:rFonts w:ascii="ＭＳ Ｐゴシック" w:eastAsia="ＭＳ Ｐゴシック" w:hAnsi="ＭＳ Ｐゴシック"/>
                          <w:b/>
                          <w:kern w:val="24"/>
                          <w:sz w:val="22"/>
                        </w:rPr>
                      </w:pPr>
                      <w:r w:rsidRPr="00682152">
                        <w:rPr>
                          <w:rFonts w:ascii="ＭＳ Ｐゴシック" w:eastAsia="ＭＳ Ｐゴシック" w:hAnsi="ＭＳ Ｐゴシック" w:hint="eastAsia"/>
                          <w:b/>
                          <w:kern w:val="24"/>
                          <w:sz w:val="22"/>
                        </w:rPr>
                        <w:t>【経済】</w:t>
                      </w:r>
                    </w:p>
                    <w:p w:rsidR="00893624" w:rsidRPr="00BB7BD0" w:rsidP="00893624" w14:paraId="5DE03950" w14:textId="77777777">
                      <w:pPr>
                        <w:spacing w:line="280" w:lineRule="exact"/>
                        <w:ind w:firstLine="160" w:firstLineChars="100"/>
                        <w:jc w:val="left"/>
                        <w:rPr>
                          <w:rFonts w:ascii="ＭＳ Ｐゴシック" w:eastAsia="ＭＳ Ｐゴシック" w:hAnsi="ＭＳ Ｐゴシック"/>
                          <w:b/>
                          <w:sz w:val="16"/>
                          <w:szCs w:val="16"/>
                        </w:rPr>
                      </w:pPr>
                      <w:r w:rsidRPr="00067BBB">
                        <w:rPr>
                          <w:rFonts w:ascii="ＭＳ Ｐゴシック" w:eastAsia="ＭＳ Ｐゴシック" w:hAnsi="ＭＳ Ｐゴシック" w:hint="eastAsia"/>
                          <w:b/>
                          <w:sz w:val="16"/>
                          <w:szCs w:val="16"/>
                        </w:rPr>
                        <w:t>環境ビジネ</w:t>
                      </w:r>
                      <w:r w:rsidRPr="00BB7BD0">
                        <w:rPr>
                          <w:rFonts w:ascii="ＭＳ Ｐゴシック" w:eastAsia="ＭＳ Ｐゴシック" w:hAnsi="ＭＳ Ｐゴシック" w:hint="eastAsia"/>
                          <w:b/>
                          <w:sz w:val="16"/>
                          <w:szCs w:val="16"/>
                        </w:rPr>
                        <w:t>ス</w:t>
                      </w:r>
                    </w:p>
                    <w:p w:rsidR="00893624" w:rsidRPr="00BB7BD0" w:rsidP="00893624" w14:paraId="7E039258" w14:textId="77777777">
                      <w:pPr>
                        <w:spacing w:line="280" w:lineRule="exact"/>
                        <w:ind w:left="120" w:hanging="120" w:hangingChars="100"/>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・新たなプラスチックごみを発生させない生活スタイルへの変革（海洋</w:t>
                      </w:r>
                      <w:r w:rsidRPr="00BB7BD0">
                        <w:rPr>
                          <w:rFonts w:ascii="ＭＳ Ｐゴシック" w:eastAsia="ＭＳ Ｐゴシック" w:hAnsi="ＭＳ Ｐゴシック"/>
                          <w:sz w:val="12"/>
                          <w:szCs w:val="12"/>
                        </w:rPr>
                        <w:t>プラスチックごみ</w:t>
                      </w:r>
                      <w:r w:rsidRPr="00BB7BD0">
                        <w:rPr>
                          <w:rFonts w:ascii="ＭＳ Ｐゴシック" w:eastAsia="ＭＳ Ｐゴシック" w:hAnsi="ＭＳ Ｐゴシック" w:hint="eastAsia"/>
                          <w:sz w:val="12"/>
                          <w:szCs w:val="12"/>
                        </w:rPr>
                        <w:t>問題</w:t>
                      </w:r>
                      <w:r w:rsidRPr="00BB7BD0">
                        <w:rPr>
                          <w:rFonts w:ascii="ＭＳ Ｐゴシック" w:eastAsia="ＭＳ Ｐゴシック" w:hAnsi="ＭＳ Ｐゴシック"/>
                          <w:sz w:val="12"/>
                          <w:szCs w:val="12"/>
                        </w:rPr>
                        <w:t>等の解決に向けた環境先進技術</w:t>
                      </w:r>
                      <w:r w:rsidRPr="00BB7BD0">
                        <w:rPr>
                          <w:rFonts w:ascii="ＭＳ Ｐゴシック" w:eastAsia="ＭＳ Ｐゴシック" w:hAnsi="ＭＳ Ｐゴシック" w:hint="eastAsia"/>
                          <w:sz w:val="12"/>
                          <w:szCs w:val="12"/>
                        </w:rPr>
                        <w:t>の</w:t>
                      </w:r>
                      <w:r w:rsidRPr="00BB7BD0">
                        <w:rPr>
                          <w:rFonts w:ascii="ＭＳ Ｐゴシック" w:eastAsia="ＭＳ Ｐゴシック" w:hAnsi="ＭＳ Ｐゴシック"/>
                          <w:sz w:val="12"/>
                          <w:szCs w:val="12"/>
                        </w:rPr>
                        <w:t>普及</w:t>
                      </w:r>
                      <w:r w:rsidRPr="00BB7BD0">
                        <w:rPr>
                          <w:rFonts w:ascii="ＭＳ Ｐゴシック" w:eastAsia="ＭＳ Ｐゴシック" w:hAnsi="ＭＳ Ｐゴシック" w:hint="eastAsia"/>
                          <w:sz w:val="12"/>
                          <w:szCs w:val="12"/>
                        </w:rPr>
                        <w:t>、</w:t>
                      </w:r>
                      <w:r w:rsidRPr="00BB7BD0">
                        <w:rPr>
                          <w:rFonts w:ascii="ＭＳ Ｐゴシック" w:eastAsia="ＭＳ Ｐゴシック" w:hAnsi="ＭＳ Ｐゴシック"/>
                          <w:sz w:val="12"/>
                          <w:szCs w:val="12"/>
                        </w:rPr>
                        <w:t>バイオプラスチックビジネス</w:t>
                      </w:r>
                      <w:r w:rsidRPr="00BB7BD0">
                        <w:rPr>
                          <w:rFonts w:ascii="ＭＳ Ｐゴシック" w:eastAsia="ＭＳ Ｐゴシック" w:hAnsi="ＭＳ Ｐゴシック" w:hint="eastAsia"/>
                          <w:sz w:val="12"/>
                          <w:szCs w:val="12"/>
                        </w:rPr>
                        <w:t>等の</w:t>
                      </w:r>
                      <w:r w:rsidRPr="00BB7BD0">
                        <w:rPr>
                          <w:rFonts w:ascii="ＭＳ Ｐゴシック" w:eastAsia="ＭＳ Ｐゴシック" w:hAnsi="ＭＳ Ｐゴシック"/>
                          <w:sz w:val="12"/>
                          <w:szCs w:val="12"/>
                        </w:rPr>
                        <w:t>推進</w:t>
                      </w:r>
                      <w:r w:rsidRPr="00BB7BD0">
                        <w:rPr>
                          <w:rFonts w:ascii="ＭＳ Ｐゴシック" w:eastAsia="ＭＳ Ｐゴシック" w:hAnsi="ＭＳ Ｐゴシック" w:hint="eastAsia"/>
                          <w:sz w:val="12"/>
                          <w:szCs w:val="12"/>
                        </w:rPr>
                        <w:t>）</w:t>
                      </w:r>
                    </w:p>
                    <w:p w:rsidR="00893624" w:rsidRPr="00BB7BD0" w:rsidP="00893624" w14:paraId="6A122377" w14:textId="77777777">
                      <w:pPr>
                        <w:spacing w:line="280" w:lineRule="exact"/>
                        <w:ind w:firstLine="160" w:firstLineChars="100"/>
                        <w:jc w:val="left"/>
                        <w:rPr>
                          <w:rFonts w:ascii="ＭＳ Ｐゴシック" w:eastAsia="ＭＳ Ｐゴシック" w:hAnsi="ＭＳ Ｐゴシック"/>
                          <w:b/>
                          <w:sz w:val="16"/>
                          <w:szCs w:val="16"/>
                        </w:rPr>
                      </w:pPr>
                      <w:r w:rsidRPr="00BB7BD0">
                        <w:rPr>
                          <w:rFonts w:ascii="ＭＳ Ｐゴシック" w:eastAsia="ＭＳ Ｐゴシック" w:hAnsi="ＭＳ Ｐゴシック"/>
                          <w:b/>
                          <w:sz w:val="16"/>
                          <w:szCs w:val="16"/>
                        </w:rPr>
                        <w:t>国際展開</w:t>
                      </w:r>
                    </w:p>
                    <w:p w:rsidR="00893624" w:rsidRPr="00BB7BD0" w:rsidP="00893624" w14:paraId="54E782D7" w14:textId="77777777">
                      <w:pPr>
                        <w:spacing w:line="280" w:lineRule="exact"/>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・広域連携、国際協力・協調</w:t>
                      </w:r>
                    </w:p>
                    <w:p w:rsidR="00893624" w:rsidRPr="00BB7BD0" w:rsidP="00893624" w14:paraId="5093608D" w14:textId="77777777">
                      <w:pPr>
                        <w:spacing w:line="280" w:lineRule="exact"/>
                        <w:ind w:firstLine="120" w:firstLineChars="100"/>
                        <w:jc w:val="left"/>
                        <w:rPr>
                          <w:rFonts w:ascii="ＭＳ Ｐゴシック" w:eastAsia="ＭＳ Ｐゴシック" w:hAnsi="ＭＳ Ｐゴシック"/>
                          <w:sz w:val="12"/>
                          <w:szCs w:val="12"/>
                        </w:rPr>
                      </w:pPr>
                      <w:r w:rsidRPr="00BB7BD0">
                        <w:rPr>
                          <w:rFonts w:ascii="ＭＳ Ｐゴシック" w:eastAsia="ＭＳ Ｐゴシック" w:hAnsi="ＭＳ Ｐゴシック" w:hint="eastAsia"/>
                          <w:sz w:val="12"/>
                          <w:szCs w:val="12"/>
                        </w:rPr>
                        <w:t>（海洋ごみ</w:t>
                      </w:r>
                      <w:r w:rsidRPr="00BB7BD0">
                        <w:rPr>
                          <w:rFonts w:ascii="ＭＳ Ｐゴシック" w:eastAsia="ＭＳ Ｐゴシック" w:hAnsi="ＭＳ Ｐゴシック"/>
                          <w:sz w:val="12"/>
                          <w:szCs w:val="12"/>
                        </w:rPr>
                        <w:t>対策等の国際会議等の開催</w:t>
                      </w:r>
                      <w:r w:rsidRPr="00BB7BD0">
                        <w:rPr>
                          <w:rFonts w:ascii="ＭＳ Ｐゴシック" w:eastAsia="ＭＳ Ｐゴシック" w:hAnsi="ＭＳ Ｐゴシック" w:hint="eastAsia"/>
                          <w:sz w:val="12"/>
                          <w:szCs w:val="12"/>
                        </w:rPr>
                        <w:t>）</w:t>
                      </w:r>
                    </w:p>
                  </w:txbxContent>
                </v:textbox>
              </v:rect>
            </w:pict>
          </mc:Fallback>
        </mc:AlternateContent>
      </w:r>
    </w:p>
    <w:p w:rsidR="00893624" w:rsidRPr="001868B6" w:rsidRDefault="00893624" w:rsidP="00893624">
      <w:pPr>
        <w:ind w:firstLineChars="100" w:firstLine="220"/>
        <w:jc w:val="left"/>
        <w:rPr>
          <w:rFonts w:ascii="ＭＳ Ｐゴシック" w:eastAsia="ＭＳ Ｐゴシック" w:hAnsi="ＭＳ Ｐゴシック"/>
          <w:noProof/>
          <w:color w:val="000000" w:themeColor="text1"/>
          <w:sz w:val="22"/>
          <w:u w:val="single"/>
        </w:rPr>
      </w:pPr>
    </w:p>
    <w:p w:rsidR="00893624" w:rsidRPr="001868B6" w:rsidRDefault="00893624" w:rsidP="00893624">
      <w:pPr>
        <w:ind w:firstLineChars="100" w:firstLine="220"/>
        <w:jc w:val="left"/>
        <w:rPr>
          <w:rFonts w:ascii="ＭＳ Ｐゴシック" w:eastAsia="ＭＳ Ｐゴシック" w:hAnsi="ＭＳ Ｐゴシック"/>
          <w:noProof/>
          <w:color w:val="000000" w:themeColor="text1"/>
          <w:sz w:val="22"/>
          <w:u w:val="single"/>
        </w:rPr>
      </w:pPr>
    </w:p>
    <w:p w:rsidR="00893624" w:rsidRPr="001868B6" w:rsidRDefault="00B02F67" w:rsidP="00893624">
      <w:pPr>
        <w:ind w:firstLineChars="100" w:firstLine="220"/>
        <w:jc w:val="left"/>
        <w:rPr>
          <w:rFonts w:ascii="ＭＳ Ｐゴシック" w:eastAsia="ＭＳ Ｐゴシック" w:hAnsi="ＭＳ Ｐゴシック"/>
          <w:noProof/>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93056" behindDoc="0" locked="0" layoutInCell="1" allowOverlap="1">
                <wp:simplePos x="0" y="0"/>
                <wp:positionH relativeFrom="column">
                  <wp:posOffset>2487930</wp:posOffset>
                </wp:positionH>
                <wp:positionV relativeFrom="paragraph">
                  <wp:posOffset>189535</wp:posOffset>
                </wp:positionV>
                <wp:extent cx="503555" cy="0"/>
                <wp:effectExtent l="0" t="95250" r="0" b="95250"/>
                <wp:wrapNone/>
                <wp:docPr id="63" name="直線矢印コネクタ 63"/>
                <wp:cNvGraphicFramePr/>
                <a:graphic xmlns:a="http://schemas.openxmlformats.org/drawingml/2006/main">
                  <a:graphicData uri="http://schemas.microsoft.com/office/word/2010/wordprocessingShape">
                    <wps:wsp>
                      <wps:cNvCnPr/>
                      <wps:spPr>
                        <a:xfrm>
                          <a:off x="0" y="0"/>
                          <a:ext cx="503555" cy="0"/>
                        </a:xfrm>
                        <a:prstGeom prst="straightConnector1">
                          <a:avLst/>
                        </a:prstGeom>
                        <a:noFill/>
                        <a:ln w="38100">
                          <a:solidFill>
                            <a:srgbClr val="0070C0"/>
                          </a:solidFill>
                          <a:prstDash val="sysDash"/>
                          <a:miter lim="800000"/>
                          <a:tailEnd type="triangle"/>
                        </a:ln>
                        <a:effectLst/>
                      </wps:spPr>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spt="32" o:oned="t" path="m,l21600,21600e" filled="f">
                <v:path arrowok="t" fillok="f" o:connecttype="none"/>
                <o:lock v:ext="edit" shapetype="t"/>
              </v:shapetype>
              <v:shape id="直線矢印コネクタ 63" o:spid="_x0000_s1036" type="#_x0000_t32" style="width:39.65pt;height:0;margin-top:14.9pt;margin-left:195.9pt;mso-width-percent:0;mso-width-relative:margin;mso-wrap-distance-bottom:0;mso-wrap-distance-left:9pt;mso-wrap-distance-right:9pt;mso-wrap-distance-top:0;mso-wrap-style:square;position:absolute;visibility:visible;z-index:251694080" strokecolor="#0070c0" strokeweight="3pt">
                <v:stroke joinstyle="miter" dashstyle="solid" endarrow="block"/>
              </v:shape>
            </w:pict>
          </mc:Fallback>
        </mc:AlternateContent>
      </w:r>
    </w:p>
    <w:p w:rsidR="00893624" w:rsidRPr="001868B6" w:rsidRDefault="00893624" w:rsidP="00893624">
      <w:pPr>
        <w:ind w:firstLineChars="100" w:firstLine="220"/>
        <w:jc w:val="left"/>
        <w:rPr>
          <w:rFonts w:ascii="ＭＳ Ｐゴシック" w:eastAsia="ＭＳ Ｐゴシック" w:hAnsi="ＭＳ Ｐゴシック"/>
          <w:noProof/>
          <w:color w:val="000000" w:themeColor="text1"/>
          <w:sz w:val="22"/>
          <w:u w:val="single"/>
        </w:rPr>
      </w:pPr>
    </w:p>
    <w:p w:rsidR="00893624" w:rsidRPr="001868B6" w:rsidRDefault="00B02F67" w:rsidP="00893624">
      <w:pPr>
        <w:ind w:firstLineChars="100" w:firstLine="220"/>
        <w:jc w:val="left"/>
        <w:rPr>
          <w:rFonts w:ascii="ＭＳ Ｐゴシック" w:eastAsia="ＭＳ Ｐゴシック" w:hAnsi="ＭＳ Ｐゴシック"/>
          <w:noProof/>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4864" behindDoc="0" locked="0" layoutInCell="1" allowOverlap="1">
                <wp:simplePos x="0" y="0"/>
                <wp:positionH relativeFrom="column">
                  <wp:posOffset>2476500</wp:posOffset>
                </wp:positionH>
                <wp:positionV relativeFrom="paragraph">
                  <wp:posOffset>98120</wp:posOffset>
                </wp:positionV>
                <wp:extent cx="575945" cy="0"/>
                <wp:effectExtent l="0" t="95250" r="0" b="95250"/>
                <wp:wrapNone/>
                <wp:docPr id="56" name="直線矢印コネクタ 56"/>
                <wp:cNvGraphicFramePr/>
                <a:graphic xmlns:a="http://schemas.openxmlformats.org/drawingml/2006/main">
                  <a:graphicData uri="http://schemas.microsoft.com/office/word/2010/wordprocessingShape">
                    <wps:wsp>
                      <wps:cNvCnPr/>
                      <wps:spPr>
                        <a:xfrm flipH="1" flipV="1">
                          <a:off x="0" y="0"/>
                          <a:ext cx="575945" cy="0"/>
                        </a:xfrm>
                        <a:prstGeom prst="straightConnector1">
                          <a:avLst/>
                        </a:prstGeom>
                        <a:ln w="38100" cmpd="dbl">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直線矢印コネクタ 56" o:spid="_x0000_s1037" type="#_x0000_t32" style="width:45.35pt;height:0;margin-top:7.75pt;margin-left:195pt;flip:x y;mso-width-percent:0;mso-width-relative:margin;mso-wrap-distance-bottom:0;mso-wrap-distance-left:9pt;mso-wrap-distance-right:9pt;mso-wrap-distance-top:0;mso-wrap-style:square;position:absolute;visibility:visible;z-index:251685888" strokecolor="#ed7d31" strokeweight="3pt">
                <v:stroke joinstyle="miter" linestyle="thinThin" endarrow="block"/>
              </v:shape>
            </w:pict>
          </mc:Fallback>
        </mc:AlternateContent>
      </w:r>
    </w:p>
    <w:p w:rsidR="00893624" w:rsidRPr="001868B6" w:rsidRDefault="00893624" w:rsidP="00893624">
      <w:pPr>
        <w:ind w:firstLineChars="100" w:firstLine="220"/>
        <w:jc w:val="left"/>
        <w:rPr>
          <w:rFonts w:ascii="ＭＳ Ｐゴシック" w:eastAsia="ＭＳ Ｐゴシック" w:hAnsi="ＭＳ Ｐゴシック"/>
          <w:noProof/>
          <w:color w:val="000000" w:themeColor="text1"/>
          <w:sz w:val="22"/>
          <w:u w:val="single"/>
        </w:rPr>
      </w:pPr>
    </w:p>
    <w:p w:rsidR="00893624" w:rsidRPr="001868B6" w:rsidRDefault="00893624" w:rsidP="00893624">
      <w:pPr>
        <w:ind w:firstLineChars="100" w:firstLine="220"/>
        <w:jc w:val="left"/>
        <w:rPr>
          <w:rFonts w:ascii="ＭＳ Ｐゴシック" w:eastAsia="ＭＳ Ｐゴシック" w:hAnsi="ＭＳ Ｐゴシック"/>
          <w:noProof/>
          <w:color w:val="000000" w:themeColor="text1"/>
          <w:sz w:val="22"/>
          <w:u w:val="single"/>
        </w:rPr>
      </w:pPr>
    </w:p>
    <w:p w:rsidR="00893624" w:rsidRPr="001868B6" w:rsidRDefault="00B02F67" w:rsidP="00893624">
      <w:pPr>
        <w:ind w:firstLineChars="100" w:firstLine="220"/>
        <w:jc w:val="left"/>
        <w:rPr>
          <w:rFonts w:ascii="ＭＳ Ｐゴシック" w:eastAsia="ＭＳ Ｐゴシック" w:hAnsi="ＭＳ Ｐゴシック"/>
          <w:noProof/>
          <w:color w:val="000000" w:themeColor="text1"/>
          <w:sz w:val="22"/>
          <w:u w:val="single"/>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97152" behindDoc="0" locked="0" layoutInCell="1" allowOverlap="1">
                <wp:simplePos x="0" y="0"/>
                <wp:positionH relativeFrom="column">
                  <wp:posOffset>1149511</wp:posOffset>
                </wp:positionH>
                <wp:positionV relativeFrom="paragraph">
                  <wp:posOffset>228600</wp:posOffset>
                </wp:positionV>
                <wp:extent cx="3203575" cy="2123440"/>
                <wp:effectExtent l="0" t="0" r="15875" b="10160"/>
                <wp:wrapNone/>
                <wp:docPr id="51" name="正方形/長方形 121"/>
                <wp:cNvGraphicFramePr/>
                <a:graphic xmlns:a="http://schemas.openxmlformats.org/drawingml/2006/main">
                  <a:graphicData uri="http://schemas.microsoft.com/office/word/2010/wordprocessingShape">
                    <wps:wsp>
                      <wps:cNvSpPr/>
                      <wps:spPr>
                        <a:xfrm>
                          <a:off x="0" y="0"/>
                          <a:ext cx="3203575" cy="2123440"/>
                        </a:xfrm>
                        <a:prstGeom prst="rect">
                          <a:avLst/>
                        </a:prstGeom>
                        <a:solidFill>
                          <a:srgbClr val="70AD47">
                            <a:lumMod val="20000"/>
                            <a:lumOff val="80000"/>
                          </a:srgbClr>
                        </a:solidFill>
                        <a:ln w="19050">
                          <a:solidFill>
                            <a:srgbClr val="00B050"/>
                          </a:solidFill>
                          <a:prstDash val="solid"/>
                          <a:miter lim="800000"/>
                        </a:ln>
                        <a:effectLst/>
                      </wps:spPr>
                      <wps:txbx>
                        <w:txbxContent>
                          <w:p w:rsidR="00893624" w:rsidRPr="00682152" w:rsidRDefault="00B02F67" w:rsidP="00893624">
                            <w:pPr>
                              <w:pStyle w:val="Web"/>
                              <w:spacing w:beforeLines="10" w:before="36" w:beforeAutospacing="0" w:after="0" w:afterAutospacing="0" w:line="240" w:lineRule="exact"/>
                              <w:ind w:firstLineChars="50" w:firstLine="110"/>
                              <w:jc w:val="center"/>
                              <w:rPr>
                                <w:rFonts w:cstheme="minorBidi"/>
                                <w:b/>
                                <w:color w:val="000000" w:themeColor="text1"/>
                                <w:kern w:val="24"/>
                                <w:sz w:val="22"/>
                                <w:szCs w:val="22"/>
                              </w:rPr>
                            </w:pPr>
                            <w:r w:rsidRPr="00682152">
                              <w:rPr>
                                <w:rFonts w:cstheme="minorBidi" w:hint="eastAsia"/>
                                <w:b/>
                                <w:color w:val="000000" w:themeColor="text1"/>
                                <w:kern w:val="24"/>
                                <w:sz w:val="22"/>
                                <w:szCs w:val="22"/>
                              </w:rPr>
                              <w:t>【環境】</w:t>
                            </w:r>
                          </w:p>
                          <w:p w:rsidR="00893624" w:rsidRPr="00BB7BD0" w:rsidRDefault="00B02F67" w:rsidP="00893624">
                            <w:pPr>
                              <w:pStyle w:val="Web"/>
                              <w:spacing w:beforeLines="10" w:before="36" w:beforeAutospacing="0" w:after="0" w:afterAutospacing="0" w:line="240" w:lineRule="exact"/>
                              <w:ind w:firstLineChars="100" w:firstLine="161"/>
                              <w:rPr>
                                <w:rFonts w:cstheme="minorBidi"/>
                                <w:b/>
                                <w:kern w:val="24"/>
                                <w:sz w:val="16"/>
                                <w:szCs w:val="16"/>
                              </w:rPr>
                            </w:pPr>
                            <w:r w:rsidRPr="00BB7BD0">
                              <w:rPr>
                                <w:rFonts w:cstheme="minorBidi"/>
                                <w:b/>
                                <w:kern w:val="24"/>
                                <w:sz w:val="16"/>
                                <w:szCs w:val="16"/>
                              </w:rPr>
                              <w:t>プラスチックごみゼロ</w:t>
                            </w:r>
                          </w:p>
                          <w:p w:rsidR="00893624" w:rsidRPr="00BB7BD0" w:rsidRDefault="00B02F67" w:rsidP="00893624">
                            <w:pPr>
                              <w:pStyle w:val="Web"/>
                              <w:spacing w:beforeLines="10" w:before="36" w:beforeAutospacing="0" w:after="0" w:afterAutospacing="0" w:line="240" w:lineRule="exact"/>
                              <w:rPr>
                                <w:sz w:val="12"/>
                                <w:szCs w:val="12"/>
                              </w:rPr>
                            </w:pPr>
                            <w:r w:rsidRPr="00BB7BD0">
                              <w:rPr>
                                <w:rFonts w:hint="eastAsia"/>
                                <w:sz w:val="12"/>
                                <w:szCs w:val="12"/>
                              </w:rPr>
                              <w:t>・新たなプラスチックごみを発生させない生活スタイルへの変革</w:t>
                            </w:r>
                          </w:p>
                          <w:p w:rsidR="00893624" w:rsidRPr="00BB7BD0" w:rsidRDefault="00B02F67" w:rsidP="00893624">
                            <w:pPr>
                              <w:pStyle w:val="Web"/>
                              <w:spacing w:beforeLines="10" w:before="36" w:beforeAutospacing="0" w:after="0" w:afterAutospacing="0" w:line="240" w:lineRule="exact"/>
                              <w:ind w:firstLineChars="100" w:firstLine="120"/>
                              <w:rPr>
                                <w:rFonts w:cstheme="minorBidi"/>
                                <w:kern w:val="24"/>
                                <w:sz w:val="12"/>
                                <w:szCs w:val="12"/>
                              </w:rPr>
                            </w:pPr>
                            <w:r w:rsidRPr="00BB7BD0">
                              <w:rPr>
                                <w:rFonts w:hint="eastAsia"/>
                                <w:sz w:val="12"/>
                                <w:szCs w:val="12"/>
                              </w:rPr>
                              <w:t>（海洋</w:t>
                            </w:r>
                            <w:r w:rsidRPr="00BB7BD0">
                              <w:rPr>
                                <w:sz w:val="12"/>
                                <w:szCs w:val="12"/>
                              </w:rPr>
                              <w:t>プラスチックごみ</w:t>
                            </w:r>
                            <w:r w:rsidRPr="00BB7BD0">
                              <w:rPr>
                                <w:rFonts w:hint="eastAsia"/>
                                <w:sz w:val="12"/>
                                <w:szCs w:val="12"/>
                              </w:rPr>
                              <w:t>問題</w:t>
                            </w:r>
                            <w:r w:rsidRPr="00BB7BD0">
                              <w:rPr>
                                <w:sz w:val="12"/>
                                <w:szCs w:val="12"/>
                              </w:rPr>
                              <w:t>等の解決に向けた環境先進技術</w:t>
                            </w:r>
                            <w:r w:rsidRPr="00BB7BD0">
                              <w:rPr>
                                <w:rFonts w:hint="eastAsia"/>
                                <w:sz w:val="12"/>
                                <w:szCs w:val="12"/>
                              </w:rPr>
                              <w:t>の</w:t>
                            </w:r>
                            <w:r w:rsidRPr="00BB7BD0">
                              <w:rPr>
                                <w:sz w:val="12"/>
                                <w:szCs w:val="12"/>
                              </w:rPr>
                              <w:t>普及</w:t>
                            </w:r>
                            <w:r w:rsidRPr="00BB7BD0">
                              <w:rPr>
                                <w:rFonts w:hint="eastAsia"/>
                                <w:sz w:val="12"/>
                                <w:szCs w:val="12"/>
                              </w:rPr>
                              <w:t>）</w:t>
                            </w:r>
                          </w:p>
                          <w:p w:rsidR="00893624" w:rsidRPr="00BB7BD0" w:rsidRDefault="00B02F67" w:rsidP="00893624">
                            <w:pPr>
                              <w:pStyle w:val="Web"/>
                              <w:spacing w:beforeLines="10" w:before="36"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w:t>
                            </w:r>
                          </w:p>
                          <w:p w:rsidR="00893624" w:rsidRPr="00BB7BD0" w:rsidRDefault="00B02F67" w:rsidP="00893624">
                            <w:pPr>
                              <w:pStyle w:val="Web"/>
                              <w:spacing w:beforeLines="10" w:before="36" w:beforeAutospacing="0" w:after="0" w:afterAutospacing="0" w:line="240" w:lineRule="exact"/>
                              <w:ind w:firstLineChars="100" w:firstLine="120"/>
                              <w:rPr>
                                <w:rFonts w:cstheme="minorBidi"/>
                                <w:kern w:val="24"/>
                                <w:sz w:val="12"/>
                                <w:szCs w:val="12"/>
                              </w:rPr>
                            </w:pPr>
                            <w:r w:rsidRPr="00BB7BD0">
                              <w:rPr>
                                <w:rFonts w:cstheme="minorBidi" w:hint="eastAsia"/>
                                <w:kern w:val="24"/>
                                <w:sz w:val="12"/>
                                <w:szCs w:val="12"/>
                              </w:rPr>
                              <w:t>（大阪湾や</w:t>
                            </w:r>
                            <w:r w:rsidRPr="00BB7BD0">
                              <w:rPr>
                                <w:rFonts w:cstheme="minorBidi"/>
                                <w:kern w:val="24"/>
                                <w:sz w:val="12"/>
                                <w:szCs w:val="12"/>
                              </w:rPr>
                              <w:t>流入河川</w:t>
                            </w:r>
                            <w:r w:rsidRPr="00BB7BD0">
                              <w:rPr>
                                <w:rFonts w:cstheme="minorBidi" w:hint="eastAsia"/>
                                <w:kern w:val="24"/>
                                <w:sz w:val="12"/>
                                <w:szCs w:val="12"/>
                              </w:rPr>
                              <w:t>における</w:t>
                            </w:r>
                            <w:r w:rsidRPr="00BB7BD0">
                              <w:rPr>
                                <w:rFonts w:cstheme="minorBidi"/>
                                <w:kern w:val="24"/>
                                <w:sz w:val="12"/>
                                <w:szCs w:val="12"/>
                              </w:rPr>
                              <w:t>マイクロプラスチック</w:t>
                            </w:r>
                            <w:r w:rsidRPr="00BB7BD0">
                              <w:rPr>
                                <w:rFonts w:cstheme="minorBidi" w:hint="eastAsia"/>
                                <w:kern w:val="24"/>
                                <w:sz w:val="12"/>
                                <w:szCs w:val="12"/>
                              </w:rPr>
                              <w:t>・プラスチック</w:t>
                            </w:r>
                            <w:r w:rsidRPr="00BB7BD0">
                              <w:rPr>
                                <w:rFonts w:cstheme="minorBidi"/>
                                <w:kern w:val="24"/>
                                <w:sz w:val="12"/>
                                <w:szCs w:val="12"/>
                              </w:rPr>
                              <w:t>ごみの実態調査</w:t>
                            </w:r>
                            <w:r w:rsidRPr="00BB7BD0">
                              <w:rPr>
                                <w:rFonts w:cstheme="minorBidi" w:hint="eastAsia"/>
                                <w:kern w:val="24"/>
                                <w:sz w:val="12"/>
                                <w:szCs w:val="12"/>
                              </w:rPr>
                              <w:t>）</w:t>
                            </w:r>
                          </w:p>
                          <w:p w:rsidR="00893624" w:rsidRPr="00BB7BD0" w:rsidRDefault="00B02F67" w:rsidP="00893624">
                            <w:pPr>
                              <w:pStyle w:val="Web"/>
                              <w:spacing w:beforeLines="10" w:before="36" w:beforeAutospacing="0" w:after="0" w:afterAutospacing="0" w:line="240" w:lineRule="exact"/>
                              <w:ind w:firstLineChars="100" w:firstLine="161"/>
                              <w:rPr>
                                <w:rFonts w:cstheme="minorBidi"/>
                                <w:b/>
                                <w:kern w:val="24"/>
                                <w:sz w:val="16"/>
                                <w:szCs w:val="16"/>
                              </w:rPr>
                            </w:pPr>
                            <w:r w:rsidRPr="00BB7BD0">
                              <w:rPr>
                                <w:rFonts w:cstheme="minorBidi" w:hint="eastAsia"/>
                                <w:b/>
                                <w:kern w:val="24"/>
                                <w:sz w:val="16"/>
                                <w:szCs w:val="16"/>
                              </w:rPr>
                              <w:t>水環境保全</w:t>
                            </w:r>
                          </w:p>
                          <w:p w:rsidR="00893624" w:rsidRPr="00BB7BD0" w:rsidRDefault="00B02F67" w:rsidP="00893624">
                            <w:pPr>
                              <w:pStyle w:val="Web"/>
                              <w:spacing w:beforeLines="10" w:before="36"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・海洋プラスチックごみの削減に向けた対策・調査研究（大阪湾の</w:t>
                            </w:r>
                            <w:r w:rsidRPr="00BB7BD0">
                              <w:rPr>
                                <w:rFonts w:cstheme="minorBidi"/>
                                <w:kern w:val="24"/>
                                <w:sz w:val="12"/>
                                <w:szCs w:val="12"/>
                              </w:rPr>
                              <w:t>海ごみの回収</w:t>
                            </w:r>
                            <w:r w:rsidRPr="00BB7BD0">
                              <w:rPr>
                                <w:rFonts w:cstheme="minorBidi" w:hint="eastAsia"/>
                                <w:kern w:val="24"/>
                                <w:sz w:val="12"/>
                                <w:szCs w:val="12"/>
                              </w:rPr>
                              <w:t>）</w:t>
                            </w:r>
                          </w:p>
                          <w:p w:rsidR="00893624" w:rsidRPr="00BB7BD0" w:rsidRDefault="00B02F67" w:rsidP="00893624">
                            <w:pPr>
                              <w:pStyle w:val="Web"/>
                              <w:spacing w:beforeLines="10" w:before="36" w:beforeAutospacing="0" w:after="0" w:afterAutospacing="0" w:line="240" w:lineRule="exact"/>
                              <w:ind w:firstLineChars="100" w:firstLine="161"/>
                              <w:rPr>
                                <w:rFonts w:cstheme="minorBidi"/>
                                <w:b/>
                                <w:kern w:val="24"/>
                                <w:sz w:val="16"/>
                                <w:szCs w:val="16"/>
                              </w:rPr>
                            </w:pPr>
                            <w:r w:rsidRPr="00BB7BD0">
                              <w:rPr>
                                <w:rFonts w:cstheme="minorBidi"/>
                                <w:b/>
                                <w:kern w:val="24"/>
                                <w:sz w:val="16"/>
                                <w:szCs w:val="16"/>
                              </w:rPr>
                              <w:t>循環型社会</w:t>
                            </w:r>
                            <w:r w:rsidRPr="00BB7BD0">
                              <w:rPr>
                                <w:rFonts w:cstheme="minorBidi" w:hint="eastAsia"/>
                                <w:b/>
                                <w:kern w:val="24"/>
                                <w:sz w:val="16"/>
                                <w:szCs w:val="16"/>
                              </w:rPr>
                              <w:t>形成</w:t>
                            </w:r>
                          </w:p>
                          <w:p w:rsidR="00893624" w:rsidRPr="00BB7BD0" w:rsidRDefault="00B02F67" w:rsidP="00893624">
                            <w:pPr>
                              <w:pStyle w:val="Web"/>
                              <w:spacing w:beforeLines="10" w:before="36" w:beforeAutospacing="0" w:after="0" w:afterAutospacing="0" w:line="240" w:lineRule="exact"/>
                              <w:rPr>
                                <w:rFonts w:cstheme="minorBidi"/>
                                <w:kern w:val="24"/>
                                <w:sz w:val="12"/>
                                <w:szCs w:val="12"/>
                              </w:rPr>
                            </w:pPr>
                            <w:r w:rsidRPr="00BB7BD0">
                              <w:rPr>
                                <w:rFonts w:cstheme="minorBidi" w:hint="eastAsia"/>
                                <w:kern w:val="24"/>
                                <w:sz w:val="12"/>
                                <w:szCs w:val="12"/>
                              </w:rPr>
                              <w:t>・新たなプラスチックごみを発生させない生活スタイルへの変革（ごみの減量と</w:t>
                            </w:r>
                            <w:r w:rsidRPr="00BB7BD0">
                              <w:rPr>
                                <w:rFonts w:cstheme="minorBidi" w:hint="eastAsia"/>
                                <w:kern w:val="24"/>
                                <w:sz w:val="12"/>
                                <w:szCs w:val="12"/>
                              </w:rPr>
                              <w:t>3R</w:t>
                            </w:r>
                            <w:r w:rsidRPr="00BB7BD0">
                              <w:rPr>
                                <w:rFonts w:cstheme="minorBidi" w:hint="eastAsia"/>
                                <w:kern w:val="24"/>
                                <w:sz w:val="12"/>
                                <w:szCs w:val="12"/>
                              </w:rPr>
                              <w:t>の</w:t>
                            </w:r>
                            <w:r w:rsidRPr="00BB7BD0">
                              <w:rPr>
                                <w:rFonts w:cstheme="minorBidi"/>
                                <w:kern w:val="24"/>
                                <w:sz w:val="12"/>
                                <w:szCs w:val="12"/>
                              </w:rPr>
                              <w:t>啓発推進</w:t>
                            </w:r>
                            <w:r w:rsidRPr="00BB7BD0">
                              <w:rPr>
                                <w:rFonts w:cstheme="minorBidi" w:hint="eastAsia"/>
                                <w:kern w:val="24"/>
                                <w:sz w:val="12"/>
                                <w:szCs w:val="12"/>
                              </w:rPr>
                              <w:t>）</w:t>
                            </w:r>
                          </w:p>
                          <w:p w:rsidR="00893624" w:rsidRPr="00BB7BD0" w:rsidRDefault="00B02F67" w:rsidP="00893624">
                            <w:pPr>
                              <w:pStyle w:val="Web"/>
                              <w:spacing w:beforeLines="10" w:before="36" w:beforeAutospacing="0" w:after="0" w:afterAutospacing="0" w:line="240" w:lineRule="exact"/>
                              <w:ind w:firstLineChars="100" w:firstLine="161"/>
                              <w:rPr>
                                <w:rFonts w:cstheme="minorBidi"/>
                                <w:b/>
                                <w:kern w:val="24"/>
                                <w:sz w:val="16"/>
                                <w:szCs w:val="16"/>
                              </w:rPr>
                            </w:pPr>
                            <w:r w:rsidRPr="00BB7BD0">
                              <w:rPr>
                                <w:rFonts w:cstheme="minorBidi"/>
                                <w:b/>
                                <w:kern w:val="24"/>
                                <w:sz w:val="16"/>
                                <w:szCs w:val="16"/>
                              </w:rPr>
                              <w:t>環境</w:t>
                            </w:r>
                            <w:r w:rsidRPr="00BB7BD0">
                              <w:rPr>
                                <w:rFonts w:cstheme="minorBidi" w:hint="eastAsia"/>
                                <w:b/>
                                <w:kern w:val="24"/>
                                <w:sz w:val="16"/>
                                <w:szCs w:val="16"/>
                              </w:rPr>
                              <w:t>教育</w:t>
                            </w:r>
                          </w:p>
                          <w:p w:rsidR="00893624" w:rsidRPr="00BB7BD0" w:rsidRDefault="00B02F67" w:rsidP="00893624">
                            <w:pPr>
                              <w:pStyle w:val="Web"/>
                              <w:spacing w:beforeLines="10" w:before="36"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・環境教育・啓発の推進（小中学校</w:t>
                            </w:r>
                            <w:r w:rsidRPr="00BB7BD0">
                              <w:rPr>
                                <w:rFonts w:cstheme="minorBidi"/>
                                <w:kern w:val="24"/>
                                <w:sz w:val="12"/>
                                <w:szCs w:val="12"/>
                              </w:rPr>
                              <w:t>における環境教育</w:t>
                            </w:r>
                            <w:r w:rsidRPr="00BB7BD0">
                              <w:rPr>
                                <w:rFonts w:cstheme="minorBidi" w:hint="eastAsia"/>
                                <w:kern w:val="24"/>
                                <w:sz w:val="12"/>
                                <w:szCs w:val="12"/>
                              </w:rPr>
                              <w:t>）</w:t>
                            </w:r>
                          </w:p>
                        </w:txbxContent>
                      </wps:txbx>
                      <wps:bodyPr wrap="square" lIns="72000" tIns="0" rIns="72000" bIns="0" rtlCol="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正方形/長方形 121" o:spid="_x0000_s1038" style="width:252.25pt;height:167.2pt;margin-top:18pt;margin-left:90.5pt;mso-height-percent:0;mso-height-relative:margin;mso-width-percent:0;mso-width-relative:margin;mso-wrap-distance-bottom:0;mso-wrap-distance-left:9pt;mso-wrap-distance-right:9pt;mso-wrap-distance-top:0;mso-wrap-style:square;position:absolute;visibility:visible;v-text-anchor:top;z-index:251698176" fillcolor="#e2f0d9" strokecolor="#00b050" strokeweight="1.5pt">
                <v:textbox inset="5.67pt,0,5.67pt,0">
                  <w:txbxContent>
                    <w:p w:rsidR="00893624" w:rsidRPr="00682152" w:rsidP="00893624" w14:paraId="40EBD106" w14:textId="77777777">
                      <w:pPr>
                        <w:spacing w:before="36" w:beforeLines="10" w:beforeAutospacing="0" w:after="0" w:afterAutospacing="0" w:line="240" w:lineRule="exact"/>
                        <w:ind w:firstLine="110" w:firstLineChars="50"/>
                        <w:jc w:val="center"/>
                        <w:rPr>
                          <w:rFonts w:cstheme="minorBidi"/>
                          <w:b/>
                          <w:color w:val="000000" w:themeColor="text1"/>
                          <w:kern w:val="24"/>
                          <w:sz w:val="22"/>
                          <w:szCs w:val="22"/>
                        </w:rPr>
                      </w:pPr>
                      <w:r w:rsidRPr="00682152">
                        <w:rPr>
                          <w:rFonts w:cstheme="minorBidi" w:hint="eastAsia"/>
                          <w:b/>
                          <w:color w:val="000000" w:themeColor="text1"/>
                          <w:kern w:val="24"/>
                          <w:sz w:val="22"/>
                          <w:szCs w:val="22"/>
                        </w:rPr>
                        <w:t>【環境】</w:t>
                      </w:r>
                    </w:p>
                    <w:p w:rsidR="00893624" w:rsidRPr="00BB7BD0" w:rsidP="00893624" w14:paraId="31BE97D1" w14:textId="77777777">
                      <w:pPr>
                        <w:spacing w:before="36" w:beforeLines="10" w:beforeAutospacing="0" w:after="0" w:afterAutospacing="0" w:line="240" w:lineRule="exact"/>
                        <w:ind w:firstLine="160" w:firstLineChars="100"/>
                        <w:rPr>
                          <w:rFonts w:cstheme="minorBidi"/>
                          <w:b/>
                          <w:kern w:val="24"/>
                          <w:sz w:val="16"/>
                          <w:szCs w:val="16"/>
                        </w:rPr>
                      </w:pPr>
                      <w:r w:rsidRPr="00BB7BD0">
                        <w:rPr>
                          <w:rFonts w:cstheme="minorBidi"/>
                          <w:b/>
                          <w:kern w:val="24"/>
                          <w:sz w:val="16"/>
                          <w:szCs w:val="16"/>
                        </w:rPr>
                        <w:t>プラスチックごみゼロ</w:t>
                      </w:r>
                    </w:p>
                    <w:p w:rsidR="00893624" w:rsidRPr="00BB7BD0" w:rsidP="00893624" w14:paraId="77D2EF16" w14:textId="77777777">
                      <w:pPr>
                        <w:spacing w:before="36" w:beforeLines="10" w:beforeAutospacing="0" w:after="0" w:afterAutospacing="0" w:line="240" w:lineRule="exact"/>
                        <w:rPr>
                          <w:sz w:val="12"/>
                          <w:szCs w:val="12"/>
                        </w:rPr>
                      </w:pPr>
                      <w:r w:rsidRPr="00BB7BD0">
                        <w:rPr>
                          <w:rFonts w:hint="eastAsia"/>
                          <w:sz w:val="12"/>
                          <w:szCs w:val="12"/>
                        </w:rPr>
                        <w:t>・新たなプラスチックごみを発生させない生活スタイルへの変革</w:t>
                      </w:r>
                    </w:p>
                    <w:p w:rsidR="00893624" w:rsidRPr="00BB7BD0" w:rsidP="00893624" w14:paraId="722B07BD" w14:textId="77777777">
                      <w:pPr>
                        <w:spacing w:before="36" w:beforeLines="10" w:beforeAutospacing="0" w:after="0" w:afterAutospacing="0" w:line="240" w:lineRule="exact"/>
                        <w:ind w:firstLine="120" w:firstLineChars="100"/>
                        <w:rPr>
                          <w:rFonts w:cstheme="minorBidi"/>
                          <w:kern w:val="24"/>
                          <w:sz w:val="12"/>
                          <w:szCs w:val="12"/>
                        </w:rPr>
                      </w:pPr>
                      <w:r w:rsidRPr="00BB7BD0">
                        <w:rPr>
                          <w:rFonts w:hint="eastAsia"/>
                          <w:sz w:val="12"/>
                          <w:szCs w:val="12"/>
                        </w:rPr>
                        <w:t>（海洋</w:t>
                      </w:r>
                      <w:r w:rsidRPr="00BB7BD0">
                        <w:rPr>
                          <w:sz w:val="12"/>
                          <w:szCs w:val="12"/>
                        </w:rPr>
                        <w:t>プラスチックごみ</w:t>
                      </w:r>
                      <w:r w:rsidRPr="00BB7BD0">
                        <w:rPr>
                          <w:rFonts w:hint="eastAsia"/>
                          <w:sz w:val="12"/>
                          <w:szCs w:val="12"/>
                        </w:rPr>
                        <w:t>問題</w:t>
                      </w:r>
                      <w:r w:rsidRPr="00BB7BD0">
                        <w:rPr>
                          <w:sz w:val="12"/>
                          <w:szCs w:val="12"/>
                        </w:rPr>
                        <w:t>等の解決に向けた環境先進技術</w:t>
                      </w:r>
                      <w:r w:rsidRPr="00BB7BD0">
                        <w:rPr>
                          <w:rFonts w:hint="eastAsia"/>
                          <w:sz w:val="12"/>
                          <w:szCs w:val="12"/>
                        </w:rPr>
                        <w:t>の</w:t>
                      </w:r>
                      <w:r w:rsidRPr="00BB7BD0">
                        <w:rPr>
                          <w:sz w:val="12"/>
                          <w:szCs w:val="12"/>
                        </w:rPr>
                        <w:t>普及</w:t>
                      </w:r>
                      <w:r w:rsidRPr="00BB7BD0">
                        <w:rPr>
                          <w:rFonts w:hint="eastAsia"/>
                          <w:sz w:val="12"/>
                          <w:szCs w:val="12"/>
                        </w:rPr>
                        <w:t>）</w:t>
                      </w:r>
                    </w:p>
                    <w:p w:rsidR="00893624" w:rsidRPr="00BB7BD0" w:rsidP="00893624" w14:paraId="77D4DB76" w14:textId="77777777">
                      <w:pPr>
                        <w:spacing w:before="36" w:beforeLines="10"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w:t>
                      </w:r>
                    </w:p>
                    <w:p w:rsidR="00893624" w:rsidRPr="00BB7BD0" w:rsidP="00893624" w14:paraId="3BF43D2C" w14:textId="77777777">
                      <w:pPr>
                        <w:spacing w:before="36" w:beforeLines="10" w:beforeAutospacing="0" w:after="0" w:afterAutospacing="0" w:line="240" w:lineRule="exact"/>
                        <w:ind w:firstLine="120" w:firstLineChars="100"/>
                        <w:rPr>
                          <w:rFonts w:cstheme="minorBidi"/>
                          <w:kern w:val="24"/>
                          <w:sz w:val="12"/>
                          <w:szCs w:val="12"/>
                        </w:rPr>
                      </w:pPr>
                      <w:r w:rsidRPr="00BB7BD0">
                        <w:rPr>
                          <w:rFonts w:cstheme="minorBidi" w:hint="eastAsia"/>
                          <w:kern w:val="24"/>
                          <w:sz w:val="12"/>
                          <w:szCs w:val="12"/>
                        </w:rPr>
                        <w:t>（大阪湾や</w:t>
                      </w:r>
                      <w:r w:rsidRPr="00BB7BD0">
                        <w:rPr>
                          <w:rFonts w:cstheme="minorBidi"/>
                          <w:kern w:val="24"/>
                          <w:sz w:val="12"/>
                          <w:szCs w:val="12"/>
                        </w:rPr>
                        <w:t>流入河川</w:t>
                      </w:r>
                      <w:r w:rsidRPr="00BB7BD0">
                        <w:rPr>
                          <w:rFonts w:cstheme="minorBidi" w:hint="eastAsia"/>
                          <w:kern w:val="24"/>
                          <w:sz w:val="12"/>
                          <w:szCs w:val="12"/>
                        </w:rPr>
                        <w:t>における</w:t>
                      </w:r>
                      <w:r w:rsidRPr="00BB7BD0">
                        <w:rPr>
                          <w:rFonts w:cstheme="minorBidi"/>
                          <w:kern w:val="24"/>
                          <w:sz w:val="12"/>
                          <w:szCs w:val="12"/>
                        </w:rPr>
                        <w:t>マイクロプラスチック</w:t>
                      </w:r>
                      <w:r w:rsidRPr="00BB7BD0">
                        <w:rPr>
                          <w:rFonts w:cstheme="minorBidi" w:hint="eastAsia"/>
                          <w:kern w:val="24"/>
                          <w:sz w:val="12"/>
                          <w:szCs w:val="12"/>
                        </w:rPr>
                        <w:t>・プラスチック</w:t>
                      </w:r>
                      <w:r w:rsidRPr="00BB7BD0">
                        <w:rPr>
                          <w:rFonts w:cstheme="minorBidi"/>
                          <w:kern w:val="24"/>
                          <w:sz w:val="12"/>
                          <w:szCs w:val="12"/>
                        </w:rPr>
                        <w:t>ごみの実態調査</w:t>
                      </w:r>
                      <w:r w:rsidRPr="00BB7BD0">
                        <w:rPr>
                          <w:rFonts w:cstheme="minorBidi" w:hint="eastAsia"/>
                          <w:kern w:val="24"/>
                          <w:sz w:val="12"/>
                          <w:szCs w:val="12"/>
                        </w:rPr>
                        <w:t>）</w:t>
                      </w:r>
                    </w:p>
                    <w:p w:rsidR="00893624" w:rsidRPr="00BB7BD0" w:rsidP="00893624" w14:paraId="23DB8BD7" w14:textId="77777777">
                      <w:pPr>
                        <w:spacing w:before="36" w:beforeLines="10" w:beforeAutospacing="0" w:after="0" w:afterAutospacing="0" w:line="240" w:lineRule="exact"/>
                        <w:ind w:firstLine="160" w:firstLineChars="100"/>
                        <w:rPr>
                          <w:rFonts w:cstheme="minorBidi"/>
                          <w:b/>
                          <w:kern w:val="24"/>
                          <w:sz w:val="16"/>
                          <w:szCs w:val="16"/>
                        </w:rPr>
                      </w:pPr>
                      <w:r w:rsidRPr="00BB7BD0">
                        <w:rPr>
                          <w:rFonts w:cstheme="minorBidi" w:hint="eastAsia"/>
                          <w:b/>
                          <w:kern w:val="24"/>
                          <w:sz w:val="16"/>
                          <w:szCs w:val="16"/>
                        </w:rPr>
                        <w:t>水環境保全</w:t>
                      </w:r>
                    </w:p>
                    <w:p w:rsidR="00893624" w:rsidRPr="00BB7BD0" w:rsidP="00893624" w14:paraId="38907C31" w14:textId="77777777">
                      <w:pPr>
                        <w:spacing w:before="36" w:beforeLines="10" w:beforeAutospacing="0" w:after="0" w:afterAutospacing="0" w:line="240" w:lineRule="exact"/>
                        <w:rPr>
                          <w:rFonts w:cstheme="minorBidi"/>
                          <w:kern w:val="24"/>
                          <w:sz w:val="12"/>
                          <w:szCs w:val="12"/>
                        </w:rPr>
                      </w:pPr>
                      <w:r w:rsidRPr="00BB7BD0">
                        <w:rPr>
                          <w:rFonts w:cstheme="minorBidi" w:hint="eastAsia"/>
                          <w:kern w:val="24"/>
                          <w:sz w:val="12"/>
                          <w:szCs w:val="12"/>
                        </w:rPr>
                        <w:t>・海洋プラスチックごみの削減に向けた対策・調査研究（大阪湾の</w:t>
                      </w:r>
                      <w:r w:rsidRPr="00BB7BD0">
                        <w:rPr>
                          <w:rFonts w:cstheme="minorBidi"/>
                          <w:kern w:val="24"/>
                          <w:sz w:val="12"/>
                          <w:szCs w:val="12"/>
                        </w:rPr>
                        <w:t>海ごみの回収</w:t>
                      </w:r>
                      <w:r w:rsidRPr="00BB7BD0">
                        <w:rPr>
                          <w:rFonts w:cstheme="minorBidi" w:hint="eastAsia"/>
                          <w:kern w:val="24"/>
                          <w:sz w:val="12"/>
                          <w:szCs w:val="12"/>
                        </w:rPr>
                        <w:t>）</w:t>
                      </w:r>
                    </w:p>
                    <w:p w:rsidR="00893624" w:rsidRPr="00BB7BD0" w:rsidP="00893624" w14:paraId="19F92969" w14:textId="77777777">
                      <w:pPr>
                        <w:spacing w:before="36" w:beforeLines="10" w:beforeAutospacing="0" w:after="0" w:afterAutospacing="0" w:line="240" w:lineRule="exact"/>
                        <w:ind w:firstLine="160" w:firstLineChars="100"/>
                        <w:rPr>
                          <w:rFonts w:cstheme="minorBidi"/>
                          <w:b/>
                          <w:kern w:val="24"/>
                          <w:sz w:val="16"/>
                          <w:szCs w:val="16"/>
                        </w:rPr>
                      </w:pPr>
                      <w:r w:rsidRPr="00BB7BD0">
                        <w:rPr>
                          <w:rFonts w:cstheme="minorBidi"/>
                          <w:b/>
                          <w:kern w:val="24"/>
                          <w:sz w:val="16"/>
                          <w:szCs w:val="16"/>
                        </w:rPr>
                        <w:t>循環型社会</w:t>
                      </w:r>
                      <w:r w:rsidRPr="00BB7BD0">
                        <w:rPr>
                          <w:rFonts w:cstheme="minorBidi" w:hint="eastAsia"/>
                          <w:b/>
                          <w:kern w:val="24"/>
                          <w:sz w:val="16"/>
                          <w:szCs w:val="16"/>
                        </w:rPr>
                        <w:t>形成</w:t>
                      </w:r>
                    </w:p>
                    <w:p w:rsidR="00893624" w:rsidRPr="00BB7BD0" w:rsidP="00893624" w14:paraId="06B6712C" w14:textId="77777777">
                      <w:pPr>
                        <w:spacing w:before="36" w:beforeLines="10" w:beforeAutospacing="0" w:after="0" w:afterAutospacing="0" w:line="240" w:lineRule="exact"/>
                        <w:rPr>
                          <w:rFonts w:cstheme="minorBidi"/>
                          <w:kern w:val="24"/>
                          <w:sz w:val="12"/>
                          <w:szCs w:val="12"/>
                        </w:rPr>
                      </w:pPr>
                      <w:r w:rsidRPr="00BB7BD0">
                        <w:rPr>
                          <w:rFonts w:cstheme="minorBidi" w:hint="eastAsia"/>
                          <w:kern w:val="24"/>
                          <w:sz w:val="12"/>
                          <w:szCs w:val="12"/>
                        </w:rPr>
                        <w:t>・新たなプラスチックごみを発生させない生活スタイルへの変革（ごみの減量と3Rの</w:t>
                      </w:r>
                      <w:r w:rsidRPr="00BB7BD0">
                        <w:rPr>
                          <w:rFonts w:cstheme="minorBidi"/>
                          <w:kern w:val="24"/>
                          <w:sz w:val="12"/>
                          <w:szCs w:val="12"/>
                        </w:rPr>
                        <w:t>啓発推進</w:t>
                      </w:r>
                      <w:r w:rsidRPr="00BB7BD0">
                        <w:rPr>
                          <w:rFonts w:cstheme="minorBidi" w:hint="eastAsia"/>
                          <w:kern w:val="24"/>
                          <w:sz w:val="12"/>
                          <w:szCs w:val="12"/>
                        </w:rPr>
                        <w:t>）</w:t>
                      </w:r>
                    </w:p>
                    <w:p w:rsidR="00893624" w:rsidRPr="00BB7BD0" w:rsidP="00893624" w14:paraId="2020582A" w14:textId="77777777">
                      <w:pPr>
                        <w:spacing w:before="36" w:beforeLines="10" w:beforeAutospacing="0" w:after="0" w:afterAutospacing="0" w:line="240" w:lineRule="exact"/>
                        <w:ind w:firstLine="160" w:firstLineChars="100"/>
                        <w:rPr>
                          <w:rFonts w:cstheme="minorBidi"/>
                          <w:b/>
                          <w:kern w:val="24"/>
                          <w:sz w:val="16"/>
                          <w:szCs w:val="16"/>
                        </w:rPr>
                      </w:pPr>
                      <w:r w:rsidRPr="00BB7BD0">
                        <w:rPr>
                          <w:rFonts w:cstheme="minorBidi"/>
                          <w:b/>
                          <w:kern w:val="24"/>
                          <w:sz w:val="16"/>
                          <w:szCs w:val="16"/>
                        </w:rPr>
                        <w:t>環境</w:t>
                      </w:r>
                      <w:r w:rsidRPr="00BB7BD0">
                        <w:rPr>
                          <w:rFonts w:cstheme="minorBidi" w:hint="eastAsia"/>
                          <w:b/>
                          <w:kern w:val="24"/>
                          <w:sz w:val="16"/>
                          <w:szCs w:val="16"/>
                        </w:rPr>
                        <w:t>教育</w:t>
                      </w:r>
                    </w:p>
                    <w:p w:rsidR="00893624" w:rsidRPr="00BB7BD0" w:rsidP="00893624" w14:paraId="13E2F90F" w14:textId="77777777">
                      <w:pPr>
                        <w:spacing w:before="36" w:beforeLines="10" w:beforeAutospacing="0" w:after="0" w:afterAutospacing="0" w:line="240" w:lineRule="exact"/>
                        <w:rPr>
                          <w:rFonts w:cstheme="minorBidi"/>
                          <w:kern w:val="24"/>
                          <w:sz w:val="12"/>
                          <w:szCs w:val="12"/>
                        </w:rPr>
                      </w:pPr>
                      <w:r w:rsidRPr="00BB7BD0">
                        <w:rPr>
                          <w:rFonts w:cstheme="minorBidi" w:hint="eastAsia"/>
                          <w:kern w:val="24"/>
                          <w:sz w:val="12"/>
                          <w:szCs w:val="12"/>
                        </w:rPr>
                        <w:t>・環境教育・啓発の推進（小中学校</w:t>
                      </w:r>
                      <w:r w:rsidRPr="00BB7BD0">
                        <w:rPr>
                          <w:rFonts w:cstheme="minorBidi"/>
                          <w:kern w:val="24"/>
                          <w:sz w:val="12"/>
                          <w:szCs w:val="12"/>
                        </w:rPr>
                        <w:t>における環境教育</w:t>
                      </w:r>
                      <w:r w:rsidRPr="00BB7BD0">
                        <w:rPr>
                          <w:rFonts w:cstheme="minorBidi" w:hint="eastAsia"/>
                          <w:kern w:val="24"/>
                          <w:sz w:val="12"/>
                          <w:szCs w:val="12"/>
                        </w:rPr>
                        <w:t>）</w:t>
                      </w:r>
                    </w:p>
                  </w:txbxContent>
                </v:textbox>
              </v:rect>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95104" behindDoc="0" locked="0" layoutInCell="1" allowOverlap="1">
                <wp:simplePos x="0" y="0"/>
                <wp:positionH relativeFrom="column">
                  <wp:posOffset>875030</wp:posOffset>
                </wp:positionH>
                <wp:positionV relativeFrom="paragraph">
                  <wp:posOffset>83820</wp:posOffset>
                </wp:positionV>
                <wp:extent cx="0" cy="1008000"/>
                <wp:effectExtent l="57150" t="38100" r="57150" b="1905"/>
                <wp:wrapNone/>
                <wp:docPr id="14361" name="直線矢印コネクタ 14361"/>
                <wp:cNvGraphicFramePr/>
                <a:graphic xmlns:a="http://schemas.openxmlformats.org/drawingml/2006/main">
                  <a:graphicData uri="http://schemas.microsoft.com/office/word/2010/wordprocessingShape">
                    <wps:wsp>
                      <wps:cNvCnPr/>
                      <wps:spPr>
                        <a:xfrm flipV="1">
                          <a:off x="0" y="0"/>
                          <a:ext cx="0" cy="1008000"/>
                        </a:xfrm>
                        <a:prstGeom prst="straightConnector1">
                          <a:avLst/>
                        </a:prstGeom>
                        <a:noFill/>
                        <a:ln w="38100">
                          <a:solidFill>
                            <a:srgbClr val="00B050"/>
                          </a:solidFill>
                          <a:prstDash val="solid"/>
                          <a:miter lim="800000"/>
                          <a:tailEnd type="triangle"/>
                        </a:ln>
                        <a:effectLst/>
                      </wps:spPr>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直線矢印コネクタ 14361" o:spid="_x0000_s1039" type="#_x0000_t32" style="width:0;height:79.35pt;margin-top:6.6pt;margin-left:68.9pt;flip:y;mso-height-percent:0;mso-height-relative:margin;mso-wrap-distance-bottom:0;mso-wrap-distance-left:9pt;mso-wrap-distance-right:9pt;mso-wrap-distance-top:0;mso-wrap-style:square;position:absolute;visibility:visible;z-index:251696128" strokecolor="#00b050" strokeweight="3pt">
                <v:stroke joinstyle="miter" endarrow="block"/>
              </v:shap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6912" behindDoc="0" locked="0" layoutInCell="1" allowOverlap="1">
                <wp:simplePos x="0" y="0"/>
                <wp:positionH relativeFrom="column">
                  <wp:posOffset>4645025</wp:posOffset>
                </wp:positionH>
                <wp:positionV relativeFrom="paragraph">
                  <wp:posOffset>84455</wp:posOffset>
                </wp:positionV>
                <wp:extent cx="0" cy="1008000"/>
                <wp:effectExtent l="57150" t="38100" r="57150" b="1905"/>
                <wp:wrapNone/>
                <wp:docPr id="58" name="直線矢印コネクタ 58"/>
                <wp:cNvGraphicFramePr/>
                <a:graphic xmlns:a="http://schemas.openxmlformats.org/drawingml/2006/main">
                  <a:graphicData uri="http://schemas.microsoft.com/office/word/2010/wordprocessingShape">
                    <wps:wsp>
                      <wps:cNvCnPr/>
                      <wps:spPr>
                        <a:xfrm flipH="1" flipV="1">
                          <a:off x="0" y="0"/>
                          <a:ext cx="0" cy="1008000"/>
                        </a:xfrm>
                        <a:prstGeom prst="straightConnector1">
                          <a:avLst/>
                        </a:prstGeom>
                        <a:noFill/>
                        <a:ln w="38100">
                          <a:solidFill>
                            <a:srgbClr val="00B050"/>
                          </a:solidFill>
                          <a:prstDash val="solid"/>
                          <a:miter lim="800000"/>
                          <a:tailEnd type="triangle"/>
                        </a:ln>
                        <a:effectLst/>
                      </wps:spPr>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直線矢印コネクタ 58" o:spid="_x0000_s1040" type="#_x0000_t32" style="width:0;height:79.35pt;margin-top:6.65pt;margin-left:365.75pt;flip:x y;mso-height-percent:0;mso-height-relative:margin;mso-wrap-distance-bottom:0;mso-wrap-distance-left:9pt;mso-wrap-distance-right:9pt;mso-wrap-distance-top:0;mso-wrap-style:square;position:absolute;visibility:visible;z-index:251687936" strokecolor="#00b050" strokeweight="3pt">
                <v:stroke joinstyle="miter" endarrow="block"/>
              </v:shap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88960" behindDoc="0" locked="0" layoutInCell="1" allowOverlap="1">
                <wp:simplePos x="0" y="0"/>
                <wp:positionH relativeFrom="column">
                  <wp:posOffset>664845</wp:posOffset>
                </wp:positionH>
                <wp:positionV relativeFrom="paragraph">
                  <wp:posOffset>80216</wp:posOffset>
                </wp:positionV>
                <wp:extent cx="0" cy="1475740"/>
                <wp:effectExtent l="19050" t="0" r="19050" b="29210"/>
                <wp:wrapNone/>
                <wp:docPr id="59" name="直線コネクタ 59"/>
                <wp:cNvGraphicFramePr/>
                <a:graphic xmlns:a="http://schemas.openxmlformats.org/drawingml/2006/main">
                  <a:graphicData uri="http://schemas.microsoft.com/office/word/2010/wordprocessingShape">
                    <wps:wsp>
                      <wps:cNvCnPr/>
                      <wps:spPr>
                        <a:xfrm>
                          <a:off x="0" y="0"/>
                          <a:ext cx="0" cy="1475740"/>
                        </a:xfrm>
                        <a:prstGeom prst="line">
                          <a:avLst/>
                        </a:prstGeom>
                        <a:ln w="3810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直線コネクタ 59" o:spid="_x0000_s1041" style="mso-height-percent:0;mso-height-relative:margin;mso-wrap-distance-bottom:0;mso-wrap-distance-left:9pt;mso-wrap-distance-right:9pt;mso-wrap-distance-top:0;mso-wrap-style:square;position:absolute;visibility:visible;z-index:251689984" from="52.35pt,6.3pt" to="52.35pt,122.5pt" strokecolor="#0070c0" strokeweight="3pt">
                <v:stroke joinstyle="miter" dashstyle="solid"/>
              </v:lin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91008" behindDoc="0" locked="0" layoutInCell="1" allowOverlap="1">
                <wp:simplePos x="0" y="0"/>
                <wp:positionH relativeFrom="column">
                  <wp:posOffset>4860290</wp:posOffset>
                </wp:positionH>
                <wp:positionV relativeFrom="paragraph">
                  <wp:posOffset>69644</wp:posOffset>
                </wp:positionV>
                <wp:extent cx="0" cy="1476000"/>
                <wp:effectExtent l="19050" t="0" r="19050" b="29210"/>
                <wp:wrapNone/>
                <wp:docPr id="60" name="直線コネクタ 60"/>
                <wp:cNvGraphicFramePr/>
                <a:graphic xmlns:a="http://schemas.openxmlformats.org/drawingml/2006/main">
                  <a:graphicData uri="http://schemas.microsoft.com/office/word/2010/wordprocessingShape">
                    <wps:wsp>
                      <wps:cNvCnPr/>
                      <wps:spPr>
                        <a:xfrm>
                          <a:off x="0" y="0"/>
                          <a:ext cx="0" cy="1476000"/>
                        </a:xfrm>
                        <a:prstGeom prst="line">
                          <a:avLst/>
                        </a:prstGeom>
                        <a:noFill/>
                        <a:ln w="38100" cmpd="dbl">
                          <a:solidFill>
                            <a:schemeClr val="accent2"/>
                          </a:solidFill>
                          <a:prstDash val="solid"/>
                          <a:miter lim="800000"/>
                        </a:ln>
                        <a:effectLst/>
                      </wps:spPr>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直線コネクタ 60" o:spid="_x0000_s1042" style="mso-height-percent:0;mso-height-relative:margin;mso-wrap-distance-bottom:0;mso-wrap-distance-left:9pt;mso-wrap-distance-right:9pt;mso-wrap-distance-top:0;mso-wrap-style:square;position:absolute;visibility:visible;z-index:251692032" from="382.7pt,5.5pt" to="382.7pt,121.7pt" strokecolor="#ed7d31" strokeweight="3pt">
                <v:stroke joinstyle="miter" linestyle="thinThin"/>
              </v:line>
            </w:pict>
          </mc:Fallback>
        </mc:AlternateContent>
      </w:r>
    </w:p>
    <w:p w:rsidR="00893624" w:rsidRPr="001868B6" w:rsidRDefault="00893624" w:rsidP="00893624">
      <w:pPr>
        <w:ind w:firstLineChars="100" w:firstLine="220"/>
        <w:jc w:val="left"/>
        <w:rPr>
          <w:rFonts w:ascii="ＭＳ Ｐゴシック" w:eastAsia="ＭＳ Ｐゴシック" w:hAnsi="ＭＳ Ｐゴシック"/>
          <w:noProof/>
          <w:color w:val="000000" w:themeColor="text1"/>
          <w:sz w:val="22"/>
          <w:u w:val="single"/>
        </w:rPr>
      </w:pPr>
    </w:p>
    <w:p w:rsidR="00893624" w:rsidRPr="00F86D91" w:rsidRDefault="00893624" w:rsidP="00893624">
      <w:pPr>
        <w:ind w:firstLineChars="100" w:firstLine="220"/>
        <w:jc w:val="left"/>
        <w:rPr>
          <w:rFonts w:ascii="ＭＳ Ｐゴシック" w:eastAsia="ＭＳ Ｐゴシック" w:hAnsi="ＭＳ Ｐゴシック"/>
          <w:noProof/>
          <w:color w:val="000000" w:themeColor="text1"/>
          <w:sz w:val="22"/>
        </w:rPr>
      </w:pPr>
    </w:p>
    <w:p w:rsidR="00893624" w:rsidRPr="00F86D91" w:rsidRDefault="00893624" w:rsidP="00893624">
      <w:pPr>
        <w:jc w:val="left"/>
        <w:rPr>
          <w:rFonts w:ascii="ＭＳ Ｐゴシック" w:eastAsia="ＭＳ Ｐゴシック" w:hAnsi="ＭＳ Ｐゴシック"/>
          <w:sz w:val="22"/>
        </w:rPr>
      </w:pPr>
    </w:p>
    <w:p w:rsidR="00893624" w:rsidRDefault="00B02F67" w:rsidP="00893624">
      <w:pPr>
        <w:jc w:val="left"/>
        <w:rPr>
          <w:rFonts w:ascii="ＭＳ Ｐゴシック" w:eastAsia="ＭＳ Ｐゴシック" w:hAnsi="ＭＳ Ｐゴシック"/>
          <w:sz w:val="22"/>
        </w:rPr>
      </w:pP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701248" behindDoc="0" locked="0" layoutInCell="1" allowOverlap="1">
                <wp:simplePos x="0" y="0"/>
                <wp:positionH relativeFrom="column">
                  <wp:posOffset>4361976</wp:posOffset>
                </wp:positionH>
                <wp:positionV relativeFrom="paragraph">
                  <wp:posOffset>165100</wp:posOffset>
                </wp:positionV>
                <wp:extent cx="287655" cy="0"/>
                <wp:effectExtent l="0" t="19050" r="36195" b="19050"/>
                <wp:wrapNone/>
                <wp:docPr id="14362" name="直線コネクタ 14362"/>
                <wp:cNvGraphicFramePr/>
                <a:graphic xmlns:a="http://schemas.openxmlformats.org/drawingml/2006/main">
                  <a:graphicData uri="http://schemas.microsoft.com/office/word/2010/wordprocessingShape">
                    <wps:wsp>
                      <wps:cNvCnPr/>
                      <wps:spPr>
                        <a:xfrm>
                          <a:off x="0" y="0"/>
                          <a:ext cx="287655" cy="0"/>
                        </a:xfrm>
                        <a:prstGeom prst="line">
                          <a:avLst/>
                        </a:prstGeom>
                        <a:noFill/>
                        <a:ln w="38100">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直線コネクタ 14362" o:spid="_x0000_s1043" style="mso-height-percent:0;mso-height-relative:margin;mso-width-percent:0;mso-width-relative:margin;mso-wrap-distance-bottom:0;mso-wrap-distance-left:9pt;mso-wrap-distance-right:9pt;mso-wrap-distance-top:0;mso-wrap-style:square;position:absolute;visibility:visible;z-index:251702272" from="343.45pt,13pt" to="366.1pt,13pt" strokecolor="#00b050" strokeweight="3pt">
                <v:stroke joinstyle="miter"/>
              </v:line>
            </w:pict>
          </mc:Fallback>
        </mc:AlternateContent>
      </w:r>
      <w:r>
        <w:rPr>
          <w:rFonts w:ascii="ＭＳ Ｐゴシック" w:eastAsia="ＭＳ Ｐゴシック" w:hAnsi="ＭＳ Ｐゴシック"/>
          <w:noProof/>
          <w:color w:val="000000" w:themeColor="text1"/>
          <w:sz w:val="22"/>
          <w:u w:val="single"/>
        </w:rPr>
        <mc:AlternateContent>
          <mc:Choice Requires="wps">
            <w:drawing>
              <wp:anchor distT="0" distB="0" distL="114300" distR="114300" simplePos="0" relativeHeight="251699200" behindDoc="0" locked="0" layoutInCell="1" allowOverlap="1">
                <wp:simplePos x="0" y="0"/>
                <wp:positionH relativeFrom="column">
                  <wp:posOffset>857250</wp:posOffset>
                </wp:positionH>
                <wp:positionV relativeFrom="paragraph">
                  <wp:posOffset>168275</wp:posOffset>
                </wp:positionV>
                <wp:extent cx="288000" cy="0"/>
                <wp:effectExtent l="0" t="19050" r="36195" b="19050"/>
                <wp:wrapNone/>
                <wp:docPr id="62" name="直線コネクタ 62"/>
                <wp:cNvGraphicFramePr/>
                <a:graphic xmlns:a="http://schemas.openxmlformats.org/drawingml/2006/main">
                  <a:graphicData uri="http://schemas.microsoft.com/office/word/2010/wordprocessingShape">
                    <wps:wsp>
                      <wps:cNvCnPr/>
                      <wps:spPr>
                        <a:xfrm>
                          <a:off x="0" y="0"/>
                          <a:ext cx="288000" cy="0"/>
                        </a:xfrm>
                        <a:prstGeom prst="line">
                          <a:avLst/>
                        </a:prstGeom>
                        <a:noFill/>
                        <a:ln w="38100">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直線コネクタ 62" o:spid="_x0000_s1044" style="mso-height-percent:0;mso-height-relative:margin;mso-width-percent:0;mso-width-relative:margin;mso-wrap-distance-bottom:0;mso-wrap-distance-left:9pt;mso-wrap-distance-right:9pt;mso-wrap-distance-top:0;mso-wrap-style:square;position:absolute;visibility:visible;z-index:251700224" from="67.5pt,13.25pt" to="90.2pt,13.25pt" strokecolor="#00b050" strokeweight="3pt">
                <v:stroke joinstyle="miter"/>
              </v:line>
            </w:pict>
          </mc:Fallback>
        </mc:AlternateContent>
      </w:r>
    </w:p>
    <w:p w:rsidR="00893624" w:rsidRDefault="00893624" w:rsidP="00893624">
      <w:pPr>
        <w:jc w:val="left"/>
        <w:rPr>
          <w:rFonts w:ascii="ＭＳ Ｐゴシック" w:eastAsia="ＭＳ Ｐゴシック" w:hAnsi="ＭＳ Ｐゴシック"/>
          <w:sz w:val="22"/>
        </w:rPr>
      </w:pPr>
    </w:p>
    <w:p w:rsidR="00893624" w:rsidRDefault="00B02F67" w:rsidP="00893624">
      <w:pPr>
        <w:jc w:val="left"/>
        <w:rPr>
          <w:rFonts w:ascii="ＭＳ Ｐゴシック" w:eastAsia="ＭＳ Ｐゴシック" w:hAnsi="ＭＳ Ｐゴシック"/>
          <w:sz w:val="22"/>
        </w:rPr>
      </w:pPr>
      <w:r>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705344" behindDoc="0" locked="0" layoutInCell="1" allowOverlap="1">
                <wp:simplePos x="0" y="0"/>
                <wp:positionH relativeFrom="column">
                  <wp:posOffset>645795</wp:posOffset>
                </wp:positionH>
                <wp:positionV relativeFrom="paragraph">
                  <wp:posOffset>154305</wp:posOffset>
                </wp:positionV>
                <wp:extent cx="503555" cy="0"/>
                <wp:effectExtent l="0" t="95250" r="0" b="95250"/>
                <wp:wrapNone/>
                <wp:docPr id="57" name="直線矢印コネクタ 57"/>
                <wp:cNvGraphicFramePr/>
                <a:graphic xmlns:a="http://schemas.openxmlformats.org/drawingml/2006/main">
                  <a:graphicData uri="http://schemas.microsoft.com/office/word/2010/wordprocessingShape">
                    <wps:wsp>
                      <wps:cNvCnPr/>
                      <wps:spPr>
                        <a:xfrm>
                          <a:off x="0" y="0"/>
                          <a:ext cx="503555" cy="0"/>
                        </a:xfrm>
                        <a:prstGeom prst="straightConnector1">
                          <a:avLst/>
                        </a:prstGeom>
                        <a:noFill/>
                        <a:ln w="38100">
                          <a:solidFill>
                            <a:srgbClr val="0070C0"/>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直線矢印コネクタ 57" o:spid="_x0000_s1045" type="#_x0000_t32" style="width:39.65pt;height:0;margin-top:12.15pt;margin-left:50.85pt;mso-height-percent:0;mso-height-relative:margin;mso-width-percent:0;mso-width-relative:margin;mso-wrap-distance-bottom:0;mso-wrap-distance-left:9pt;mso-wrap-distance-right:9pt;mso-wrap-distance-top:0;mso-wrap-style:square;position:absolute;visibility:visible;z-index:251706368" strokecolor="#0070c0" strokeweight="3pt">
                <v:stroke joinstyle="miter" dashstyle="solid" endarrow="block"/>
              </v:shape>
            </w:pict>
          </mc:Fallback>
        </mc:AlternateContent>
      </w:r>
      <w:r>
        <w:rPr>
          <w:rFonts w:ascii="ＭＳ Ｐゴシック" w:eastAsia="ＭＳ Ｐゴシック" w:hAnsi="ＭＳ Ｐゴシック"/>
          <w:noProof/>
          <w:color w:val="000000" w:themeColor="text1"/>
          <w:sz w:val="22"/>
        </w:rPr>
        <mc:AlternateContent>
          <mc:Choice Requires="wps">
            <w:drawing>
              <wp:anchor distT="0" distB="0" distL="114300" distR="114300" simplePos="0" relativeHeight="251703296" behindDoc="0" locked="0" layoutInCell="1" allowOverlap="1">
                <wp:simplePos x="0" y="0"/>
                <wp:positionH relativeFrom="column">
                  <wp:posOffset>4342926</wp:posOffset>
                </wp:positionH>
                <wp:positionV relativeFrom="paragraph">
                  <wp:posOffset>154940</wp:posOffset>
                </wp:positionV>
                <wp:extent cx="540000" cy="0"/>
                <wp:effectExtent l="0" t="95250" r="0" b="95250"/>
                <wp:wrapNone/>
                <wp:docPr id="14360" name="直線矢印コネクタ 14360"/>
                <wp:cNvGraphicFramePr/>
                <a:graphic xmlns:a="http://schemas.openxmlformats.org/drawingml/2006/main">
                  <a:graphicData uri="http://schemas.microsoft.com/office/word/2010/wordprocessingShape">
                    <wps:wsp>
                      <wps:cNvCnPr/>
                      <wps:spPr>
                        <a:xfrm flipH="1" flipV="1">
                          <a:off x="0" y="0"/>
                          <a:ext cx="540000" cy="0"/>
                        </a:xfrm>
                        <a:prstGeom prst="straightConnector1">
                          <a:avLst/>
                        </a:prstGeom>
                        <a:noFill/>
                        <a:ln w="38100" cmpd="dbl">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直線矢印コネクタ 14360" o:spid="_x0000_s1046" type="#_x0000_t32" style="width:42.5pt;height:0;margin-top:12.2pt;margin-left:341.95pt;flip:x y;mso-height-percent:0;mso-height-relative:margin;mso-width-percent:0;mso-width-relative:margin;mso-wrap-distance-bottom:0;mso-wrap-distance-left:9pt;mso-wrap-distance-right:9pt;mso-wrap-distance-top:0;mso-wrap-style:square;position:absolute;visibility:visible;z-index:251704320" strokecolor="#ed7d31" strokeweight="3pt">
                <v:stroke joinstyle="miter" linestyle="thinThin" endarrow="block"/>
              </v:shape>
            </w:pict>
          </mc:Fallback>
        </mc:AlternateContent>
      </w:r>
    </w:p>
    <w:p w:rsidR="00893624" w:rsidRDefault="00893624" w:rsidP="00893624">
      <w:pPr>
        <w:jc w:val="left"/>
        <w:rPr>
          <w:rFonts w:ascii="ＭＳ Ｐゴシック" w:eastAsia="ＭＳ Ｐゴシック" w:hAnsi="ＭＳ Ｐゴシック"/>
          <w:sz w:val="22"/>
        </w:rPr>
      </w:pPr>
    </w:p>
    <w:p w:rsidR="00893624" w:rsidRDefault="00893624" w:rsidP="00893624">
      <w:pPr>
        <w:jc w:val="left"/>
        <w:rPr>
          <w:rFonts w:ascii="ＭＳ Ｐゴシック" w:eastAsia="ＭＳ Ｐゴシック" w:hAnsi="ＭＳ Ｐゴシック"/>
          <w:sz w:val="22"/>
        </w:rPr>
      </w:pPr>
    </w:p>
    <w:p w:rsidR="00893624" w:rsidRDefault="00893624" w:rsidP="00893624">
      <w:pPr>
        <w:jc w:val="left"/>
        <w:rPr>
          <w:rFonts w:ascii="ＭＳ Ｐゴシック" w:eastAsia="ＭＳ Ｐゴシック" w:hAnsi="ＭＳ Ｐゴシック"/>
          <w:sz w:val="22"/>
        </w:rPr>
      </w:pPr>
    </w:p>
    <w:p w:rsidR="004811A5" w:rsidRPr="00F86D91" w:rsidRDefault="00B02F67" w:rsidP="00893624">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lastRenderedPageBreak/>
        <w:t>（主な取組み）</w:t>
      </w:r>
    </w:p>
    <w:p w:rsidR="004811A5" w:rsidRPr="00F86D91" w:rsidRDefault="00B02F67" w:rsidP="004811A5">
      <w:pPr>
        <w:ind w:firstLineChars="125" w:firstLine="275"/>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１　プラスチック製品の使用抑制と環境への流出の削減</w:t>
      </w:r>
    </w:p>
    <w:p w:rsidR="004811A5" w:rsidRPr="00F86D91" w:rsidRDefault="00B02F67" w:rsidP="004811A5">
      <w:pPr>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・新たなプラスチックごみを発生させない生活スタイルへの変革</w:t>
      </w:r>
    </w:p>
    <w:p w:rsidR="004811A5" w:rsidRPr="00F86D91" w:rsidRDefault="00B02F67" w:rsidP="004811A5">
      <w:pPr>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・海洋プラスチックごみの削減に向けた対策・調査研究</w:t>
      </w:r>
    </w:p>
    <w:p w:rsidR="004811A5" w:rsidRPr="00F86D91" w:rsidRDefault="00B02F67" w:rsidP="004811A5">
      <w:pPr>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・まち美化の推進</w:t>
      </w:r>
    </w:p>
    <w:p w:rsidR="004811A5" w:rsidRPr="00F86D91" w:rsidRDefault="00B02F67" w:rsidP="004811A5">
      <w:pPr>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・環境教育・啓発の推進</w:t>
      </w:r>
    </w:p>
    <w:p w:rsidR="004811A5" w:rsidRPr="00F86D91" w:rsidRDefault="00B02F67" w:rsidP="004811A5">
      <w:pPr>
        <w:ind w:leftChars="131" w:left="275"/>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２　プラスチックの資源循環に向けた地域活性化のシステム推進</w:t>
      </w:r>
    </w:p>
    <w:p w:rsidR="004811A5" w:rsidRPr="00F86D91" w:rsidRDefault="00B02F67" w:rsidP="004811A5">
      <w:pPr>
        <w:ind w:leftChars="131" w:left="275"/>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 xml:space="preserve">　・プラスチック（ペットボトル）の資源循環の促進</w:t>
      </w:r>
    </w:p>
    <w:p w:rsidR="004811A5" w:rsidRPr="00F86D91" w:rsidRDefault="00B02F67" w:rsidP="004811A5">
      <w:pPr>
        <w:ind w:leftChars="197" w:left="550" w:hangingChars="62" w:hanging="136"/>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・新たなペットボトル回収を通じた地域活動の活性化の推進</w:t>
      </w:r>
    </w:p>
    <w:p w:rsidR="004811A5" w:rsidRPr="00F86D91" w:rsidRDefault="00B02F67" w:rsidP="004811A5">
      <w:pPr>
        <w:ind w:leftChars="132" w:left="550" w:hangingChars="124" w:hanging="273"/>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３　海洋プラスチックごみ発生抑制のための国際協力</w:t>
      </w:r>
    </w:p>
    <w:p w:rsidR="004811A5" w:rsidRPr="00F86D91" w:rsidRDefault="00B02F67" w:rsidP="004811A5">
      <w:pPr>
        <w:wordWrap w:val="0"/>
        <w:ind w:rightChars="-66" w:right="-139"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・行政、企業、各種住民団体（ＮＰＯ・ＮＧＯを含む）による先進的取組みの海外への展開</w:t>
      </w:r>
    </w:p>
    <w:p w:rsidR="004811A5" w:rsidRPr="00F86D91" w:rsidRDefault="00B02F67" w:rsidP="004811A5">
      <w:pPr>
        <w:wordWrap w:val="0"/>
        <w:ind w:firstLineChars="125" w:firstLine="275"/>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４　良好な水環境の創造</w:t>
      </w:r>
    </w:p>
    <w:p w:rsidR="004811A5" w:rsidRPr="00F86D91" w:rsidRDefault="00B02F67" w:rsidP="004811A5">
      <w:pPr>
        <w:wordWrap w:val="0"/>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・水質の保全と生物多様性を守るため</w:t>
      </w:r>
      <w:r w:rsidRPr="00F86D91">
        <w:rPr>
          <w:rFonts w:ascii="ＭＳ Ｐゴシック" w:eastAsia="ＭＳ Ｐゴシック" w:hAnsi="ＭＳ Ｐゴシック" w:hint="eastAsia"/>
          <w:sz w:val="22"/>
        </w:rPr>
        <w:t>の水環境の創造</w:t>
      </w:r>
    </w:p>
    <w:p w:rsidR="004811A5" w:rsidRPr="00F86D91" w:rsidRDefault="00B02F67" w:rsidP="004811A5">
      <w:pPr>
        <w:wordWrap w:val="0"/>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・水資源の有効利用と快適な水辺空間の保全・創造</w:t>
      </w:r>
    </w:p>
    <w:p w:rsidR="004811A5" w:rsidRPr="00F86D91" w:rsidRDefault="00B02F67" w:rsidP="004811A5">
      <w:pPr>
        <w:wordWrap w:val="0"/>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・水辺空間の利活用とにぎわいの創出</w:t>
      </w:r>
    </w:p>
    <w:p w:rsidR="004811A5" w:rsidRPr="00F86D91" w:rsidRDefault="00B02F67" w:rsidP="004811A5">
      <w:pPr>
        <w:ind w:firstLineChars="125" w:firstLine="275"/>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５　あらゆるステークホルダーとの連携</w:t>
      </w:r>
    </w:p>
    <w:p w:rsidR="004811A5" w:rsidRPr="00F86D91" w:rsidRDefault="00B02F67" w:rsidP="004811A5">
      <w:pPr>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・あらゆるステークホルダーとのパートナーシップの構築</w:t>
      </w:r>
    </w:p>
    <w:p w:rsidR="004811A5" w:rsidRPr="00F86D91" w:rsidRDefault="00B02F67" w:rsidP="004811A5">
      <w:pPr>
        <w:ind w:firstLineChars="188" w:firstLine="414"/>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・広域連携、国際協力・協調</w:t>
      </w:r>
    </w:p>
    <w:p w:rsidR="004811A5" w:rsidRPr="00F86D91" w:rsidRDefault="004811A5" w:rsidP="004811A5">
      <w:pPr>
        <w:ind w:firstLineChars="100" w:firstLine="220"/>
        <w:jc w:val="left"/>
        <w:rPr>
          <w:rFonts w:ascii="ＭＳ Ｐゴシック" w:eastAsia="ＭＳ Ｐゴシック" w:hAnsi="ＭＳ Ｐゴシック"/>
          <w:sz w:val="22"/>
        </w:rPr>
      </w:pP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（先導的なプロジェクトにおける三側面の重要性）</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目標達成に向けた取組については、大阪府が広域的観点から、大阪市が住民に身近な観点から推進していくこととしている。また、ＳＤＧｓの考え方では、経済・社会・環境の三側面において、統合された形で課題を解決していくとしており、環境面から対策を講ずることにより、経済・社会の課題解決に貢献することや、経済面・社会面から対策を講ずることにより、環境の課題解決にも貢献することが重要となる。このような考え方を踏まえ、大阪府及び大阪市は、経済・社会・環境の三側面の取組みを統合的にマネジメントし、全体の最適化を図る。</w:t>
      </w:r>
    </w:p>
    <w:p w:rsidR="004811A5" w:rsidRPr="00F86D91" w:rsidRDefault="00B02F67" w:rsidP="004811A5">
      <w:pPr>
        <w:ind w:leftChars="1" w:left="416" w:hangingChars="188" w:hanging="414"/>
        <w:jc w:val="left"/>
        <w:rPr>
          <w:rFonts w:ascii="ＭＳ Ｐゴシック" w:eastAsia="ＭＳ Ｐゴシック" w:hAnsi="ＭＳ Ｐゴシック"/>
          <w:sz w:val="22"/>
        </w:rPr>
      </w:pPr>
      <w:r w:rsidRPr="00F86D91">
        <w:rPr>
          <w:rFonts w:ascii="ＭＳ Ｐゴシック" w:eastAsia="ＭＳ Ｐゴシック" w:hAnsi="ＭＳ Ｐゴシック"/>
          <w:noProof/>
          <w:sz w:val="22"/>
        </w:rPr>
        <mc:AlternateContent>
          <mc:Choice Requires="wpg">
            <w:drawing>
              <wp:anchor distT="0" distB="0" distL="114300" distR="114300" simplePos="0" relativeHeight="251662336" behindDoc="0" locked="0" layoutInCell="1" allowOverlap="1">
                <wp:simplePos x="0" y="0"/>
                <wp:positionH relativeFrom="column">
                  <wp:posOffset>456565</wp:posOffset>
                </wp:positionH>
                <wp:positionV relativeFrom="paragraph">
                  <wp:posOffset>56515</wp:posOffset>
                </wp:positionV>
                <wp:extent cx="4317000" cy="2484000"/>
                <wp:effectExtent l="0" t="0" r="0" b="0"/>
                <wp:wrapNone/>
                <wp:docPr id="14358" name="グループ化 143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17000" cy="2484000"/>
                          <a:chOff x="0" y="0"/>
                          <a:chExt cx="5400040" cy="3107055"/>
                        </a:xfrm>
                      </wpg:grpSpPr>
                      <wps:wsp>
                        <wps:cNvPr id="14349" name="正方形/長方形 14349"/>
                        <wps:cNvSpPr/>
                        <wps:spPr>
                          <a:xfrm>
                            <a:off x="0" y="0"/>
                            <a:ext cx="5400040" cy="323850"/>
                          </a:xfrm>
                          <a:prstGeom prst="rect">
                            <a:avLst/>
                          </a:prstGeom>
                          <a:noFill/>
                          <a:ln w="12700">
                            <a:noFill/>
                            <a:prstDash val="solid"/>
                            <a:miter lim="800000"/>
                          </a:ln>
                          <a:effectLst/>
                        </wps:spPr>
                        <wps:txbx>
                          <w:txbxContent>
                            <w:p w:rsidR="00FA3B3A" w:rsidRPr="00AE264D" w:rsidRDefault="00B02F67" w:rsidP="004811A5">
                              <w:pPr>
                                <w:snapToGrid w:val="0"/>
                                <w:spacing w:line="240" w:lineRule="exact"/>
                                <w:jc w:val="center"/>
                                <w:rPr>
                                  <w:rFonts w:ascii="メイリオ" w:eastAsia="メイリオ" w:hAnsi="メイリオ"/>
                                  <w:b/>
                                  <w:color w:val="000000" w:themeColor="text1"/>
                                  <w:sz w:val="20"/>
                                  <w:szCs w:val="20"/>
                                </w:rPr>
                              </w:pPr>
                              <w:r w:rsidRPr="00AE264D">
                                <w:rPr>
                                  <w:rFonts w:ascii="メイリオ" w:eastAsia="メイリオ" w:hAnsi="メイリオ" w:hint="eastAsia"/>
                                  <w:b/>
                                  <w:color w:val="000000" w:themeColor="text1"/>
                                  <w:sz w:val="20"/>
                                  <w:szCs w:val="20"/>
                                </w:rPr>
                                <w:t>府・</w:t>
                              </w:r>
                              <w:r w:rsidRPr="00AE264D">
                                <w:rPr>
                                  <w:rFonts w:ascii="メイリオ" w:eastAsia="メイリオ" w:hAnsi="メイリオ" w:hint="eastAsia"/>
                                  <w:b/>
                                  <w:color w:val="000000" w:themeColor="text1"/>
                                  <w:sz w:val="20"/>
                                  <w:szCs w:val="20"/>
                                </w:rPr>
                                <w:t>市がハブとな</w:t>
                              </w:r>
                              <w:r>
                                <w:rPr>
                                  <w:rFonts w:ascii="メイリオ" w:eastAsia="メイリオ" w:hAnsi="メイリオ" w:hint="eastAsia"/>
                                  <w:b/>
                                  <w:color w:val="000000" w:themeColor="text1"/>
                                  <w:sz w:val="20"/>
                                  <w:szCs w:val="20"/>
                                </w:rPr>
                                <w:t>り</w:t>
                              </w:r>
                              <w:r w:rsidRPr="00AE264D">
                                <w:rPr>
                                  <w:rFonts w:ascii="メイリオ" w:eastAsia="メイリオ" w:hAnsi="メイリオ" w:hint="eastAsia"/>
                                  <w:b/>
                                  <w:color w:val="000000" w:themeColor="text1"/>
                                  <w:sz w:val="20"/>
                                  <w:szCs w:val="20"/>
                                </w:rPr>
                                <w:t>つなげる</w:t>
                              </w:r>
                              <w:r>
                                <w:rPr>
                                  <w:rFonts w:ascii="メイリオ" w:eastAsia="メイリオ" w:hAnsi="メイリオ" w:hint="eastAsia"/>
                                  <w:b/>
                                  <w:color w:val="000000" w:themeColor="text1"/>
                                  <w:sz w:val="20"/>
                                  <w:szCs w:val="20"/>
                                </w:rPr>
                                <w:t>三側面の</w:t>
                              </w:r>
                              <w:r>
                                <w:rPr>
                                  <w:rFonts w:ascii="メイリオ" w:eastAsia="メイリオ" w:hAnsi="メイリオ"/>
                                  <w:b/>
                                  <w:color w:val="000000" w:themeColor="text1"/>
                                  <w:sz w:val="20"/>
                                  <w:szCs w:val="20"/>
                                </w:rPr>
                                <w:t>統合的取組</w:t>
                              </w:r>
                              <w:r>
                                <w:rPr>
                                  <w:rFonts w:ascii="メイリオ" w:eastAsia="メイリオ" w:hAnsi="メイリオ" w:hint="eastAsia"/>
                                  <w:b/>
                                  <w:color w:val="000000" w:themeColor="text1"/>
                                  <w:sz w:val="20"/>
                                  <w:szCs w:val="20"/>
                                </w:rPr>
                                <w:t>（</w:t>
                              </w:r>
                              <w:r w:rsidRPr="00AE264D">
                                <w:rPr>
                                  <w:rFonts w:ascii="メイリオ" w:eastAsia="メイリオ" w:hAnsi="メイリオ"/>
                                  <w:b/>
                                  <w:color w:val="000000" w:themeColor="text1"/>
                                  <w:sz w:val="20"/>
                                  <w:szCs w:val="20"/>
                                </w:rPr>
                                <w:t>具体例</w:t>
                              </w:r>
                              <w:r>
                                <w:rPr>
                                  <w:rFonts w:ascii="メイリオ" w:eastAsia="メイリオ" w:hAnsi="メイリオ" w:hint="eastAsia"/>
                                  <w:b/>
                                  <w:color w:val="000000" w:themeColor="text1"/>
                                  <w:sz w:val="20"/>
                                  <w:szCs w:val="20"/>
                                </w:rPr>
                                <w:t>）</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4357" name="図 14357"/>
                          <pic:cNvPicPr>
                            <a:picLocks noChangeAspect="1"/>
                          </pic:cNvPicPr>
                        </pic:nvPicPr>
                        <pic:blipFill>
                          <a:blip r:embed="rId31">
                            <a:extLst>
                              <a:ext uri="{28A0092B-C50C-407E-A947-70E740481C1C}">
                                <a14:useLocalDpi xmlns:a14="http://schemas.microsoft.com/office/drawing/2010/main" val="0"/>
                              </a:ext>
                            </a:extLst>
                          </a:blip>
                          <a:srcRect l="6629"/>
                          <a:stretch>
                            <a:fillRect/>
                          </a:stretch>
                        </pic:blipFill>
                        <pic:spPr bwMode="auto">
                          <a:xfrm>
                            <a:off x="1264920" y="335280"/>
                            <a:ext cx="2971800" cy="2771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グループ化 14358" o:spid="_x0000_s1047" style="width:339.9pt;height:195.6pt;margin-top:4.45pt;margin-left:35.95pt;mso-height-relative:margin;mso-width-relative:margin;position:absolute;z-index:251663360" coordsize="54000,31070">
                <o:lock v:ext="edit" aspectratio="t"/>
                <v:rect id="正方形/長方形 14349" o:spid="_x0000_s1048" style="width:54000;height:3238;mso-wrap-style:square;position:absolute;visibility:visible;v-text-anchor:middle" filled="f" stroked="f" strokeweight="1pt">
                  <v:textbox>
                    <w:txbxContent>
                      <w:p w:rsidR="00FA3B3A" w:rsidRPr="00AE264D" w:rsidP="004811A5" w14:paraId="35848C38" w14:textId="77777777">
                        <w:pPr>
                          <w:snapToGrid w:val="0"/>
                          <w:spacing w:line="240" w:lineRule="exact"/>
                          <w:jc w:val="center"/>
                          <w:rPr>
                            <w:rFonts w:ascii="メイリオ" w:eastAsia="メイリオ" w:hAnsi="メイリオ"/>
                            <w:b/>
                            <w:color w:val="000000" w:themeColor="text1"/>
                            <w:sz w:val="20"/>
                            <w:szCs w:val="20"/>
                          </w:rPr>
                        </w:pPr>
                        <w:r w:rsidRPr="00AE264D">
                          <w:rPr>
                            <w:rFonts w:ascii="メイリオ" w:eastAsia="メイリオ" w:hAnsi="メイリオ" w:hint="eastAsia"/>
                            <w:b/>
                            <w:color w:val="000000" w:themeColor="text1"/>
                            <w:sz w:val="20"/>
                            <w:szCs w:val="20"/>
                          </w:rPr>
                          <w:t>府・市がハブとな</w:t>
                        </w:r>
                        <w:r>
                          <w:rPr>
                            <w:rFonts w:ascii="メイリオ" w:eastAsia="メイリオ" w:hAnsi="メイリオ" w:hint="eastAsia"/>
                            <w:b/>
                            <w:color w:val="000000" w:themeColor="text1"/>
                            <w:sz w:val="20"/>
                            <w:szCs w:val="20"/>
                          </w:rPr>
                          <w:t>り</w:t>
                        </w:r>
                        <w:r w:rsidRPr="00AE264D">
                          <w:rPr>
                            <w:rFonts w:ascii="メイリオ" w:eastAsia="メイリオ" w:hAnsi="メイリオ" w:hint="eastAsia"/>
                            <w:b/>
                            <w:color w:val="000000" w:themeColor="text1"/>
                            <w:sz w:val="20"/>
                            <w:szCs w:val="20"/>
                          </w:rPr>
                          <w:t>つなげる</w:t>
                        </w:r>
                        <w:r>
                          <w:rPr>
                            <w:rFonts w:ascii="メイリオ" w:eastAsia="メイリオ" w:hAnsi="メイリオ" w:hint="eastAsia"/>
                            <w:b/>
                            <w:color w:val="000000" w:themeColor="text1"/>
                            <w:sz w:val="20"/>
                            <w:szCs w:val="20"/>
                          </w:rPr>
                          <w:t>三側面の</w:t>
                        </w:r>
                        <w:r>
                          <w:rPr>
                            <w:rFonts w:ascii="メイリオ" w:eastAsia="メイリオ" w:hAnsi="メイリオ"/>
                            <w:b/>
                            <w:color w:val="000000" w:themeColor="text1"/>
                            <w:sz w:val="20"/>
                            <w:szCs w:val="20"/>
                          </w:rPr>
                          <w:t>統合的取組</w:t>
                        </w:r>
                        <w:r>
                          <w:rPr>
                            <w:rFonts w:ascii="メイリオ" w:eastAsia="メイリオ" w:hAnsi="メイリオ" w:hint="eastAsia"/>
                            <w:b/>
                            <w:color w:val="000000" w:themeColor="text1"/>
                            <w:sz w:val="20"/>
                            <w:szCs w:val="20"/>
                          </w:rPr>
                          <w:t>（</w:t>
                        </w:r>
                        <w:r w:rsidRPr="00AE264D">
                          <w:rPr>
                            <w:rFonts w:ascii="メイリオ" w:eastAsia="メイリオ" w:hAnsi="メイリオ"/>
                            <w:b/>
                            <w:color w:val="000000" w:themeColor="text1"/>
                            <w:sz w:val="20"/>
                            <w:szCs w:val="20"/>
                          </w:rPr>
                          <w:t>具体例</w:t>
                        </w:r>
                        <w:r>
                          <w:rPr>
                            <w:rFonts w:ascii="メイリオ" w:eastAsia="メイリオ" w:hAnsi="メイリオ" w:hint="eastAsia"/>
                            <w:b/>
                            <w:color w:val="000000" w:themeColor="text1"/>
                            <w:sz w:val="20"/>
                            <w:szCs w:val="20"/>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357" o:spid="_x0000_s1049" type="#_x0000_t75" style="width:29718;height:27718;left:12649;mso-wrap-style:square;position:absolute;top:3352;visibility:visible">
                  <v:imagedata r:id="rId32" o:title="" cropleft="4344f"/>
                  <v:path arrowok="t"/>
                </v:shape>
              </v:group>
            </w:pict>
          </mc:Fallback>
        </mc:AlternateContent>
      </w: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p w:rsidR="004811A5" w:rsidRPr="00F86D91" w:rsidRDefault="004811A5" w:rsidP="004811A5">
      <w:pPr>
        <w:ind w:leftChars="1" w:left="416" w:hangingChars="188" w:hanging="414"/>
        <w:jc w:val="left"/>
        <w:rPr>
          <w:rFonts w:ascii="ＭＳ Ｐゴシック" w:eastAsia="ＭＳ Ｐゴシック" w:hAnsi="ＭＳ Ｐゴシック"/>
          <w:sz w:val="22"/>
        </w:rPr>
      </w:pPr>
    </w:p>
    <w:tbl>
      <w:tblPr>
        <w:tblStyle w:val="a5"/>
        <w:tblW w:w="0" w:type="auto"/>
        <w:tblInd w:w="427" w:type="dxa"/>
        <w:tblLook w:val="04A0" w:firstRow="1" w:lastRow="0" w:firstColumn="1" w:lastColumn="0" w:noHBand="0" w:noVBand="1"/>
      </w:tblPr>
      <w:tblGrid>
        <w:gridCol w:w="8067"/>
      </w:tblGrid>
      <w:tr w:rsidR="00246179" w:rsidTr="00893624">
        <w:tc>
          <w:tcPr>
            <w:tcW w:w="8067" w:type="dxa"/>
          </w:tcPr>
          <w:p w:rsidR="004811A5" w:rsidRPr="00F86D91" w:rsidRDefault="00B02F67" w:rsidP="001D4F68">
            <w:pPr>
              <w:jc w:val="center"/>
              <w:rPr>
                <w:rFonts w:ascii="ＭＳ Ｐゴシック" w:eastAsia="ＭＳ Ｐゴシック" w:hAnsi="ＭＳ Ｐゴシック"/>
                <w:sz w:val="22"/>
              </w:rPr>
            </w:pPr>
            <w:r w:rsidRPr="00F86D91">
              <w:rPr>
                <w:rFonts w:ascii="ＭＳ Ｐゴシック" w:eastAsia="ＭＳ Ｐゴシック" w:hAnsi="ＭＳ Ｐゴシック" w:hint="eastAsia"/>
                <w:sz w:val="22"/>
              </w:rPr>
              <w:lastRenderedPageBreak/>
              <w:t>取組みの具体例</w:t>
            </w:r>
          </w:p>
        </w:tc>
      </w:tr>
      <w:tr w:rsidR="00246179" w:rsidTr="00893624">
        <w:tc>
          <w:tcPr>
            <w:tcW w:w="8067" w:type="dxa"/>
            <w:shd w:val="clear" w:color="auto" w:fill="auto"/>
          </w:tcPr>
          <w:p w:rsidR="004811A5" w:rsidRPr="00F86D91" w:rsidRDefault="00B02F67" w:rsidP="001D4F68">
            <w:pPr>
              <w:jc w:val="left"/>
              <w:rPr>
                <w:rFonts w:ascii="ＭＳ Ｐゴシック" w:eastAsia="ＭＳ Ｐゴシック" w:hAnsi="ＭＳ Ｐゴシック"/>
                <w:b/>
                <w:sz w:val="16"/>
                <w:szCs w:val="16"/>
              </w:rPr>
            </w:pPr>
            <w:r w:rsidRPr="00F86D91">
              <w:rPr>
                <w:rFonts w:ascii="ＭＳ Ｐゴシック" w:eastAsia="ＭＳ Ｐゴシック" w:hAnsi="ＭＳ Ｐゴシック" w:hint="eastAsia"/>
                <w:b/>
                <w:sz w:val="16"/>
                <w:szCs w:val="16"/>
              </w:rPr>
              <w:t>例</w:t>
            </w:r>
            <w:r w:rsidRPr="00F86D91">
              <w:rPr>
                <w:rFonts w:ascii="ＭＳ Ｐゴシック" w:eastAsia="ＭＳ Ｐゴシック" w:hAnsi="ＭＳ Ｐゴシック"/>
                <w:b/>
                <w:sz w:val="16"/>
                <w:szCs w:val="16"/>
              </w:rPr>
              <w:t>①</w:t>
            </w:r>
            <w:r w:rsidRPr="00F86D91">
              <w:rPr>
                <w:rFonts w:ascii="ＭＳ Ｐゴシック" w:eastAsia="ＭＳ Ｐゴシック" w:hAnsi="ＭＳ Ｐゴシック"/>
                <w:b/>
                <w:sz w:val="16"/>
                <w:szCs w:val="16"/>
              </w:rPr>
              <w:t xml:space="preserve">　</w:t>
            </w:r>
            <w:r w:rsidRPr="00F86D91">
              <w:rPr>
                <w:rFonts w:ascii="ＭＳ Ｐゴシック" w:eastAsia="ＭＳ Ｐゴシック" w:hAnsi="ＭＳ Ｐゴシック" w:hint="eastAsia"/>
                <w:b/>
                <w:sz w:val="16"/>
                <w:szCs w:val="16"/>
              </w:rPr>
              <w:t>新たなペットボトル回収・リサイクルシステムの促進</w:t>
            </w:r>
          </w:p>
          <w:p w:rsidR="004811A5" w:rsidRPr="00F86D91" w:rsidRDefault="00B02F67" w:rsidP="001D4F68">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16"/>
                <w:szCs w:val="16"/>
              </w:rPr>
              <w:t>家庭から排出されるペットボトルのリサイクル【環境】に、地域コミュニティと事業者が連携・協働して実施するコミュニティビジネス【経済】の要素を取り入れることで、自律的な地域運営へ寄与し、活力ある地域づくり【社会】に貢献する。</w:t>
            </w:r>
          </w:p>
        </w:tc>
      </w:tr>
      <w:tr w:rsidR="00246179" w:rsidTr="00893624">
        <w:tc>
          <w:tcPr>
            <w:tcW w:w="8067" w:type="dxa"/>
            <w:shd w:val="clear" w:color="auto" w:fill="auto"/>
          </w:tcPr>
          <w:p w:rsidR="004811A5" w:rsidRPr="00F86D91" w:rsidRDefault="00B02F67" w:rsidP="001D4F68">
            <w:pPr>
              <w:jc w:val="left"/>
              <w:rPr>
                <w:rFonts w:ascii="ＭＳ Ｐゴシック" w:eastAsia="ＭＳ Ｐゴシック" w:hAnsi="ＭＳ Ｐゴシック"/>
                <w:b/>
                <w:sz w:val="16"/>
                <w:szCs w:val="16"/>
              </w:rPr>
            </w:pPr>
            <w:r w:rsidRPr="00F86D91">
              <w:rPr>
                <w:rFonts w:ascii="ＭＳ Ｐゴシック" w:eastAsia="ＭＳ Ｐゴシック" w:hAnsi="ＭＳ Ｐゴシック" w:hint="eastAsia"/>
                <w:b/>
                <w:sz w:val="16"/>
                <w:szCs w:val="16"/>
              </w:rPr>
              <w:t>例</w:t>
            </w:r>
            <w:r w:rsidRPr="00F86D91">
              <w:rPr>
                <w:rFonts w:ascii="ＭＳ Ｐゴシック" w:eastAsia="ＭＳ Ｐゴシック" w:hAnsi="ＭＳ Ｐゴシック"/>
                <w:b/>
                <w:sz w:val="16"/>
                <w:szCs w:val="16"/>
              </w:rPr>
              <w:t>②</w:t>
            </w:r>
            <w:r w:rsidRPr="00F86D91">
              <w:rPr>
                <w:rFonts w:ascii="ＭＳ Ｐゴシック" w:eastAsia="ＭＳ Ｐゴシック" w:hAnsi="ＭＳ Ｐゴシック"/>
                <w:b/>
                <w:sz w:val="16"/>
                <w:szCs w:val="16"/>
              </w:rPr>
              <w:t xml:space="preserve">　</w:t>
            </w:r>
            <w:r w:rsidRPr="00F86D91">
              <w:rPr>
                <w:rFonts w:ascii="ＭＳ Ｐゴシック" w:eastAsia="ＭＳ Ｐゴシック" w:hAnsi="ＭＳ Ｐゴシック" w:hint="eastAsia"/>
                <w:b/>
                <w:sz w:val="16"/>
                <w:szCs w:val="16"/>
              </w:rPr>
              <w:t>大阪マラソンクリーン</w:t>
            </w:r>
            <w:r w:rsidRPr="00F86D91">
              <w:rPr>
                <w:rFonts w:ascii="ＭＳ Ｐゴシック" w:eastAsia="ＭＳ Ｐゴシック" w:hAnsi="ＭＳ Ｐゴシック" w:hint="eastAsia"/>
                <w:b/>
                <w:sz w:val="16"/>
                <w:szCs w:val="16"/>
              </w:rPr>
              <w:t>UP</w:t>
            </w:r>
            <w:r w:rsidRPr="00F86D91">
              <w:rPr>
                <w:rFonts w:ascii="ＭＳ Ｐゴシック" w:eastAsia="ＭＳ Ｐゴシック" w:hAnsi="ＭＳ Ｐゴシック" w:hint="eastAsia"/>
                <w:b/>
                <w:sz w:val="16"/>
                <w:szCs w:val="16"/>
              </w:rPr>
              <w:t>作戦</w:t>
            </w:r>
          </w:p>
          <w:p w:rsidR="004811A5" w:rsidRPr="00F86D91" w:rsidRDefault="00B02F67" w:rsidP="001D4F68">
            <w:pPr>
              <w:jc w:val="left"/>
              <w:rPr>
                <w:rFonts w:ascii="ＭＳ Ｐゴシック" w:eastAsia="ＭＳ Ｐゴシック" w:hAnsi="ＭＳ Ｐゴシック"/>
                <w:sz w:val="16"/>
                <w:szCs w:val="16"/>
              </w:rPr>
            </w:pPr>
            <w:r w:rsidRPr="00F86D91">
              <w:rPr>
                <w:rFonts w:ascii="ＭＳ Ｐゴシック" w:eastAsia="ＭＳ Ｐゴシック" w:hAnsi="ＭＳ Ｐゴシック" w:hint="eastAsia"/>
                <w:sz w:val="16"/>
                <w:szCs w:val="16"/>
              </w:rPr>
              <w:t>大阪市</w:t>
            </w:r>
            <w:r w:rsidRPr="00F86D91">
              <w:rPr>
                <w:rFonts w:ascii="ＭＳ Ｐゴシック" w:eastAsia="ＭＳ Ｐゴシック" w:hAnsi="ＭＳ Ｐゴシック"/>
                <w:sz w:val="16"/>
                <w:szCs w:val="16"/>
              </w:rPr>
              <w:t>内外から</w:t>
            </w:r>
            <w:r w:rsidRPr="00F86D91">
              <w:rPr>
                <w:rFonts w:ascii="ＭＳ Ｐゴシック" w:eastAsia="ＭＳ Ｐゴシック" w:hAnsi="ＭＳ Ｐゴシック" w:hint="eastAsia"/>
                <w:sz w:val="16"/>
                <w:szCs w:val="16"/>
              </w:rPr>
              <w:t>多くの</w:t>
            </w:r>
            <w:r w:rsidRPr="00F86D91">
              <w:rPr>
                <w:rFonts w:ascii="ＭＳ Ｐゴシック" w:eastAsia="ＭＳ Ｐゴシック" w:hAnsi="ＭＳ Ｐゴシック"/>
                <w:sz w:val="16"/>
                <w:szCs w:val="16"/>
              </w:rPr>
              <w:t>参加者が集まる</w:t>
            </w:r>
            <w:r w:rsidRPr="00F86D91">
              <w:rPr>
                <w:rFonts w:ascii="ＭＳ Ｐゴシック" w:eastAsia="ＭＳ Ｐゴシック" w:hAnsi="ＭＳ Ｐゴシック" w:hint="eastAsia"/>
                <w:sz w:val="16"/>
                <w:szCs w:val="16"/>
              </w:rPr>
              <w:t>大阪マラソンの開催【経済】前に、参加者や関係者、観客を「きれいなまち」【社会】で迎えるため、市民、事業者等により大阪市全域を清掃【環境】する。</w:t>
            </w:r>
          </w:p>
        </w:tc>
      </w:tr>
      <w:tr w:rsidR="00246179" w:rsidTr="00893624">
        <w:tc>
          <w:tcPr>
            <w:tcW w:w="8067" w:type="dxa"/>
            <w:shd w:val="clear" w:color="auto" w:fill="auto"/>
          </w:tcPr>
          <w:p w:rsidR="004811A5" w:rsidRPr="00F86D91" w:rsidRDefault="00B02F67" w:rsidP="001D4F68">
            <w:pPr>
              <w:jc w:val="left"/>
              <w:rPr>
                <w:rFonts w:ascii="ＭＳ Ｐゴシック" w:eastAsia="ＭＳ Ｐゴシック" w:hAnsi="ＭＳ Ｐゴシック"/>
                <w:b/>
                <w:sz w:val="16"/>
                <w:szCs w:val="16"/>
              </w:rPr>
            </w:pPr>
            <w:r w:rsidRPr="00F86D91">
              <w:rPr>
                <w:rFonts w:ascii="ＭＳ Ｐゴシック" w:eastAsia="ＭＳ Ｐゴシック" w:hAnsi="ＭＳ Ｐゴシック" w:hint="eastAsia"/>
                <w:b/>
                <w:sz w:val="16"/>
                <w:szCs w:val="16"/>
              </w:rPr>
              <w:t>例③</w:t>
            </w:r>
            <w:r w:rsidRPr="00F86D91">
              <w:rPr>
                <w:rFonts w:ascii="ＭＳ Ｐゴシック" w:eastAsia="ＭＳ Ｐゴシック" w:hAnsi="ＭＳ Ｐゴシック"/>
                <w:b/>
                <w:sz w:val="16"/>
                <w:szCs w:val="16"/>
              </w:rPr>
              <w:t xml:space="preserve">　</w:t>
            </w:r>
            <w:r w:rsidRPr="00F86D91">
              <w:rPr>
                <w:rFonts w:ascii="ＭＳ Ｐゴシック" w:eastAsia="ＭＳ Ｐゴシック" w:hAnsi="ＭＳ Ｐゴシック" w:hint="eastAsia"/>
                <w:b/>
                <w:sz w:val="16"/>
                <w:szCs w:val="16"/>
              </w:rPr>
              <w:t>U</w:t>
            </w:r>
            <w:r w:rsidRPr="00F86D91">
              <w:rPr>
                <w:rFonts w:ascii="ＭＳ Ｐゴシック" w:eastAsia="ＭＳ Ｐゴシック" w:hAnsi="ＭＳ Ｐゴシック"/>
                <w:b/>
                <w:sz w:val="16"/>
                <w:szCs w:val="16"/>
              </w:rPr>
              <w:t>NEP-IETC</w:t>
            </w:r>
            <w:r w:rsidRPr="00F86D91">
              <w:rPr>
                <w:rFonts w:ascii="ＭＳ Ｐゴシック" w:eastAsia="ＭＳ Ｐゴシック" w:hAnsi="ＭＳ Ｐゴシック" w:hint="eastAsia"/>
                <w:b/>
                <w:sz w:val="16"/>
                <w:szCs w:val="16"/>
              </w:rPr>
              <w:t>との</w:t>
            </w:r>
            <w:r w:rsidRPr="00F86D91">
              <w:rPr>
                <w:rFonts w:ascii="ＭＳ Ｐゴシック" w:eastAsia="ＭＳ Ｐゴシック" w:hAnsi="ＭＳ Ｐゴシック"/>
                <w:b/>
                <w:sz w:val="16"/>
                <w:szCs w:val="16"/>
              </w:rPr>
              <w:t>連携した国際会議等での取組みの発信</w:t>
            </w:r>
          </w:p>
          <w:p w:rsidR="004811A5" w:rsidRPr="00F86D91" w:rsidRDefault="00B02F67" w:rsidP="001D4F68">
            <w:pPr>
              <w:jc w:val="left"/>
              <w:rPr>
                <w:rFonts w:ascii="ＭＳ Ｐゴシック" w:eastAsia="ＭＳ Ｐゴシック" w:hAnsi="ＭＳ Ｐゴシック"/>
                <w:sz w:val="16"/>
                <w:szCs w:val="16"/>
              </w:rPr>
            </w:pPr>
            <w:r w:rsidRPr="00F86D91">
              <w:rPr>
                <w:rFonts w:ascii="ＭＳ Ｐゴシック" w:eastAsia="ＭＳ Ｐゴシック" w:hAnsi="ＭＳ Ｐゴシック" w:hint="eastAsia"/>
                <w:sz w:val="16"/>
                <w:szCs w:val="16"/>
              </w:rPr>
              <w:t>大阪市や企業等による海洋プラスチックごみ削減の取組み【環境】を、国連環境計画国際環境技術センター（</w:t>
            </w:r>
            <w:r w:rsidRPr="00F86D91">
              <w:rPr>
                <w:rFonts w:ascii="ＭＳ Ｐゴシック" w:eastAsia="ＭＳ Ｐゴシック" w:hAnsi="ＭＳ Ｐゴシック" w:hint="eastAsia"/>
                <w:sz w:val="16"/>
                <w:szCs w:val="16"/>
              </w:rPr>
              <w:t>UNEP-IETC</w:t>
            </w:r>
            <w:r w:rsidRPr="00F86D91">
              <w:rPr>
                <w:rFonts w:ascii="ＭＳ Ｐゴシック" w:eastAsia="ＭＳ Ｐゴシック" w:hAnsi="ＭＳ Ｐゴシック" w:hint="eastAsia"/>
                <w:sz w:val="16"/>
                <w:szCs w:val="16"/>
              </w:rPr>
              <w:t>）が主催する国際会議やワークショップ等で発信【社会】するとともに、企業等と連携した海外展開の促進【経済】を図る。</w:t>
            </w:r>
          </w:p>
        </w:tc>
      </w:tr>
    </w:tbl>
    <w:p w:rsidR="004811A5" w:rsidRPr="00F86D91" w:rsidRDefault="004811A5" w:rsidP="004811A5">
      <w:pPr>
        <w:jc w:val="left"/>
        <w:rPr>
          <w:rFonts w:ascii="ＭＳ Ｐゴシック" w:eastAsia="ＭＳ Ｐゴシック" w:hAnsi="ＭＳ Ｐゴシック"/>
          <w:sz w:val="22"/>
        </w:rPr>
      </w:pPr>
    </w:p>
    <w:p w:rsidR="002217B1" w:rsidRDefault="00B02F67" w:rsidP="002217B1">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ＭＳ Ｐゴシック" w:eastAsia="ＭＳ Ｐゴシック" w:hAnsi="ＭＳ Ｐゴシック"/>
          <w:b/>
          <w:sz w:val="22"/>
        </w:rPr>
      </w:pPr>
      <w:r w:rsidRPr="00F86D91">
        <w:rPr>
          <w:rFonts w:ascii="HGP創英角ｺﾞｼｯｸUB" w:eastAsia="HGP創英角ｺﾞｼｯｸUB" w:hAnsi="HGP創英角ｺﾞｼｯｸUB" w:hint="eastAsia"/>
          <w:color w:val="000000" w:themeColor="text1"/>
          <w:sz w:val="22"/>
        </w:rPr>
        <w:lastRenderedPageBreak/>
        <w:t>（３）</w:t>
      </w:r>
      <w:r w:rsidRPr="00F86D91">
        <w:rPr>
          <w:rFonts w:ascii="HGP創英角ｺﾞｼｯｸUB" w:eastAsia="HGP創英角ｺﾞｼｯｸUB" w:hAnsi="HGP創英角ｺﾞｼｯｸUB"/>
          <w:color w:val="000000" w:themeColor="text1"/>
          <w:sz w:val="22"/>
        </w:rPr>
        <w:t>情報発信</w:t>
      </w:r>
    </w:p>
    <w:p w:rsidR="004811A5" w:rsidRPr="00F86D91" w:rsidRDefault="00B02F67" w:rsidP="004811A5">
      <w:pPr>
        <w:jc w:val="left"/>
        <w:rPr>
          <w:rFonts w:asciiTheme="majorEastAsia" w:eastAsiaTheme="majorEastAsia" w:hAnsiTheme="majorEastAsia"/>
          <w:b/>
          <w:sz w:val="22"/>
        </w:rPr>
      </w:pPr>
      <w:r w:rsidRPr="00F86D91">
        <w:rPr>
          <w:rFonts w:asciiTheme="majorEastAsia" w:eastAsiaTheme="majorEastAsia" w:hAnsiTheme="majorEastAsia" w:hint="eastAsia"/>
          <w:b/>
          <w:sz w:val="22"/>
        </w:rPr>
        <w:t>（域内向け）</w:t>
      </w: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①公民連携による民間事業を通じた情報発信</w:t>
      </w:r>
    </w:p>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szCs w:val="24"/>
        </w:rPr>
        <w:t xml:space="preserve">　</w:t>
      </w:r>
      <w:r w:rsidRPr="00F86D91">
        <w:rPr>
          <w:rFonts w:ascii="ＭＳ Ｐゴシック" w:eastAsia="ＭＳ Ｐゴシック" w:hAnsi="ＭＳ Ｐゴシック" w:hint="eastAsia"/>
          <w:color w:val="000000" w:themeColor="text1"/>
          <w:sz w:val="22"/>
        </w:rPr>
        <w:t>大阪では、企業の本業を通じて社会課題の解決に取り組む</w:t>
      </w:r>
      <w:r w:rsidRPr="00F86D91">
        <w:rPr>
          <w:rFonts w:ascii="ＭＳ Ｐゴシック" w:eastAsia="ＭＳ Ｐゴシック" w:hAnsi="ＭＳ Ｐゴシック" w:hint="eastAsia"/>
          <w:color w:val="000000" w:themeColor="text1"/>
          <w:sz w:val="22"/>
        </w:rPr>
        <w:t>CSV</w:t>
      </w:r>
      <w:r w:rsidRPr="00F86D91">
        <w:rPr>
          <w:rFonts w:ascii="ＭＳ Ｐゴシック" w:eastAsia="ＭＳ Ｐゴシック" w:hAnsi="ＭＳ Ｐゴシック" w:hint="eastAsia"/>
          <w:color w:val="000000" w:themeColor="text1"/>
          <w:sz w:val="22"/>
        </w:rPr>
        <w:t>（公と民による共通価値の創造）の広がりに着目し、企業や大学との対話を通じ、「公」と「民」が</w:t>
      </w:r>
      <w:r w:rsidRPr="00F86D91">
        <w:rPr>
          <w:rFonts w:ascii="ＭＳ Ｐゴシック" w:eastAsia="ＭＳ Ｐゴシック" w:hAnsi="ＭＳ Ｐゴシック" w:hint="eastAsia"/>
          <w:color w:val="000000" w:themeColor="text1"/>
          <w:sz w:val="22"/>
        </w:rPr>
        <w:t>Wi</w:t>
      </w:r>
      <w:r w:rsidRPr="00F86D91">
        <w:rPr>
          <w:rFonts w:ascii="ＭＳ Ｐゴシック" w:eastAsia="ＭＳ Ｐゴシック" w:hAnsi="ＭＳ Ｐゴシック"/>
          <w:color w:val="000000" w:themeColor="text1"/>
          <w:sz w:val="22"/>
        </w:rPr>
        <w:t>n-Win</w:t>
      </w:r>
      <w:r w:rsidRPr="00F86D91">
        <w:rPr>
          <w:rFonts w:ascii="ＭＳ Ｐゴシック" w:eastAsia="ＭＳ Ｐゴシック" w:hAnsi="ＭＳ Ｐゴシック" w:hint="eastAsia"/>
          <w:color w:val="000000" w:themeColor="text1"/>
          <w:sz w:val="22"/>
        </w:rPr>
        <w:t>の関係で一歩踏み込んだ連携を進める「公民連携」に全国に先駆けて着手。大阪府ではこれまでに、</w:t>
      </w:r>
      <w:r w:rsidRPr="00F86D91">
        <w:rPr>
          <w:rFonts w:ascii="ＭＳ Ｐゴシック" w:eastAsia="ＭＳ Ｐゴシック" w:hAnsi="ＭＳ Ｐゴシック"/>
          <w:color w:val="000000" w:themeColor="text1"/>
          <w:sz w:val="22"/>
        </w:rPr>
        <w:t>SDGs</w:t>
      </w:r>
      <w:r w:rsidRPr="00F86D91">
        <w:rPr>
          <w:rFonts w:ascii="ＭＳ Ｐゴシック" w:eastAsia="ＭＳ Ｐゴシック" w:hAnsi="ＭＳ Ｐゴシック"/>
          <w:color w:val="000000" w:themeColor="text1"/>
          <w:sz w:val="22"/>
        </w:rPr>
        <w:t>が達成された社会の実現を共通の目的とした包括連携協定を</w:t>
      </w:r>
      <w:r w:rsidRPr="00F86D91">
        <w:rPr>
          <w:rFonts w:ascii="ＭＳ Ｐゴシック" w:eastAsia="ＭＳ Ｐゴシック" w:hAnsi="ＭＳ Ｐゴシック" w:hint="eastAsia"/>
          <w:color w:val="000000" w:themeColor="text1"/>
          <w:sz w:val="22"/>
        </w:rPr>
        <w:t>72</w:t>
      </w:r>
      <w:r w:rsidRPr="00F86D91">
        <w:rPr>
          <w:rFonts w:ascii="ＭＳ Ｐゴシック" w:eastAsia="ＭＳ Ｐゴシック" w:hAnsi="ＭＳ Ｐゴシック" w:hint="eastAsia"/>
          <w:color w:val="000000" w:themeColor="text1"/>
          <w:sz w:val="22"/>
        </w:rPr>
        <w:t>の</w:t>
      </w:r>
      <w:r w:rsidRPr="00F86D91">
        <w:rPr>
          <w:rFonts w:ascii="ＭＳ Ｐゴシック" w:eastAsia="ＭＳ Ｐゴシック" w:hAnsi="ＭＳ Ｐゴシック"/>
          <w:color w:val="000000" w:themeColor="text1"/>
          <w:sz w:val="22"/>
        </w:rPr>
        <w:t>企業・大学と締結している。（</w:t>
      </w:r>
      <w:r w:rsidRPr="00F86D91">
        <w:rPr>
          <w:rFonts w:ascii="ＭＳ Ｐゴシック" w:eastAsia="ＭＳ Ｐゴシック" w:hAnsi="ＭＳ Ｐゴシック" w:hint="eastAsia"/>
          <w:color w:val="000000" w:themeColor="text1"/>
          <w:sz w:val="22"/>
        </w:rPr>
        <w:t>2022</w:t>
      </w:r>
      <w:r w:rsidRPr="00F86D91">
        <w:rPr>
          <w:rFonts w:ascii="ＭＳ Ｐゴシック" w:eastAsia="ＭＳ Ｐゴシック" w:hAnsi="ＭＳ Ｐゴシック" w:hint="eastAsia"/>
          <w:color w:val="000000" w:themeColor="text1"/>
          <w:sz w:val="22"/>
        </w:rPr>
        <w:t>年８月現在）</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sz w:val="22"/>
          <w:szCs w:val="24"/>
        </w:rPr>
        <w:t xml:space="preserve">　こうした公民</w:t>
      </w:r>
      <w:r w:rsidRPr="00F86D91">
        <w:rPr>
          <w:rFonts w:ascii="ＭＳ Ｐゴシック" w:eastAsia="ＭＳ Ｐゴシック" w:hAnsi="ＭＳ Ｐゴシック" w:hint="eastAsia"/>
          <w:color w:val="000000" w:themeColor="text1"/>
          <w:sz w:val="22"/>
          <w:szCs w:val="24"/>
        </w:rPr>
        <w:t>連携の基盤を活かし情報発信を行っていく。</w:t>
      </w:r>
    </w:p>
    <w:p w:rsidR="004811A5" w:rsidRPr="00F003AA" w:rsidRDefault="004811A5" w:rsidP="004811A5">
      <w:pPr>
        <w:jc w:val="left"/>
        <w:rPr>
          <w:rFonts w:ascii="ＭＳ Ｐゴシック" w:eastAsia="ＭＳ Ｐゴシック" w:hAnsi="ＭＳ Ｐゴシック"/>
          <w:b/>
          <w:color w:val="000000" w:themeColor="text1"/>
          <w:sz w:val="22"/>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②民間の集客イベントや府内大学等との連携を通じた情報発信</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 xml:space="preserve">　現在、民間が主催する集客イベントや府内大学と連携した学生向けの</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講座、府民を対象としたワークショップ等の機会を通じて、</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の理解促進に取り組んでいる。引き続き、民間と連携しつつ効果的に情報発信を行っていく。</w:t>
      </w:r>
    </w:p>
    <w:p w:rsidR="004811A5" w:rsidRPr="00F86D91" w:rsidRDefault="004811A5" w:rsidP="004811A5">
      <w:pPr>
        <w:jc w:val="left"/>
        <w:rPr>
          <w:rFonts w:ascii="ＭＳ Ｐゴシック" w:eastAsia="ＭＳ Ｐゴシック" w:hAnsi="ＭＳ Ｐゴシック"/>
          <w:color w:val="FF0000"/>
          <w:sz w:val="22"/>
        </w:rPr>
      </w:pPr>
    </w:p>
    <w:p w:rsidR="004811A5" w:rsidRPr="00F86D91" w:rsidRDefault="00B02F67" w:rsidP="004811A5">
      <w:pPr>
        <w:jc w:val="left"/>
        <w:rPr>
          <w:rFonts w:asciiTheme="majorEastAsia" w:eastAsiaTheme="majorEastAsia" w:hAnsiTheme="majorEastAsia"/>
          <w:b/>
          <w:sz w:val="22"/>
        </w:rPr>
      </w:pPr>
      <w:r w:rsidRPr="00F86D91">
        <w:rPr>
          <w:rFonts w:asciiTheme="majorEastAsia" w:eastAsiaTheme="majorEastAsia" w:hAnsiTheme="majorEastAsia" w:hint="eastAsia"/>
          <w:b/>
          <w:sz w:val="22"/>
        </w:rPr>
        <w:t>（域外向け（国内））</w:t>
      </w: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①「関西</w:t>
      </w:r>
      <w:r w:rsidRPr="00F86D91">
        <w:rPr>
          <w:rFonts w:ascii="ＭＳ Ｐゴシック" w:eastAsia="ＭＳ Ｐゴシック" w:hAnsi="ＭＳ Ｐゴシック" w:hint="eastAsia"/>
          <w:b/>
          <w:color w:val="000000" w:themeColor="text1"/>
          <w:sz w:val="22"/>
          <w:szCs w:val="24"/>
        </w:rPr>
        <w:t>SDGs</w:t>
      </w:r>
      <w:r w:rsidRPr="00F86D91">
        <w:rPr>
          <w:rFonts w:ascii="ＭＳ Ｐゴシック" w:eastAsia="ＭＳ Ｐゴシック" w:hAnsi="ＭＳ Ｐゴシック" w:hint="eastAsia"/>
          <w:b/>
          <w:color w:val="000000" w:themeColor="text1"/>
          <w:sz w:val="22"/>
          <w:szCs w:val="24"/>
        </w:rPr>
        <w:t>プラットフォーム」を通じた情報発信</w:t>
      </w:r>
    </w:p>
    <w:p w:rsidR="004811A5" w:rsidRPr="00F86D91" w:rsidRDefault="00B02F67" w:rsidP="004811A5">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color w:val="000000" w:themeColor="text1"/>
          <w:sz w:val="22"/>
          <w:szCs w:val="24"/>
        </w:rPr>
        <w:t xml:space="preserve">　</w:t>
      </w:r>
      <w:r w:rsidRPr="00F86D91">
        <w:rPr>
          <w:rFonts w:ascii="ＭＳ Ｐゴシック" w:eastAsia="ＭＳ Ｐゴシック" w:hAnsi="ＭＳ Ｐゴシック" w:hint="eastAsia"/>
          <w:color w:val="000000" w:themeColor="text1"/>
          <w:sz w:val="22"/>
        </w:rPr>
        <w:t>関西には、民間企業や市民社会、</w:t>
      </w:r>
      <w:r w:rsidRPr="00F86D91">
        <w:rPr>
          <w:rFonts w:ascii="ＭＳ Ｐゴシック" w:eastAsia="ＭＳ Ｐゴシック" w:hAnsi="ＭＳ Ｐゴシック" w:hint="eastAsia"/>
          <w:color w:val="000000" w:themeColor="text1"/>
          <w:sz w:val="22"/>
        </w:rPr>
        <w:t>NPO</w:t>
      </w:r>
      <w:r w:rsidRPr="00F86D91">
        <w:rPr>
          <w:rFonts w:ascii="ＭＳ Ｐゴシック" w:eastAsia="ＭＳ Ｐゴシック" w:hAnsi="ＭＳ Ｐゴシック" w:hint="eastAsia"/>
          <w:color w:val="000000" w:themeColor="text1"/>
          <w:sz w:val="22"/>
        </w:rPr>
        <w:t>、</w:t>
      </w:r>
      <w:r w:rsidRPr="00F86D91">
        <w:rPr>
          <w:rFonts w:ascii="ＭＳ Ｐゴシック" w:eastAsia="ＭＳ Ｐゴシック" w:hAnsi="ＭＳ Ｐゴシック" w:hint="eastAsia"/>
          <w:color w:val="000000" w:themeColor="text1"/>
          <w:sz w:val="22"/>
        </w:rPr>
        <w:t>NGO</w:t>
      </w:r>
      <w:r w:rsidRPr="00F86D91">
        <w:rPr>
          <w:rFonts w:ascii="ＭＳ Ｐゴシック" w:eastAsia="ＭＳ Ｐゴシック" w:hAnsi="ＭＳ Ｐゴシック" w:hint="eastAsia"/>
          <w:color w:val="000000" w:themeColor="text1"/>
          <w:sz w:val="22"/>
        </w:rPr>
        <w:t>、大学、研究機関、自治体、政府機関が参画する「関西</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プラットフォーム」が設置されている。多様なアクターの新</w:t>
      </w:r>
      <w:r w:rsidRPr="00F86D91">
        <w:rPr>
          <w:rFonts w:ascii="ＭＳ Ｐゴシック" w:eastAsia="ＭＳ Ｐゴシック" w:hAnsi="ＭＳ Ｐゴシック" w:hint="eastAsia"/>
          <w:color w:val="000000" w:themeColor="text1"/>
          <w:sz w:val="22"/>
        </w:rPr>
        <w:t>たなネットワークや連携関係の構築、</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の達成に資する新しいアイデアの創出に向けた取組みなどを行うことを</w:t>
      </w:r>
      <w:r w:rsidRPr="00F86D91">
        <w:rPr>
          <w:rFonts w:ascii="ＭＳ Ｐゴシック" w:eastAsia="ＭＳ Ｐゴシック" w:hAnsi="ＭＳ Ｐゴシック" w:hint="eastAsia"/>
          <w:sz w:val="22"/>
        </w:rPr>
        <w:t>目的としており、シンポジウムや勉強会の開催、参加団体の</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t>に貢献する活動の広報・発信など、</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t>の推進のための様々な活動が行われている。大阪府及び大阪市も同プラットフォームに参画しており、引き続き同団体との連携により広く情報発信を行っていく。</w:t>
      </w:r>
    </w:p>
    <w:p w:rsidR="004811A5" w:rsidRPr="00F86D91" w:rsidRDefault="004811A5" w:rsidP="004811A5">
      <w:pPr>
        <w:jc w:val="left"/>
        <w:rPr>
          <w:rFonts w:ascii="ＭＳ Ｐゴシック" w:eastAsia="ＭＳ Ｐゴシック" w:hAnsi="ＭＳ Ｐゴシック"/>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②「ローカル</w:t>
      </w:r>
      <w:r w:rsidRPr="00F86D91">
        <w:rPr>
          <w:rFonts w:ascii="ＭＳ Ｐゴシック" w:eastAsia="ＭＳ Ｐゴシック" w:hAnsi="ＭＳ Ｐゴシック" w:hint="eastAsia"/>
          <w:b/>
          <w:color w:val="000000" w:themeColor="text1"/>
          <w:sz w:val="22"/>
          <w:szCs w:val="24"/>
        </w:rPr>
        <w:t>SDG</w:t>
      </w:r>
      <w:r w:rsidRPr="00F86D91">
        <w:rPr>
          <w:rFonts w:ascii="ＭＳ Ｐゴシック" w:eastAsia="ＭＳ Ｐゴシック" w:hAnsi="ＭＳ Ｐゴシック"/>
          <w:b/>
          <w:color w:val="000000" w:themeColor="text1"/>
          <w:sz w:val="22"/>
          <w:szCs w:val="24"/>
        </w:rPr>
        <w:t>s</w:t>
      </w:r>
      <w:r w:rsidRPr="00F86D91">
        <w:rPr>
          <w:rFonts w:ascii="ＭＳ Ｐゴシック" w:eastAsia="ＭＳ Ｐゴシック" w:hAnsi="ＭＳ Ｐゴシック" w:hint="eastAsia"/>
          <w:b/>
          <w:color w:val="000000" w:themeColor="text1"/>
          <w:sz w:val="22"/>
          <w:szCs w:val="24"/>
        </w:rPr>
        <w:t>プラットフォーム」等を通じた情報発信</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 xml:space="preserve">　法政大学デザ</w:t>
      </w:r>
      <w:r w:rsidRPr="00F86D91">
        <w:rPr>
          <w:rFonts w:ascii="ＭＳ Ｐゴシック" w:eastAsia="ＭＳ Ｐゴシック" w:hAnsi="ＭＳ Ｐゴシック" w:hint="eastAsia"/>
          <w:sz w:val="22"/>
          <w:szCs w:val="24"/>
        </w:rPr>
        <w:t>イン工学部建築学科</w:t>
      </w:r>
      <w:r w:rsidRPr="00F86D91">
        <w:rPr>
          <w:rFonts w:ascii="ＭＳ Ｐゴシック" w:eastAsia="ＭＳ Ｐゴシック" w:hAnsi="ＭＳ Ｐゴシック" w:hint="eastAsia"/>
          <w:sz w:val="22"/>
          <w:szCs w:val="24"/>
        </w:rPr>
        <w:t xml:space="preserve"> </w:t>
      </w:r>
      <w:r w:rsidRPr="00F86D91">
        <w:rPr>
          <w:rFonts w:ascii="ＭＳ Ｐゴシック" w:eastAsia="ＭＳ Ｐゴシック" w:hAnsi="ＭＳ Ｐゴシック" w:hint="eastAsia"/>
          <w:sz w:val="22"/>
          <w:szCs w:val="24"/>
        </w:rPr>
        <w:t>川久保研究室が開発したオンラインアプリケーション「ローカル</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プラットフォーム」や「</w:t>
      </w:r>
      <w:r w:rsidRPr="00F86D91">
        <w:rPr>
          <w:rFonts w:ascii="ＭＳ Ｐゴシック" w:eastAsia="ＭＳ Ｐゴシック" w:hAnsi="ＭＳ Ｐゴシック"/>
          <w:sz w:val="22"/>
          <w:szCs w:val="24"/>
        </w:rPr>
        <w:t>Platform Clover</w:t>
      </w:r>
      <w:r w:rsidRPr="00F86D91">
        <w:rPr>
          <w:rFonts w:ascii="ＭＳ Ｐゴシック" w:eastAsia="ＭＳ Ｐゴシック" w:hAnsi="ＭＳ Ｐゴシック" w:hint="eastAsia"/>
          <w:sz w:val="22"/>
          <w:szCs w:val="24"/>
        </w:rPr>
        <w:t>」を</w:t>
      </w:r>
      <w:r w:rsidRPr="00F86D91">
        <w:rPr>
          <w:rFonts w:ascii="ＭＳ Ｐゴシック" w:eastAsia="ＭＳ Ｐゴシック" w:hAnsi="ＭＳ Ｐゴシック" w:hint="eastAsia"/>
          <w:color w:val="000000" w:themeColor="text1"/>
          <w:sz w:val="22"/>
          <w:szCs w:val="24"/>
        </w:rPr>
        <w:t>通じ、広く情報発信を行っていく。</w:t>
      </w:r>
    </w:p>
    <w:p w:rsidR="004811A5" w:rsidRPr="00F86D91" w:rsidRDefault="004811A5" w:rsidP="004811A5">
      <w:pPr>
        <w:jc w:val="left"/>
        <w:rPr>
          <w:rFonts w:ascii="HGP創英角ｺﾞｼｯｸUB" w:eastAsia="HGP創英角ｺﾞｼｯｸUB" w:hAnsi="HGP創英角ｺﾞｼｯｸUB"/>
          <w:sz w:val="22"/>
        </w:rPr>
      </w:pPr>
    </w:p>
    <w:p w:rsidR="004811A5" w:rsidRPr="00F86D91" w:rsidRDefault="00B02F67" w:rsidP="004811A5">
      <w:pPr>
        <w:jc w:val="left"/>
        <w:rPr>
          <w:rFonts w:asciiTheme="majorEastAsia" w:eastAsiaTheme="majorEastAsia" w:hAnsiTheme="majorEastAsia"/>
          <w:b/>
          <w:sz w:val="22"/>
        </w:rPr>
      </w:pPr>
      <w:r w:rsidRPr="00F86D91">
        <w:rPr>
          <w:rFonts w:asciiTheme="majorEastAsia" w:eastAsiaTheme="majorEastAsia" w:hAnsiTheme="majorEastAsia" w:hint="eastAsia"/>
          <w:b/>
          <w:sz w:val="22"/>
        </w:rPr>
        <w:t>（海外向け）</w:t>
      </w: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①</w:t>
      </w:r>
      <w:r w:rsidRPr="00F86D91">
        <w:rPr>
          <w:rFonts w:ascii="ＭＳ Ｐゴシック" w:eastAsia="ＭＳ Ｐゴシック" w:hAnsi="ＭＳ Ｐゴシック" w:hint="eastAsia"/>
          <w:b/>
          <w:color w:val="000000" w:themeColor="text1"/>
          <w:sz w:val="22"/>
          <w:szCs w:val="24"/>
        </w:rPr>
        <w:t>2</w:t>
      </w:r>
      <w:r w:rsidRPr="00F86D91">
        <w:rPr>
          <w:rFonts w:ascii="ＭＳ Ｐゴシック" w:eastAsia="ＭＳ Ｐゴシック" w:hAnsi="ＭＳ Ｐゴシック"/>
          <w:b/>
          <w:color w:val="000000" w:themeColor="text1"/>
          <w:sz w:val="22"/>
          <w:szCs w:val="24"/>
        </w:rPr>
        <w:t>025</w:t>
      </w:r>
      <w:r w:rsidRPr="00F86D91">
        <w:rPr>
          <w:rFonts w:ascii="ＭＳ Ｐゴシック" w:eastAsia="ＭＳ Ｐゴシック" w:hAnsi="ＭＳ Ｐゴシック" w:hint="eastAsia"/>
          <w:b/>
          <w:color w:val="000000" w:themeColor="text1"/>
          <w:sz w:val="22"/>
          <w:szCs w:val="24"/>
        </w:rPr>
        <w:t>年大阪・関西万博の開催に向けた取組みを通じた情報発信</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大阪では、今後、</w:t>
      </w:r>
      <w:r w:rsidRPr="00F86D91">
        <w:rPr>
          <w:rFonts w:ascii="ＭＳ Ｐゴシック" w:eastAsia="ＭＳ Ｐゴシック" w:hAnsi="ＭＳ Ｐゴシック" w:hint="eastAsia"/>
          <w:color w:val="000000" w:themeColor="text1"/>
          <w:sz w:val="22"/>
          <w:szCs w:val="24"/>
        </w:rPr>
        <w:t>2</w:t>
      </w:r>
      <w:r w:rsidRPr="00F86D91">
        <w:rPr>
          <w:rFonts w:ascii="ＭＳ Ｐゴシック" w:eastAsia="ＭＳ Ｐゴシック" w:hAnsi="ＭＳ Ｐゴシック"/>
          <w:color w:val="000000" w:themeColor="text1"/>
          <w:sz w:val="22"/>
          <w:szCs w:val="24"/>
        </w:rPr>
        <w:t>025</w:t>
      </w:r>
      <w:r w:rsidRPr="00F86D91">
        <w:rPr>
          <w:rFonts w:ascii="ＭＳ Ｐゴシック" w:eastAsia="ＭＳ Ｐゴシック" w:hAnsi="ＭＳ Ｐゴシック" w:hint="eastAsia"/>
          <w:color w:val="000000" w:themeColor="text1"/>
          <w:sz w:val="22"/>
          <w:szCs w:val="24"/>
        </w:rPr>
        <w:t>年大阪・関西万博の準備が加速するとともに、大阪府・大阪市としても万博開催都市として機運醸成を図っていくことになる。万博は国内国外を問わず大きなインパクトを有しているだけでなく、万博のテーマである「いのち輝く未来社会のデザイン」はまさに</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が達成された社会でもあるため、万博の機運醸成に合わせた情報発信に取組んでいく。</w:t>
      </w:r>
    </w:p>
    <w:p w:rsidR="004811A5" w:rsidRPr="00F86D91" w:rsidRDefault="004811A5" w:rsidP="004811A5">
      <w:pPr>
        <w:jc w:val="left"/>
        <w:rPr>
          <w:rFonts w:ascii="ＭＳ Ｐゴシック" w:eastAsia="ＭＳ Ｐゴシック" w:hAnsi="ＭＳ Ｐゴシック"/>
          <w:color w:val="000000" w:themeColor="text1"/>
          <w:sz w:val="22"/>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lastRenderedPageBreak/>
        <w:t>②</w:t>
      </w:r>
      <w:r w:rsidRPr="00F86D91">
        <w:rPr>
          <w:rFonts w:ascii="ＭＳ Ｐゴシック" w:eastAsia="ＭＳ Ｐゴシック" w:hAnsi="ＭＳ Ｐゴシック"/>
          <w:b/>
          <w:color w:val="000000" w:themeColor="text1"/>
          <w:sz w:val="22"/>
          <w:szCs w:val="24"/>
        </w:rPr>
        <w:t>JETRO</w:t>
      </w:r>
      <w:r w:rsidRPr="00F86D91">
        <w:rPr>
          <w:rFonts w:ascii="ＭＳ Ｐゴシック" w:eastAsia="ＭＳ Ｐゴシック" w:hAnsi="ＭＳ Ｐゴシック" w:hint="eastAsia"/>
          <w:b/>
          <w:color w:val="000000" w:themeColor="text1"/>
          <w:sz w:val="22"/>
          <w:szCs w:val="24"/>
        </w:rPr>
        <w:t>大阪本部との連携を通じた情報発信</w:t>
      </w:r>
      <w:r w:rsidRPr="00F86D91">
        <w:rPr>
          <w:rFonts w:ascii="ＭＳ Ｐゴシック" w:eastAsia="ＭＳ Ｐゴシック" w:hAnsi="ＭＳ Ｐゴシック"/>
          <w:b/>
          <w:color w:val="000000" w:themeColor="text1"/>
          <w:sz w:val="22"/>
          <w:szCs w:val="24"/>
        </w:rPr>
        <w:t xml:space="preserve"> </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府域において海外進出や海外への販路拡大を考える中小企業等に対する</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の取組みのサポートや、海外の展示会など、様々な機会を通じ大阪の</w:t>
      </w:r>
      <w:r w:rsidRPr="00F86D91">
        <w:rPr>
          <w:rFonts w:ascii="ＭＳ Ｐゴシック" w:eastAsia="ＭＳ Ｐゴシック" w:hAnsi="ＭＳ Ｐゴシック" w:hint="eastAsia"/>
          <w:color w:val="000000" w:themeColor="text1"/>
          <w:sz w:val="22"/>
          <w:szCs w:val="24"/>
        </w:rPr>
        <w:t>SDG</w:t>
      </w:r>
      <w:r w:rsidRPr="00F86D91">
        <w:rPr>
          <w:rFonts w:ascii="ＭＳ Ｐゴシック" w:eastAsia="ＭＳ Ｐゴシック" w:hAnsi="ＭＳ Ｐゴシック" w:hint="eastAsia"/>
          <w:color w:val="000000" w:themeColor="text1"/>
          <w:sz w:val="22"/>
          <w:szCs w:val="24"/>
        </w:rPr>
        <w:t>s</w:t>
      </w:r>
      <w:r w:rsidRPr="00F86D91">
        <w:rPr>
          <w:rFonts w:ascii="ＭＳ Ｐゴシック" w:eastAsia="ＭＳ Ｐゴシック" w:hAnsi="ＭＳ Ｐゴシック" w:hint="eastAsia"/>
          <w:color w:val="000000" w:themeColor="text1"/>
          <w:sz w:val="22"/>
          <w:szCs w:val="24"/>
        </w:rPr>
        <w:t>の取組みに関する情報発信について、</w:t>
      </w:r>
      <w:r w:rsidRPr="00F86D91">
        <w:rPr>
          <w:rFonts w:ascii="ＭＳ Ｐゴシック" w:eastAsia="ＭＳ Ｐゴシック" w:hAnsi="ＭＳ Ｐゴシック" w:hint="eastAsia"/>
          <w:color w:val="000000" w:themeColor="text1"/>
          <w:sz w:val="22"/>
          <w:szCs w:val="24"/>
        </w:rPr>
        <w:t>JETR</w:t>
      </w:r>
      <w:r w:rsidRPr="00F86D91">
        <w:rPr>
          <w:rFonts w:ascii="ＭＳ Ｐゴシック" w:eastAsia="ＭＳ Ｐゴシック" w:hAnsi="ＭＳ Ｐゴシック"/>
          <w:color w:val="000000" w:themeColor="text1"/>
          <w:sz w:val="22"/>
          <w:szCs w:val="24"/>
        </w:rPr>
        <w:t>O</w:t>
      </w:r>
      <w:r w:rsidRPr="00F86D91">
        <w:rPr>
          <w:rFonts w:ascii="ＭＳ Ｐゴシック" w:eastAsia="ＭＳ Ｐゴシック" w:hAnsi="ＭＳ Ｐゴシック" w:hint="eastAsia"/>
          <w:color w:val="000000" w:themeColor="text1"/>
          <w:sz w:val="22"/>
          <w:szCs w:val="24"/>
        </w:rPr>
        <w:t>大阪と連携しながら取組みを進めていく。</w:t>
      </w:r>
    </w:p>
    <w:p w:rsidR="004811A5" w:rsidRPr="00F86D91" w:rsidRDefault="004811A5" w:rsidP="004811A5">
      <w:pPr>
        <w:jc w:val="left"/>
        <w:rPr>
          <w:rFonts w:asciiTheme="majorEastAsia" w:eastAsiaTheme="majorEastAsia" w:hAnsiTheme="majorEastAsia"/>
          <w:b/>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③大阪商工会議所との連携を通じた情報発信</w:t>
      </w:r>
      <w:r w:rsidRPr="00F86D91">
        <w:rPr>
          <w:rFonts w:ascii="ＭＳ Ｐゴシック" w:eastAsia="ＭＳ Ｐゴシック" w:hAnsi="ＭＳ Ｐゴシック"/>
          <w:b/>
          <w:color w:val="000000" w:themeColor="text1"/>
          <w:sz w:val="22"/>
          <w:szCs w:val="24"/>
        </w:rPr>
        <w:t xml:space="preserve"> </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szCs w:val="24"/>
        </w:rPr>
        <w:t>世界</w:t>
      </w:r>
      <w:r w:rsidRPr="00F86D91">
        <w:rPr>
          <w:rFonts w:ascii="ＭＳ Ｐゴシック" w:eastAsia="ＭＳ Ｐゴシック" w:hAnsi="ＭＳ Ｐゴシック" w:hint="eastAsia"/>
          <w:color w:val="000000" w:themeColor="text1"/>
          <w:sz w:val="22"/>
          <w:szCs w:val="24"/>
        </w:rPr>
        <w:t>50</w:t>
      </w:r>
      <w:r w:rsidRPr="00F86D91">
        <w:rPr>
          <w:rFonts w:ascii="ＭＳ Ｐゴシック" w:eastAsia="ＭＳ Ｐゴシック" w:hAnsi="ＭＳ Ｐゴシック" w:hint="eastAsia"/>
          <w:color w:val="000000" w:themeColor="text1"/>
          <w:sz w:val="22"/>
          <w:szCs w:val="24"/>
        </w:rPr>
        <w:t>カ所以上の会議所と</w:t>
      </w:r>
      <w:r w:rsidRPr="00F86D91">
        <w:rPr>
          <w:rFonts w:ascii="ＭＳ Ｐゴシック" w:eastAsia="ＭＳ Ｐゴシック" w:hAnsi="ＭＳ Ｐゴシック" w:hint="eastAsia"/>
          <w:color w:val="000000" w:themeColor="text1"/>
          <w:sz w:val="22"/>
          <w:szCs w:val="24"/>
        </w:rPr>
        <w:t>MO</w:t>
      </w:r>
      <w:r w:rsidRPr="00F86D91">
        <w:rPr>
          <w:rFonts w:ascii="ＭＳ Ｐゴシック" w:eastAsia="ＭＳ Ｐゴシック" w:hAnsi="ＭＳ Ｐゴシック"/>
          <w:color w:val="000000" w:themeColor="text1"/>
          <w:sz w:val="22"/>
          <w:szCs w:val="24"/>
        </w:rPr>
        <w:t>U</w:t>
      </w:r>
      <w:r w:rsidRPr="00F86D91">
        <w:rPr>
          <w:rFonts w:ascii="ＭＳ Ｐゴシック" w:eastAsia="ＭＳ Ｐゴシック" w:hAnsi="ＭＳ Ｐゴシック" w:hint="eastAsia"/>
          <w:color w:val="000000" w:themeColor="text1"/>
          <w:sz w:val="22"/>
          <w:szCs w:val="24"/>
        </w:rPr>
        <w:t>（基本合意書）を締結している大阪商工会議所と連携し、海外ミッションの受入れや海外への企業訪問時の機会を通じ、大阪における</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の取組みを情報発信していく。</w:t>
      </w:r>
    </w:p>
    <w:p w:rsidR="004811A5" w:rsidRPr="00F86D91" w:rsidRDefault="004811A5" w:rsidP="004811A5">
      <w:pPr>
        <w:jc w:val="left"/>
        <w:rPr>
          <w:rFonts w:ascii="ＭＳ Ｐゴシック" w:eastAsia="ＭＳ Ｐゴシック" w:hAnsi="ＭＳ Ｐゴシック"/>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④</w:t>
      </w:r>
      <w:r w:rsidRPr="00F86D91">
        <w:rPr>
          <w:rFonts w:ascii="ＭＳ Ｐゴシック" w:eastAsia="ＭＳ Ｐゴシック" w:hAnsi="ＭＳ Ｐゴシック"/>
          <w:b/>
          <w:color w:val="000000" w:themeColor="text1"/>
          <w:sz w:val="22"/>
          <w:szCs w:val="24"/>
        </w:rPr>
        <w:t>IGES</w:t>
      </w:r>
      <w:r w:rsidRPr="00F86D91">
        <w:rPr>
          <w:rFonts w:ascii="ＭＳ Ｐゴシック" w:eastAsia="ＭＳ Ｐゴシック" w:hAnsi="ＭＳ Ｐゴシック" w:hint="eastAsia"/>
          <w:b/>
          <w:color w:val="000000" w:themeColor="text1"/>
          <w:sz w:val="22"/>
          <w:szCs w:val="24"/>
        </w:rPr>
        <w:t>のプラットフォームを通じた情報発信</w:t>
      </w:r>
      <w:r w:rsidRPr="00F86D91">
        <w:rPr>
          <w:rFonts w:ascii="ＭＳ Ｐゴシック" w:eastAsia="ＭＳ Ｐゴシック" w:hAnsi="ＭＳ Ｐゴシック"/>
          <w:b/>
          <w:color w:val="000000" w:themeColor="text1"/>
          <w:sz w:val="22"/>
          <w:szCs w:val="24"/>
        </w:rPr>
        <w:t xml:space="preserve"> </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szCs w:val="24"/>
        </w:rPr>
        <w:t>世界の様々な自治体で</w:t>
      </w:r>
      <w:r w:rsidRPr="00F86D91">
        <w:rPr>
          <w:rFonts w:ascii="ＭＳ Ｐゴシック" w:eastAsia="ＭＳ Ｐゴシック" w:hAnsi="ＭＳ Ｐゴシック" w:hint="eastAsia"/>
          <w:color w:val="000000" w:themeColor="text1"/>
          <w:sz w:val="22"/>
        </w:rPr>
        <w:t>、データに基づいた透明性のある</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への参画と地域の自律的な取組みを促すローカライゼーションの必要性などから、</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の達成状況をレビューする動き（</w:t>
      </w:r>
      <w:r w:rsidRPr="00F86D91">
        <w:rPr>
          <w:rFonts w:ascii="ＭＳ Ｐゴシック" w:eastAsia="ＭＳ Ｐゴシック" w:hAnsi="ＭＳ Ｐゴシック" w:hint="eastAsia"/>
          <w:color w:val="000000" w:themeColor="text1"/>
          <w:sz w:val="22"/>
        </w:rPr>
        <w:t>Voluntary Local Review</w:t>
      </w:r>
      <w:r w:rsidRPr="00F86D91">
        <w:rPr>
          <w:rFonts w:ascii="ＭＳ Ｐゴシック" w:eastAsia="ＭＳ Ｐゴシック" w:hAnsi="ＭＳ Ｐゴシック" w:hint="eastAsia"/>
          <w:color w:val="000000" w:themeColor="text1"/>
          <w:sz w:val="22"/>
        </w:rPr>
        <w:t>：</w:t>
      </w:r>
      <w:r w:rsidRPr="00F86D91">
        <w:rPr>
          <w:rFonts w:ascii="ＭＳ Ｐゴシック" w:eastAsia="ＭＳ Ｐゴシック" w:hAnsi="ＭＳ Ｐゴシック" w:hint="eastAsia"/>
          <w:color w:val="000000" w:themeColor="text1"/>
          <w:sz w:val="22"/>
        </w:rPr>
        <w:t>VLR</w:t>
      </w:r>
      <w:r w:rsidRPr="00F86D91">
        <w:rPr>
          <w:rFonts w:ascii="ＭＳ Ｐゴシック" w:eastAsia="ＭＳ Ｐゴシック" w:hAnsi="ＭＳ Ｐゴシック" w:hint="eastAsia"/>
          <w:color w:val="000000" w:themeColor="text1"/>
          <w:sz w:val="22"/>
        </w:rPr>
        <w:t>）が世界的に加速している。このため、そうした取組みの可視化や相互の理解促進を図るプラットフォームとして、公益財団法人地球環境戦略研究機関（</w:t>
      </w:r>
      <w:r w:rsidRPr="00F86D91">
        <w:rPr>
          <w:rFonts w:ascii="ＭＳ Ｐゴシック" w:eastAsia="ＭＳ Ｐゴシック" w:hAnsi="ＭＳ Ｐゴシック" w:hint="eastAsia"/>
          <w:color w:val="000000" w:themeColor="text1"/>
          <w:sz w:val="22"/>
        </w:rPr>
        <w:t>IGES</w:t>
      </w:r>
      <w:r w:rsidRPr="00F86D91">
        <w:rPr>
          <w:rFonts w:ascii="ＭＳ Ｐゴシック" w:eastAsia="ＭＳ Ｐゴシック" w:hAnsi="ＭＳ Ｐゴシック" w:hint="eastAsia"/>
          <w:color w:val="000000" w:themeColor="text1"/>
          <w:sz w:val="22"/>
        </w:rPr>
        <w:t>）が開設している「</w:t>
      </w:r>
      <w:r w:rsidRPr="00F86D91">
        <w:rPr>
          <w:rFonts w:ascii="ＭＳ Ｐゴシック" w:eastAsia="ＭＳ Ｐゴシック" w:hAnsi="ＭＳ Ｐゴシック"/>
          <w:color w:val="000000" w:themeColor="text1"/>
          <w:sz w:val="22"/>
        </w:rPr>
        <w:t>Online Voluntary Local Review (VLR) Lab</w:t>
      </w:r>
      <w:r w:rsidRPr="00F86D91">
        <w:rPr>
          <w:rFonts w:ascii="ＭＳ Ｐゴシック" w:eastAsia="ＭＳ Ｐゴシック" w:hAnsi="ＭＳ Ｐゴシック" w:hint="eastAsia"/>
          <w:color w:val="000000" w:themeColor="text1"/>
          <w:sz w:val="22"/>
        </w:rPr>
        <w:t>」のホームページを活用し、情報発信を行っていく。</w:t>
      </w:r>
    </w:p>
    <w:p w:rsidR="004811A5" w:rsidRPr="00F86D91" w:rsidRDefault="004811A5" w:rsidP="004811A5">
      <w:pPr>
        <w:jc w:val="left"/>
        <w:rPr>
          <w:rFonts w:ascii="ＭＳ Ｐゴシック" w:eastAsia="ＭＳ Ｐゴシック" w:hAnsi="ＭＳ Ｐゴシック"/>
          <w:b/>
          <w:color w:val="000000" w:themeColor="text1"/>
          <w:sz w:val="22"/>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⑤国連環境計画国際環境技術センター</w:t>
      </w:r>
      <w:r w:rsidRPr="00F86D91">
        <w:rPr>
          <w:rFonts w:ascii="ＭＳ Ｐゴシック" w:eastAsia="ＭＳ Ｐゴシック" w:hAnsi="ＭＳ Ｐゴシック" w:hint="eastAsia"/>
          <w:b/>
          <w:color w:val="000000" w:themeColor="text1"/>
          <w:sz w:val="22"/>
          <w:szCs w:val="24"/>
        </w:rPr>
        <w:t>(UNEP-IETC)</w:t>
      </w:r>
      <w:r w:rsidRPr="00F86D91">
        <w:rPr>
          <w:rFonts w:ascii="ＭＳ Ｐゴシック" w:eastAsia="ＭＳ Ｐゴシック" w:hAnsi="ＭＳ Ｐゴシック" w:hint="eastAsia"/>
          <w:b/>
          <w:color w:val="000000" w:themeColor="text1"/>
          <w:sz w:val="22"/>
          <w:szCs w:val="24"/>
        </w:rPr>
        <w:t>との連携を通じた情報発信</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国連環境計画国際環境技術センター（</w:t>
      </w:r>
      <w:r w:rsidRPr="00F86D91">
        <w:rPr>
          <w:rFonts w:ascii="ＭＳ Ｐゴシック" w:eastAsia="ＭＳ Ｐゴシック" w:hAnsi="ＭＳ Ｐゴシック" w:hint="eastAsia"/>
          <w:color w:val="000000" w:themeColor="text1"/>
          <w:sz w:val="22"/>
          <w:szCs w:val="24"/>
        </w:rPr>
        <w:t>UNEP-IETC</w:t>
      </w:r>
      <w:r w:rsidRPr="00F86D91">
        <w:rPr>
          <w:rFonts w:ascii="ＭＳ Ｐゴシック" w:eastAsia="ＭＳ Ｐゴシック" w:hAnsi="ＭＳ Ｐゴシック" w:hint="eastAsia"/>
          <w:color w:val="000000" w:themeColor="text1"/>
          <w:sz w:val="22"/>
          <w:szCs w:val="24"/>
        </w:rPr>
        <w:t>）は、大阪市にある</w:t>
      </w:r>
      <w:r w:rsidRPr="00F86D91">
        <w:rPr>
          <w:rFonts w:ascii="ＭＳ Ｐゴシック" w:eastAsia="ＭＳ Ｐゴシック" w:hAnsi="ＭＳ Ｐゴシック" w:hint="eastAsia"/>
          <w:color w:val="000000" w:themeColor="text1"/>
          <w:sz w:val="22"/>
          <w:szCs w:val="24"/>
        </w:rPr>
        <w:t>UNEP</w:t>
      </w:r>
      <w:r w:rsidRPr="00F86D91">
        <w:rPr>
          <w:rFonts w:ascii="ＭＳ Ｐゴシック" w:eastAsia="ＭＳ Ｐゴシック" w:hAnsi="ＭＳ Ｐゴシック" w:hint="eastAsia"/>
          <w:color w:val="000000" w:themeColor="text1"/>
          <w:sz w:val="22"/>
          <w:szCs w:val="24"/>
        </w:rPr>
        <w:t>の機関である。</w:t>
      </w:r>
      <w:r w:rsidRPr="00F86D91">
        <w:rPr>
          <w:rFonts w:ascii="ＭＳ Ｐゴシック" w:eastAsia="ＭＳ Ｐゴシック" w:hAnsi="ＭＳ Ｐゴシック" w:hint="eastAsia"/>
          <w:color w:val="000000" w:themeColor="text1"/>
          <w:sz w:val="22"/>
          <w:szCs w:val="24"/>
        </w:rPr>
        <w:t>UNEP-IETC</w:t>
      </w:r>
      <w:r w:rsidRPr="00F86D91">
        <w:rPr>
          <w:rFonts w:ascii="ＭＳ Ｐゴシック" w:eastAsia="ＭＳ Ｐゴシック" w:hAnsi="ＭＳ Ｐゴシック" w:hint="eastAsia"/>
          <w:color w:val="000000" w:themeColor="text1"/>
          <w:sz w:val="22"/>
          <w:szCs w:val="24"/>
        </w:rPr>
        <w:t>は、開発途上国における廃棄物管理等に関する各種支援活動を実施するとともに、</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を達成するために、国際的に展開している企業等と連携し、市民の意識改革・行動実施も支援している。</w:t>
      </w:r>
      <w:r w:rsidRPr="00F86D91">
        <w:rPr>
          <w:rFonts w:ascii="ＭＳ Ｐゴシック" w:eastAsia="ＭＳ Ｐゴシック" w:hAnsi="ＭＳ Ｐゴシック" w:hint="eastAsia"/>
          <w:color w:val="000000" w:themeColor="text1"/>
          <w:sz w:val="22"/>
          <w:szCs w:val="24"/>
        </w:rPr>
        <w:t>UNEP-IETC</w:t>
      </w:r>
      <w:r w:rsidRPr="00F86D91">
        <w:rPr>
          <w:rFonts w:ascii="ＭＳ Ｐゴシック" w:eastAsia="ＭＳ Ｐゴシック" w:hAnsi="ＭＳ Ｐゴシック" w:hint="eastAsia"/>
          <w:color w:val="000000" w:themeColor="text1"/>
          <w:sz w:val="22"/>
          <w:szCs w:val="24"/>
        </w:rPr>
        <w:t>と連携し、国際会議の参加や</w:t>
      </w:r>
      <w:r w:rsidRPr="00F86D91">
        <w:rPr>
          <w:rFonts w:ascii="ＭＳ Ｐゴシック" w:eastAsia="ＭＳ Ｐゴシック" w:hAnsi="ＭＳ Ｐゴシック" w:hint="eastAsia"/>
          <w:color w:val="000000" w:themeColor="text1"/>
          <w:sz w:val="22"/>
          <w:szCs w:val="24"/>
        </w:rPr>
        <w:t>UNEP</w:t>
      </w:r>
      <w:r w:rsidRPr="00F86D91">
        <w:rPr>
          <w:rFonts w:ascii="ＭＳ Ｐゴシック" w:eastAsia="ＭＳ Ｐゴシック" w:hAnsi="ＭＳ Ｐゴシック" w:hint="eastAsia"/>
          <w:color w:val="000000" w:themeColor="text1"/>
          <w:sz w:val="22"/>
          <w:szCs w:val="24"/>
        </w:rPr>
        <w:t>の海外ネットワークを活用し、情報発信を行っていく。</w:t>
      </w:r>
    </w:p>
    <w:p w:rsidR="004811A5" w:rsidRPr="00F86D91" w:rsidRDefault="004811A5" w:rsidP="004811A5">
      <w:pPr>
        <w:jc w:val="left"/>
        <w:rPr>
          <w:rFonts w:ascii="ＭＳ Ｐゴシック" w:eastAsia="ＭＳ Ｐゴシック" w:hAnsi="ＭＳ Ｐゴシック"/>
          <w:color w:val="000000" w:themeColor="text1"/>
          <w:sz w:val="22"/>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⑥認定</w:t>
      </w:r>
      <w:r w:rsidRPr="00F86D91">
        <w:rPr>
          <w:rFonts w:ascii="ＭＳ Ｐゴシック" w:eastAsia="ＭＳ Ｐゴシック" w:hAnsi="ＭＳ Ｐゴシック" w:hint="eastAsia"/>
          <w:b/>
          <w:color w:val="000000" w:themeColor="text1"/>
          <w:sz w:val="22"/>
          <w:szCs w:val="24"/>
        </w:rPr>
        <w:t>NPO</w:t>
      </w:r>
      <w:r w:rsidRPr="00F86D91">
        <w:rPr>
          <w:rFonts w:ascii="ＭＳ Ｐゴシック" w:eastAsia="ＭＳ Ｐゴシック" w:hAnsi="ＭＳ Ｐゴシック" w:hint="eastAsia"/>
          <w:b/>
          <w:color w:val="000000" w:themeColor="text1"/>
          <w:sz w:val="22"/>
          <w:szCs w:val="24"/>
        </w:rPr>
        <w:t>法人</w:t>
      </w:r>
      <w:r w:rsidRPr="00F86D91">
        <w:rPr>
          <w:rFonts w:ascii="ＭＳ Ｐゴシック" w:eastAsia="ＭＳ Ｐゴシック" w:hAnsi="ＭＳ Ｐゴシック" w:hint="eastAsia"/>
          <w:b/>
          <w:color w:val="000000" w:themeColor="text1"/>
          <w:sz w:val="22"/>
          <w:szCs w:val="24"/>
        </w:rPr>
        <w:t xml:space="preserve">ETIC. </w:t>
      </w:r>
      <w:r w:rsidRPr="00F86D91">
        <w:rPr>
          <w:rFonts w:ascii="ＭＳ Ｐゴシック" w:eastAsia="ＭＳ Ｐゴシック" w:hAnsi="ＭＳ Ｐゴシック" w:hint="eastAsia"/>
          <w:b/>
          <w:color w:val="000000" w:themeColor="text1"/>
          <w:sz w:val="22"/>
          <w:szCs w:val="24"/>
        </w:rPr>
        <w:t>の海外起業家／有識者ネットワークと連携した情報発信</w:t>
      </w:r>
    </w:p>
    <w:p w:rsidR="00B426F7" w:rsidRPr="00F86D91" w:rsidRDefault="00B02F67" w:rsidP="00B426F7">
      <w:pPr>
        <w:jc w:val="left"/>
        <w:rPr>
          <w:rFonts w:ascii="ＭＳ Ｐゴシック" w:eastAsia="ＭＳ Ｐゴシック" w:hAnsi="ＭＳ Ｐゴシック"/>
          <w:sz w:val="22"/>
        </w:rPr>
      </w:pPr>
      <w:r w:rsidRPr="00F86D91">
        <w:rPr>
          <w:rFonts w:ascii="ＭＳ Ｐゴシック" w:eastAsia="ＭＳ Ｐゴシック" w:hAnsi="ＭＳ Ｐゴシック" w:hint="eastAsia"/>
          <w:color w:val="000000" w:themeColor="text1"/>
          <w:sz w:val="22"/>
          <w:szCs w:val="24"/>
        </w:rPr>
        <w:t>2025</w:t>
      </w:r>
      <w:r w:rsidRPr="00F86D91">
        <w:rPr>
          <w:rFonts w:ascii="ＭＳ Ｐゴシック" w:eastAsia="ＭＳ Ｐゴシック" w:hAnsi="ＭＳ Ｐゴシック" w:hint="eastAsia"/>
          <w:color w:val="000000" w:themeColor="text1"/>
          <w:sz w:val="22"/>
          <w:szCs w:val="24"/>
        </w:rPr>
        <w:t>年大</w:t>
      </w:r>
      <w:r w:rsidRPr="00F86D91">
        <w:rPr>
          <w:rFonts w:ascii="ＭＳ Ｐゴシック" w:eastAsia="ＭＳ Ｐゴシック" w:hAnsi="ＭＳ Ｐゴシック" w:hint="eastAsia"/>
          <w:sz w:val="22"/>
          <w:szCs w:val="24"/>
        </w:rPr>
        <w:t>阪・関西万博を契機にした</w:t>
      </w:r>
      <w:r w:rsidRPr="00F86D91">
        <w:rPr>
          <w:rFonts w:ascii="ＭＳ Ｐゴシック" w:eastAsia="ＭＳ Ｐゴシック" w:hAnsi="ＭＳ Ｐゴシック" w:hint="eastAsia"/>
          <w:sz w:val="22"/>
          <w:szCs w:val="24"/>
        </w:rPr>
        <w:t>SD</w:t>
      </w:r>
      <w:r w:rsidRPr="00F86D91">
        <w:rPr>
          <w:rFonts w:ascii="ＭＳ Ｐゴシック" w:eastAsia="ＭＳ Ｐゴシック" w:hAnsi="ＭＳ Ｐゴシック" w:hint="eastAsia"/>
          <w:sz w:val="22"/>
          <w:szCs w:val="24"/>
        </w:rPr>
        <w:t>Gs</w:t>
      </w:r>
      <w:r w:rsidRPr="00F86D91">
        <w:rPr>
          <w:rFonts w:ascii="ＭＳ Ｐゴシック" w:eastAsia="ＭＳ Ｐゴシック" w:hAnsi="ＭＳ Ｐゴシック" w:hint="eastAsia"/>
          <w:sz w:val="22"/>
          <w:szCs w:val="24"/>
        </w:rPr>
        <w:t>の取組みを世界の中での挑戦事例に育てる観点で、認定</w:t>
      </w:r>
      <w:r w:rsidRPr="00F86D91">
        <w:rPr>
          <w:rFonts w:ascii="ＭＳ Ｐゴシック" w:eastAsia="ＭＳ Ｐゴシック" w:hAnsi="ＭＳ Ｐゴシック" w:hint="eastAsia"/>
          <w:sz w:val="22"/>
          <w:szCs w:val="24"/>
        </w:rPr>
        <w:t>NPO</w:t>
      </w:r>
      <w:r w:rsidRPr="00F86D91">
        <w:rPr>
          <w:rFonts w:ascii="ＭＳ Ｐゴシック" w:eastAsia="ＭＳ Ｐゴシック" w:hAnsi="ＭＳ Ｐゴシック" w:hint="eastAsia"/>
          <w:sz w:val="22"/>
          <w:szCs w:val="24"/>
        </w:rPr>
        <w:t>法人</w:t>
      </w:r>
      <w:r w:rsidRPr="00F86D91">
        <w:rPr>
          <w:rFonts w:ascii="ＭＳ Ｐゴシック" w:eastAsia="ＭＳ Ｐゴシック" w:hAnsi="ＭＳ Ｐゴシック" w:hint="eastAsia"/>
          <w:sz w:val="22"/>
          <w:szCs w:val="24"/>
        </w:rPr>
        <w:t>ETIC.</w:t>
      </w:r>
      <w:r w:rsidRPr="00F86D91">
        <w:rPr>
          <w:rFonts w:ascii="ＭＳ Ｐゴシック" w:eastAsia="ＭＳ Ｐゴシック" w:hAnsi="ＭＳ Ｐゴシック" w:hint="eastAsia"/>
          <w:sz w:val="22"/>
          <w:szCs w:val="24"/>
        </w:rPr>
        <w:t>と連携を行う。認定</w:t>
      </w:r>
      <w:r w:rsidRPr="00F86D91">
        <w:rPr>
          <w:rFonts w:ascii="ＭＳ Ｐゴシック" w:eastAsia="ＭＳ Ｐゴシック" w:hAnsi="ＭＳ Ｐゴシック" w:hint="eastAsia"/>
          <w:sz w:val="22"/>
          <w:szCs w:val="24"/>
        </w:rPr>
        <w:t>NPO</w:t>
      </w:r>
      <w:r w:rsidRPr="00F86D91">
        <w:rPr>
          <w:rFonts w:ascii="ＭＳ Ｐゴシック" w:eastAsia="ＭＳ Ｐゴシック" w:hAnsi="ＭＳ Ｐゴシック" w:hint="eastAsia"/>
          <w:sz w:val="22"/>
          <w:szCs w:val="24"/>
        </w:rPr>
        <w:t>法人</w:t>
      </w:r>
      <w:r w:rsidRPr="00F86D91">
        <w:rPr>
          <w:rFonts w:ascii="ＭＳ Ｐゴシック" w:eastAsia="ＭＳ Ｐゴシック" w:hAnsi="ＭＳ Ｐゴシック" w:hint="eastAsia"/>
          <w:sz w:val="22"/>
          <w:szCs w:val="24"/>
        </w:rPr>
        <w:t>ETIC.</w:t>
      </w:r>
      <w:r w:rsidRPr="00F86D91">
        <w:rPr>
          <w:rFonts w:ascii="ＭＳ Ｐゴシック" w:eastAsia="ＭＳ Ｐゴシック" w:hAnsi="ＭＳ Ｐゴシック" w:hint="eastAsia"/>
          <w:sz w:val="22"/>
          <w:szCs w:val="24"/>
        </w:rPr>
        <w:t>は、ソーシャルインパクトを創出する事業創出や起業家の育成・支援を既に行っており、また、世界</w:t>
      </w:r>
      <w:r w:rsidRPr="00F86D91">
        <w:rPr>
          <w:rFonts w:ascii="ＭＳ Ｐゴシック" w:eastAsia="ＭＳ Ｐゴシック" w:hAnsi="ＭＳ Ｐゴシック" w:hint="eastAsia"/>
          <w:color w:val="000000" w:themeColor="text1"/>
          <w:sz w:val="22"/>
          <w:szCs w:val="24"/>
        </w:rPr>
        <w:t>の社会起業家・社会イノベーションの専門家とのネットワークも有している。</w:t>
      </w:r>
      <w:r w:rsidRPr="00F86D91">
        <w:rPr>
          <w:rFonts w:ascii="ＭＳ Ｐゴシック" w:eastAsia="ＭＳ Ｐゴシック" w:hAnsi="ＭＳ Ｐゴシック" w:hint="eastAsia"/>
          <w:color w:val="000000" w:themeColor="text1"/>
          <w:sz w:val="22"/>
          <w:szCs w:val="24"/>
        </w:rPr>
        <w:t>2025</w:t>
      </w:r>
      <w:r w:rsidRPr="00F86D91">
        <w:rPr>
          <w:rFonts w:ascii="ＭＳ Ｐゴシック" w:eastAsia="ＭＳ Ｐゴシック" w:hAnsi="ＭＳ Ｐゴシック" w:hint="eastAsia"/>
          <w:color w:val="000000" w:themeColor="text1"/>
          <w:sz w:val="22"/>
          <w:szCs w:val="24"/>
        </w:rPr>
        <w:t>年を</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推進の契機とする観点で、</w:t>
      </w:r>
      <w:r w:rsidRPr="00F86D91">
        <w:rPr>
          <w:rFonts w:ascii="ＭＳ Ｐゴシック" w:eastAsia="ＭＳ Ｐゴシック" w:hAnsi="ＭＳ Ｐゴシック" w:hint="eastAsia"/>
          <w:color w:val="000000" w:themeColor="text1"/>
          <w:sz w:val="22"/>
          <w:szCs w:val="24"/>
        </w:rPr>
        <w:t>ETIC.</w:t>
      </w:r>
      <w:r w:rsidRPr="00F86D91">
        <w:rPr>
          <w:rFonts w:ascii="ＭＳ Ｐゴシック" w:eastAsia="ＭＳ Ｐゴシック" w:hAnsi="ＭＳ Ｐゴシック" w:hint="eastAsia"/>
          <w:color w:val="000000" w:themeColor="text1"/>
          <w:sz w:val="22"/>
          <w:szCs w:val="24"/>
        </w:rPr>
        <w:t>が有する世界の社会イノベーションについての知見、プレイヤーとの関係性に基づく助言のもと、情報発信の戦略やムーブメントの作り方についても議論を深めながら効果的な打ち手を見出していく。</w:t>
      </w:r>
    </w:p>
    <w:p w:rsidR="00B426F7" w:rsidRDefault="00B02F67" w:rsidP="00B426F7">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HGP創英角ｺﾞｼｯｸUB" w:eastAsia="HGP創英角ｺﾞｼｯｸUB" w:hAnsi="HGP創英角ｺﾞｼｯｸUB"/>
          <w:color w:val="000000" w:themeColor="text1"/>
          <w:sz w:val="22"/>
        </w:rPr>
      </w:pPr>
      <w:r w:rsidRPr="00F86D91">
        <w:rPr>
          <w:rFonts w:ascii="HGP創英角ｺﾞｼｯｸUB" w:eastAsia="HGP創英角ｺﾞｼｯｸUB" w:hAnsi="HGP創英角ｺﾞｼｯｸUB" w:hint="eastAsia"/>
          <w:color w:val="000000" w:themeColor="text1"/>
          <w:sz w:val="22"/>
        </w:rPr>
        <w:lastRenderedPageBreak/>
        <w:t>（４）普及展開性</w:t>
      </w:r>
    </w:p>
    <w:p w:rsidR="004811A5" w:rsidRPr="00F86D91" w:rsidRDefault="00B02F67" w:rsidP="004811A5">
      <w:pPr>
        <w:jc w:val="left"/>
        <w:rPr>
          <w:rFonts w:asciiTheme="majorEastAsia" w:eastAsiaTheme="majorEastAsia" w:hAnsiTheme="majorEastAsia"/>
          <w:b/>
          <w:sz w:val="22"/>
        </w:rPr>
      </w:pPr>
      <w:r w:rsidRPr="00F86D91">
        <w:rPr>
          <w:rFonts w:asciiTheme="majorEastAsia" w:eastAsiaTheme="majorEastAsia" w:hAnsiTheme="majorEastAsia" w:hint="eastAsia"/>
          <w:b/>
          <w:sz w:val="22"/>
        </w:rPr>
        <w:t>（他の地域への普及展開性）</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大阪府と大阪市が自治体</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の取組みとして掲げた様々なテーマは、今後の人口減少や超高齢社会の到来という我が国の全ての地域に共通した課題に対し、</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の観点から一人ひとりの豊かさ（</w:t>
      </w:r>
      <w:r w:rsidRPr="00F86D91">
        <w:rPr>
          <w:rFonts w:ascii="ＭＳ Ｐゴシック" w:eastAsia="ＭＳ Ｐゴシック" w:hAnsi="ＭＳ Ｐゴシック" w:hint="eastAsia"/>
          <w:color w:val="000000" w:themeColor="text1"/>
          <w:sz w:val="22"/>
        </w:rPr>
        <w:t>well-being</w:t>
      </w:r>
      <w:r w:rsidRPr="00F86D91">
        <w:rPr>
          <w:rFonts w:ascii="ＭＳ Ｐゴシック" w:eastAsia="ＭＳ Ｐゴシック" w:hAnsi="ＭＳ Ｐゴシック" w:hint="eastAsia"/>
          <w:color w:val="000000" w:themeColor="text1"/>
          <w:sz w:val="22"/>
        </w:rPr>
        <w:t>）の向上をめざすものであり、先進的ロールモデルを確立していくことで、幅広く日本全国での普及展開が見込まれると考えている。</w:t>
      </w:r>
    </w:p>
    <w:p w:rsidR="004811A5" w:rsidRPr="00F86D91" w:rsidRDefault="00B02F67" w:rsidP="004811A5">
      <w:pPr>
        <w:ind w:firstLineChars="108" w:firstLine="238"/>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また、先進的なプロジェクトに掲げる三側面をつなぐ統合的取組の「</w:t>
      </w:r>
      <w:r w:rsidRPr="00F86D91">
        <w:rPr>
          <w:rFonts w:ascii="ＭＳ Ｐゴシック" w:eastAsia="ＭＳ Ｐゴシック" w:hAnsi="ＭＳ Ｐゴシック" w:hint="eastAsia"/>
          <w:sz w:val="22"/>
        </w:rPr>
        <w:t>新たなペットボトル回収・リサイクルシステム」は、取組みの分かりやすさなどから、他自治体への普及展開も期待できる取組みである。</w:t>
      </w:r>
    </w:p>
    <w:p w:rsidR="00851CB7" w:rsidRDefault="00B02F67">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HGP創英角ｺﾞｼｯｸUB" w:eastAsia="HGP創英角ｺﾞｼｯｸUB" w:hAnsi="HGP創英角ｺﾞｼｯｸUB"/>
          <w:sz w:val="28"/>
          <w:szCs w:val="24"/>
        </w:rPr>
      </w:pPr>
      <w:r w:rsidRPr="00F86D91">
        <w:rPr>
          <w:rFonts w:ascii="HGP創英角ｺﾞｼｯｸUB" w:eastAsia="HGP創英角ｺﾞｼｯｸUB" w:hAnsi="HGP創英角ｺﾞｼｯｸUB" w:hint="eastAsia"/>
          <w:sz w:val="28"/>
          <w:szCs w:val="24"/>
        </w:rPr>
        <w:lastRenderedPageBreak/>
        <w:t>３　推進体制</w:t>
      </w:r>
    </w:p>
    <w:p w:rsidR="004811A5" w:rsidRPr="00F86D91" w:rsidRDefault="00B02F67" w:rsidP="004811A5">
      <w:pPr>
        <w:jc w:val="left"/>
        <w:rPr>
          <w:rFonts w:ascii="HGP創英角ｺﾞｼｯｸUB" w:eastAsia="HGP創英角ｺﾞｼｯｸUB" w:hAnsi="HGP創英角ｺﾞｼｯｸUB"/>
          <w:b/>
          <w:sz w:val="22"/>
        </w:rPr>
      </w:pPr>
      <w:r w:rsidRPr="00F86D91">
        <w:rPr>
          <w:rFonts w:ascii="HGP創英角ｺﾞｼｯｸUB" w:eastAsia="HGP創英角ｺﾞｼｯｸUB" w:hAnsi="HGP創英角ｺﾞｼｯｸUB" w:hint="eastAsia"/>
          <w:color w:val="000000" w:themeColor="text1"/>
          <w:sz w:val="22"/>
        </w:rPr>
        <w:t>（１）</w:t>
      </w:r>
      <w:r w:rsidRPr="00F86D91">
        <w:rPr>
          <w:rFonts w:ascii="HGP創英角ｺﾞｼｯｸUB" w:eastAsia="HGP創英角ｺﾞｼｯｸUB" w:hAnsi="HGP創英角ｺﾞｼｯｸUB"/>
          <w:color w:val="000000" w:themeColor="text1"/>
          <w:sz w:val="22"/>
        </w:rPr>
        <w:t xml:space="preserve"> </w:t>
      </w:r>
      <w:r w:rsidRPr="00F86D91">
        <w:rPr>
          <w:rFonts w:ascii="HGP創英角ｺﾞｼｯｸUB" w:eastAsia="HGP創英角ｺﾞｼｯｸUB" w:hAnsi="HGP創英角ｺﾞｼｯｸUB" w:hint="eastAsia"/>
          <w:color w:val="000000" w:themeColor="text1"/>
          <w:sz w:val="22"/>
        </w:rPr>
        <w:t>各種計画への反映</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①中長期的なビジョン・戦略との関係</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大阪府、大阪市では、行政運営の総合的な指針となる、いわゆる「総合計画」は策定しておらず、「成長」や「都市のあり方」、「地方創生」といった中長期的な行政課題ごとにビジョンや戦略を複数策定し、それらを踏まえ、関係各部局が施策の方向性や具体的な方法・手段を示す行政計画を個別に取りまとめる形で行政運営を行っている。本計画においても、以下のビジョン・戦略の方向性と調和を図り作成をしている。</w:t>
      </w:r>
    </w:p>
    <w:p w:rsidR="004811A5" w:rsidRPr="00F86D91" w:rsidRDefault="004811A5" w:rsidP="004811A5">
      <w:pPr>
        <w:jc w:val="left"/>
        <w:rPr>
          <w:rFonts w:ascii="ＭＳ Ｐゴシック" w:eastAsia="ＭＳ Ｐゴシック" w:hAnsi="ＭＳ Ｐゴシック"/>
          <w:b/>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w:t>
      </w:r>
      <w:r w:rsidRPr="00F86D91">
        <w:rPr>
          <w:rFonts w:ascii="ＭＳ Ｐゴシック" w:eastAsia="ＭＳ Ｐゴシック" w:hAnsi="ＭＳ Ｐゴシック"/>
          <w:b/>
          <w:sz w:val="22"/>
        </w:rPr>
        <w:t xml:space="preserve">Osaka SDGs </w:t>
      </w:r>
      <w:r w:rsidRPr="00F86D91">
        <w:rPr>
          <w:rFonts w:ascii="ＭＳ Ｐゴシック" w:eastAsia="ＭＳ Ｐゴシック" w:hAnsi="ＭＳ Ｐゴシック" w:hint="eastAsia"/>
          <w:b/>
          <w:sz w:val="22"/>
        </w:rPr>
        <w:t>ビジョン</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sz w:val="22"/>
        </w:rPr>
        <w:t>2025</w:t>
      </w:r>
      <w:r w:rsidRPr="00F86D91">
        <w:rPr>
          <w:rFonts w:ascii="ＭＳ Ｐゴシック" w:eastAsia="ＭＳ Ｐゴシック" w:hAnsi="ＭＳ Ｐゴシック"/>
          <w:sz w:val="22"/>
        </w:rPr>
        <w:t>年大阪・関西万博の開催都市として、世界の先頭に立って</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の達成に貢献する「</w:t>
      </w:r>
      <w:r w:rsidRPr="00F86D91">
        <w:rPr>
          <w:rFonts w:ascii="ＭＳ Ｐゴシック" w:eastAsia="ＭＳ Ｐゴシック" w:hAnsi="ＭＳ Ｐゴシック"/>
          <w:sz w:val="22"/>
        </w:rPr>
        <w:t>SDG</w:t>
      </w:r>
      <w:r w:rsidRPr="00F86D91">
        <w:rPr>
          <w:rFonts w:ascii="ＭＳ Ｐゴシック" w:eastAsia="ＭＳ Ｐゴシック" w:hAnsi="ＭＳ Ｐゴシック"/>
          <w:sz w:val="22"/>
        </w:rPr>
        <w:t>s</w:t>
      </w:r>
      <w:r w:rsidRPr="00F86D91">
        <w:rPr>
          <w:rFonts w:ascii="ＭＳ Ｐゴシック" w:eastAsia="ＭＳ Ｐゴシック" w:hAnsi="ＭＳ Ｐゴシック"/>
          <w:sz w:val="22"/>
        </w:rPr>
        <w:t>先進都市」を実現するため、</w:t>
      </w:r>
      <w:r w:rsidRPr="00F86D91">
        <w:rPr>
          <w:rFonts w:ascii="ＭＳ Ｐゴシック" w:eastAsia="ＭＳ Ｐゴシック" w:hAnsi="ＭＳ Ｐゴシック" w:hint="eastAsia"/>
          <w:sz w:val="22"/>
        </w:rPr>
        <w:t>大阪府が</w:t>
      </w:r>
      <w:r w:rsidRPr="00F86D91">
        <w:rPr>
          <w:rFonts w:ascii="ＭＳ Ｐゴシック" w:eastAsia="ＭＳ Ｐゴシック" w:hAnsi="ＭＳ Ｐゴシック"/>
          <w:sz w:val="22"/>
        </w:rPr>
        <w:t>課題を克服すべきゴールや世界に貢献できるゴールを「重点ゴール</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sz w:val="22"/>
        </w:rPr>
        <w:t>」</w:t>
      </w:r>
      <w:r w:rsidRPr="00F86D91">
        <w:rPr>
          <w:rFonts w:ascii="ＭＳ Ｐゴシック" w:eastAsia="ＭＳ Ｐゴシック" w:hAnsi="ＭＳ Ｐゴシック" w:hint="eastAsia"/>
          <w:sz w:val="22"/>
        </w:rPr>
        <w:t>に位置づけ、</w:t>
      </w:r>
      <w:r w:rsidRPr="00F86D91">
        <w:rPr>
          <w:rFonts w:ascii="ＭＳ Ｐゴシック" w:eastAsia="ＭＳ Ｐゴシック" w:hAnsi="ＭＳ Ｐゴシック"/>
          <w:sz w:val="22"/>
        </w:rPr>
        <w:t>大阪がめざす</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先進都市の姿を明確にし、府民や企業、市町村など大阪の全てのステークホルダーと共有することで、オール大阪で</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の新たな取組みの創出を図っていくことをビジョンの目的としている。（</w:t>
      </w:r>
      <w:r w:rsidRPr="00F86D91">
        <w:rPr>
          <w:rFonts w:ascii="ＭＳ Ｐゴシック" w:eastAsia="ＭＳ Ｐゴシック" w:hAnsi="ＭＳ Ｐゴシック"/>
          <w:sz w:val="22"/>
        </w:rPr>
        <w:t>2020</w:t>
      </w:r>
      <w:r w:rsidRPr="00F86D91">
        <w:rPr>
          <w:rFonts w:ascii="ＭＳ Ｐゴシック" w:eastAsia="ＭＳ Ｐゴシック" w:hAnsi="ＭＳ Ｐゴシック"/>
          <w:sz w:val="22"/>
        </w:rPr>
        <w:t>年</w:t>
      </w:r>
      <w:r w:rsidRPr="00F86D91">
        <w:rPr>
          <w:rFonts w:ascii="ＭＳ Ｐゴシック" w:eastAsia="ＭＳ Ｐゴシック" w:hAnsi="ＭＳ Ｐゴシック"/>
          <w:sz w:val="22"/>
        </w:rPr>
        <w:t>3</w:t>
      </w:r>
      <w:r w:rsidRPr="00F86D91">
        <w:rPr>
          <w:rFonts w:ascii="ＭＳ Ｐゴシック" w:eastAsia="ＭＳ Ｐゴシック" w:hAnsi="ＭＳ Ｐゴシック"/>
          <w:sz w:val="22"/>
        </w:rPr>
        <w:t>月策定）</w:t>
      </w:r>
    </w:p>
    <w:p w:rsidR="004811A5" w:rsidRPr="00F86D91" w:rsidRDefault="00B02F67" w:rsidP="004811A5">
      <w:pPr>
        <w:pStyle w:val="af1"/>
        <w:numPr>
          <w:ilvl w:val="0"/>
          <w:numId w:val="10"/>
        </w:numPr>
        <w:ind w:leftChars="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重点ゴール</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sz w:val="22"/>
        </w:rPr>
        <w:t>万博のテーマである</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いのち</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や暮らし、次世代に関わる課題を有するゴール３を「府民の豊かさ〔</w:t>
      </w:r>
      <w:r w:rsidRPr="00F86D91">
        <w:rPr>
          <w:rFonts w:ascii="ＭＳ Ｐゴシック" w:eastAsia="ＭＳ Ｐゴシック" w:hAnsi="ＭＳ Ｐゴシック"/>
          <w:sz w:val="22"/>
        </w:rPr>
        <w:t>well-being</w:t>
      </w:r>
      <w:r w:rsidRPr="00F86D91">
        <w:rPr>
          <w:rFonts w:ascii="ＭＳ Ｐゴシック" w:eastAsia="ＭＳ Ｐゴシック" w:hAnsi="ＭＳ Ｐゴシック"/>
          <w:sz w:val="22"/>
        </w:rPr>
        <w:t>〕」をめざす重点ゴールとして位置づけ、関連する横断的な課題</w:t>
      </w:r>
      <w:r w:rsidRPr="00F86D91">
        <w:rPr>
          <w:rFonts w:ascii="ＭＳ Ｐゴシック" w:eastAsia="ＭＳ Ｐゴシック" w:hAnsi="ＭＳ Ｐゴシック"/>
          <w:sz w:val="22"/>
        </w:rPr>
        <w:t>であるゴール１、４、</w:t>
      </w:r>
      <w:r w:rsidRPr="00F86D91">
        <w:rPr>
          <w:rFonts w:ascii="ＭＳ Ｐゴシック" w:eastAsia="ＭＳ Ｐゴシック" w:hAnsi="ＭＳ Ｐゴシック"/>
          <w:sz w:val="22"/>
        </w:rPr>
        <w:t>12</w:t>
      </w:r>
      <w:r w:rsidRPr="00F86D91">
        <w:rPr>
          <w:rFonts w:ascii="ＭＳ Ｐゴシック" w:eastAsia="ＭＳ Ｐゴシック" w:hAnsi="ＭＳ Ｐゴシック"/>
          <w:sz w:val="22"/>
        </w:rPr>
        <w:t>に取組む。</w:t>
      </w:r>
      <w:r w:rsidRPr="00F86D91">
        <w:rPr>
          <w:rFonts w:ascii="ＭＳ Ｐゴシック" w:eastAsia="ＭＳ Ｐゴシック" w:hAnsi="ＭＳ Ｐゴシック" w:hint="eastAsia"/>
          <w:sz w:val="22"/>
        </w:rPr>
        <w:t>また、他のゴールを集約しながら様々な課題解決にバランスよく貢献できるゴール</w:t>
      </w:r>
      <w:r w:rsidRPr="00F86D91">
        <w:rPr>
          <w:rFonts w:ascii="ＭＳ Ｐゴシック" w:eastAsia="ＭＳ Ｐゴシック" w:hAnsi="ＭＳ Ｐゴシック"/>
          <w:sz w:val="22"/>
        </w:rPr>
        <w:t>11</w:t>
      </w:r>
      <w:r w:rsidRPr="00F86D91">
        <w:rPr>
          <w:rFonts w:ascii="ＭＳ Ｐゴシック" w:eastAsia="ＭＳ Ｐゴシック" w:hAnsi="ＭＳ Ｐゴシック"/>
          <w:sz w:val="22"/>
        </w:rPr>
        <w:t>を「大阪の豊かさ〔</w:t>
      </w:r>
      <w:r w:rsidRPr="00F86D91">
        <w:rPr>
          <w:rFonts w:ascii="ＭＳ Ｐゴシック" w:eastAsia="ＭＳ Ｐゴシック" w:hAnsi="ＭＳ Ｐゴシック"/>
          <w:sz w:val="22"/>
        </w:rPr>
        <w:t>well-being</w:t>
      </w:r>
      <w:r w:rsidRPr="00F86D91">
        <w:rPr>
          <w:rFonts w:ascii="ＭＳ Ｐゴシック" w:eastAsia="ＭＳ Ｐゴシック" w:hAnsi="ＭＳ Ｐゴシック"/>
          <w:sz w:val="22"/>
        </w:rPr>
        <w:t>〕</w:t>
      </w:r>
      <w:r w:rsidRPr="00F86D91">
        <w:rPr>
          <w:rFonts w:ascii="ＭＳ Ｐゴシック" w:eastAsia="ＭＳ Ｐゴシック" w:hAnsi="ＭＳ Ｐゴシック"/>
          <w:sz w:val="22"/>
        </w:rPr>
        <w:t xml:space="preserve"> </w:t>
      </w:r>
      <w:r w:rsidRPr="00F86D91">
        <w:rPr>
          <w:rFonts w:ascii="ＭＳ Ｐゴシック" w:eastAsia="ＭＳ Ｐゴシック" w:hAnsi="ＭＳ Ｐゴシック"/>
          <w:sz w:val="22"/>
        </w:rPr>
        <w:t>」をめざす、もう一方の重点ゴールとして取組みを広げていく。</w:t>
      </w:r>
      <w:r w:rsidRPr="00F86D91">
        <w:rPr>
          <w:rFonts w:ascii="ＭＳ Ｐゴシック" w:eastAsia="ＭＳ Ｐゴシック" w:hAnsi="ＭＳ Ｐゴシック" w:hint="eastAsia"/>
          <w:sz w:val="22"/>
        </w:rPr>
        <w:t>重点ゴール等の推進にあたっては、産業や雇用、イノベーションといった都市としての強みを活かしていく。</w:t>
      </w:r>
    </w:p>
    <w:p w:rsidR="004811A5" w:rsidRPr="00F86D91" w:rsidRDefault="004811A5" w:rsidP="004811A5">
      <w:pPr>
        <w:jc w:val="left"/>
        <w:rPr>
          <w:rFonts w:ascii="ＭＳ Ｐゴシック" w:eastAsia="ＭＳ Ｐゴシック" w:hAnsi="ＭＳ Ｐゴシック"/>
          <w:color w:val="FF0000"/>
          <w:sz w:val="22"/>
        </w:rPr>
      </w:pP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・大阪の再生・成長に向けた新戦略</w:t>
      </w:r>
    </w:p>
    <w:p w:rsidR="004811A5" w:rsidRPr="00F86D91" w:rsidRDefault="00B02F67" w:rsidP="004811A5">
      <w:pPr>
        <w:spacing w:line="360" w:lineRule="exact"/>
        <w:ind w:firstLineChars="100" w:firstLine="220"/>
        <w:jc w:val="left"/>
        <w:rPr>
          <w:rFonts w:ascii="ＭＳ Ｐゴシック" w:eastAsia="ＭＳ Ｐゴシック" w:hAnsi="ＭＳ Ｐゴシック"/>
          <w:color w:val="FF0000"/>
          <w:sz w:val="22"/>
        </w:rPr>
      </w:pPr>
      <w:r w:rsidRPr="00F86D91">
        <w:rPr>
          <w:rFonts w:ascii="ＭＳ Ｐゴシック" w:eastAsia="ＭＳ Ｐゴシック" w:hAnsi="ＭＳ Ｐゴシック" w:hint="eastAsia"/>
          <w:sz w:val="22"/>
        </w:rPr>
        <w:t>コロナ禍による様々な影響を踏まえ、経済や府民生活へのダメージを最小限に抑えるために緊急的に取り組むべきもの、さらには、コロナ終息を見据え、大阪の再生・成長に向けて取り組むべき方向性を明らかにする、新たな戦略を大阪府・大阪市において策定。この戦略により、大</w:t>
      </w:r>
      <w:r w:rsidRPr="00F86D91">
        <w:rPr>
          <w:rFonts w:ascii="ＭＳ Ｐゴシック" w:eastAsia="ＭＳ Ｐゴシック" w:hAnsi="ＭＳ Ｐゴシック" w:cs="ＭＳ Ｐゴシック" w:hint="eastAsia"/>
          <w:sz w:val="22"/>
        </w:rPr>
        <w:t>阪の再生を確たるものとし、さらなる成長につなげるとともに、その取組みの</w:t>
      </w:r>
      <w:r w:rsidRPr="00F86D91">
        <w:rPr>
          <w:rFonts w:ascii="ＭＳ Ｐゴシック" w:eastAsia="ＭＳ Ｐゴシック" w:hAnsi="ＭＳ Ｐゴシック" w:hint="eastAsia"/>
          <w:sz w:val="22"/>
        </w:rPr>
        <w:t>成果を、</w:t>
      </w:r>
      <w:r w:rsidRPr="00F86D91">
        <w:rPr>
          <w:rFonts w:ascii="ＭＳ Ｐゴシック" w:eastAsia="ＭＳ Ｐゴシック" w:hAnsi="ＭＳ Ｐゴシック"/>
          <w:sz w:val="22"/>
        </w:rPr>
        <w:t>2025</w:t>
      </w:r>
      <w:r w:rsidRPr="00F86D91">
        <w:rPr>
          <w:rFonts w:ascii="ＭＳ Ｐゴシック" w:eastAsia="ＭＳ Ｐゴシック" w:hAnsi="ＭＳ Ｐゴシック" w:hint="eastAsia"/>
          <w:sz w:val="22"/>
        </w:rPr>
        <w:t>年の大</w:t>
      </w:r>
      <w:r w:rsidRPr="00F86D91">
        <w:rPr>
          <w:rFonts w:ascii="ＭＳ Ｐゴシック" w:eastAsia="ＭＳ Ｐゴシック" w:hAnsi="ＭＳ Ｐゴシック" w:cs="ＭＳ Ｐゴシック" w:hint="eastAsia"/>
          <w:sz w:val="22"/>
        </w:rPr>
        <w:t>阪・関西万博の成功、ＳＤＧｓの達成へとつなげていくこととしている</w:t>
      </w:r>
      <w:r w:rsidRPr="00F86D91">
        <w:rPr>
          <w:rFonts w:ascii="ＭＳ Ｐゴシック" w:eastAsia="ＭＳ Ｐゴシック" w:hAnsi="ＭＳ Ｐゴシック" w:hint="eastAsia"/>
          <w:sz w:val="22"/>
        </w:rPr>
        <w:t>。（</w:t>
      </w:r>
      <w:r w:rsidRPr="00F86D91">
        <w:rPr>
          <w:rFonts w:ascii="ＭＳ Ｐゴシック" w:eastAsia="ＭＳ Ｐゴシック" w:hAnsi="ＭＳ Ｐゴシック" w:hint="eastAsia"/>
          <w:sz w:val="22"/>
        </w:rPr>
        <w:t>2020</w:t>
      </w:r>
      <w:r w:rsidRPr="00F86D91">
        <w:rPr>
          <w:rFonts w:ascii="ＭＳ Ｐゴシック" w:eastAsia="ＭＳ Ｐゴシック" w:hAnsi="ＭＳ Ｐゴシック" w:hint="eastAsia"/>
          <w:sz w:val="22"/>
        </w:rPr>
        <w:t>年</w:t>
      </w:r>
      <w:r w:rsidRPr="00F86D91">
        <w:rPr>
          <w:rFonts w:ascii="ＭＳ Ｐゴシック" w:eastAsia="ＭＳ Ｐゴシック" w:hAnsi="ＭＳ Ｐゴシック" w:hint="eastAsia"/>
          <w:sz w:val="22"/>
        </w:rPr>
        <w:t>12</w:t>
      </w:r>
      <w:r w:rsidRPr="00F86D91">
        <w:rPr>
          <w:rFonts w:ascii="ＭＳ Ｐゴシック" w:eastAsia="ＭＳ Ｐゴシック" w:hAnsi="ＭＳ Ｐゴシック" w:hint="eastAsia"/>
          <w:sz w:val="22"/>
        </w:rPr>
        <w:t>月策定）</w:t>
      </w:r>
      <w:r w:rsidRPr="00F86D91">
        <w:rPr>
          <w:rFonts w:ascii="ＭＳ Ｐゴシック" w:eastAsia="ＭＳ Ｐゴシック" w:hAnsi="ＭＳ Ｐゴシック"/>
          <w:sz w:val="22"/>
        </w:rPr>
        <w:cr/>
      </w: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w:t>
      </w:r>
      <w:r w:rsidRPr="00F86D91">
        <w:rPr>
          <w:rFonts w:ascii="ＭＳ Ｐゴシック" w:eastAsia="ＭＳ Ｐゴシック" w:hAnsi="ＭＳ Ｐゴシック" w:hint="eastAsia"/>
          <w:b/>
          <w:sz w:val="22"/>
        </w:rPr>
        <w:t>万博のインパクトを活かした大阪の将来に向けたビジョン</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大阪・関西万博を</w:t>
      </w:r>
      <w:r w:rsidRPr="00F86D91">
        <w:rPr>
          <w:rFonts w:ascii="ＭＳ Ｐゴシック" w:eastAsia="ＭＳ Ｐゴシック" w:hAnsi="ＭＳ Ｐゴシック" w:hint="eastAsia"/>
          <w:sz w:val="22"/>
        </w:rPr>
        <w:t>一過性のものとせず、そのインパクトを最大限に活かして、大阪の持続的な成長と府民の豊かな暮らしを確固たるものにするために大阪府と大阪市がめざす将来像を描いたビジョン。</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の達成に向け、世界とともに未来をつくっていくことをビジョンの目</w:t>
      </w:r>
      <w:r w:rsidRPr="00F86D91">
        <w:rPr>
          <w:rFonts w:ascii="ＭＳ Ｐゴシック" w:eastAsia="ＭＳ Ｐゴシック" w:hAnsi="ＭＳ Ｐゴシック"/>
          <w:sz w:val="22"/>
        </w:rPr>
        <w:lastRenderedPageBreak/>
        <w:t>的としている。（</w:t>
      </w:r>
      <w:r w:rsidRPr="00F86D91">
        <w:rPr>
          <w:rFonts w:ascii="ＭＳ Ｐゴシック" w:eastAsia="ＭＳ Ｐゴシック" w:hAnsi="ＭＳ Ｐゴシック"/>
          <w:sz w:val="22"/>
        </w:rPr>
        <w:t>2020</w:t>
      </w:r>
      <w:r w:rsidRPr="00F86D91">
        <w:rPr>
          <w:rFonts w:ascii="ＭＳ Ｐゴシック" w:eastAsia="ＭＳ Ｐゴシック" w:hAnsi="ＭＳ Ｐゴシック"/>
          <w:sz w:val="22"/>
        </w:rPr>
        <w:t>年</w:t>
      </w:r>
      <w:r w:rsidRPr="00F86D91">
        <w:rPr>
          <w:rFonts w:ascii="ＭＳ Ｐゴシック" w:eastAsia="ＭＳ Ｐゴシック" w:hAnsi="ＭＳ Ｐゴシック"/>
          <w:sz w:val="22"/>
        </w:rPr>
        <w:t>3</w:t>
      </w:r>
      <w:r w:rsidRPr="00F86D91">
        <w:rPr>
          <w:rFonts w:ascii="ＭＳ Ｐゴシック" w:eastAsia="ＭＳ Ｐゴシック" w:hAnsi="ＭＳ Ｐゴシック"/>
          <w:sz w:val="22"/>
        </w:rPr>
        <w:t>月策定）</w:t>
      </w:r>
    </w:p>
    <w:p w:rsidR="004811A5" w:rsidRPr="00F86D91" w:rsidRDefault="004811A5" w:rsidP="004811A5">
      <w:pPr>
        <w:jc w:val="left"/>
        <w:rPr>
          <w:rFonts w:ascii="ＭＳ Ｐゴシック" w:eastAsia="ＭＳ Ｐゴシック" w:hAnsi="ＭＳ Ｐゴシック"/>
          <w:color w:val="FF0000"/>
          <w:sz w:val="22"/>
        </w:rPr>
      </w:pP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color w:val="000000" w:themeColor="text1"/>
          <w:sz w:val="22"/>
        </w:rPr>
        <w:t>・</w:t>
      </w:r>
      <w:r w:rsidRPr="00F86D91">
        <w:rPr>
          <w:rFonts w:ascii="ＭＳ Ｐゴシック" w:eastAsia="ＭＳ Ｐゴシック" w:hAnsi="ＭＳ Ｐゴシック" w:hint="eastAsia"/>
          <w:b/>
          <w:sz w:val="22"/>
        </w:rPr>
        <w:t>いのち輝く未来社会をめざすビジョン</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「いのち輝く未来社会」の実現に向け、「健康」を重点ターゲットに健康寿命の延伸を図るとともに、地域の健康づくり活動に加え、革新技術を最大限活用し、さらに</w:t>
      </w:r>
      <w:r w:rsidRPr="00F86D91">
        <w:rPr>
          <w:rFonts w:ascii="ＭＳ Ｐゴシック" w:eastAsia="ＭＳ Ｐゴシック" w:hAnsi="ＭＳ Ｐゴシック"/>
          <w:sz w:val="22"/>
        </w:rPr>
        <w:t>2025</w:t>
      </w:r>
      <w:r w:rsidRPr="00F86D91">
        <w:rPr>
          <w:rFonts w:ascii="ＭＳ Ｐゴシック" w:eastAsia="ＭＳ Ｐゴシック" w:hAnsi="ＭＳ Ｐゴシック"/>
          <w:sz w:val="22"/>
        </w:rPr>
        <w:t>年万博のインパクトを活かして、いきいきと長</w:t>
      </w:r>
      <w:r w:rsidRPr="00F86D91">
        <w:rPr>
          <w:rFonts w:ascii="ＭＳ Ｐゴシック" w:eastAsia="ＭＳ Ｐゴシック" w:hAnsi="ＭＳ Ｐゴシック"/>
          <w:sz w:val="22"/>
        </w:rPr>
        <w:t>く活躍できる「</w:t>
      </w:r>
      <w:r w:rsidRPr="00F86D91">
        <w:rPr>
          <w:rFonts w:ascii="ＭＳ Ｐゴシック" w:eastAsia="ＭＳ Ｐゴシック" w:hAnsi="ＭＳ Ｐゴシック"/>
          <w:sz w:val="22"/>
        </w:rPr>
        <w:t>10</w:t>
      </w:r>
      <w:r w:rsidRPr="00F86D91">
        <w:rPr>
          <w:rFonts w:ascii="ＭＳ Ｐゴシック" w:eastAsia="ＭＳ Ｐゴシック" w:hAnsi="ＭＳ Ｐゴシック"/>
          <w:sz w:val="22"/>
        </w:rPr>
        <w:t>歳若返り」を目標に掲げたビジョン。本ビジョンの策定背景として</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を位置付けるとともに、</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の関連性を明記し、個々の具体的取組みを進めていくこととしている。（</w:t>
      </w:r>
      <w:r w:rsidRPr="00F86D91">
        <w:rPr>
          <w:rFonts w:ascii="ＭＳ Ｐゴシック" w:eastAsia="ＭＳ Ｐゴシック" w:hAnsi="ＭＳ Ｐゴシック"/>
          <w:sz w:val="22"/>
        </w:rPr>
        <w:t>201</w:t>
      </w:r>
      <w:r w:rsidRPr="00F86D91">
        <w:rPr>
          <w:rFonts w:ascii="ＭＳ Ｐゴシック" w:eastAsia="ＭＳ Ｐゴシック" w:hAnsi="ＭＳ Ｐゴシック" w:hint="eastAsia"/>
          <w:sz w:val="22"/>
        </w:rPr>
        <w:t>8</w:t>
      </w:r>
      <w:r w:rsidRPr="00F86D91">
        <w:rPr>
          <w:rFonts w:ascii="ＭＳ Ｐゴシック" w:eastAsia="ＭＳ Ｐゴシック" w:hAnsi="ＭＳ Ｐゴシック"/>
          <w:sz w:val="22"/>
        </w:rPr>
        <w:t>年</w:t>
      </w:r>
      <w:r w:rsidRPr="00F86D91">
        <w:rPr>
          <w:rFonts w:ascii="ＭＳ Ｐゴシック" w:eastAsia="ＭＳ Ｐゴシック" w:hAnsi="ＭＳ Ｐゴシック" w:hint="eastAsia"/>
          <w:sz w:val="22"/>
        </w:rPr>
        <w:t>3</w:t>
      </w:r>
      <w:r w:rsidRPr="00F86D91">
        <w:rPr>
          <w:rFonts w:ascii="ＭＳ Ｐゴシック" w:eastAsia="ＭＳ Ｐゴシック" w:hAnsi="ＭＳ Ｐゴシック" w:hint="eastAsia"/>
          <w:sz w:val="22"/>
        </w:rPr>
        <w:t>月</w:t>
      </w:r>
      <w:r w:rsidRPr="00F86D91">
        <w:rPr>
          <w:rFonts w:ascii="ＭＳ Ｐゴシック" w:eastAsia="ＭＳ Ｐゴシック" w:hAnsi="ＭＳ Ｐゴシック"/>
          <w:sz w:val="22"/>
        </w:rPr>
        <w:t>策定）</w:t>
      </w:r>
    </w:p>
    <w:p w:rsidR="004811A5" w:rsidRPr="00F86D91" w:rsidRDefault="004811A5" w:rsidP="004811A5">
      <w:pPr>
        <w:jc w:val="left"/>
        <w:rPr>
          <w:rFonts w:ascii="ＭＳ Ｐゴシック" w:eastAsia="ＭＳ Ｐゴシック" w:hAnsi="ＭＳ Ｐゴシック"/>
          <w:b/>
          <w:color w:val="FF0000"/>
          <w:sz w:val="22"/>
        </w:rPr>
      </w:pP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color w:val="000000" w:themeColor="text1"/>
          <w:sz w:val="22"/>
        </w:rPr>
        <w:t>②</w:t>
      </w:r>
      <w:r w:rsidRPr="00F86D91">
        <w:rPr>
          <w:rFonts w:ascii="ＭＳ Ｐゴシック" w:eastAsia="ＭＳ Ｐゴシック" w:hAnsi="ＭＳ Ｐゴシック" w:hint="eastAsia"/>
          <w:b/>
          <w:sz w:val="22"/>
        </w:rPr>
        <w:t>その他の行政計画への反映</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大阪府では、全庁一丸となった</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の推進を図るため、</w:t>
      </w:r>
      <w:r w:rsidRPr="00F86D91">
        <w:rPr>
          <w:rFonts w:ascii="ＭＳ Ｐゴシック" w:eastAsia="ＭＳ Ｐゴシック" w:hAnsi="ＭＳ Ｐゴシック" w:hint="eastAsia"/>
          <w:sz w:val="22"/>
        </w:rPr>
        <w:t>「第３次大阪府スポーツ推進計画」や「大阪府居住安定確保計画」等、</w:t>
      </w:r>
      <w:r w:rsidRPr="00F86D91">
        <w:rPr>
          <w:rFonts w:ascii="ＭＳ Ｐゴシック" w:eastAsia="ＭＳ Ｐゴシック" w:hAnsi="ＭＳ Ｐゴシック"/>
          <w:sz w:val="22"/>
        </w:rPr>
        <w:t>各種計画</w:t>
      </w:r>
      <w:r w:rsidRPr="00F86D91">
        <w:rPr>
          <w:rFonts w:ascii="ＭＳ Ｐゴシック" w:eastAsia="ＭＳ Ｐゴシック" w:hAnsi="ＭＳ Ｐゴシック" w:hint="eastAsia"/>
          <w:sz w:val="22"/>
        </w:rPr>
        <w:t>に</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t>の理念や関連するゴール等を反映するとともに、未反映の計画についても改定の際に順次反映することとしている。</w:t>
      </w:r>
    </w:p>
    <w:p w:rsidR="004811A5" w:rsidRPr="00F86D91" w:rsidRDefault="00B02F67" w:rsidP="00B97610">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また、大阪市では、</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が掲げる理念と「大阪市まち・ひと・しごと創生総合戦略」に掲げる方向性が一致していることから一体的に推進しているほか、「大阪市環境基本計画」において、</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の考え方を積極的に活用し、</w:t>
      </w:r>
      <w:r w:rsidRPr="00F86D91">
        <w:rPr>
          <w:rFonts w:ascii="ＭＳ Ｐゴシック" w:eastAsia="ＭＳ Ｐゴシック" w:hAnsi="ＭＳ Ｐゴシック" w:hint="eastAsia"/>
          <w:sz w:val="22"/>
        </w:rPr>
        <w:t>さらに、各区・局における運営方針への関連ゴールの明示に努めるなど、</w:t>
      </w:r>
      <w:r w:rsidRPr="00F86D91">
        <w:rPr>
          <w:rFonts w:ascii="ＭＳ Ｐゴシック" w:eastAsia="ＭＳ Ｐゴシック" w:hAnsi="ＭＳ Ｐゴシック"/>
          <w:sz w:val="22"/>
        </w:rPr>
        <w:t>SDGs</w:t>
      </w:r>
      <w:r w:rsidRPr="00F86D91">
        <w:rPr>
          <w:rFonts w:ascii="ＭＳ Ｐゴシック" w:eastAsia="ＭＳ Ｐゴシック" w:hAnsi="ＭＳ Ｐゴシック"/>
          <w:sz w:val="22"/>
        </w:rPr>
        <w:t>の実現に貢献するなどしている。</w:t>
      </w:r>
    </w:p>
    <w:p w:rsidR="00851CB7" w:rsidRDefault="00B02F67">
      <w:pPr>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ＭＳ Ｐゴシック" w:eastAsia="ＭＳ Ｐゴシック" w:hAnsi="ＭＳ Ｐゴシック"/>
          <w:b/>
          <w:sz w:val="22"/>
        </w:rPr>
      </w:pPr>
      <w:r w:rsidRPr="00F86D91">
        <w:rPr>
          <w:rFonts w:ascii="HGP創英角ｺﾞｼｯｸUB" w:eastAsia="HGP創英角ｺﾞｼｯｸUB" w:hAnsi="HGP創英角ｺﾞｼｯｸUB" w:hint="eastAsia"/>
          <w:color w:val="000000" w:themeColor="text1"/>
          <w:sz w:val="22"/>
        </w:rPr>
        <w:lastRenderedPageBreak/>
        <w:t>（２）</w:t>
      </w:r>
      <w:r w:rsidRPr="00F86D91">
        <w:rPr>
          <w:rFonts w:ascii="HGP創英角ｺﾞｼｯｸUB" w:eastAsia="HGP創英角ｺﾞｼｯｸUB" w:hAnsi="HGP創英角ｺﾞｼｯｸUB"/>
          <w:color w:val="000000" w:themeColor="text1"/>
          <w:sz w:val="22"/>
        </w:rPr>
        <w:t xml:space="preserve"> </w:t>
      </w:r>
      <w:r w:rsidRPr="00F86D91">
        <w:rPr>
          <w:rFonts w:ascii="HGP創英角ｺﾞｼｯｸUB" w:eastAsia="HGP創英角ｺﾞｼｯｸUB" w:hAnsi="HGP創英角ｺﾞｼｯｸUB" w:hint="eastAsia"/>
          <w:color w:val="000000" w:themeColor="text1"/>
          <w:sz w:val="22"/>
        </w:rPr>
        <w:t>行政体内部の執行体制</w:t>
      </w: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①大阪府の執行体制</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大阪府では、</w:t>
      </w:r>
      <w:r w:rsidRPr="00F86D91">
        <w:rPr>
          <w:rFonts w:ascii="ＭＳ Ｐゴシック" w:eastAsia="ＭＳ Ｐゴシック" w:hAnsi="ＭＳ Ｐゴシック" w:hint="eastAsia"/>
          <w:color w:val="000000" w:themeColor="text1"/>
          <w:sz w:val="22"/>
          <w:szCs w:val="24"/>
        </w:rPr>
        <w:t>2018</w:t>
      </w:r>
      <w:r w:rsidRPr="00F86D91">
        <w:rPr>
          <w:rFonts w:ascii="ＭＳ Ｐゴシック" w:eastAsia="ＭＳ Ｐゴシック" w:hAnsi="ＭＳ Ｐゴシック" w:hint="eastAsia"/>
          <w:color w:val="000000" w:themeColor="text1"/>
          <w:sz w:val="22"/>
          <w:szCs w:val="24"/>
        </w:rPr>
        <w:t>年</w:t>
      </w:r>
      <w:r w:rsidRPr="00F86D91">
        <w:rPr>
          <w:rFonts w:ascii="ＭＳ Ｐゴシック" w:eastAsia="ＭＳ Ｐゴシック" w:hAnsi="ＭＳ Ｐゴシック" w:hint="eastAsia"/>
          <w:color w:val="000000" w:themeColor="text1"/>
          <w:sz w:val="22"/>
          <w:szCs w:val="24"/>
        </w:rPr>
        <w:t>4</w:t>
      </w:r>
      <w:r w:rsidRPr="00F86D91">
        <w:rPr>
          <w:rFonts w:ascii="ＭＳ Ｐゴシック" w:eastAsia="ＭＳ Ｐゴシック" w:hAnsi="ＭＳ Ｐゴシック" w:hint="eastAsia"/>
          <w:color w:val="000000" w:themeColor="text1"/>
          <w:sz w:val="22"/>
          <w:szCs w:val="24"/>
        </w:rPr>
        <w:t>月に知事を本部長、副知事を副本部長、各部局長等を構成員とする「大阪府</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推進本部」を設置。</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の理念の普及、理解の促進や</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w:t>
      </w:r>
      <w:r w:rsidRPr="00F86D91">
        <w:rPr>
          <w:rFonts w:ascii="ＭＳ Ｐゴシック" w:eastAsia="ＭＳ Ｐゴシック" w:hAnsi="ＭＳ Ｐゴシック" w:hint="eastAsia"/>
          <w:color w:val="000000" w:themeColor="text1"/>
          <w:sz w:val="22"/>
          <w:szCs w:val="24"/>
        </w:rPr>
        <w:t>達成に向けた取組みの推進等を図り、全庁一丸となった</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の推進を図っており、本推進本部のもと、本提案に掲げる</w:t>
      </w:r>
      <w:r w:rsidRPr="00F86D91">
        <w:rPr>
          <w:rFonts w:ascii="ＭＳ Ｐゴシック" w:eastAsia="ＭＳ Ｐゴシック" w:hAnsi="ＭＳ Ｐゴシック" w:hint="eastAsia"/>
          <w:color w:val="000000" w:themeColor="text1"/>
          <w:sz w:val="22"/>
          <w:szCs w:val="24"/>
        </w:rPr>
        <w:t>2030</w:t>
      </w:r>
      <w:r w:rsidRPr="00F86D91">
        <w:rPr>
          <w:rFonts w:ascii="ＭＳ Ｐゴシック" w:eastAsia="ＭＳ Ｐゴシック" w:hAnsi="ＭＳ Ｐゴシック" w:hint="eastAsia"/>
          <w:color w:val="000000" w:themeColor="text1"/>
          <w:sz w:val="22"/>
          <w:szCs w:val="24"/>
        </w:rPr>
        <w:t>年のあるべき姿の実現に向け、関係各部局が主体的に取組みを進めていく。</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noProof/>
          <w:sz w:val="22"/>
        </w:rPr>
        <w:drawing>
          <wp:inline distT="0" distB="0" distL="0" distR="0">
            <wp:extent cx="4946058" cy="2717320"/>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67696"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56507" cy="2723060"/>
                    </a:xfrm>
                    <a:prstGeom prst="rect">
                      <a:avLst/>
                    </a:prstGeom>
                    <a:noFill/>
                    <a:ln>
                      <a:noFill/>
                    </a:ln>
                  </pic:spPr>
                </pic:pic>
              </a:graphicData>
            </a:graphic>
          </wp:inline>
        </w:drawing>
      </w:r>
    </w:p>
    <w:p w:rsidR="004811A5" w:rsidRPr="00F86D91" w:rsidRDefault="004811A5" w:rsidP="004811A5">
      <w:pPr>
        <w:jc w:val="left"/>
        <w:rPr>
          <w:rFonts w:ascii="ＭＳ Ｐゴシック" w:eastAsia="ＭＳ Ｐゴシック" w:hAnsi="ＭＳ Ｐゴシック"/>
          <w:b/>
          <w:color w:val="000000" w:themeColor="text1"/>
          <w:sz w:val="22"/>
          <w:szCs w:val="24"/>
        </w:rPr>
      </w:pP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②大阪市の執行体制</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noProof/>
          <w:color w:val="000000" w:themeColor="text1"/>
          <w:sz w:val="22"/>
        </w:rPr>
        <w:t>大阪市では、「大阪市まち・ひと・しごと創生会議」において、市長を座長、副市長を座長代理、各所属長を構成員とし、総合戦略及び</w:t>
      </w:r>
      <w:r w:rsidRPr="00F86D91">
        <w:rPr>
          <w:rFonts w:ascii="ＭＳ Ｐゴシック" w:eastAsia="ＭＳ Ｐゴシック" w:hAnsi="ＭＳ Ｐゴシック" w:hint="eastAsia"/>
          <w:noProof/>
          <w:color w:val="000000" w:themeColor="text1"/>
          <w:sz w:val="22"/>
        </w:rPr>
        <w:t>SDGs</w:t>
      </w:r>
      <w:r w:rsidRPr="00F86D91">
        <w:rPr>
          <w:rFonts w:ascii="ＭＳ Ｐゴシック" w:eastAsia="ＭＳ Ｐゴシック" w:hAnsi="ＭＳ Ｐゴシック" w:hint="eastAsia"/>
          <w:noProof/>
          <w:color w:val="000000" w:themeColor="text1"/>
          <w:sz w:val="22"/>
        </w:rPr>
        <w:t>を一体で推進するための全庁体制を構築しており、</w:t>
      </w:r>
      <w:r w:rsidRPr="00F86D91">
        <w:rPr>
          <w:rFonts w:ascii="ＭＳ Ｐゴシック" w:eastAsia="ＭＳ Ｐゴシック" w:hAnsi="ＭＳ Ｐゴシック" w:hint="eastAsia"/>
          <w:color w:val="000000" w:themeColor="text1"/>
          <w:sz w:val="22"/>
          <w:szCs w:val="24"/>
        </w:rPr>
        <w:t>本会議のもと、本計画に掲げる</w:t>
      </w:r>
      <w:r w:rsidRPr="00F86D91">
        <w:rPr>
          <w:rFonts w:ascii="ＭＳ Ｐゴシック" w:eastAsia="ＭＳ Ｐゴシック" w:hAnsi="ＭＳ Ｐゴシック" w:hint="eastAsia"/>
          <w:color w:val="000000" w:themeColor="text1"/>
          <w:sz w:val="22"/>
          <w:szCs w:val="24"/>
        </w:rPr>
        <w:t>2030</w:t>
      </w:r>
      <w:r w:rsidRPr="00F86D91">
        <w:rPr>
          <w:rFonts w:ascii="ＭＳ Ｐゴシック" w:eastAsia="ＭＳ Ｐゴシック" w:hAnsi="ＭＳ Ｐゴシック" w:hint="eastAsia"/>
          <w:color w:val="000000" w:themeColor="text1"/>
          <w:sz w:val="22"/>
          <w:szCs w:val="24"/>
        </w:rPr>
        <w:t>年のあるべき姿の実現に向け、関係所属が主体的に取組みを進めていく。また、各局・各区役所に設置しているＳＤＧｓ推進担当が、所属内におけるＳＤＧｓの達成に向けた取組を推進し統括するとともに、庁内の取組の情報共有も行っていく。</w:t>
      </w:r>
    </w:p>
    <w:p w:rsidR="004811A5" w:rsidRPr="00F86D91" w:rsidRDefault="00B02F67" w:rsidP="004811A5">
      <w:pPr>
        <w:jc w:val="left"/>
        <w:rPr>
          <w:rFonts w:ascii="ＭＳ Ｐゴシック" w:eastAsia="ＭＳ Ｐゴシック" w:hAnsi="ＭＳ Ｐゴシック"/>
          <w:b/>
          <w:color w:val="FF0000"/>
          <w:sz w:val="22"/>
        </w:rPr>
      </w:pPr>
      <w:r w:rsidRPr="00F86D91">
        <w:rPr>
          <w:rFonts w:ascii="ＭＳ Ｐゴシック" w:eastAsia="ＭＳ Ｐゴシック" w:hAnsi="ＭＳ Ｐゴシック" w:hint="eastAsia"/>
          <w:b/>
          <w:color w:val="FF0000"/>
          <w:sz w:val="22"/>
        </w:rPr>
        <w:t xml:space="preserve">　</w:t>
      </w:r>
      <w:r w:rsidRPr="00F86D91">
        <w:rPr>
          <w:noProof/>
        </w:rPr>
        <w:drawing>
          <wp:inline distT="0" distB="0" distL="0" distR="0">
            <wp:extent cx="5128259" cy="2013585"/>
            <wp:effectExtent l="0" t="0" r="0" b="571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96635"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141100" cy="2018627"/>
                    </a:xfrm>
                    <a:prstGeom prst="rect">
                      <a:avLst/>
                    </a:prstGeom>
                    <a:noFill/>
                    <a:ln>
                      <a:noFill/>
                    </a:ln>
                  </pic:spPr>
                </pic:pic>
              </a:graphicData>
            </a:graphic>
          </wp:inline>
        </w:drawing>
      </w:r>
    </w:p>
    <w:p w:rsidR="004811A5" w:rsidRPr="00F86D91" w:rsidRDefault="004811A5" w:rsidP="004811A5">
      <w:pPr>
        <w:rPr>
          <w:rFonts w:ascii="ＭＳ Ｐゴシック" w:eastAsia="ＭＳ Ｐゴシック" w:hAnsi="ＭＳ Ｐゴシック"/>
          <w:b/>
          <w:color w:val="000000" w:themeColor="text1"/>
          <w:sz w:val="22"/>
          <w:szCs w:val="24"/>
        </w:rPr>
      </w:pPr>
    </w:p>
    <w:p w:rsidR="004811A5" w:rsidRPr="00F86D91" w:rsidRDefault="00B02F67" w:rsidP="004811A5">
      <w:pPr>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③大阪府、大阪市の一体的な</w:t>
      </w:r>
      <w:r w:rsidRPr="00F86D91">
        <w:rPr>
          <w:rFonts w:ascii="ＭＳ Ｐゴシック" w:eastAsia="ＭＳ Ｐゴシック" w:hAnsi="ＭＳ Ｐゴシック" w:hint="eastAsia"/>
          <w:b/>
          <w:color w:val="000000" w:themeColor="text1"/>
          <w:sz w:val="22"/>
          <w:szCs w:val="24"/>
        </w:rPr>
        <w:t>SDGs</w:t>
      </w:r>
      <w:r w:rsidRPr="00F86D91">
        <w:rPr>
          <w:rFonts w:ascii="ＭＳ Ｐゴシック" w:eastAsia="ＭＳ Ｐゴシック" w:hAnsi="ＭＳ Ｐゴシック" w:hint="eastAsia"/>
          <w:b/>
          <w:color w:val="000000" w:themeColor="text1"/>
          <w:sz w:val="22"/>
          <w:szCs w:val="24"/>
        </w:rPr>
        <w:t>の推進</w:t>
      </w:r>
    </w:p>
    <w:p w:rsidR="004811A5" w:rsidRPr="00F86D91" w:rsidRDefault="00B02F67" w:rsidP="004811A5">
      <w:pPr>
        <w:rPr>
          <w:rFonts w:ascii="ＭＳ Ｐゴシック" w:eastAsia="ＭＳ Ｐゴシック" w:hAnsi="ＭＳ Ｐゴシック"/>
          <w:sz w:val="22"/>
          <w:szCs w:val="24"/>
        </w:rPr>
      </w:pPr>
      <w:r w:rsidRPr="00F86D91">
        <w:rPr>
          <w:rFonts w:ascii="ＭＳ Ｐゴシック" w:eastAsia="ＭＳ Ｐゴシック" w:hAnsi="ＭＳ Ｐゴシック" w:hint="eastAsia"/>
          <w:b/>
          <w:sz w:val="22"/>
          <w:szCs w:val="24"/>
        </w:rPr>
        <w:t xml:space="preserve">　</w:t>
      </w:r>
      <w:r w:rsidRPr="00F86D91">
        <w:rPr>
          <w:rFonts w:ascii="ＭＳ Ｐゴシック" w:eastAsia="ＭＳ Ｐゴシック" w:hAnsi="ＭＳ Ｐゴシック" w:hint="eastAsia"/>
          <w:sz w:val="22"/>
          <w:szCs w:val="24"/>
        </w:rPr>
        <w:t>「大阪府</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推進本部」の事務局を担う「大阪府政策企画部企画室」と「大阪市まち・ひと・しごと創生会議」の事務局を担う「大阪市政策企画室企画部」は、大阪府、大阪市それぞれの首長の官房機能を担う部門である。両者が連携し、大阪府・大阪市が一体的となり</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の取組みを推進していく。</w:t>
      </w:r>
    </w:p>
    <w:p w:rsidR="00851CB7" w:rsidRPr="00F86D91" w:rsidRDefault="00B02F67">
      <w:pPr>
        <w:jc w:val="left"/>
        <w:rPr>
          <w:rFonts w:ascii="ＭＳ Ｐゴシック" w:eastAsia="ＭＳ Ｐゴシック" w:hAnsi="ＭＳ Ｐゴシック"/>
          <w:b/>
          <w:color w:val="A6A6A6" w:themeColor="background1" w:themeShade="A6"/>
          <w:sz w:val="24"/>
          <w:szCs w:val="24"/>
        </w:rPr>
      </w:pPr>
      <w:r w:rsidRPr="00F86D91">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HGP創英角ｺﾞｼｯｸUB" w:eastAsia="HGP創英角ｺﾞｼｯｸUB" w:hAnsi="HGP創英角ｺﾞｼｯｸUB"/>
          <w:sz w:val="22"/>
        </w:rPr>
      </w:pPr>
      <w:r w:rsidRPr="00F86D91">
        <w:rPr>
          <w:rFonts w:ascii="HGP創英角ｺﾞｼｯｸUB" w:eastAsia="HGP創英角ｺﾞｼｯｸUB" w:hAnsi="HGP創英角ｺﾞｼｯｸUB" w:hint="eastAsia"/>
          <w:sz w:val="22"/>
        </w:rPr>
        <w:lastRenderedPageBreak/>
        <w:t>（３）</w:t>
      </w:r>
      <w:r w:rsidRPr="00F86D91">
        <w:rPr>
          <w:rFonts w:ascii="HGP創英角ｺﾞｼｯｸUB" w:eastAsia="HGP創英角ｺﾞｼｯｸUB" w:hAnsi="HGP創英角ｺﾞｼｯｸUB"/>
          <w:sz w:val="22"/>
        </w:rPr>
        <w:t xml:space="preserve"> </w:t>
      </w:r>
      <w:r w:rsidRPr="00F86D91">
        <w:rPr>
          <w:rFonts w:ascii="HGP創英角ｺﾞｼｯｸUB" w:eastAsia="HGP創英角ｺﾞｼｯｸUB" w:hAnsi="HGP創英角ｺﾞｼｯｸUB" w:hint="eastAsia"/>
          <w:sz w:val="22"/>
        </w:rPr>
        <w:t>ステークホルダーとの連携</w:t>
      </w:r>
    </w:p>
    <w:p w:rsidR="004811A5" w:rsidRPr="00F86D91" w:rsidRDefault="00B02F67" w:rsidP="004811A5">
      <w:pPr>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b/>
          <w:color w:val="000000" w:themeColor="text1"/>
          <w:sz w:val="22"/>
        </w:rPr>
        <w:t>（基本的な考え方）</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大阪では、自治体</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の推進に加え、府民や企業、市町村など、誰もが</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を意識し、自分なりの強みや課題意識の中で、一人ひとりが自律的に</w:t>
      </w:r>
      <w:r w:rsidRPr="00F86D91">
        <w:rPr>
          <w:rFonts w:ascii="ＭＳ Ｐゴシック" w:eastAsia="ＭＳ Ｐゴシック" w:hAnsi="ＭＳ Ｐゴシック" w:hint="eastAsia"/>
          <w:color w:val="000000" w:themeColor="text1"/>
          <w:sz w:val="22"/>
        </w:rPr>
        <w:t>SDG</w:t>
      </w:r>
      <w:r w:rsidRPr="00F86D91">
        <w:rPr>
          <w:rFonts w:ascii="ＭＳ Ｐゴシック" w:eastAsia="ＭＳ Ｐゴシック" w:hAnsi="ＭＳ Ｐゴシック"/>
          <w:color w:val="000000" w:themeColor="text1"/>
          <w:sz w:val="22"/>
        </w:rPr>
        <w:t>s</w:t>
      </w:r>
      <w:r w:rsidRPr="00F86D91">
        <w:rPr>
          <w:rFonts w:ascii="ＭＳ Ｐゴシック" w:eastAsia="ＭＳ Ｐゴシック" w:hAnsi="ＭＳ Ｐゴシック" w:hint="eastAsia"/>
          <w:color w:val="000000" w:themeColor="text1"/>
          <w:sz w:val="22"/>
        </w:rPr>
        <w:t>の達成をめざしていくが最も大</w:t>
      </w:r>
      <w:r w:rsidRPr="00F86D91">
        <w:rPr>
          <w:rFonts w:ascii="ＭＳ Ｐゴシック" w:eastAsia="ＭＳ Ｐゴシック" w:hAnsi="ＭＳ Ｐゴシック" w:hint="eastAsia"/>
          <w:color w:val="000000" w:themeColor="text1"/>
          <w:sz w:val="22"/>
        </w:rPr>
        <w:t>切なことであるという考えのもと、様々なステークホルダーとの連携を図っていくこととしている。</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color w:val="000000" w:themeColor="text1"/>
          <w:sz w:val="22"/>
        </w:rPr>
        <w:t>このため</w:t>
      </w:r>
      <w:r w:rsidRPr="00F86D91">
        <w:rPr>
          <w:rFonts w:ascii="ＭＳ Ｐゴシック" w:eastAsia="ＭＳ Ｐゴシック" w:hAnsi="ＭＳ Ｐゴシック" w:hint="eastAsia"/>
          <w:sz w:val="22"/>
        </w:rPr>
        <w:t>、大阪府内において</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t>の取組みを先導する市町村、経済団体、国の関係機関及び金融機関などの協力関係の強化を図ることにより、会員間の連携促進や地域の特性にあわせた取組みの推進に向け「大阪</w:t>
      </w:r>
      <w:r w:rsidRPr="00F86D91">
        <w:rPr>
          <w:rFonts w:ascii="ＭＳ Ｐゴシック" w:eastAsia="ＭＳ Ｐゴシック" w:hAnsi="ＭＳ Ｐゴシック" w:hint="eastAsia"/>
          <w:color w:val="000000" w:themeColor="text1"/>
          <w:sz w:val="22"/>
        </w:rPr>
        <w:t>SDG</w:t>
      </w:r>
      <w:r w:rsidRPr="00F86D91">
        <w:rPr>
          <w:rFonts w:ascii="ＭＳ Ｐゴシック" w:eastAsia="ＭＳ Ｐゴシック" w:hAnsi="ＭＳ Ｐゴシック"/>
          <w:color w:val="000000" w:themeColor="text1"/>
          <w:sz w:val="22"/>
        </w:rPr>
        <w:t>s</w:t>
      </w:r>
      <w:r w:rsidRPr="00F86D91">
        <w:rPr>
          <w:rFonts w:ascii="ＭＳ Ｐゴシック" w:eastAsia="ＭＳ Ｐゴシック" w:hAnsi="ＭＳ Ｐゴシック" w:hint="eastAsia"/>
          <w:sz w:val="22"/>
        </w:rPr>
        <w:t>ネットワーク」を設置（</w:t>
      </w:r>
      <w:r w:rsidRPr="00F86D91">
        <w:rPr>
          <w:rFonts w:ascii="ＭＳ Ｐゴシック" w:eastAsia="ＭＳ Ｐゴシック" w:hAnsi="ＭＳ Ｐゴシック" w:hint="eastAsia"/>
          <w:sz w:val="22"/>
        </w:rPr>
        <w:t>2020</w:t>
      </w:r>
      <w:r w:rsidRPr="00F86D91">
        <w:rPr>
          <w:rFonts w:ascii="ＭＳ Ｐゴシック" w:eastAsia="ＭＳ Ｐゴシック" w:hAnsi="ＭＳ Ｐゴシック" w:hint="eastAsia"/>
          <w:sz w:val="22"/>
        </w:rPr>
        <w:t>年</w:t>
      </w:r>
      <w:r w:rsidRPr="00F86D91">
        <w:rPr>
          <w:rFonts w:ascii="ＭＳ Ｐゴシック" w:eastAsia="ＭＳ Ｐゴシック" w:hAnsi="ＭＳ Ｐゴシック" w:hint="eastAsia"/>
          <w:sz w:val="22"/>
        </w:rPr>
        <w:t>12</w:t>
      </w:r>
      <w:r w:rsidRPr="00F86D91">
        <w:rPr>
          <w:rFonts w:ascii="ＭＳ Ｐゴシック" w:eastAsia="ＭＳ Ｐゴシック" w:hAnsi="ＭＳ Ｐゴシック" w:hint="eastAsia"/>
          <w:sz w:val="22"/>
        </w:rPr>
        <w:t>月）</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sz w:val="22"/>
        </w:rPr>
        <w:t>また、</w:t>
      </w:r>
      <w:r w:rsidRPr="00F86D91">
        <w:rPr>
          <w:rFonts w:ascii="ＭＳ Ｐゴシック" w:eastAsia="ＭＳ Ｐゴシック" w:hAnsi="ＭＳ Ｐゴシック" w:hint="eastAsia"/>
          <w:color w:val="000000" w:themeColor="text1"/>
          <w:sz w:val="22"/>
        </w:rPr>
        <w:t>大阪府民や府内企業・団体などあらゆるステークホルダーに</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を知ってもらい具体的行動につなげるため「大阪</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行動憲章」を策定（</w:t>
      </w:r>
      <w:r w:rsidRPr="00F86D91">
        <w:rPr>
          <w:rFonts w:ascii="ＭＳ Ｐゴシック" w:eastAsia="ＭＳ Ｐゴシック" w:hAnsi="ＭＳ Ｐゴシック" w:hint="eastAsia"/>
          <w:color w:val="000000" w:themeColor="text1"/>
          <w:sz w:val="22"/>
        </w:rPr>
        <w:t>2021</w:t>
      </w:r>
      <w:r w:rsidRPr="00F86D91">
        <w:rPr>
          <w:rFonts w:ascii="ＭＳ Ｐゴシック" w:eastAsia="ＭＳ Ｐゴシック" w:hAnsi="ＭＳ Ｐゴシック" w:hint="eastAsia"/>
          <w:color w:val="000000" w:themeColor="text1"/>
          <w:sz w:val="22"/>
        </w:rPr>
        <w:t>年</w:t>
      </w:r>
      <w:r w:rsidRPr="00F86D91">
        <w:rPr>
          <w:rFonts w:ascii="ＭＳ Ｐゴシック" w:eastAsia="ＭＳ Ｐゴシック" w:hAnsi="ＭＳ Ｐゴシック" w:hint="eastAsia"/>
          <w:color w:val="000000" w:themeColor="text1"/>
          <w:sz w:val="22"/>
        </w:rPr>
        <w:t>1</w:t>
      </w:r>
      <w:r w:rsidRPr="00F86D91">
        <w:rPr>
          <w:rFonts w:ascii="ＭＳ Ｐゴシック" w:eastAsia="ＭＳ Ｐゴシック" w:hAnsi="ＭＳ Ｐゴシック" w:hint="eastAsia"/>
          <w:color w:val="000000" w:themeColor="text1"/>
          <w:sz w:val="22"/>
        </w:rPr>
        <w:t>月）し、この憲章の趣旨に沿って、自らが行う</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の達成に向けた行動を宣言する「私の</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宣言プロジェクト」を開始した。（</w:t>
      </w:r>
      <w:r w:rsidRPr="00F86D91">
        <w:rPr>
          <w:rFonts w:ascii="ＭＳ Ｐゴシック" w:eastAsia="ＭＳ Ｐゴシック" w:hAnsi="ＭＳ Ｐゴシック" w:hint="eastAsia"/>
          <w:color w:val="000000" w:themeColor="text1"/>
          <w:sz w:val="22"/>
        </w:rPr>
        <w:t>2021</w:t>
      </w:r>
      <w:r w:rsidRPr="00F86D91">
        <w:rPr>
          <w:rFonts w:ascii="ＭＳ Ｐゴシック" w:eastAsia="ＭＳ Ｐゴシック" w:hAnsi="ＭＳ Ｐゴシック" w:hint="eastAsia"/>
          <w:color w:val="000000" w:themeColor="text1"/>
          <w:sz w:val="22"/>
        </w:rPr>
        <w:t>年</w:t>
      </w:r>
      <w:r w:rsidRPr="00F86D91">
        <w:rPr>
          <w:rFonts w:ascii="ＭＳ Ｐゴシック" w:eastAsia="ＭＳ Ｐゴシック" w:hAnsi="ＭＳ Ｐゴシック" w:hint="eastAsia"/>
          <w:color w:val="000000" w:themeColor="text1"/>
          <w:sz w:val="22"/>
        </w:rPr>
        <w:t>2</w:t>
      </w:r>
      <w:r w:rsidRPr="00F86D91">
        <w:rPr>
          <w:rFonts w:ascii="ＭＳ Ｐゴシック" w:eastAsia="ＭＳ Ｐゴシック" w:hAnsi="ＭＳ Ｐゴシック" w:hint="eastAsia"/>
          <w:color w:val="000000" w:themeColor="text1"/>
          <w:sz w:val="22"/>
        </w:rPr>
        <w:t>月）</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さらに、万博を契機とした</w:t>
      </w:r>
      <w:r w:rsidRPr="00F86D91">
        <w:rPr>
          <w:rFonts w:ascii="ＭＳ Ｐゴシック" w:eastAsia="ＭＳ Ｐゴシック" w:hAnsi="ＭＳ Ｐゴシック"/>
          <w:color w:val="000000" w:themeColor="text1"/>
          <w:sz w:val="22"/>
        </w:rPr>
        <w:t>SDGs</w:t>
      </w:r>
      <w:r w:rsidRPr="00F86D91">
        <w:rPr>
          <w:rFonts w:ascii="ＭＳ Ｐゴシック" w:eastAsia="ＭＳ Ｐゴシック" w:hAnsi="ＭＳ Ｐゴシック"/>
          <w:color w:val="000000" w:themeColor="text1"/>
          <w:sz w:val="22"/>
        </w:rPr>
        <w:t>の推進をめざし、日本国際博覧会協会において実施している「</w:t>
      </w:r>
      <w:r w:rsidRPr="00F86D91">
        <w:rPr>
          <w:rFonts w:ascii="ＭＳ Ｐゴシック" w:eastAsia="ＭＳ Ｐゴシック" w:hAnsi="ＭＳ Ｐゴシック"/>
          <w:color w:val="000000" w:themeColor="text1"/>
          <w:sz w:val="22"/>
        </w:rPr>
        <w:t>TEAM EXPO 2025</w:t>
      </w:r>
      <w:r w:rsidRPr="00F86D91">
        <w:rPr>
          <w:rFonts w:ascii="ＭＳ Ｐゴシック" w:eastAsia="ＭＳ Ｐゴシック" w:hAnsi="ＭＳ Ｐゴシック"/>
          <w:color w:val="000000" w:themeColor="text1"/>
          <w:sz w:val="22"/>
        </w:rPr>
        <w:t>」プログラム（</w:t>
      </w:r>
      <w:r w:rsidRPr="00F86D91">
        <w:rPr>
          <w:rFonts w:ascii="ＭＳ Ｐゴシック" w:eastAsia="ＭＳ Ｐゴシック" w:hAnsi="ＭＳ Ｐゴシック"/>
          <w:color w:val="000000" w:themeColor="text1"/>
          <w:sz w:val="22"/>
        </w:rPr>
        <w:t>※</w:t>
      </w:r>
      <w:r w:rsidRPr="00F86D91">
        <w:rPr>
          <w:rFonts w:ascii="ＭＳ Ｐゴシック" w:eastAsia="ＭＳ Ｐゴシック" w:hAnsi="ＭＳ Ｐゴシック"/>
          <w:color w:val="000000" w:themeColor="text1"/>
          <w:sz w:val="22"/>
        </w:rPr>
        <w:t>）に大阪府・大阪市が参画することで、様々なステークホルダーと連携した取組を進めていく。</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w:t>
      </w:r>
      <w:r w:rsidRPr="00F86D91">
        <w:rPr>
          <w:rFonts w:ascii="ＭＳ Ｐゴシック" w:eastAsia="ＭＳ Ｐゴシック" w:hAnsi="ＭＳ Ｐゴシック"/>
          <w:color w:val="000000" w:themeColor="text1"/>
          <w:sz w:val="22"/>
        </w:rPr>
        <w:t>T</w:t>
      </w:r>
      <w:r w:rsidRPr="00F86D91">
        <w:rPr>
          <w:rFonts w:ascii="ＭＳ Ｐゴシック" w:eastAsia="ＭＳ Ｐゴシック" w:hAnsi="ＭＳ Ｐゴシック"/>
          <w:color w:val="000000" w:themeColor="text1"/>
          <w:sz w:val="22"/>
        </w:rPr>
        <w:t>EAM EXPO 2025</w:t>
      </w:r>
      <w:r w:rsidRPr="00F86D91">
        <w:rPr>
          <w:rFonts w:ascii="ＭＳ Ｐゴシック" w:eastAsia="ＭＳ Ｐゴシック" w:hAnsi="ＭＳ Ｐゴシック"/>
          <w:color w:val="000000" w:themeColor="text1"/>
          <w:sz w:val="22"/>
        </w:rPr>
        <w:t>」プログラムとは、大阪・関西万博のテーマ「いのち輝く未来社会のデザイン」を実現し、</w:t>
      </w:r>
      <w:r w:rsidRPr="00F86D91">
        <w:rPr>
          <w:rFonts w:ascii="ＭＳ Ｐゴシック" w:eastAsia="ＭＳ Ｐゴシック" w:hAnsi="ＭＳ Ｐゴシック"/>
          <w:color w:val="000000" w:themeColor="text1"/>
          <w:sz w:val="22"/>
        </w:rPr>
        <w:t>SDGs</w:t>
      </w:r>
      <w:r w:rsidRPr="00F86D91">
        <w:rPr>
          <w:rFonts w:ascii="ＭＳ Ｐゴシック" w:eastAsia="ＭＳ Ｐゴシック" w:hAnsi="ＭＳ Ｐゴシック"/>
          <w:color w:val="000000" w:themeColor="text1"/>
          <w:sz w:val="22"/>
        </w:rPr>
        <w:t>の達成に貢献するために、</w:t>
      </w:r>
      <w:r w:rsidRPr="00F86D91">
        <w:rPr>
          <w:rFonts w:ascii="ＭＳ Ｐゴシック" w:eastAsia="ＭＳ Ｐゴシック" w:hAnsi="ＭＳ Ｐゴシック" w:hint="eastAsia"/>
          <w:color w:val="000000" w:themeColor="text1"/>
          <w:sz w:val="22"/>
        </w:rPr>
        <w:t>国内外において</w:t>
      </w:r>
      <w:r w:rsidRPr="00F86D91">
        <w:rPr>
          <w:rFonts w:ascii="ＭＳ Ｐゴシック" w:eastAsia="ＭＳ Ｐゴシック" w:hAnsi="ＭＳ Ｐゴシック"/>
          <w:color w:val="000000" w:themeColor="text1"/>
          <w:sz w:val="22"/>
        </w:rPr>
        <w:t>多様な参加者が主体となり、理想</w:t>
      </w:r>
      <w:r w:rsidRPr="00F86D91">
        <w:rPr>
          <w:rFonts w:ascii="ＭＳ Ｐゴシック" w:eastAsia="ＭＳ Ｐゴシック" w:hAnsi="ＭＳ Ｐゴシック" w:hint="eastAsia"/>
          <w:color w:val="000000" w:themeColor="text1"/>
          <w:sz w:val="22"/>
        </w:rPr>
        <w:t>とする</w:t>
      </w:r>
      <w:r w:rsidRPr="00F86D91">
        <w:rPr>
          <w:rFonts w:ascii="ＭＳ Ｐゴシック" w:eastAsia="ＭＳ Ｐゴシック" w:hAnsi="ＭＳ Ｐゴシック"/>
          <w:color w:val="000000" w:themeColor="text1"/>
          <w:sz w:val="22"/>
        </w:rPr>
        <w:t>未来社会を共に創り上げていくことをめざす</w:t>
      </w:r>
      <w:r w:rsidRPr="00F86D91">
        <w:rPr>
          <w:rFonts w:ascii="ＭＳ Ｐゴシック" w:eastAsia="ＭＳ Ｐゴシック" w:hAnsi="ＭＳ Ｐゴシック" w:hint="eastAsia"/>
          <w:color w:val="000000" w:themeColor="text1"/>
          <w:sz w:val="22"/>
        </w:rPr>
        <w:t>プログラム</w:t>
      </w:r>
      <w:r w:rsidRPr="00F86D91">
        <w:rPr>
          <w:rFonts w:ascii="ＭＳ Ｐゴシック" w:eastAsia="ＭＳ Ｐゴシック" w:hAnsi="ＭＳ Ｐゴシック"/>
          <w:color w:val="000000" w:themeColor="text1"/>
          <w:sz w:val="22"/>
        </w:rPr>
        <w:t>です。</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noProof/>
          <w:color w:val="000000" w:themeColor="text1"/>
          <w:sz w:val="22"/>
        </w:rPr>
        <w:drawing>
          <wp:inline distT="0" distB="0" distL="0" distR="0">
            <wp:extent cx="3419475" cy="1619250"/>
            <wp:effectExtent l="0" t="0" r="9525" b="0"/>
            <wp:docPr id="2" name="図 2" descr="D:\NakahiraH\Desktop\HP\憲章\kensy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1254" name="Picture 1" descr="D:\NakahiraH\Desktop\HP\憲章\kensyo_01.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19475" cy="1619250"/>
                    </a:xfrm>
                    <a:prstGeom prst="rect">
                      <a:avLst/>
                    </a:prstGeom>
                    <a:noFill/>
                    <a:ln>
                      <a:noFill/>
                    </a:ln>
                  </pic:spPr>
                </pic:pic>
              </a:graphicData>
            </a:graphic>
          </wp:inline>
        </w:drawing>
      </w:r>
    </w:p>
    <w:p w:rsidR="004811A5" w:rsidRPr="00F86D91" w:rsidRDefault="004811A5" w:rsidP="004811A5">
      <w:pPr>
        <w:jc w:val="left"/>
        <w:rPr>
          <w:rFonts w:ascii="ＭＳ Ｐゴシック" w:eastAsia="ＭＳ Ｐゴシック" w:hAnsi="ＭＳ Ｐゴシック"/>
          <w:b/>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①域内外の主体</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rPr>
      </w:pPr>
      <w:r w:rsidRPr="00F86D91">
        <w:rPr>
          <w:rFonts w:ascii="ＭＳ Ｐゴシック" w:eastAsia="ＭＳ Ｐゴシック" w:hAnsi="ＭＳ Ｐゴシック" w:hint="eastAsia"/>
          <w:color w:val="000000" w:themeColor="text1"/>
          <w:sz w:val="22"/>
        </w:rPr>
        <w:t>大阪</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ネットワークを活用し、市町村や金融機関、経済団体、国の関係機関のつながりを強化するとともに、私の</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宣言プロジェクトの参画団体（大阪府民、府内企業、</w:t>
      </w:r>
      <w:r w:rsidRPr="00F86D91">
        <w:rPr>
          <w:rFonts w:ascii="ＭＳ Ｐゴシック" w:eastAsia="ＭＳ Ｐゴシック" w:hAnsi="ＭＳ Ｐゴシック" w:hint="eastAsia"/>
          <w:color w:val="000000" w:themeColor="text1"/>
          <w:sz w:val="22"/>
        </w:rPr>
        <w:t>NPO</w:t>
      </w:r>
      <w:r w:rsidRPr="00F86D91">
        <w:rPr>
          <w:rFonts w:ascii="ＭＳ Ｐゴシック" w:eastAsia="ＭＳ Ｐゴシック" w:hAnsi="ＭＳ Ｐゴシック" w:hint="eastAsia"/>
          <w:color w:val="000000" w:themeColor="text1"/>
          <w:sz w:val="22"/>
        </w:rPr>
        <w:t>等各種団体等）を中心に、他のステークホルダーとの連携も深めつつ、ステーク</w:t>
      </w:r>
      <w:r w:rsidRPr="00F86D91">
        <w:rPr>
          <w:rFonts w:ascii="ＭＳ Ｐゴシック" w:eastAsia="ＭＳ Ｐゴシック" w:hAnsi="ＭＳ Ｐゴシック" w:hint="eastAsia"/>
          <w:color w:val="000000" w:themeColor="text1"/>
          <w:sz w:val="22"/>
        </w:rPr>
        <w:t>ホルダー同士の連携についても後押ししていく。</w:t>
      </w:r>
    </w:p>
    <w:p w:rsidR="004811A5" w:rsidRPr="00F86D91" w:rsidRDefault="004811A5" w:rsidP="004811A5">
      <w:pPr>
        <w:jc w:val="left"/>
        <w:rPr>
          <w:rFonts w:ascii="ＭＳ Ｐゴシック" w:eastAsia="ＭＳ Ｐゴシック" w:hAnsi="ＭＳ Ｐゴシック"/>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②国内の自治体</w:t>
      </w:r>
    </w:p>
    <w:p w:rsidR="004811A5" w:rsidRPr="00F86D91" w:rsidRDefault="00B02F67" w:rsidP="004811A5">
      <w:pPr>
        <w:ind w:firstLineChars="100" w:firstLine="220"/>
        <w:jc w:val="left"/>
        <w:rPr>
          <w:rFonts w:ascii="ＭＳ Ｐゴシック" w:eastAsia="ＭＳ Ｐゴシック" w:hAnsi="ＭＳ Ｐゴシック"/>
          <w:sz w:val="22"/>
        </w:rPr>
      </w:pPr>
      <w:r w:rsidRPr="00F86D91">
        <w:rPr>
          <w:rFonts w:ascii="ＭＳ Ｐゴシック" w:eastAsia="ＭＳ Ｐゴシック" w:hAnsi="ＭＳ Ｐゴシック" w:hint="eastAsia"/>
          <w:sz w:val="22"/>
        </w:rPr>
        <w:t>大阪</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t>ネットワークに参画する市町村の取組みを支援するとともに、「地方創生</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lastRenderedPageBreak/>
        <w:t>官民連携プラットフォーム」や「関西</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t>プラットフォーム」を活用し、他県の自治体に向け各種情報の共有を図っていく。</w:t>
      </w:r>
    </w:p>
    <w:p w:rsidR="004811A5" w:rsidRPr="00F86D91" w:rsidRDefault="004811A5" w:rsidP="004811A5">
      <w:pPr>
        <w:jc w:val="left"/>
        <w:rPr>
          <w:rFonts w:ascii="ＭＳ Ｐゴシック" w:eastAsia="ＭＳ Ｐゴシック" w:hAnsi="ＭＳ Ｐゴシック"/>
          <w:color w:val="000000" w:themeColor="text1"/>
          <w:sz w:val="22"/>
        </w:rPr>
      </w:pPr>
    </w:p>
    <w:p w:rsidR="004811A5" w:rsidRPr="00F86D91" w:rsidRDefault="00B02F67" w:rsidP="004811A5">
      <w:pPr>
        <w:jc w:val="left"/>
        <w:rPr>
          <w:rFonts w:ascii="ＭＳ Ｐゴシック" w:eastAsia="ＭＳ Ｐゴシック" w:hAnsi="ＭＳ Ｐゴシック"/>
          <w:b/>
          <w:color w:val="000000" w:themeColor="text1"/>
          <w:sz w:val="22"/>
        </w:rPr>
      </w:pPr>
      <w:r w:rsidRPr="00F86D91">
        <w:rPr>
          <w:rFonts w:ascii="ＭＳ Ｐゴシック" w:eastAsia="ＭＳ Ｐゴシック" w:hAnsi="ＭＳ Ｐゴシック" w:hint="eastAsia"/>
          <w:b/>
          <w:color w:val="000000" w:themeColor="text1"/>
          <w:sz w:val="22"/>
        </w:rPr>
        <w:t>③海外の主体</w:t>
      </w:r>
    </w:p>
    <w:p w:rsidR="00E24FB6" w:rsidRPr="00F86D91" w:rsidRDefault="00B02F67" w:rsidP="00E24FB6">
      <w:pPr>
        <w:rPr>
          <w:rFonts w:ascii="ＭＳ Ｐゴシック" w:eastAsia="ＭＳ Ｐゴシック" w:hAnsi="ＭＳ Ｐゴシック"/>
          <w:sz w:val="22"/>
          <w:szCs w:val="24"/>
        </w:rPr>
      </w:pPr>
      <w:r w:rsidRPr="00F86D91">
        <w:rPr>
          <w:rFonts w:ascii="ＭＳ Ｐゴシック" w:eastAsia="ＭＳ Ｐゴシック" w:hAnsi="ＭＳ Ｐゴシック" w:hint="eastAsia"/>
          <w:color w:val="000000" w:themeColor="text1"/>
          <w:sz w:val="22"/>
        </w:rPr>
        <w:t>UNEP</w:t>
      </w:r>
      <w:r w:rsidRPr="00F86D91">
        <w:rPr>
          <w:rFonts w:ascii="ＭＳ Ｐゴシック" w:eastAsia="ＭＳ Ｐゴシック" w:hAnsi="ＭＳ Ｐゴシック" w:hint="eastAsia"/>
          <w:color w:val="000000" w:themeColor="text1"/>
          <w:sz w:val="22"/>
        </w:rPr>
        <w:t>支援法人「公益財団法人地球環境センター（</w:t>
      </w:r>
      <w:r w:rsidRPr="00F86D91">
        <w:rPr>
          <w:rFonts w:ascii="ＭＳ Ｐゴシック" w:eastAsia="ＭＳ Ｐゴシック" w:hAnsi="ＭＳ Ｐゴシック" w:hint="eastAsia"/>
          <w:color w:val="000000" w:themeColor="text1"/>
          <w:sz w:val="22"/>
        </w:rPr>
        <w:t>GEC</w:t>
      </w:r>
      <w:r w:rsidRPr="00F86D91">
        <w:rPr>
          <w:rFonts w:ascii="ＭＳ Ｐゴシック" w:eastAsia="ＭＳ Ｐゴシック" w:hAnsi="ＭＳ Ｐゴシック" w:hint="eastAsia"/>
          <w:color w:val="000000" w:themeColor="text1"/>
          <w:sz w:val="22"/>
        </w:rPr>
        <w:t>）」を通じ、</w:t>
      </w:r>
      <w:r w:rsidRPr="00F86D91">
        <w:rPr>
          <w:rFonts w:ascii="ＭＳ Ｐゴシック" w:eastAsia="ＭＳ Ｐゴシック" w:hAnsi="ＭＳ Ｐゴシック" w:hint="eastAsia"/>
          <w:color w:val="000000" w:themeColor="text1"/>
          <w:sz w:val="22"/>
        </w:rPr>
        <w:t>U</w:t>
      </w:r>
      <w:r w:rsidRPr="00F86D91">
        <w:rPr>
          <w:rFonts w:ascii="ＭＳ Ｐゴシック" w:eastAsia="ＭＳ Ｐゴシック" w:hAnsi="ＭＳ Ｐゴシック" w:hint="eastAsia"/>
          <w:sz w:val="22"/>
        </w:rPr>
        <w:t>NEP-IETC</w:t>
      </w:r>
      <w:r w:rsidRPr="00F86D91">
        <w:rPr>
          <w:rFonts w:ascii="ＭＳ Ｐゴシック" w:eastAsia="ＭＳ Ｐゴシック" w:hAnsi="ＭＳ Ｐゴシック" w:hint="eastAsia"/>
          <w:sz w:val="22"/>
        </w:rPr>
        <w:t>（国連環境計画国際環境技術センター）の専門分野の活用や、業界・国境を越えた機関横断的なネットワーク「</w:t>
      </w:r>
      <w:r w:rsidRPr="00F86D91">
        <w:rPr>
          <w:rFonts w:ascii="ＭＳ Ｐゴシック" w:eastAsia="ＭＳ Ｐゴシック" w:hAnsi="ＭＳ Ｐゴシック" w:hint="eastAsia"/>
          <w:sz w:val="22"/>
        </w:rPr>
        <w:t>UNEP</w:t>
      </w:r>
      <w:r w:rsidRPr="00F86D91">
        <w:rPr>
          <w:rFonts w:ascii="ＭＳ Ｐゴシック" w:eastAsia="ＭＳ Ｐゴシック" w:hAnsi="ＭＳ Ｐゴシック" w:hint="eastAsia"/>
          <w:sz w:val="22"/>
        </w:rPr>
        <w:t>サステナビリティアクション」と連携し</w:t>
      </w:r>
      <w:r w:rsidRPr="00F86D91">
        <w:rPr>
          <w:rFonts w:ascii="ＭＳ Ｐゴシック" w:eastAsia="ＭＳ Ｐゴシック" w:hAnsi="ＭＳ Ｐゴシック" w:hint="eastAsia"/>
          <w:sz w:val="22"/>
        </w:rPr>
        <w:t>、府民や企業等の</w:t>
      </w:r>
      <w:r w:rsidRPr="00F86D91">
        <w:rPr>
          <w:rFonts w:ascii="ＭＳ Ｐゴシック" w:eastAsia="ＭＳ Ｐゴシック" w:hAnsi="ＭＳ Ｐゴシック" w:hint="eastAsia"/>
          <w:sz w:val="22"/>
        </w:rPr>
        <w:t>SDGs</w:t>
      </w:r>
      <w:r w:rsidRPr="00F86D91">
        <w:rPr>
          <w:rFonts w:ascii="ＭＳ Ｐゴシック" w:eastAsia="ＭＳ Ｐゴシック" w:hAnsi="ＭＳ Ｐゴシック" w:hint="eastAsia"/>
          <w:sz w:val="22"/>
        </w:rPr>
        <w:t>の取</w:t>
      </w:r>
      <w:r w:rsidRPr="00F86D91">
        <w:rPr>
          <w:rFonts w:ascii="ＭＳ Ｐゴシック" w:eastAsia="ＭＳ Ｐゴシック" w:hAnsi="ＭＳ Ｐゴシック" w:hint="eastAsia"/>
          <w:color w:val="000000" w:themeColor="text1"/>
          <w:sz w:val="22"/>
        </w:rPr>
        <w:t>組みの普及啓発や海外における</w:t>
      </w:r>
      <w:r w:rsidRPr="00F86D91">
        <w:rPr>
          <w:rFonts w:ascii="ＭＳ Ｐゴシック" w:eastAsia="ＭＳ Ｐゴシック" w:hAnsi="ＭＳ Ｐゴシック" w:hint="eastAsia"/>
          <w:color w:val="000000" w:themeColor="text1"/>
          <w:sz w:val="22"/>
        </w:rPr>
        <w:t>SDGs</w:t>
      </w:r>
      <w:r w:rsidRPr="00F86D91">
        <w:rPr>
          <w:rFonts w:ascii="ＭＳ Ｐゴシック" w:eastAsia="ＭＳ Ｐゴシック" w:hAnsi="ＭＳ Ｐゴシック" w:hint="eastAsia"/>
          <w:color w:val="000000" w:themeColor="text1"/>
          <w:sz w:val="22"/>
        </w:rPr>
        <w:t>の好事例の取込み等を行っていく。</w:t>
      </w:r>
    </w:p>
    <w:p w:rsidR="00E24FB6" w:rsidRPr="00F86D91" w:rsidRDefault="00B02F67" w:rsidP="00E24FB6">
      <w:pPr>
        <w:jc w:val="left"/>
        <w:rPr>
          <w:rFonts w:ascii="ＭＳ Ｐゴシック" w:eastAsia="ＭＳ Ｐゴシック" w:hAnsi="ＭＳ Ｐゴシック"/>
          <w:b/>
          <w:color w:val="A6A6A6" w:themeColor="background1" w:themeShade="A6"/>
          <w:sz w:val="24"/>
          <w:szCs w:val="24"/>
        </w:rPr>
      </w:pPr>
      <w:r w:rsidRPr="00F86D91">
        <w:rPr>
          <w:rFonts w:ascii="ＭＳ Ｐゴシック" w:eastAsia="ＭＳ Ｐゴシック" w:hAnsi="ＭＳ Ｐゴシック"/>
          <w:b/>
          <w:color w:val="A6A6A6" w:themeColor="background1" w:themeShade="A6"/>
          <w:sz w:val="24"/>
          <w:szCs w:val="24"/>
        </w:rPr>
        <w:br w:type="page"/>
      </w:r>
    </w:p>
    <w:p w:rsidR="004811A5" w:rsidRPr="00F86D91" w:rsidRDefault="00B02F67" w:rsidP="00E24FB6">
      <w:pPr>
        <w:widowControl/>
        <w:jc w:val="left"/>
        <w:rPr>
          <w:rFonts w:ascii="HGP創英角ｺﾞｼｯｸUB" w:eastAsia="HGP創英角ｺﾞｼｯｸUB" w:hAnsi="HGP創英角ｺﾞｼｯｸUB"/>
          <w:sz w:val="22"/>
        </w:rPr>
      </w:pPr>
      <w:r w:rsidRPr="00F86D91">
        <w:rPr>
          <w:rFonts w:ascii="HGP創英角ｺﾞｼｯｸUB" w:eastAsia="HGP創英角ｺﾞｼｯｸUB" w:hAnsi="HGP創英角ｺﾞｼｯｸUB" w:hint="eastAsia"/>
          <w:sz w:val="22"/>
        </w:rPr>
        <w:lastRenderedPageBreak/>
        <w:t>（４）</w:t>
      </w:r>
      <w:r w:rsidRPr="00F86D91">
        <w:rPr>
          <w:rFonts w:ascii="HGP創英角ｺﾞｼｯｸUB" w:eastAsia="HGP創英角ｺﾞｼｯｸUB" w:hAnsi="HGP創英角ｺﾞｼｯｸUB"/>
          <w:sz w:val="22"/>
        </w:rPr>
        <w:t xml:space="preserve"> </w:t>
      </w:r>
      <w:r w:rsidRPr="00F86D91">
        <w:rPr>
          <w:rFonts w:ascii="HGP創英角ｺﾞｼｯｸUB" w:eastAsia="HGP創英角ｺﾞｼｯｸUB" w:hAnsi="HGP創英角ｺﾞｼｯｸUB" w:hint="eastAsia"/>
          <w:sz w:val="22"/>
        </w:rPr>
        <w:t>自律的好循環の形成</w:t>
      </w: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（自律的好循環の形成へ向けた制度の構築等）</w:t>
      </w:r>
    </w:p>
    <w:p w:rsidR="004811A5" w:rsidRPr="00F86D91" w:rsidRDefault="00B02F67" w:rsidP="004811A5">
      <w:pPr>
        <w:jc w:val="left"/>
        <w:rPr>
          <w:rFonts w:ascii="ＭＳ Ｐゴシック" w:eastAsia="ＭＳ Ｐゴシック" w:hAnsi="ＭＳ Ｐゴシック"/>
          <w:b/>
          <w:color w:val="000000" w:themeColor="text1"/>
          <w:sz w:val="22"/>
          <w:szCs w:val="24"/>
        </w:rPr>
      </w:pPr>
      <w:r w:rsidRPr="00F86D91">
        <w:rPr>
          <w:rFonts w:ascii="ＭＳ Ｐゴシック" w:eastAsia="ＭＳ Ｐゴシック" w:hAnsi="ＭＳ Ｐゴシック" w:hint="eastAsia"/>
          <w:b/>
          <w:color w:val="000000" w:themeColor="text1"/>
          <w:sz w:val="22"/>
          <w:szCs w:val="24"/>
        </w:rPr>
        <w:t>①</w:t>
      </w:r>
      <w:r w:rsidRPr="00F86D91">
        <w:rPr>
          <w:rFonts w:ascii="ＭＳ Ｐゴシック" w:eastAsia="ＭＳ Ｐゴシック" w:hAnsi="ＭＳ Ｐゴシック" w:hint="eastAsia"/>
          <w:b/>
          <w:color w:val="000000" w:themeColor="text1"/>
          <w:sz w:val="22"/>
          <w:szCs w:val="24"/>
        </w:rPr>
        <w:t>S</w:t>
      </w:r>
      <w:r w:rsidRPr="00F86D91">
        <w:rPr>
          <w:rFonts w:ascii="ＭＳ Ｐゴシック" w:eastAsia="ＭＳ Ｐゴシック" w:hAnsi="ＭＳ Ｐゴシック"/>
          <w:b/>
          <w:color w:val="000000" w:themeColor="text1"/>
          <w:sz w:val="22"/>
          <w:szCs w:val="24"/>
        </w:rPr>
        <w:t>DGs</w:t>
      </w:r>
      <w:r w:rsidRPr="00F86D91">
        <w:rPr>
          <w:rFonts w:ascii="ＭＳ Ｐゴシック" w:eastAsia="ＭＳ Ｐゴシック" w:hAnsi="ＭＳ Ｐゴシック" w:hint="eastAsia"/>
          <w:b/>
          <w:color w:val="000000" w:themeColor="text1"/>
          <w:sz w:val="22"/>
          <w:szCs w:val="24"/>
        </w:rPr>
        <w:t>ビジネスの創出・成長支援</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大阪では、アントレプレナーシップの育成やスタートアップの創出に取り組んできた。また、社会課題の解決につながるビジネスにも早くから注目し、民間企業や支援機関と連携した「社会課題解決ビジネスを起こす仕掛け」と「ファンドの活用等による成長支援」を柱に、実証支援を含め、さまざまな事業を展開している。</w:t>
      </w:r>
    </w:p>
    <w:p w:rsidR="004811A5" w:rsidRPr="00F86D91" w:rsidRDefault="00B02F67" w:rsidP="004811A5">
      <w:pPr>
        <w:ind w:firstLineChars="100" w:firstLine="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こうした産業政策を基盤に、</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を原動力とした地方創生に向け、</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に意欲的な府内企業が、本業で</w:t>
      </w:r>
      <w:r w:rsidRPr="00F86D91">
        <w:rPr>
          <w:rFonts w:ascii="ＭＳ Ｐゴシック" w:eastAsia="ＭＳ Ｐゴシック" w:hAnsi="ＭＳ Ｐゴシック" w:hint="eastAsia"/>
          <w:color w:val="000000" w:themeColor="text1"/>
          <w:sz w:val="22"/>
          <w:szCs w:val="24"/>
        </w:rPr>
        <w:t>SD</w:t>
      </w:r>
      <w:r w:rsidRPr="00F86D91">
        <w:rPr>
          <w:rFonts w:ascii="ＭＳ Ｐゴシック" w:eastAsia="ＭＳ Ｐゴシック" w:hAnsi="ＭＳ Ｐゴシック"/>
          <w:color w:val="000000" w:themeColor="text1"/>
          <w:sz w:val="22"/>
          <w:szCs w:val="24"/>
        </w:rPr>
        <w:t>Gs</w:t>
      </w:r>
      <w:r w:rsidRPr="00F86D91">
        <w:rPr>
          <w:rFonts w:ascii="ＭＳ Ｐゴシック" w:eastAsia="ＭＳ Ｐゴシック" w:hAnsi="ＭＳ Ｐゴシック" w:hint="eastAsia"/>
          <w:color w:val="000000" w:themeColor="text1"/>
          <w:sz w:val="22"/>
          <w:szCs w:val="24"/>
        </w:rPr>
        <w:t>達成</w:t>
      </w:r>
      <w:r w:rsidRPr="00F86D91">
        <w:rPr>
          <w:rFonts w:ascii="ＭＳ Ｐゴシック" w:eastAsia="ＭＳ Ｐゴシック" w:hAnsi="ＭＳ Ｐゴシック" w:hint="eastAsia"/>
          <w:sz w:val="22"/>
          <w:szCs w:val="24"/>
        </w:rPr>
        <w:t>への貢献に取り組み、いち早くビジネスチャンスを獲得できるよう、「</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ビジネス」の創出・成長を支援</w:t>
      </w:r>
      <w:r w:rsidRPr="00F86D91">
        <w:rPr>
          <w:rFonts w:ascii="ＭＳ Ｐゴシック" w:eastAsia="ＭＳ Ｐゴシック" w:hAnsi="ＭＳ Ｐゴシック" w:hint="eastAsia"/>
          <w:color w:val="000000" w:themeColor="text1"/>
          <w:sz w:val="22"/>
          <w:szCs w:val="24"/>
        </w:rPr>
        <w:t>している。</w:t>
      </w:r>
    </w:p>
    <w:p w:rsidR="004811A5" w:rsidRPr="00F86D91" w:rsidRDefault="00B02F67" w:rsidP="004811A5">
      <w:pPr>
        <w:ind w:firstLineChars="100" w:firstLine="220"/>
        <w:jc w:val="left"/>
        <w:rPr>
          <w:rFonts w:ascii="ＭＳ Ｐゴシック" w:eastAsia="ＭＳ Ｐゴシック" w:hAnsi="ＭＳ Ｐゴシック"/>
          <w:sz w:val="22"/>
          <w:szCs w:val="24"/>
        </w:rPr>
      </w:pPr>
      <w:r w:rsidRPr="00F86D91">
        <w:rPr>
          <w:rFonts w:ascii="ＭＳ Ｐゴシック" w:eastAsia="ＭＳ Ｐゴシック" w:hAnsi="ＭＳ Ｐゴシック" w:hint="eastAsia"/>
          <w:color w:val="000000" w:themeColor="text1"/>
          <w:sz w:val="22"/>
          <w:szCs w:val="24"/>
        </w:rPr>
        <w:t>具体的には、</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ビジネ</w:t>
      </w:r>
      <w:r w:rsidRPr="00F86D91">
        <w:rPr>
          <w:rFonts w:ascii="ＭＳ Ｐゴシック" w:eastAsia="ＭＳ Ｐゴシック" w:hAnsi="ＭＳ Ｐゴシック" w:hint="eastAsia"/>
          <w:sz w:val="22"/>
          <w:szCs w:val="24"/>
        </w:rPr>
        <w:t>スに関する具体的なビジネスプランがありながら、事業化等にあたりリソースが不足している企業に対し、足りないリソースを提供できる企業・団体等（サポーター）とのビジネスマッチング支援を行っている。</w:t>
      </w:r>
    </w:p>
    <w:p w:rsidR="004811A5" w:rsidRPr="00F86D91" w:rsidRDefault="00B02F67" w:rsidP="004811A5">
      <w:pPr>
        <w:ind w:firstLineChars="100" w:firstLine="220"/>
        <w:jc w:val="left"/>
        <w:rPr>
          <w:rFonts w:ascii="ＭＳ Ｐゴシック" w:eastAsia="ＭＳ Ｐゴシック" w:hAnsi="ＭＳ Ｐゴシック"/>
          <w:sz w:val="22"/>
          <w:szCs w:val="24"/>
        </w:rPr>
      </w:pPr>
      <w:r w:rsidRPr="00F86D91">
        <w:rPr>
          <w:rFonts w:ascii="ＭＳ Ｐゴシック" w:eastAsia="ＭＳ Ｐゴシック" w:hAnsi="ＭＳ Ｐゴシック" w:hint="eastAsia"/>
          <w:sz w:val="22"/>
          <w:szCs w:val="24"/>
        </w:rPr>
        <w:t>こうした取組みを産学官金のパートナーシップにより実施していくことで、自</w:t>
      </w:r>
      <w:r w:rsidRPr="00F86D91">
        <w:rPr>
          <w:rFonts w:ascii="ＭＳ Ｐゴシック" w:eastAsia="ＭＳ Ｐゴシック" w:hAnsi="ＭＳ Ｐゴシック" w:hint="eastAsia"/>
          <w:sz w:val="22"/>
          <w:szCs w:val="24"/>
        </w:rPr>
        <w:t>律的な</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ビジネス展開を確立していく。</w:t>
      </w:r>
    </w:p>
    <w:p w:rsidR="004811A5" w:rsidRPr="00F86D91" w:rsidRDefault="00B02F67" w:rsidP="004811A5">
      <w:pPr>
        <w:jc w:val="left"/>
        <w:rPr>
          <w:rFonts w:ascii="ＭＳ Ｐゴシック" w:eastAsia="ＭＳ Ｐゴシック" w:hAnsi="ＭＳ Ｐゴシック"/>
          <w:strike/>
          <w:sz w:val="22"/>
          <w:szCs w:val="24"/>
        </w:rPr>
      </w:pPr>
      <w:r w:rsidRPr="00F86D91">
        <w:rPr>
          <w:rFonts w:ascii="ＭＳ Ｐゴシック" w:eastAsia="ＭＳ Ｐゴシック" w:hAnsi="ＭＳ Ｐゴシック" w:hint="eastAsia"/>
          <w:sz w:val="22"/>
          <w:szCs w:val="24"/>
        </w:rPr>
        <w:t>参考：</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ビジネス創出支援事業</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sz w:val="22"/>
          <w:szCs w:val="24"/>
        </w:rPr>
        <w:t xml:space="preserve">　</w:t>
      </w:r>
      <w:r w:rsidRPr="00F86D91">
        <w:rPr>
          <w:noProof/>
        </w:rPr>
        <w:drawing>
          <wp:inline distT="0" distB="0" distL="0" distR="0">
            <wp:extent cx="2133600" cy="1988334"/>
            <wp:effectExtent l="0" t="0" r="0" b="0"/>
            <wp:docPr id="7" name="図 7" descr="cid:image001.png@01D8EA16.DA830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44377" name="図 1" descr="cid:image001.png@01D8EA16.DA8307B0"/>
                    <pic:cNvPicPr>
                      <a:picLocks noChangeAspect="1" noChangeArrowheads="1"/>
                    </pic:cNvPicPr>
                  </pic:nvPicPr>
                  <pic:blipFill>
                    <a:blip r:embed="rId36" r:link="rId37" cstate="print">
                      <a:extLst>
                        <a:ext uri="{28A0092B-C50C-407E-A947-70E740481C1C}">
                          <a14:useLocalDpi xmlns:a14="http://schemas.microsoft.com/office/drawing/2010/main" val="0"/>
                        </a:ext>
                      </a:extLst>
                    </a:blip>
                    <a:stretch>
                      <a:fillRect/>
                    </a:stretch>
                  </pic:blipFill>
                  <pic:spPr bwMode="auto">
                    <a:xfrm>
                      <a:off x="0" y="0"/>
                      <a:ext cx="2134600" cy="1989266"/>
                    </a:xfrm>
                    <a:prstGeom prst="rect">
                      <a:avLst/>
                    </a:prstGeom>
                    <a:noFill/>
                    <a:ln>
                      <a:noFill/>
                    </a:ln>
                  </pic:spPr>
                </pic:pic>
              </a:graphicData>
            </a:graphic>
          </wp:inline>
        </w:drawing>
      </w:r>
    </w:p>
    <w:p w:rsidR="004811A5" w:rsidRPr="00F86D91" w:rsidRDefault="004811A5" w:rsidP="004811A5">
      <w:pPr>
        <w:jc w:val="left"/>
        <w:rPr>
          <w:rFonts w:ascii="ＭＳ Ｐゴシック" w:eastAsia="ＭＳ Ｐゴシック" w:hAnsi="ＭＳ Ｐゴシック"/>
          <w:b/>
          <w:sz w:val="22"/>
          <w:szCs w:val="24"/>
        </w:rPr>
      </w:pPr>
    </w:p>
    <w:p w:rsidR="004811A5" w:rsidRPr="00F86D91" w:rsidRDefault="00B02F67" w:rsidP="004811A5">
      <w:pPr>
        <w:jc w:val="left"/>
        <w:rPr>
          <w:rFonts w:ascii="ＭＳ Ｐゴシック" w:eastAsia="ＭＳ Ｐゴシック" w:hAnsi="ＭＳ Ｐゴシック"/>
          <w:b/>
          <w:sz w:val="22"/>
          <w:szCs w:val="24"/>
        </w:rPr>
      </w:pPr>
      <w:r w:rsidRPr="00F86D91">
        <w:rPr>
          <w:rFonts w:ascii="ＭＳ Ｐゴシック" w:eastAsia="ＭＳ Ｐゴシック" w:hAnsi="ＭＳ Ｐゴシック" w:hint="eastAsia"/>
          <w:b/>
          <w:sz w:val="22"/>
          <w:szCs w:val="24"/>
        </w:rPr>
        <w:t>②制度融資「</w:t>
      </w:r>
      <w:r w:rsidRPr="00F86D91">
        <w:rPr>
          <w:rFonts w:ascii="ＭＳ Ｐゴシック" w:eastAsia="ＭＳ Ｐゴシック" w:hAnsi="ＭＳ Ｐゴシック" w:hint="eastAsia"/>
          <w:b/>
          <w:sz w:val="22"/>
          <w:szCs w:val="24"/>
        </w:rPr>
        <w:t>SDGs</w:t>
      </w:r>
      <w:r w:rsidRPr="00F86D91">
        <w:rPr>
          <w:rFonts w:ascii="ＭＳ Ｐゴシック" w:eastAsia="ＭＳ Ｐゴシック" w:hAnsi="ＭＳ Ｐゴシック" w:hint="eastAsia"/>
          <w:b/>
          <w:sz w:val="22"/>
          <w:szCs w:val="24"/>
        </w:rPr>
        <w:t>ビジネス支援資金」による資金支援</w:t>
      </w:r>
    </w:p>
    <w:p w:rsidR="004811A5" w:rsidRPr="00F86D91" w:rsidRDefault="00B02F67" w:rsidP="004811A5">
      <w:pPr>
        <w:ind w:firstLineChars="100" w:firstLine="220"/>
        <w:jc w:val="left"/>
        <w:rPr>
          <w:rFonts w:ascii="ＭＳ Ｐゴシック" w:eastAsia="ＭＳ Ｐゴシック" w:hAnsi="ＭＳ Ｐゴシック"/>
          <w:sz w:val="22"/>
          <w:szCs w:val="24"/>
        </w:rPr>
      </w:pP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ビジネスの創出に向けた取組みのほか、府内中小企業者のうち、</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の取組みに関する事業計画を策定し、計画の実行に取り組むものに金融機関が直接的に支援を行うため令和２年４月に創設した制度融資「</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ビジネス支援資金」により、府内中小企業者の</w:t>
      </w:r>
      <w:r w:rsidRPr="00F86D91">
        <w:rPr>
          <w:rFonts w:ascii="ＭＳ Ｐゴシック" w:eastAsia="ＭＳ Ｐゴシック" w:hAnsi="ＭＳ Ｐゴシック" w:hint="eastAsia"/>
          <w:sz w:val="22"/>
          <w:szCs w:val="24"/>
        </w:rPr>
        <w:t>SDG</w:t>
      </w:r>
      <w:r w:rsidRPr="00F86D91">
        <w:rPr>
          <w:rFonts w:ascii="ＭＳ Ｐゴシック" w:eastAsia="ＭＳ Ｐゴシック" w:hAnsi="ＭＳ Ｐゴシック" w:hint="eastAsia"/>
          <w:sz w:val="22"/>
          <w:szCs w:val="24"/>
        </w:rPr>
        <w:t>ｓに向けた取組みを資金面から支援する。</w:t>
      </w:r>
    </w:p>
    <w:p w:rsidR="004811A5" w:rsidRPr="00F86D91" w:rsidRDefault="00B02F67" w:rsidP="004811A5">
      <w:pPr>
        <w:ind w:firstLineChars="100" w:firstLine="220"/>
        <w:jc w:val="left"/>
        <w:rPr>
          <w:rFonts w:ascii="ＭＳ Ｐゴシック" w:eastAsia="ＭＳ Ｐゴシック" w:hAnsi="ＭＳ Ｐゴシック"/>
          <w:sz w:val="22"/>
          <w:szCs w:val="24"/>
        </w:rPr>
      </w:pPr>
      <w:r w:rsidRPr="00F86D91">
        <w:rPr>
          <w:rFonts w:ascii="ＭＳ Ｐゴシック" w:eastAsia="ＭＳ Ｐゴシック" w:hAnsi="ＭＳ Ｐゴシック" w:hint="eastAsia"/>
          <w:sz w:val="22"/>
          <w:szCs w:val="24"/>
        </w:rPr>
        <w:t>事業者への資金の還流、再投資の好循環を生み出すという観点、また、非財務的価値</w:t>
      </w:r>
      <w:r w:rsidRPr="00F86D91">
        <w:rPr>
          <w:rFonts w:ascii="ＭＳ Ｐゴシック" w:eastAsia="ＭＳ Ｐゴシック" w:hAnsi="ＭＳ Ｐゴシック" w:hint="eastAsia"/>
          <w:sz w:val="22"/>
          <w:szCs w:val="24"/>
        </w:rPr>
        <w:t>や</w:t>
      </w:r>
      <w:r w:rsidRPr="00F86D91">
        <w:rPr>
          <w:rFonts w:ascii="ＭＳ Ｐゴシック" w:eastAsia="ＭＳ Ｐゴシック" w:hAnsi="ＭＳ Ｐゴシック" w:hint="eastAsia"/>
          <w:sz w:val="22"/>
          <w:szCs w:val="24"/>
        </w:rPr>
        <w:t>ESG</w:t>
      </w:r>
      <w:r w:rsidRPr="00F86D91">
        <w:rPr>
          <w:rFonts w:ascii="ＭＳ Ｐゴシック" w:eastAsia="ＭＳ Ｐゴシック" w:hAnsi="ＭＳ Ｐゴシック" w:hint="eastAsia"/>
          <w:sz w:val="22"/>
          <w:szCs w:val="24"/>
        </w:rPr>
        <w:t>要素などの評価につなげていくことも視野に、中小企業の</w:t>
      </w:r>
      <w:r w:rsidRPr="00F86D91">
        <w:rPr>
          <w:rFonts w:ascii="ＭＳ Ｐゴシック" w:eastAsia="ＭＳ Ｐゴシック" w:hAnsi="ＭＳ Ｐゴシック" w:hint="eastAsia"/>
          <w:sz w:val="22"/>
          <w:szCs w:val="24"/>
        </w:rPr>
        <w:t>SDGs</w:t>
      </w:r>
      <w:r w:rsidRPr="00F86D91">
        <w:rPr>
          <w:rFonts w:ascii="ＭＳ Ｐゴシック" w:eastAsia="ＭＳ Ｐゴシック" w:hAnsi="ＭＳ Ｐゴシック" w:hint="eastAsia"/>
          <w:sz w:val="22"/>
          <w:szCs w:val="24"/>
        </w:rPr>
        <w:t>の取組みの更なる浸透を図っていく。</w:t>
      </w:r>
    </w:p>
    <w:p w:rsidR="004811A5" w:rsidRPr="00F86D91" w:rsidRDefault="004811A5" w:rsidP="004811A5">
      <w:pPr>
        <w:ind w:firstLineChars="100" w:firstLine="220"/>
        <w:jc w:val="left"/>
        <w:rPr>
          <w:rFonts w:ascii="ＭＳ Ｐゴシック" w:eastAsia="ＭＳ Ｐゴシック" w:hAnsi="ＭＳ Ｐゴシック"/>
          <w:strike/>
          <w:color w:val="000000" w:themeColor="text1"/>
          <w:sz w:val="22"/>
          <w:szCs w:val="24"/>
        </w:rPr>
      </w:pPr>
    </w:p>
    <w:p w:rsidR="004811A5" w:rsidRPr="00F86D91" w:rsidRDefault="004811A5" w:rsidP="004811A5">
      <w:pPr>
        <w:jc w:val="left"/>
        <w:rPr>
          <w:rFonts w:ascii="ＭＳ Ｐゴシック" w:eastAsia="ＭＳ Ｐゴシック" w:hAnsi="ＭＳ Ｐゴシック"/>
          <w:strike/>
          <w:color w:val="000000" w:themeColor="text1"/>
          <w:sz w:val="22"/>
          <w:szCs w:val="24"/>
        </w:rPr>
      </w:pP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lastRenderedPageBreak/>
        <w:t>・融資対象者</w:t>
      </w:r>
    </w:p>
    <w:p w:rsidR="004811A5" w:rsidRPr="00F86D91" w:rsidRDefault="00B02F67" w:rsidP="004811A5">
      <w:pPr>
        <w:ind w:left="220" w:hangingChars="100" w:hanging="22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 xml:space="preserve">　　大阪府内の中小企業者で、</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の取組みに関する事業計画を策定し、計画の実行に取り組む者</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・融資限度額</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 xml:space="preserve">　　２億円。うち、無担保</w:t>
      </w:r>
      <w:r w:rsidRPr="00F86D91">
        <w:rPr>
          <w:rFonts w:ascii="ＭＳ Ｐゴシック" w:eastAsia="ＭＳ Ｐゴシック" w:hAnsi="ＭＳ Ｐゴシック" w:hint="eastAsia"/>
          <w:color w:val="000000" w:themeColor="text1"/>
          <w:sz w:val="22"/>
          <w:szCs w:val="24"/>
        </w:rPr>
        <w:t>8,000</w:t>
      </w:r>
      <w:r w:rsidRPr="00F86D91">
        <w:rPr>
          <w:rFonts w:ascii="ＭＳ Ｐゴシック" w:eastAsia="ＭＳ Ｐゴシック" w:hAnsi="ＭＳ Ｐゴシック" w:hint="eastAsia"/>
          <w:color w:val="000000" w:themeColor="text1"/>
          <w:sz w:val="22"/>
          <w:szCs w:val="24"/>
        </w:rPr>
        <w:t>万円</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・金利</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 xml:space="preserve">　　</w:t>
      </w:r>
      <w:r w:rsidRPr="00F86D91">
        <w:rPr>
          <w:rFonts w:ascii="ＭＳ Ｐゴシック" w:eastAsia="ＭＳ Ｐゴシック" w:hAnsi="ＭＳ Ｐゴシック" w:hint="eastAsia"/>
          <w:color w:val="000000" w:themeColor="text1"/>
          <w:sz w:val="22"/>
          <w:szCs w:val="24"/>
        </w:rPr>
        <w:t>1.4%</w:t>
      </w:r>
      <w:r w:rsidRPr="00F86D91">
        <w:rPr>
          <w:rFonts w:ascii="ＭＳ Ｐゴシック" w:eastAsia="ＭＳ Ｐゴシック" w:hAnsi="ＭＳ Ｐゴシック" w:hint="eastAsia"/>
          <w:color w:val="000000" w:themeColor="text1"/>
          <w:sz w:val="22"/>
          <w:szCs w:val="24"/>
        </w:rPr>
        <w:t>以下</w:t>
      </w:r>
    </w:p>
    <w:p w:rsidR="004811A5" w:rsidRPr="00F86D91" w:rsidRDefault="00B02F67" w:rsidP="004811A5">
      <w:pPr>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・融資期間</w:t>
      </w:r>
    </w:p>
    <w:p w:rsidR="004811A5" w:rsidRPr="00F86D91" w:rsidRDefault="00B02F67" w:rsidP="004811A5">
      <w:pPr>
        <w:ind w:firstLineChars="50" w:firstLine="110"/>
        <w:jc w:val="left"/>
        <w:rPr>
          <w:rFonts w:ascii="ＭＳ Ｐゴシック" w:eastAsia="ＭＳ Ｐゴシック" w:hAnsi="ＭＳ Ｐゴシック"/>
          <w:color w:val="000000" w:themeColor="text1"/>
          <w:sz w:val="22"/>
          <w:szCs w:val="24"/>
        </w:rPr>
      </w:pPr>
      <w:r w:rsidRPr="00F86D91">
        <w:rPr>
          <w:rFonts w:ascii="ＭＳ Ｐゴシック" w:eastAsia="ＭＳ Ｐゴシック" w:hAnsi="ＭＳ Ｐゴシック" w:hint="eastAsia"/>
          <w:color w:val="000000" w:themeColor="text1"/>
          <w:sz w:val="22"/>
          <w:szCs w:val="24"/>
        </w:rPr>
        <w:t xml:space="preserve">　７年以内</w:t>
      </w:r>
    </w:p>
    <w:p w:rsidR="004811A5" w:rsidRPr="00F86D91" w:rsidRDefault="004811A5" w:rsidP="004811A5">
      <w:pPr>
        <w:jc w:val="left"/>
        <w:rPr>
          <w:rFonts w:ascii="ＭＳ Ｐゴシック" w:eastAsia="ＭＳ Ｐゴシック" w:hAnsi="ＭＳ Ｐゴシック"/>
          <w:b/>
          <w:sz w:val="22"/>
        </w:rPr>
      </w:pPr>
    </w:p>
    <w:p w:rsidR="004811A5" w:rsidRPr="00F86D91" w:rsidRDefault="00B02F67" w:rsidP="004811A5">
      <w:pPr>
        <w:jc w:val="left"/>
        <w:rPr>
          <w:rFonts w:ascii="ＭＳ Ｐゴシック" w:eastAsia="ＭＳ Ｐゴシック" w:hAnsi="ＭＳ Ｐゴシック"/>
          <w:b/>
          <w:sz w:val="22"/>
        </w:rPr>
      </w:pPr>
      <w:r w:rsidRPr="00F86D91">
        <w:rPr>
          <w:rFonts w:ascii="ＭＳ Ｐゴシック" w:eastAsia="ＭＳ Ｐゴシック" w:hAnsi="ＭＳ Ｐゴシック" w:hint="eastAsia"/>
          <w:b/>
          <w:sz w:val="22"/>
        </w:rPr>
        <w:t>（将来的な自走に向けた取組）</w:t>
      </w:r>
    </w:p>
    <w:p w:rsidR="004811A5" w:rsidRPr="00F86D91" w:rsidRDefault="00B02F67" w:rsidP="004811A5">
      <w:pPr>
        <w:ind w:firstLineChars="100" w:firstLine="220"/>
        <w:jc w:val="left"/>
        <w:rPr>
          <w:rFonts w:asciiTheme="majorEastAsia" w:eastAsiaTheme="majorEastAsia" w:hAnsiTheme="majorEastAsia"/>
          <w:b/>
          <w:sz w:val="22"/>
        </w:rPr>
      </w:pPr>
      <w:r w:rsidRPr="00F86D91">
        <w:rPr>
          <w:rFonts w:ascii="ＭＳ Ｐゴシック" w:eastAsia="ＭＳ Ｐゴシック" w:hAnsi="ＭＳ Ｐゴシック" w:hint="eastAsia"/>
          <w:color w:val="000000" w:themeColor="text1"/>
          <w:sz w:val="22"/>
          <w:szCs w:val="24"/>
        </w:rPr>
        <w:t>地方創生</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に積極的に取り組む事業者については、上記の「</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ビジネスの創出」や「制度融資」につなげていくほか、私の</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宣言プロジェクトへの参画を促し、各ステークホルダーの自律的取組を拡大するとともに、大阪</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ネットワークの参画団体とも連携し、</w:t>
      </w:r>
      <w:r w:rsidRPr="00F86D91">
        <w:rPr>
          <w:rFonts w:ascii="ＭＳ Ｐゴシック" w:eastAsia="ＭＳ Ｐゴシック" w:hAnsi="ＭＳ Ｐゴシック" w:hint="eastAsia"/>
          <w:color w:val="000000" w:themeColor="text1"/>
          <w:sz w:val="22"/>
          <w:szCs w:val="24"/>
        </w:rPr>
        <w:t>SDGs</w:t>
      </w:r>
      <w:r w:rsidRPr="00F86D91">
        <w:rPr>
          <w:rFonts w:ascii="ＭＳ Ｐゴシック" w:eastAsia="ＭＳ Ｐゴシック" w:hAnsi="ＭＳ Ｐゴシック" w:hint="eastAsia"/>
          <w:color w:val="000000" w:themeColor="text1"/>
          <w:sz w:val="22"/>
          <w:szCs w:val="24"/>
        </w:rPr>
        <w:t>の取組みを後押しするなど、自律的好循環を生み出していく。</w:t>
      </w:r>
    </w:p>
    <w:p w:rsidR="0011235C" w:rsidRPr="00F86D91" w:rsidRDefault="0011235C" w:rsidP="0011235C">
      <w:pPr>
        <w:jc w:val="left"/>
        <w:rPr>
          <w:rFonts w:ascii="ＭＳ Ｐゴシック" w:eastAsia="ＭＳ Ｐゴシック" w:hAnsi="ＭＳ Ｐゴシック"/>
          <w:sz w:val="22"/>
          <w:highlight w:val="yellow"/>
        </w:rPr>
      </w:pPr>
    </w:p>
    <w:p w:rsidR="00851CB7" w:rsidRPr="00F86D91" w:rsidRDefault="00B02F67">
      <w:pPr>
        <w:jc w:val="left"/>
        <w:rPr>
          <w:rFonts w:ascii="ＭＳ Ｐゴシック" w:eastAsia="ＭＳ Ｐゴシック" w:hAnsi="ＭＳ Ｐゴシック"/>
          <w:b/>
          <w:color w:val="A6A6A6" w:themeColor="background1" w:themeShade="A6"/>
          <w:sz w:val="24"/>
          <w:szCs w:val="24"/>
        </w:rPr>
      </w:pPr>
      <w:r w:rsidRPr="00F86D91">
        <w:rPr>
          <w:rFonts w:ascii="ＭＳ Ｐゴシック" w:eastAsia="ＭＳ Ｐゴシック" w:hAnsi="ＭＳ Ｐゴシック"/>
          <w:b/>
          <w:color w:val="A6A6A6" w:themeColor="background1" w:themeShade="A6"/>
          <w:sz w:val="24"/>
          <w:szCs w:val="24"/>
        </w:rPr>
        <w:br w:type="page"/>
      </w:r>
    </w:p>
    <w:p w:rsidR="004811A5" w:rsidRPr="00F86D91" w:rsidRDefault="00B02F67" w:rsidP="004811A5">
      <w:pPr>
        <w:jc w:val="left"/>
        <w:rPr>
          <w:rFonts w:ascii="HGP創英角ｺﾞｼｯｸUB" w:eastAsia="HGP創英角ｺﾞｼｯｸUB" w:hAnsi="HGP創英角ｺﾞｼｯｸUB"/>
          <w:sz w:val="28"/>
          <w:szCs w:val="24"/>
        </w:rPr>
      </w:pPr>
      <w:r w:rsidRPr="00F86D91">
        <w:rPr>
          <w:rFonts w:ascii="HGP創英角ｺﾞｼｯｸUB" w:eastAsia="HGP創英角ｺﾞｼｯｸUB" w:hAnsi="HGP創英角ｺﾞｼｯｸUB" w:hint="eastAsia"/>
          <w:sz w:val="28"/>
          <w:szCs w:val="24"/>
        </w:rPr>
        <w:lastRenderedPageBreak/>
        <w:t>４　地方創生・地域活性化への貢献</w:t>
      </w:r>
    </w:p>
    <w:p w:rsidR="004811A5" w:rsidRPr="00F86D91" w:rsidRDefault="00B02F67" w:rsidP="004811A5">
      <w:pPr>
        <w:ind w:firstLineChars="100" w:firstLine="220"/>
        <w:jc w:val="left"/>
        <w:rPr>
          <w:rFonts w:ascii="ＭＳ Ｐゴシック" w:eastAsia="ＭＳ Ｐゴシック" w:hAnsi="ＭＳ Ｐゴシック"/>
          <w:bCs/>
          <w:sz w:val="22"/>
        </w:rPr>
      </w:pPr>
      <w:r w:rsidRPr="00F86D91">
        <w:rPr>
          <w:rFonts w:ascii="ＭＳ Ｐゴシック" w:eastAsia="ＭＳ Ｐゴシック" w:hAnsi="ＭＳ Ｐゴシック" w:hint="eastAsia"/>
          <w:bCs/>
          <w:sz w:val="22"/>
        </w:rPr>
        <w:t>大阪では２０２５年に大阪・関西万博が開催される。万博のテーマである「いのち輝く未来社会のデザイン」は、まさに</w:t>
      </w:r>
      <w:r w:rsidRPr="00F86D91">
        <w:rPr>
          <w:rFonts w:ascii="ＭＳ Ｐゴシック" w:eastAsia="ＭＳ Ｐゴシック" w:hAnsi="ＭＳ Ｐゴシック" w:hint="eastAsia"/>
          <w:bCs/>
          <w:sz w:val="22"/>
        </w:rPr>
        <w:t>SDGs</w:t>
      </w:r>
      <w:r w:rsidRPr="00F86D91">
        <w:rPr>
          <w:rFonts w:ascii="ＭＳ Ｐゴシック" w:eastAsia="ＭＳ Ｐゴシック" w:hAnsi="ＭＳ Ｐゴシック" w:hint="eastAsia"/>
          <w:bCs/>
          <w:sz w:val="22"/>
        </w:rPr>
        <w:t>が達成された社会であり、万博開催都市として、あらゆるステークホルダーが、</w:t>
      </w:r>
      <w:r w:rsidRPr="00F86D91">
        <w:rPr>
          <w:rFonts w:ascii="ＭＳ Ｐゴシック" w:eastAsia="ＭＳ Ｐゴシック" w:hAnsi="ＭＳ Ｐゴシック" w:hint="eastAsia"/>
          <w:bCs/>
          <w:sz w:val="22"/>
        </w:rPr>
        <w:t>SDGs</w:t>
      </w:r>
      <w:r w:rsidRPr="00F86D91">
        <w:rPr>
          <w:rFonts w:ascii="ＭＳ Ｐゴシック" w:eastAsia="ＭＳ Ｐゴシック" w:hAnsi="ＭＳ Ｐゴシック" w:hint="eastAsia"/>
          <w:bCs/>
          <w:sz w:val="22"/>
        </w:rPr>
        <w:t>の</w:t>
      </w:r>
      <w:r w:rsidRPr="00F86D91">
        <w:rPr>
          <w:rFonts w:ascii="ＭＳ Ｐゴシック" w:eastAsia="ＭＳ Ｐゴシック" w:hAnsi="ＭＳ Ｐゴシック" w:hint="eastAsia"/>
          <w:bCs/>
          <w:sz w:val="22"/>
        </w:rPr>
        <w:t>17</w:t>
      </w:r>
      <w:r w:rsidRPr="00F86D91">
        <w:rPr>
          <w:rFonts w:ascii="ＭＳ Ｐゴシック" w:eastAsia="ＭＳ Ｐゴシック" w:hAnsi="ＭＳ Ｐゴシック" w:hint="eastAsia"/>
          <w:bCs/>
          <w:sz w:val="22"/>
        </w:rPr>
        <w:t>ゴールや</w:t>
      </w:r>
      <w:r w:rsidRPr="00F86D91">
        <w:rPr>
          <w:rFonts w:ascii="ＭＳ Ｐゴシック" w:eastAsia="ＭＳ Ｐゴシック" w:hAnsi="ＭＳ Ｐゴシック" w:hint="eastAsia"/>
          <w:bCs/>
          <w:sz w:val="22"/>
        </w:rPr>
        <w:t>169</w:t>
      </w:r>
      <w:r w:rsidRPr="00F86D91">
        <w:rPr>
          <w:rFonts w:ascii="ＭＳ Ｐゴシック" w:eastAsia="ＭＳ Ｐゴシック" w:hAnsi="ＭＳ Ｐゴシック" w:hint="eastAsia"/>
          <w:bCs/>
          <w:sz w:val="22"/>
        </w:rPr>
        <w:t>のターゲットの達成に向け一緒になって取り組み、</w:t>
      </w:r>
      <w:r w:rsidRPr="00F86D91">
        <w:rPr>
          <w:rFonts w:ascii="ＭＳ Ｐゴシック" w:eastAsia="ＭＳ Ｐゴシック" w:hAnsi="ＭＳ Ｐゴシック" w:hint="eastAsia"/>
          <w:bCs/>
          <w:sz w:val="22"/>
        </w:rPr>
        <w:t>SDGs</w:t>
      </w:r>
      <w:r w:rsidRPr="00F86D91">
        <w:rPr>
          <w:rFonts w:ascii="ＭＳ Ｐゴシック" w:eastAsia="ＭＳ Ｐゴシック" w:hAnsi="ＭＳ Ｐゴシック" w:hint="eastAsia"/>
          <w:bCs/>
          <w:sz w:val="22"/>
        </w:rPr>
        <w:t>社会の実現をめざすことにより、大阪が、未来に向かって持続的に成長し、府民一人ひとりが「豊かさ」や「安全・安心」を実感できる社会の基盤づくりにつながる。</w:t>
      </w:r>
    </w:p>
    <w:p w:rsidR="004811A5" w:rsidRPr="00F86D91" w:rsidRDefault="00B02F67" w:rsidP="004811A5">
      <w:pPr>
        <w:ind w:firstLineChars="100" w:firstLine="220"/>
        <w:jc w:val="left"/>
        <w:rPr>
          <w:rFonts w:ascii="ＭＳ Ｐゴシック" w:eastAsia="ＭＳ Ｐゴシック" w:hAnsi="ＭＳ Ｐゴシック"/>
          <w:bCs/>
          <w:sz w:val="22"/>
        </w:rPr>
      </w:pPr>
      <w:r w:rsidRPr="00F86D91">
        <w:rPr>
          <w:rFonts w:ascii="ＭＳ Ｐゴシック" w:eastAsia="ＭＳ Ｐゴシック" w:hAnsi="ＭＳ Ｐゴシック" w:hint="eastAsia"/>
          <w:bCs/>
          <w:sz w:val="22"/>
        </w:rPr>
        <w:t>そのためには、様々なステークホルダーとの連携、協力が必要不可欠であり、先駆的な取組を進めている「ＳＤＧｓ未来都市」として認知度が高まることで、行政だけでなく、府民や企業、市町村などとの連携が促進され、自律的好循環を生み出し、地域の持続可能性を高め、地域創生に貢献できると考える。</w:t>
      </w:r>
    </w:p>
    <w:p w:rsidR="0011235C" w:rsidRPr="004811A5" w:rsidRDefault="0011235C" w:rsidP="0011235C">
      <w:pPr>
        <w:ind w:firstLineChars="100" w:firstLine="220"/>
        <w:jc w:val="left"/>
        <w:rPr>
          <w:rFonts w:ascii="ＭＳ Ｐゴシック" w:eastAsia="ＭＳ Ｐゴシック" w:hAnsi="ＭＳ Ｐゴシック"/>
          <w:bCs/>
          <w:sz w:val="22"/>
        </w:rPr>
      </w:pPr>
    </w:p>
    <w:p w:rsidR="002E02A6" w:rsidRPr="0011235C" w:rsidRDefault="002E02A6">
      <w:pPr>
        <w:jc w:val="left"/>
        <w:rPr>
          <w:rFonts w:ascii="ＭＳ Ｐゴシック" w:eastAsia="ＭＳ Ｐゴシック" w:hAnsi="ＭＳ Ｐゴシック"/>
          <w:b/>
          <w:color w:val="A6A6A6" w:themeColor="background1" w:themeShade="A6"/>
          <w:sz w:val="24"/>
          <w:szCs w:val="24"/>
        </w:rPr>
      </w:pPr>
    </w:p>
    <w:p w:rsidR="005F309F" w:rsidRDefault="005F309F">
      <w:pPr>
        <w:jc w:val="left"/>
        <w:rPr>
          <w:rFonts w:ascii="ＭＳ Ｐゴシック" w:eastAsia="ＭＳ Ｐゴシック" w:hAnsi="ＭＳ Ｐゴシック"/>
          <w:b/>
          <w:color w:val="A6A6A6" w:themeColor="background1" w:themeShade="A6"/>
          <w:sz w:val="24"/>
          <w:szCs w:val="24"/>
        </w:rPr>
      </w:pPr>
    </w:p>
    <w:p w:rsidR="005F309F" w:rsidRDefault="00B02F67">
      <w:pPr>
        <w:widowControl/>
        <w:jc w:val="left"/>
        <w:rPr>
          <w:rFonts w:ascii="ＭＳ Ｐゴシック" w:eastAsia="ＭＳ Ｐゴシック" w:hAnsi="ＭＳ Ｐゴシック"/>
          <w:b/>
          <w:color w:val="A6A6A6" w:themeColor="background1" w:themeShade="A6"/>
          <w:sz w:val="24"/>
          <w:szCs w:val="24"/>
        </w:rPr>
      </w:pPr>
      <w:r>
        <w:rPr>
          <w:rFonts w:ascii="ＭＳ Ｐゴシック" w:eastAsia="ＭＳ Ｐゴシック" w:hAnsi="ＭＳ Ｐゴシック"/>
          <w:b/>
          <w:color w:val="A6A6A6" w:themeColor="background1" w:themeShade="A6"/>
          <w:sz w:val="24"/>
          <w:szCs w:val="24"/>
        </w:rPr>
        <w:br w:type="page"/>
      </w:r>
    </w:p>
    <w:p w:rsidR="008B47CF" w:rsidRPr="00A976EC" w:rsidRDefault="008B47CF" w:rsidP="00A976EC">
      <w:pPr>
        <w:rPr>
          <w:rFonts w:ascii="ＭＳ Ｐゴシック" w:eastAsia="ＭＳ Ｐゴシック" w:hAnsi="ＭＳ Ｐゴシック"/>
          <w:sz w:val="24"/>
          <w:szCs w:val="24"/>
        </w:rPr>
        <w:sectPr w:rsidR="008B47CF" w:rsidRPr="00A976EC">
          <w:footerReference w:type="default" r:id="rId38"/>
          <w:headerReference w:type="first" r:id="rId39"/>
          <w:pgSz w:w="11906" w:h="16838"/>
          <w:pgMar w:top="1985" w:right="1701" w:bottom="1701" w:left="1701" w:header="851" w:footer="992" w:gutter="0"/>
          <w:pgNumType w:start="0"/>
          <w:cols w:space="425"/>
          <w:titlePg/>
          <w:docGrid w:type="lines" w:linePitch="360"/>
        </w:sectPr>
      </w:pPr>
      <w:bookmarkStart w:id="2" w:name="_Hlk516637775"/>
    </w:p>
    <w:bookmarkStart w:id="3" w:name="_Hlk516637744"/>
    <w:bookmarkEnd w:id="2"/>
    <w:p w:rsidR="00851CB7" w:rsidRDefault="00B02F67">
      <w:pPr>
        <w:rPr>
          <w:rFonts w:ascii="Arial" w:eastAsia="ＭＳ ゴシック" w:hAnsi="Arial"/>
          <w:kern w:val="0"/>
          <w:szCs w:val="20"/>
        </w:rPr>
      </w:pPr>
      <w:r>
        <w:rPr>
          <w:rFonts w:ascii="Arial" w:eastAsia="ＭＳ ゴシック" w:hAnsi="Arial"/>
          <w:noProof/>
          <w:kern w:val="0"/>
          <w:szCs w:val="20"/>
        </w:rPr>
        <w:lastRenderedPageBreak/>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8771890</wp:posOffset>
                </wp:positionV>
                <wp:extent cx="1276350" cy="638175"/>
                <wp:effectExtent l="0" t="0" r="0" b="9525"/>
                <wp:wrapNone/>
                <wp:docPr id="14363" name="正方形/長方形 14363"/>
                <wp:cNvGraphicFramePr/>
                <a:graphic xmlns:a="http://schemas.openxmlformats.org/drawingml/2006/main">
                  <a:graphicData uri="http://schemas.microsoft.com/office/word/2010/wordprocessingShape">
                    <wps:wsp>
                      <wps:cNvSpPr/>
                      <wps:spPr>
                        <a:xfrm>
                          <a:off x="0" y="0"/>
                          <a:ext cx="12763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正方形/長方形 14363" o:spid="_x0000_s1050" style="width:100.5pt;height:50.25pt;margin-top:690.7pt;margin-left:0;mso-height-percent:0;mso-height-relative:margin;mso-position-horizontal:center;mso-position-horizontal-relative:margin;mso-wrap-distance-bottom:0;mso-wrap-distance-left:9pt;mso-wrap-distance-right:9pt;mso-wrap-distance-top:0;mso-wrap-style:square;position:absolute;visibility:visible;v-text-anchor:middle;z-index:251661312" fillcolor="white" stroked="f" strokeweight="1pt">
                <w10:wrap anchorx="margin"/>
              </v:rect>
            </w:pict>
          </mc:Fallback>
        </mc:AlternateContent>
      </w:r>
    </w:p>
    <w:bookmarkStart w:id="4" w:name="_GoBack"/>
    <w:bookmarkEnd w:id="4"/>
    <w:p w:rsidR="00851CB7" w:rsidRDefault="00B02F67">
      <w:pPr>
        <w:jc w:val="left"/>
        <w:rPr>
          <w:rFonts w:ascii="ＭＳ Ｐゴシック" w:eastAsia="ＭＳ Ｐゴシック" w:hAnsi="ＭＳ Ｐゴシック"/>
          <w:sz w:val="22"/>
        </w:rPr>
      </w:pPr>
      <w:r>
        <w:rPr>
          <w:rStyle w:val="af4"/>
          <w:rFonts w:hint="eastAsia"/>
          <w:noProof/>
        </w:rPr>
        <mc:AlternateContent>
          <mc:Choice Requires="wps">
            <w:drawing>
              <wp:anchor distT="0" distB="0" distL="114300" distR="114300" simplePos="0" relativeHeight="251658240" behindDoc="0" locked="0" layoutInCell="1" allowOverlap="1">
                <wp:simplePos x="0" y="0"/>
                <wp:positionH relativeFrom="column">
                  <wp:posOffset>652145</wp:posOffset>
                </wp:positionH>
                <wp:positionV relativeFrom="paragraph">
                  <wp:posOffset>6565265</wp:posOffset>
                </wp:positionV>
                <wp:extent cx="4333875" cy="1267284"/>
                <wp:effectExtent l="0" t="0" r="28575" b="28575"/>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1267284"/>
                        </a:xfrm>
                        <a:prstGeom prst="rect">
                          <a:avLst/>
                        </a:prstGeom>
                        <a:solidFill>
                          <a:srgbClr val="FFFFFF"/>
                        </a:solidFill>
                        <a:ln w="9525">
                          <a:solidFill>
                            <a:srgbClr val="000000"/>
                          </a:solidFill>
                          <a:miter lim="800000"/>
                          <a:headEnd/>
                          <a:tailEnd/>
                        </a:ln>
                      </wps:spPr>
                      <wps:txbx>
                        <w:txbxContent>
                          <w:p w:rsidR="00FA3B3A" w:rsidRDefault="00B02F67" w:rsidP="00B32A95">
                            <w:pPr>
                              <w:snapToGrid w:val="0"/>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大阪府</w:t>
                            </w:r>
                            <w:r>
                              <w:rPr>
                                <w:rFonts w:ascii="ＭＳ ゴシック" w:eastAsia="ＭＳ ゴシック" w:hAnsi="ＭＳ ゴシック"/>
                                <w:sz w:val="22"/>
                              </w:rPr>
                              <w:t>・大阪市</w:t>
                            </w:r>
                            <w:r>
                              <w:rPr>
                                <w:rFonts w:ascii="ＭＳ ゴシック" w:eastAsia="ＭＳ ゴシック" w:hAnsi="ＭＳ ゴシック" w:hint="eastAsia"/>
                                <w:sz w:val="22"/>
                              </w:rPr>
                              <w:t xml:space="preserve">　第</w:t>
                            </w:r>
                            <w:r>
                              <w:rPr>
                                <w:rFonts w:ascii="ＭＳ ゴシック" w:eastAsia="ＭＳ ゴシック" w:hAnsi="ＭＳ ゴシック"/>
                                <w:sz w:val="22"/>
                              </w:rPr>
                              <w:t>２期</w:t>
                            </w:r>
                            <w:r>
                              <w:rPr>
                                <w:rFonts w:ascii="ＭＳ ゴシック" w:eastAsia="ＭＳ ゴシック" w:hAnsi="ＭＳ ゴシック" w:hint="eastAsia"/>
                                <w:sz w:val="22"/>
                              </w:rPr>
                              <w:t>ＳＤＧｓ未来都市計画（</w:t>
                            </w:r>
                            <w:r>
                              <w:rPr>
                                <w:rFonts w:ascii="ＭＳ ゴシック" w:eastAsia="ＭＳ ゴシック" w:hAnsi="ＭＳ ゴシック"/>
                                <w:sz w:val="22"/>
                              </w:rPr>
                              <w:t>202</w:t>
                            </w:r>
                            <w:r>
                              <w:rPr>
                                <w:rFonts w:ascii="ＭＳ ゴシック" w:eastAsia="ＭＳ ゴシック" w:hAnsi="ＭＳ ゴシック" w:hint="eastAsia"/>
                                <w:sz w:val="22"/>
                              </w:rPr>
                              <w:t>3</w:t>
                            </w:r>
                            <w:r>
                              <w:rPr>
                                <w:rFonts w:ascii="ＭＳ ゴシック" w:eastAsia="ＭＳ ゴシック" w:hAnsi="ＭＳ ゴシック"/>
                                <w:sz w:val="22"/>
                              </w:rPr>
                              <w:t>～</w:t>
                            </w:r>
                            <w:r>
                              <w:rPr>
                                <w:rFonts w:ascii="ＭＳ ゴシック" w:eastAsia="ＭＳ ゴシック" w:hAnsi="ＭＳ ゴシック"/>
                                <w:sz w:val="22"/>
                              </w:rPr>
                              <w:t>202</w:t>
                            </w:r>
                            <w:r>
                              <w:rPr>
                                <w:rFonts w:ascii="ＭＳ ゴシック" w:eastAsia="ＭＳ ゴシック" w:hAnsi="ＭＳ ゴシック" w:hint="eastAsia"/>
                                <w:sz w:val="22"/>
                              </w:rPr>
                              <w:t>5</w:t>
                            </w:r>
                            <w:r>
                              <w:rPr>
                                <w:rFonts w:ascii="ＭＳ ゴシック" w:eastAsia="ＭＳ ゴシック" w:hAnsi="ＭＳ ゴシック"/>
                                <w:sz w:val="22"/>
                              </w:rPr>
                              <w:t>）</w:t>
                            </w:r>
                          </w:p>
                          <w:p w:rsidR="00FA3B3A" w:rsidRPr="000C3ED7" w:rsidRDefault="00FA3B3A" w:rsidP="00B32A95">
                            <w:pPr>
                              <w:snapToGrid w:val="0"/>
                              <w:spacing w:line="300" w:lineRule="exact"/>
                              <w:jc w:val="center"/>
                              <w:rPr>
                                <w:rFonts w:ascii="ＭＳ ゴシック" w:eastAsia="ＭＳ ゴシック" w:hAnsi="ＭＳ ゴシック"/>
                                <w:sz w:val="22"/>
                              </w:rPr>
                            </w:pPr>
                          </w:p>
                          <w:p w:rsidR="00FA3B3A" w:rsidRDefault="00B02F67" w:rsidP="00B32A95">
                            <w:pPr>
                              <w:wordWrap w:val="0"/>
                              <w:snapToGrid w:val="0"/>
                              <w:spacing w:line="300" w:lineRule="exact"/>
                              <w:ind w:right="442" w:firstLineChars="200" w:firstLine="452"/>
                              <w:jc w:val="center"/>
                              <w:rPr>
                                <w:rFonts w:ascii="ＭＳ ゴシック" w:eastAsia="ＭＳ ゴシック" w:hAnsi="ＭＳ ゴシック"/>
                                <w:sz w:val="22"/>
                              </w:rPr>
                            </w:pPr>
                            <w:r>
                              <w:rPr>
                                <w:rFonts w:ascii="ＭＳ ゴシック" w:eastAsia="ＭＳ ゴシック" w:hAnsi="ＭＳ ゴシック" w:hint="eastAsia"/>
                                <w:sz w:val="22"/>
                              </w:rPr>
                              <w:t>令和５年</w:t>
                            </w:r>
                            <w:r w:rsidR="00B97610">
                              <w:rPr>
                                <w:rFonts w:ascii="ＭＳ ゴシック" w:eastAsia="ＭＳ ゴシック" w:hAnsi="ＭＳ ゴシック" w:hint="eastAsia"/>
                                <w:sz w:val="22"/>
                              </w:rPr>
                              <w:t>３</w:t>
                            </w:r>
                            <w:r>
                              <w:rPr>
                                <w:rFonts w:ascii="ＭＳ ゴシック" w:eastAsia="ＭＳ ゴシック" w:hAnsi="ＭＳ ゴシック" w:hint="eastAsia"/>
                                <w:sz w:val="22"/>
                              </w:rPr>
                              <w:t>月　策定</w:t>
                            </w:r>
                          </w:p>
                        </w:txbxContent>
                      </wps:txbx>
                      <wps:bodyPr rot="0" vert="horz" wrap="square" lIns="74295" tIns="8890" rIns="74295" bIns="8890" anchor="ctr" anchorCtr="0" upright="1"/>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正方形/長方形 86" o:spid="_x0000_s1051" style="width:341.25pt;height:99.8pt;margin-top:516.95pt;margin-left:51.35pt;mso-height-percent:0;mso-height-relative:page;mso-width-percent:0;mso-width-relative:page;mso-wrap-distance-bottom:0;mso-wrap-distance-left:9pt;mso-wrap-distance-right:9pt;mso-wrap-distance-top:0;mso-wrap-style:square;position:absolute;visibility:visible;v-text-anchor:middle;z-index:251659264">
                <v:textbox inset="5.85pt,0.7pt,5.85pt,0.7pt">
                  <w:txbxContent>
                    <w:p w:rsidR="00FA3B3A" w:rsidP="00B32A95">
                      <w:pPr>
                        <w:snapToGrid w:val="0"/>
                        <w:spacing w:line="300" w:lineRule="exact"/>
                        <w:jc w:val="center"/>
                        <w:rPr>
                          <w:rFonts w:ascii="ＭＳ ゴシック" w:eastAsia="ＭＳ ゴシック" w:hAnsi="ＭＳ ゴシック"/>
                          <w:sz w:val="22"/>
                        </w:rPr>
                      </w:pPr>
                      <w:r>
                        <w:rPr>
                          <w:rFonts w:ascii="ＭＳ ゴシック" w:eastAsia="ＭＳ ゴシック" w:hAnsi="ＭＳ ゴシック" w:hint="eastAsia"/>
                          <w:sz w:val="22"/>
                        </w:rPr>
                        <w:t>大阪府</w:t>
                      </w:r>
                      <w:r>
                        <w:rPr>
                          <w:rFonts w:ascii="ＭＳ ゴシック" w:eastAsia="ＭＳ ゴシック" w:hAnsi="ＭＳ ゴシック"/>
                          <w:sz w:val="22"/>
                        </w:rPr>
                        <w:t>・大阪市</w:t>
                      </w:r>
                      <w:r>
                        <w:rPr>
                          <w:rFonts w:ascii="ＭＳ ゴシック" w:eastAsia="ＭＳ ゴシック" w:hAnsi="ＭＳ ゴシック" w:hint="eastAsia"/>
                          <w:sz w:val="22"/>
                        </w:rPr>
                        <w:t>　第</w:t>
                      </w:r>
                      <w:r>
                        <w:rPr>
                          <w:rFonts w:ascii="ＭＳ ゴシック" w:eastAsia="ＭＳ ゴシック" w:hAnsi="ＭＳ ゴシック"/>
                          <w:sz w:val="22"/>
                        </w:rPr>
                        <w:t>２期</w:t>
                      </w:r>
                      <w:r>
                        <w:rPr>
                          <w:rFonts w:ascii="ＭＳ ゴシック" w:eastAsia="ＭＳ ゴシック" w:hAnsi="ＭＳ ゴシック" w:hint="eastAsia"/>
                          <w:sz w:val="22"/>
                        </w:rPr>
                        <w:t>ＳＤＧｓ未来都市計画（</w:t>
                      </w:r>
                      <w:r>
                        <w:rPr>
                          <w:rFonts w:ascii="ＭＳ ゴシック" w:eastAsia="ＭＳ ゴシック" w:hAnsi="ＭＳ ゴシック"/>
                          <w:sz w:val="22"/>
                        </w:rPr>
                        <w:t>202</w:t>
                      </w:r>
                      <w:r>
                        <w:rPr>
                          <w:rFonts w:ascii="ＭＳ ゴシック" w:eastAsia="ＭＳ ゴシック" w:hAnsi="ＭＳ ゴシック" w:hint="eastAsia"/>
                          <w:sz w:val="22"/>
                        </w:rPr>
                        <w:t>3</w:t>
                      </w:r>
                      <w:r>
                        <w:rPr>
                          <w:rFonts w:ascii="ＭＳ ゴシック" w:eastAsia="ＭＳ ゴシック" w:hAnsi="ＭＳ ゴシック"/>
                          <w:sz w:val="22"/>
                        </w:rPr>
                        <w:t>～202</w:t>
                      </w:r>
                      <w:r>
                        <w:rPr>
                          <w:rFonts w:ascii="ＭＳ ゴシック" w:eastAsia="ＭＳ ゴシック" w:hAnsi="ＭＳ ゴシック" w:hint="eastAsia"/>
                          <w:sz w:val="22"/>
                        </w:rPr>
                        <w:t>5</w:t>
                      </w:r>
                      <w:r>
                        <w:rPr>
                          <w:rFonts w:ascii="ＭＳ ゴシック" w:eastAsia="ＭＳ ゴシック" w:hAnsi="ＭＳ ゴシック"/>
                          <w:sz w:val="22"/>
                        </w:rPr>
                        <w:t>）</w:t>
                      </w:r>
                    </w:p>
                    <w:p w:rsidR="00FA3B3A" w:rsidRPr="000C3ED7" w:rsidP="00B32A95">
                      <w:pPr>
                        <w:snapToGrid w:val="0"/>
                        <w:spacing w:line="300" w:lineRule="exact"/>
                        <w:jc w:val="center"/>
                        <w:rPr>
                          <w:rFonts w:ascii="ＭＳ ゴシック" w:eastAsia="ＭＳ ゴシック" w:hAnsi="ＭＳ ゴシック"/>
                          <w:sz w:val="22"/>
                        </w:rPr>
                      </w:pPr>
                    </w:p>
                    <w:p w:rsidR="00FA3B3A" w:rsidP="00B32A95">
                      <w:pPr>
                        <w:wordWrap w:val="0"/>
                        <w:snapToGrid w:val="0"/>
                        <w:spacing w:line="300" w:lineRule="exact"/>
                        <w:ind w:right="442" w:firstLine="440" w:firstLineChars="200"/>
                        <w:jc w:val="center"/>
                        <w:rPr>
                          <w:rFonts w:ascii="ＭＳ ゴシック" w:eastAsia="ＭＳ ゴシック" w:hAnsi="ＭＳ ゴシック"/>
                          <w:sz w:val="22"/>
                        </w:rPr>
                      </w:pPr>
                      <w:r>
                        <w:rPr>
                          <w:rFonts w:ascii="ＭＳ ゴシック" w:eastAsia="ＭＳ ゴシック" w:hAnsi="ＭＳ ゴシック" w:hint="eastAsia"/>
                          <w:sz w:val="22"/>
                        </w:rPr>
                        <w:t>令和５年</w:t>
                      </w:r>
                      <w:r w:rsidR="00B97610">
                        <w:rPr>
                          <w:rFonts w:ascii="ＭＳ ゴシック" w:eastAsia="ＭＳ ゴシック" w:hAnsi="ＭＳ ゴシック" w:hint="eastAsia"/>
                          <w:sz w:val="22"/>
                        </w:rPr>
                        <w:t>３</w:t>
                      </w:r>
                      <w:r>
                        <w:rPr>
                          <w:rFonts w:ascii="ＭＳ ゴシック" w:eastAsia="ＭＳ ゴシック" w:hAnsi="ＭＳ ゴシック" w:hint="eastAsia"/>
                          <w:sz w:val="22"/>
                        </w:rPr>
                        <w:t>月　策定</w:t>
                      </w:r>
                    </w:p>
                  </w:txbxContent>
                </v:textbox>
              </v:rect>
            </w:pict>
          </mc:Fallback>
        </mc:AlternateContent>
      </w:r>
      <w:bookmarkEnd w:id="3"/>
    </w:p>
    <w:sectPr w:rsidR="00851CB7">
      <w:footerReference w:type="default" r:id="rId40"/>
      <w:pgSz w:w="11906" w:h="16838" w:code="9"/>
      <w:pgMar w:top="1418" w:right="1418" w:bottom="1418" w:left="1418" w:header="851" w:footer="454" w:gutter="0"/>
      <w:pgNumType w:start="1"/>
      <w:cols w:space="425"/>
      <w:docGrid w:type="linesAndChar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02F67">
      <w:r>
        <w:separator/>
      </w:r>
    </w:p>
  </w:endnote>
  <w:endnote w:type="continuationSeparator" w:id="0">
    <w:p w:rsidR="00000000" w:rsidRDefault="00B02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548974"/>
      <w:docPartObj>
        <w:docPartGallery w:val="Page Numbers (Bottom of Page)"/>
        <w:docPartUnique/>
      </w:docPartObj>
    </w:sdtPr>
    <w:sdtEndPr/>
    <w:sdtContent>
      <w:p w:rsidR="00FA3B3A" w:rsidRDefault="00B02F67">
        <w:pPr>
          <w:pStyle w:val="af"/>
          <w:jc w:val="center"/>
        </w:pPr>
        <w:r>
          <w:fldChar w:fldCharType="begin"/>
        </w:r>
        <w:r>
          <w:instrText>PAGE   \* MERGEFORMAT</w:instrText>
        </w:r>
        <w:r>
          <w:fldChar w:fldCharType="separate"/>
        </w:r>
        <w:r w:rsidRPr="00B02F67">
          <w:rPr>
            <w:noProof/>
            <w:lang w:val="ja-JP"/>
          </w:rPr>
          <w:t>2</w:t>
        </w:r>
        <w:r>
          <w:fldChar w:fldCharType="end"/>
        </w:r>
      </w:p>
    </w:sdtContent>
  </w:sdt>
  <w:p w:rsidR="00FA3B3A" w:rsidRDefault="00FA3B3A">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710471"/>
      <w:docPartObj>
        <w:docPartGallery w:val="Page Numbers (Bottom of Page)"/>
        <w:docPartUnique/>
      </w:docPartObj>
    </w:sdtPr>
    <w:sdtEndPr/>
    <w:sdtContent>
      <w:p w:rsidR="00FA3B3A" w:rsidRDefault="00B02F67">
        <w:pPr>
          <w:pStyle w:val="af"/>
          <w:jc w:val="center"/>
        </w:pPr>
        <w:r>
          <w:fldChar w:fldCharType="begin"/>
        </w:r>
        <w:r>
          <w:instrText>PAGE   \* MERGEFORMAT</w:instrText>
        </w:r>
        <w:r>
          <w:fldChar w:fldCharType="separate"/>
        </w:r>
        <w:r w:rsidRPr="00B02F67">
          <w:rPr>
            <w:noProof/>
            <w:lang w:val="ja-JP"/>
          </w:rPr>
          <w:t>1</w:t>
        </w:r>
        <w:r>
          <w:fldChar w:fldCharType="end"/>
        </w:r>
      </w:p>
    </w:sdtContent>
  </w:sdt>
  <w:p w:rsidR="00FA3B3A" w:rsidRDefault="00FA3B3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02F67">
      <w:r>
        <w:separator/>
      </w:r>
    </w:p>
  </w:footnote>
  <w:footnote w:type="continuationSeparator" w:id="0">
    <w:p w:rsidR="00000000" w:rsidRDefault="00B02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B3A" w:rsidRPr="00D92AA3" w:rsidRDefault="00FA3B3A" w:rsidP="00D92AA3">
    <w:pPr>
      <w:pStyle w:val="ad"/>
      <w:jc w:val="center"/>
      <w:rPr>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6DB"/>
    <w:multiLevelType w:val="hybridMultilevel"/>
    <w:tmpl w:val="C30AEE3E"/>
    <w:lvl w:ilvl="0" w:tplc="426440D6">
      <w:start w:val="1"/>
      <w:numFmt w:val="bullet"/>
      <w:lvlText w:val=""/>
      <w:lvlJc w:val="left"/>
      <w:pPr>
        <w:ind w:left="420" w:hanging="420"/>
      </w:pPr>
      <w:rPr>
        <w:rFonts w:ascii="Wingdings" w:hAnsi="Wingdings" w:hint="default"/>
      </w:rPr>
    </w:lvl>
    <w:lvl w:ilvl="1" w:tplc="A608FAD0" w:tentative="1">
      <w:start w:val="1"/>
      <w:numFmt w:val="bullet"/>
      <w:lvlText w:val=""/>
      <w:lvlJc w:val="left"/>
      <w:pPr>
        <w:ind w:left="840" w:hanging="420"/>
      </w:pPr>
      <w:rPr>
        <w:rFonts w:ascii="Wingdings" w:hAnsi="Wingdings" w:hint="default"/>
      </w:rPr>
    </w:lvl>
    <w:lvl w:ilvl="2" w:tplc="B75A6658" w:tentative="1">
      <w:start w:val="1"/>
      <w:numFmt w:val="bullet"/>
      <w:lvlText w:val=""/>
      <w:lvlJc w:val="left"/>
      <w:pPr>
        <w:ind w:left="1260" w:hanging="420"/>
      </w:pPr>
      <w:rPr>
        <w:rFonts w:ascii="Wingdings" w:hAnsi="Wingdings" w:hint="default"/>
      </w:rPr>
    </w:lvl>
    <w:lvl w:ilvl="3" w:tplc="A1469778" w:tentative="1">
      <w:start w:val="1"/>
      <w:numFmt w:val="bullet"/>
      <w:lvlText w:val=""/>
      <w:lvlJc w:val="left"/>
      <w:pPr>
        <w:ind w:left="1680" w:hanging="420"/>
      </w:pPr>
      <w:rPr>
        <w:rFonts w:ascii="Wingdings" w:hAnsi="Wingdings" w:hint="default"/>
      </w:rPr>
    </w:lvl>
    <w:lvl w:ilvl="4" w:tplc="4B16FA3E" w:tentative="1">
      <w:start w:val="1"/>
      <w:numFmt w:val="bullet"/>
      <w:lvlText w:val=""/>
      <w:lvlJc w:val="left"/>
      <w:pPr>
        <w:ind w:left="2100" w:hanging="420"/>
      </w:pPr>
      <w:rPr>
        <w:rFonts w:ascii="Wingdings" w:hAnsi="Wingdings" w:hint="default"/>
      </w:rPr>
    </w:lvl>
    <w:lvl w:ilvl="5" w:tplc="BE4C1576" w:tentative="1">
      <w:start w:val="1"/>
      <w:numFmt w:val="bullet"/>
      <w:lvlText w:val=""/>
      <w:lvlJc w:val="left"/>
      <w:pPr>
        <w:ind w:left="2520" w:hanging="420"/>
      </w:pPr>
      <w:rPr>
        <w:rFonts w:ascii="Wingdings" w:hAnsi="Wingdings" w:hint="default"/>
      </w:rPr>
    </w:lvl>
    <w:lvl w:ilvl="6" w:tplc="CCB4B0C4" w:tentative="1">
      <w:start w:val="1"/>
      <w:numFmt w:val="bullet"/>
      <w:lvlText w:val=""/>
      <w:lvlJc w:val="left"/>
      <w:pPr>
        <w:ind w:left="2940" w:hanging="420"/>
      </w:pPr>
      <w:rPr>
        <w:rFonts w:ascii="Wingdings" w:hAnsi="Wingdings" w:hint="default"/>
      </w:rPr>
    </w:lvl>
    <w:lvl w:ilvl="7" w:tplc="E8E0860C" w:tentative="1">
      <w:start w:val="1"/>
      <w:numFmt w:val="bullet"/>
      <w:lvlText w:val=""/>
      <w:lvlJc w:val="left"/>
      <w:pPr>
        <w:ind w:left="3360" w:hanging="420"/>
      </w:pPr>
      <w:rPr>
        <w:rFonts w:ascii="Wingdings" w:hAnsi="Wingdings" w:hint="default"/>
      </w:rPr>
    </w:lvl>
    <w:lvl w:ilvl="8" w:tplc="FDF41E22" w:tentative="1">
      <w:start w:val="1"/>
      <w:numFmt w:val="bullet"/>
      <w:lvlText w:val=""/>
      <w:lvlJc w:val="left"/>
      <w:pPr>
        <w:ind w:left="3780" w:hanging="420"/>
      </w:pPr>
      <w:rPr>
        <w:rFonts w:ascii="Wingdings" w:hAnsi="Wingdings" w:hint="default"/>
      </w:rPr>
    </w:lvl>
  </w:abstractNum>
  <w:abstractNum w:abstractNumId="1" w15:restartNumberingAfterBreak="0">
    <w:nsid w:val="0A854782"/>
    <w:multiLevelType w:val="hybridMultilevel"/>
    <w:tmpl w:val="0C6E2B44"/>
    <w:lvl w:ilvl="0" w:tplc="EB0E1C56">
      <w:start w:val="1"/>
      <w:numFmt w:val="bullet"/>
      <w:lvlText w:val=""/>
      <w:lvlJc w:val="left"/>
      <w:pPr>
        <w:ind w:left="420" w:hanging="420"/>
      </w:pPr>
      <w:rPr>
        <w:rFonts w:ascii="Wingdings" w:hAnsi="Wingdings" w:hint="default"/>
      </w:rPr>
    </w:lvl>
    <w:lvl w:ilvl="1" w:tplc="4ED834B0" w:tentative="1">
      <w:start w:val="1"/>
      <w:numFmt w:val="bullet"/>
      <w:lvlText w:val=""/>
      <w:lvlJc w:val="left"/>
      <w:pPr>
        <w:ind w:left="840" w:hanging="420"/>
      </w:pPr>
      <w:rPr>
        <w:rFonts w:ascii="Wingdings" w:hAnsi="Wingdings" w:hint="default"/>
      </w:rPr>
    </w:lvl>
    <w:lvl w:ilvl="2" w:tplc="AAC4AD8A" w:tentative="1">
      <w:start w:val="1"/>
      <w:numFmt w:val="bullet"/>
      <w:lvlText w:val=""/>
      <w:lvlJc w:val="left"/>
      <w:pPr>
        <w:ind w:left="1260" w:hanging="420"/>
      </w:pPr>
      <w:rPr>
        <w:rFonts w:ascii="Wingdings" w:hAnsi="Wingdings" w:hint="default"/>
      </w:rPr>
    </w:lvl>
    <w:lvl w:ilvl="3" w:tplc="0186C7A4" w:tentative="1">
      <w:start w:val="1"/>
      <w:numFmt w:val="bullet"/>
      <w:lvlText w:val=""/>
      <w:lvlJc w:val="left"/>
      <w:pPr>
        <w:ind w:left="1680" w:hanging="420"/>
      </w:pPr>
      <w:rPr>
        <w:rFonts w:ascii="Wingdings" w:hAnsi="Wingdings" w:hint="default"/>
      </w:rPr>
    </w:lvl>
    <w:lvl w:ilvl="4" w:tplc="5F2C9A34" w:tentative="1">
      <w:start w:val="1"/>
      <w:numFmt w:val="bullet"/>
      <w:lvlText w:val=""/>
      <w:lvlJc w:val="left"/>
      <w:pPr>
        <w:ind w:left="2100" w:hanging="420"/>
      </w:pPr>
      <w:rPr>
        <w:rFonts w:ascii="Wingdings" w:hAnsi="Wingdings" w:hint="default"/>
      </w:rPr>
    </w:lvl>
    <w:lvl w:ilvl="5" w:tplc="5E321C52" w:tentative="1">
      <w:start w:val="1"/>
      <w:numFmt w:val="bullet"/>
      <w:lvlText w:val=""/>
      <w:lvlJc w:val="left"/>
      <w:pPr>
        <w:ind w:left="2520" w:hanging="420"/>
      </w:pPr>
      <w:rPr>
        <w:rFonts w:ascii="Wingdings" w:hAnsi="Wingdings" w:hint="default"/>
      </w:rPr>
    </w:lvl>
    <w:lvl w:ilvl="6" w:tplc="F07A36F0" w:tentative="1">
      <w:start w:val="1"/>
      <w:numFmt w:val="bullet"/>
      <w:lvlText w:val=""/>
      <w:lvlJc w:val="left"/>
      <w:pPr>
        <w:ind w:left="2940" w:hanging="420"/>
      </w:pPr>
      <w:rPr>
        <w:rFonts w:ascii="Wingdings" w:hAnsi="Wingdings" w:hint="default"/>
      </w:rPr>
    </w:lvl>
    <w:lvl w:ilvl="7" w:tplc="FD74DCB8" w:tentative="1">
      <w:start w:val="1"/>
      <w:numFmt w:val="bullet"/>
      <w:lvlText w:val=""/>
      <w:lvlJc w:val="left"/>
      <w:pPr>
        <w:ind w:left="3360" w:hanging="420"/>
      </w:pPr>
      <w:rPr>
        <w:rFonts w:ascii="Wingdings" w:hAnsi="Wingdings" w:hint="default"/>
      </w:rPr>
    </w:lvl>
    <w:lvl w:ilvl="8" w:tplc="102A8B68" w:tentative="1">
      <w:start w:val="1"/>
      <w:numFmt w:val="bullet"/>
      <w:lvlText w:val=""/>
      <w:lvlJc w:val="left"/>
      <w:pPr>
        <w:ind w:left="3780" w:hanging="420"/>
      </w:pPr>
      <w:rPr>
        <w:rFonts w:ascii="Wingdings" w:hAnsi="Wingdings" w:hint="default"/>
      </w:rPr>
    </w:lvl>
  </w:abstractNum>
  <w:abstractNum w:abstractNumId="2" w15:restartNumberingAfterBreak="0">
    <w:nsid w:val="0D300F9A"/>
    <w:multiLevelType w:val="hybridMultilevel"/>
    <w:tmpl w:val="628E739E"/>
    <w:lvl w:ilvl="0" w:tplc="A036AC3C">
      <w:start w:val="1"/>
      <w:numFmt w:val="bullet"/>
      <w:lvlText w:val=""/>
      <w:lvlJc w:val="left"/>
      <w:pPr>
        <w:ind w:left="420" w:hanging="420"/>
      </w:pPr>
      <w:rPr>
        <w:rFonts w:ascii="Wingdings" w:hAnsi="Wingdings" w:hint="default"/>
      </w:rPr>
    </w:lvl>
    <w:lvl w:ilvl="1" w:tplc="10E0E578" w:tentative="1">
      <w:start w:val="1"/>
      <w:numFmt w:val="bullet"/>
      <w:lvlText w:val=""/>
      <w:lvlJc w:val="left"/>
      <w:pPr>
        <w:ind w:left="840" w:hanging="420"/>
      </w:pPr>
      <w:rPr>
        <w:rFonts w:ascii="Wingdings" w:hAnsi="Wingdings" w:hint="default"/>
      </w:rPr>
    </w:lvl>
    <w:lvl w:ilvl="2" w:tplc="E55E0842" w:tentative="1">
      <w:start w:val="1"/>
      <w:numFmt w:val="bullet"/>
      <w:lvlText w:val=""/>
      <w:lvlJc w:val="left"/>
      <w:pPr>
        <w:ind w:left="1260" w:hanging="420"/>
      </w:pPr>
      <w:rPr>
        <w:rFonts w:ascii="Wingdings" w:hAnsi="Wingdings" w:hint="default"/>
      </w:rPr>
    </w:lvl>
    <w:lvl w:ilvl="3" w:tplc="444A4CDA" w:tentative="1">
      <w:start w:val="1"/>
      <w:numFmt w:val="bullet"/>
      <w:lvlText w:val=""/>
      <w:lvlJc w:val="left"/>
      <w:pPr>
        <w:ind w:left="1680" w:hanging="420"/>
      </w:pPr>
      <w:rPr>
        <w:rFonts w:ascii="Wingdings" w:hAnsi="Wingdings" w:hint="default"/>
      </w:rPr>
    </w:lvl>
    <w:lvl w:ilvl="4" w:tplc="D15C4910" w:tentative="1">
      <w:start w:val="1"/>
      <w:numFmt w:val="bullet"/>
      <w:lvlText w:val=""/>
      <w:lvlJc w:val="left"/>
      <w:pPr>
        <w:ind w:left="2100" w:hanging="420"/>
      </w:pPr>
      <w:rPr>
        <w:rFonts w:ascii="Wingdings" w:hAnsi="Wingdings" w:hint="default"/>
      </w:rPr>
    </w:lvl>
    <w:lvl w:ilvl="5" w:tplc="4CC2119C" w:tentative="1">
      <w:start w:val="1"/>
      <w:numFmt w:val="bullet"/>
      <w:lvlText w:val=""/>
      <w:lvlJc w:val="left"/>
      <w:pPr>
        <w:ind w:left="2520" w:hanging="420"/>
      </w:pPr>
      <w:rPr>
        <w:rFonts w:ascii="Wingdings" w:hAnsi="Wingdings" w:hint="default"/>
      </w:rPr>
    </w:lvl>
    <w:lvl w:ilvl="6" w:tplc="023AD68E" w:tentative="1">
      <w:start w:val="1"/>
      <w:numFmt w:val="bullet"/>
      <w:lvlText w:val=""/>
      <w:lvlJc w:val="left"/>
      <w:pPr>
        <w:ind w:left="2940" w:hanging="420"/>
      </w:pPr>
      <w:rPr>
        <w:rFonts w:ascii="Wingdings" w:hAnsi="Wingdings" w:hint="default"/>
      </w:rPr>
    </w:lvl>
    <w:lvl w:ilvl="7" w:tplc="8CA63A90" w:tentative="1">
      <w:start w:val="1"/>
      <w:numFmt w:val="bullet"/>
      <w:lvlText w:val=""/>
      <w:lvlJc w:val="left"/>
      <w:pPr>
        <w:ind w:left="3360" w:hanging="420"/>
      </w:pPr>
      <w:rPr>
        <w:rFonts w:ascii="Wingdings" w:hAnsi="Wingdings" w:hint="default"/>
      </w:rPr>
    </w:lvl>
    <w:lvl w:ilvl="8" w:tplc="0644C506" w:tentative="1">
      <w:start w:val="1"/>
      <w:numFmt w:val="bullet"/>
      <w:lvlText w:val=""/>
      <w:lvlJc w:val="left"/>
      <w:pPr>
        <w:ind w:left="3780" w:hanging="420"/>
      </w:pPr>
      <w:rPr>
        <w:rFonts w:ascii="Wingdings" w:hAnsi="Wingdings" w:hint="default"/>
      </w:rPr>
    </w:lvl>
  </w:abstractNum>
  <w:abstractNum w:abstractNumId="3" w15:restartNumberingAfterBreak="0">
    <w:nsid w:val="0E446F6A"/>
    <w:multiLevelType w:val="hybridMultilevel"/>
    <w:tmpl w:val="6CDCD376"/>
    <w:lvl w:ilvl="0" w:tplc="060423B0">
      <w:start w:val="1"/>
      <w:numFmt w:val="decimalEnclosedCircle"/>
      <w:lvlText w:val="%1"/>
      <w:lvlJc w:val="left"/>
      <w:pPr>
        <w:ind w:left="360" w:hanging="360"/>
      </w:pPr>
      <w:rPr>
        <w:rFonts w:hint="default"/>
      </w:rPr>
    </w:lvl>
    <w:lvl w:ilvl="1" w:tplc="99306B22" w:tentative="1">
      <w:start w:val="1"/>
      <w:numFmt w:val="aiueoFullWidth"/>
      <w:lvlText w:val="(%2)"/>
      <w:lvlJc w:val="left"/>
      <w:pPr>
        <w:ind w:left="840" w:hanging="420"/>
      </w:pPr>
    </w:lvl>
    <w:lvl w:ilvl="2" w:tplc="88A0DB22" w:tentative="1">
      <w:start w:val="1"/>
      <w:numFmt w:val="decimalEnclosedCircle"/>
      <w:lvlText w:val="%3"/>
      <w:lvlJc w:val="left"/>
      <w:pPr>
        <w:ind w:left="1260" w:hanging="420"/>
      </w:pPr>
    </w:lvl>
    <w:lvl w:ilvl="3" w:tplc="1FFED1A4" w:tentative="1">
      <w:start w:val="1"/>
      <w:numFmt w:val="decimal"/>
      <w:lvlText w:val="%4."/>
      <w:lvlJc w:val="left"/>
      <w:pPr>
        <w:ind w:left="1680" w:hanging="420"/>
      </w:pPr>
    </w:lvl>
    <w:lvl w:ilvl="4" w:tplc="2E5CD91C" w:tentative="1">
      <w:start w:val="1"/>
      <w:numFmt w:val="aiueoFullWidth"/>
      <w:lvlText w:val="(%5)"/>
      <w:lvlJc w:val="left"/>
      <w:pPr>
        <w:ind w:left="2100" w:hanging="420"/>
      </w:pPr>
    </w:lvl>
    <w:lvl w:ilvl="5" w:tplc="83780BD4" w:tentative="1">
      <w:start w:val="1"/>
      <w:numFmt w:val="decimalEnclosedCircle"/>
      <w:lvlText w:val="%6"/>
      <w:lvlJc w:val="left"/>
      <w:pPr>
        <w:ind w:left="2520" w:hanging="420"/>
      </w:pPr>
    </w:lvl>
    <w:lvl w:ilvl="6" w:tplc="198C8D26" w:tentative="1">
      <w:start w:val="1"/>
      <w:numFmt w:val="decimal"/>
      <w:lvlText w:val="%7."/>
      <w:lvlJc w:val="left"/>
      <w:pPr>
        <w:ind w:left="2940" w:hanging="420"/>
      </w:pPr>
    </w:lvl>
    <w:lvl w:ilvl="7" w:tplc="90B28584" w:tentative="1">
      <w:start w:val="1"/>
      <w:numFmt w:val="aiueoFullWidth"/>
      <w:lvlText w:val="(%8)"/>
      <w:lvlJc w:val="left"/>
      <w:pPr>
        <w:ind w:left="3360" w:hanging="420"/>
      </w:pPr>
    </w:lvl>
    <w:lvl w:ilvl="8" w:tplc="B754BC96" w:tentative="1">
      <w:start w:val="1"/>
      <w:numFmt w:val="decimalEnclosedCircle"/>
      <w:lvlText w:val="%9"/>
      <w:lvlJc w:val="left"/>
      <w:pPr>
        <w:ind w:left="3780" w:hanging="420"/>
      </w:pPr>
    </w:lvl>
  </w:abstractNum>
  <w:abstractNum w:abstractNumId="4" w15:restartNumberingAfterBreak="0">
    <w:nsid w:val="182B51F7"/>
    <w:multiLevelType w:val="hybridMultilevel"/>
    <w:tmpl w:val="37A885B2"/>
    <w:lvl w:ilvl="0" w:tplc="AF04A272">
      <w:start w:val="1"/>
      <w:numFmt w:val="bullet"/>
      <w:lvlText w:val="■"/>
      <w:lvlJc w:val="left"/>
      <w:pPr>
        <w:ind w:left="360" w:hanging="360"/>
      </w:pPr>
      <w:rPr>
        <w:rFonts w:ascii="ＭＳ Ｐゴシック" w:eastAsia="ＭＳ Ｐゴシック" w:hAnsi="ＭＳ Ｐゴシック" w:cstheme="minorBidi" w:hint="eastAsia"/>
      </w:rPr>
    </w:lvl>
    <w:lvl w:ilvl="1" w:tplc="9410BAEA" w:tentative="1">
      <w:start w:val="1"/>
      <w:numFmt w:val="bullet"/>
      <w:lvlText w:val=""/>
      <w:lvlJc w:val="left"/>
      <w:pPr>
        <w:ind w:left="840" w:hanging="420"/>
      </w:pPr>
      <w:rPr>
        <w:rFonts w:ascii="Wingdings" w:hAnsi="Wingdings" w:hint="default"/>
      </w:rPr>
    </w:lvl>
    <w:lvl w:ilvl="2" w:tplc="5464D8A6" w:tentative="1">
      <w:start w:val="1"/>
      <w:numFmt w:val="bullet"/>
      <w:lvlText w:val=""/>
      <w:lvlJc w:val="left"/>
      <w:pPr>
        <w:ind w:left="1260" w:hanging="420"/>
      </w:pPr>
      <w:rPr>
        <w:rFonts w:ascii="Wingdings" w:hAnsi="Wingdings" w:hint="default"/>
      </w:rPr>
    </w:lvl>
    <w:lvl w:ilvl="3" w:tplc="EF36866A" w:tentative="1">
      <w:start w:val="1"/>
      <w:numFmt w:val="bullet"/>
      <w:lvlText w:val=""/>
      <w:lvlJc w:val="left"/>
      <w:pPr>
        <w:ind w:left="1680" w:hanging="420"/>
      </w:pPr>
      <w:rPr>
        <w:rFonts w:ascii="Wingdings" w:hAnsi="Wingdings" w:hint="default"/>
      </w:rPr>
    </w:lvl>
    <w:lvl w:ilvl="4" w:tplc="0B0E649E" w:tentative="1">
      <w:start w:val="1"/>
      <w:numFmt w:val="bullet"/>
      <w:lvlText w:val=""/>
      <w:lvlJc w:val="left"/>
      <w:pPr>
        <w:ind w:left="2100" w:hanging="420"/>
      </w:pPr>
      <w:rPr>
        <w:rFonts w:ascii="Wingdings" w:hAnsi="Wingdings" w:hint="default"/>
      </w:rPr>
    </w:lvl>
    <w:lvl w:ilvl="5" w:tplc="6A62A20E" w:tentative="1">
      <w:start w:val="1"/>
      <w:numFmt w:val="bullet"/>
      <w:lvlText w:val=""/>
      <w:lvlJc w:val="left"/>
      <w:pPr>
        <w:ind w:left="2520" w:hanging="420"/>
      </w:pPr>
      <w:rPr>
        <w:rFonts w:ascii="Wingdings" w:hAnsi="Wingdings" w:hint="default"/>
      </w:rPr>
    </w:lvl>
    <w:lvl w:ilvl="6" w:tplc="5A7EEA10" w:tentative="1">
      <w:start w:val="1"/>
      <w:numFmt w:val="bullet"/>
      <w:lvlText w:val=""/>
      <w:lvlJc w:val="left"/>
      <w:pPr>
        <w:ind w:left="2940" w:hanging="420"/>
      </w:pPr>
      <w:rPr>
        <w:rFonts w:ascii="Wingdings" w:hAnsi="Wingdings" w:hint="default"/>
      </w:rPr>
    </w:lvl>
    <w:lvl w:ilvl="7" w:tplc="1B225C60" w:tentative="1">
      <w:start w:val="1"/>
      <w:numFmt w:val="bullet"/>
      <w:lvlText w:val=""/>
      <w:lvlJc w:val="left"/>
      <w:pPr>
        <w:ind w:left="3360" w:hanging="420"/>
      </w:pPr>
      <w:rPr>
        <w:rFonts w:ascii="Wingdings" w:hAnsi="Wingdings" w:hint="default"/>
      </w:rPr>
    </w:lvl>
    <w:lvl w:ilvl="8" w:tplc="60A06748" w:tentative="1">
      <w:start w:val="1"/>
      <w:numFmt w:val="bullet"/>
      <w:lvlText w:val=""/>
      <w:lvlJc w:val="left"/>
      <w:pPr>
        <w:ind w:left="3780" w:hanging="420"/>
      </w:pPr>
      <w:rPr>
        <w:rFonts w:ascii="Wingdings" w:hAnsi="Wingdings" w:hint="default"/>
      </w:rPr>
    </w:lvl>
  </w:abstractNum>
  <w:abstractNum w:abstractNumId="5" w15:restartNumberingAfterBreak="0">
    <w:nsid w:val="462F3CE1"/>
    <w:multiLevelType w:val="hybridMultilevel"/>
    <w:tmpl w:val="94CCD9A0"/>
    <w:lvl w:ilvl="0" w:tplc="D9F4DD70">
      <w:start w:val="1"/>
      <w:numFmt w:val="bullet"/>
      <w:lvlText w:val="■"/>
      <w:lvlJc w:val="left"/>
      <w:pPr>
        <w:ind w:left="360" w:hanging="360"/>
      </w:pPr>
      <w:rPr>
        <w:rFonts w:ascii="ＭＳ Ｐゴシック" w:eastAsia="ＭＳ Ｐゴシック" w:hAnsi="ＭＳ Ｐゴシック" w:cstheme="minorBidi" w:hint="eastAsia"/>
      </w:rPr>
    </w:lvl>
    <w:lvl w:ilvl="1" w:tplc="CFA6C8EC" w:tentative="1">
      <w:start w:val="1"/>
      <w:numFmt w:val="bullet"/>
      <w:lvlText w:val=""/>
      <w:lvlJc w:val="left"/>
      <w:pPr>
        <w:ind w:left="840" w:hanging="420"/>
      </w:pPr>
      <w:rPr>
        <w:rFonts w:ascii="Wingdings" w:hAnsi="Wingdings" w:hint="default"/>
      </w:rPr>
    </w:lvl>
    <w:lvl w:ilvl="2" w:tplc="96D26F2C" w:tentative="1">
      <w:start w:val="1"/>
      <w:numFmt w:val="bullet"/>
      <w:lvlText w:val=""/>
      <w:lvlJc w:val="left"/>
      <w:pPr>
        <w:ind w:left="1260" w:hanging="420"/>
      </w:pPr>
      <w:rPr>
        <w:rFonts w:ascii="Wingdings" w:hAnsi="Wingdings" w:hint="default"/>
      </w:rPr>
    </w:lvl>
    <w:lvl w:ilvl="3" w:tplc="5E00B6F8" w:tentative="1">
      <w:start w:val="1"/>
      <w:numFmt w:val="bullet"/>
      <w:lvlText w:val=""/>
      <w:lvlJc w:val="left"/>
      <w:pPr>
        <w:ind w:left="1680" w:hanging="420"/>
      </w:pPr>
      <w:rPr>
        <w:rFonts w:ascii="Wingdings" w:hAnsi="Wingdings" w:hint="default"/>
      </w:rPr>
    </w:lvl>
    <w:lvl w:ilvl="4" w:tplc="E662F774" w:tentative="1">
      <w:start w:val="1"/>
      <w:numFmt w:val="bullet"/>
      <w:lvlText w:val=""/>
      <w:lvlJc w:val="left"/>
      <w:pPr>
        <w:ind w:left="2100" w:hanging="420"/>
      </w:pPr>
      <w:rPr>
        <w:rFonts w:ascii="Wingdings" w:hAnsi="Wingdings" w:hint="default"/>
      </w:rPr>
    </w:lvl>
    <w:lvl w:ilvl="5" w:tplc="E508054C" w:tentative="1">
      <w:start w:val="1"/>
      <w:numFmt w:val="bullet"/>
      <w:lvlText w:val=""/>
      <w:lvlJc w:val="left"/>
      <w:pPr>
        <w:ind w:left="2520" w:hanging="420"/>
      </w:pPr>
      <w:rPr>
        <w:rFonts w:ascii="Wingdings" w:hAnsi="Wingdings" w:hint="default"/>
      </w:rPr>
    </w:lvl>
    <w:lvl w:ilvl="6" w:tplc="764C9EBE" w:tentative="1">
      <w:start w:val="1"/>
      <w:numFmt w:val="bullet"/>
      <w:lvlText w:val=""/>
      <w:lvlJc w:val="left"/>
      <w:pPr>
        <w:ind w:left="2940" w:hanging="420"/>
      </w:pPr>
      <w:rPr>
        <w:rFonts w:ascii="Wingdings" w:hAnsi="Wingdings" w:hint="default"/>
      </w:rPr>
    </w:lvl>
    <w:lvl w:ilvl="7" w:tplc="55168E88" w:tentative="1">
      <w:start w:val="1"/>
      <w:numFmt w:val="bullet"/>
      <w:lvlText w:val=""/>
      <w:lvlJc w:val="left"/>
      <w:pPr>
        <w:ind w:left="3360" w:hanging="420"/>
      </w:pPr>
      <w:rPr>
        <w:rFonts w:ascii="Wingdings" w:hAnsi="Wingdings" w:hint="default"/>
      </w:rPr>
    </w:lvl>
    <w:lvl w:ilvl="8" w:tplc="7D102E48" w:tentative="1">
      <w:start w:val="1"/>
      <w:numFmt w:val="bullet"/>
      <w:lvlText w:val=""/>
      <w:lvlJc w:val="left"/>
      <w:pPr>
        <w:ind w:left="3780" w:hanging="420"/>
      </w:pPr>
      <w:rPr>
        <w:rFonts w:ascii="Wingdings" w:hAnsi="Wingdings" w:hint="default"/>
      </w:rPr>
    </w:lvl>
  </w:abstractNum>
  <w:abstractNum w:abstractNumId="6" w15:restartNumberingAfterBreak="0">
    <w:nsid w:val="4F61754E"/>
    <w:multiLevelType w:val="hybridMultilevel"/>
    <w:tmpl w:val="B352DDF8"/>
    <w:lvl w:ilvl="0" w:tplc="C11E3CCA">
      <w:numFmt w:val="bullet"/>
      <w:lvlText w:val="※"/>
      <w:lvlJc w:val="left"/>
      <w:pPr>
        <w:ind w:left="580" w:hanging="360"/>
      </w:pPr>
      <w:rPr>
        <w:rFonts w:ascii="ＭＳ Ｐゴシック" w:eastAsia="ＭＳ Ｐゴシック" w:hAnsi="ＭＳ Ｐゴシック" w:cstheme="minorBidi" w:hint="eastAsia"/>
      </w:rPr>
    </w:lvl>
    <w:lvl w:ilvl="1" w:tplc="A2DE9248" w:tentative="1">
      <w:start w:val="1"/>
      <w:numFmt w:val="bullet"/>
      <w:lvlText w:val=""/>
      <w:lvlJc w:val="left"/>
      <w:pPr>
        <w:ind w:left="1060" w:hanging="420"/>
      </w:pPr>
      <w:rPr>
        <w:rFonts w:ascii="Wingdings" w:hAnsi="Wingdings" w:hint="default"/>
      </w:rPr>
    </w:lvl>
    <w:lvl w:ilvl="2" w:tplc="6B065158" w:tentative="1">
      <w:start w:val="1"/>
      <w:numFmt w:val="bullet"/>
      <w:lvlText w:val=""/>
      <w:lvlJc w:val="left"/>
      <w:pPr>
        <w:ind w:left="1480" w:hanging="420"/>
      </w:pPr>
      <w:rPr>
        <w:rFonts w:ascii="Wingdings" w:hAnsi="Wingdings" w:hint="default"/>
      </w:rPr>
    </w:lvl>
    <w:lvl w:ilvl="3" w:tplc="32E0060E" w:tentative="1">
      <w:start w:val="1"/>
      <w:numFmt w:val="bullet"/>
      <w:lvlText w:val=""/>
      <w:lvlJc w:val="left"/>
      <w:pPr>
        <w:ind w:left="1900" w:hanging="420"/>
      </w:pPr>
      <w:rPr>
        <w:rFonts w:ascii="Wingdings" w:hAnsi="Wingdings" w:hint="default"/>
      </w:rPr>
    </w:lvl>
    <w:lvl w:ilvl="4" w:tplc="B8343056" w:tentative="1">
      <w:start w:val="1"/>
      <w:numFmt w:val="bullet"/>
      <w:lvlText w:val=""/>
      <w:lvlJc w:val="left"/>
      <w:pPr>
        <w:ind w:left="2320" w:hanging="420"/>
      </w:pPr>
      <w:rPr>
        <w:rFonts w:ascii="Wingdings" w:hAnsi="Wingdings" w:hint="default"/>
      </w:rPr>
    </w:lvl>
    <w:lvl w:ilvl="5" w:tplc="C14AEBBE" w:tentative="1">
      <w:start w:val="1"/>
      <w:numFmt w:val="bullet"/>
      <w:lvlText w:val=""/>
      <w:lvlJc w:val="left"/>
      <w:pPr>
        <w:ind w:left="2740" w:hanging="420"/>
      </w:pPr>
      <w:rPr>
        <w:rFonts w:ascii="Wingdings" w:hAnsi="Wingdings" w:hint="default"/>
      </w:rPr>
    </w:lvl>
    <w:lvl w:ilvl="6" w:tplc="7E9EE508" w:tentative="1">
      <w:start w:val="1"/>
      <w:numFmt w:val="bullet"/>
      <w:lvlText w:val=""/>
      <w:lvlJc w:val="left"/>
      <w:pPr>
        <w:ind w:left="3160" w:hanging="420"/>
      </w:pPr>
      <w:rPr>
        <w:rFonts w:ascii="Wingdings" w:hAnsi="Wingdings" w:hint="default"/>
      </w:rPr>
    </w:lvl>
    <w:lvl w:ilvl="7" w:tplc="E9F27D64" w:tentative="1">
      <w:start w:val="1"/>
      <w:numFmt w:val="bullet"/>
      <w:lvlText w:val=""/>
      <w:lvlJc w:val="left"/>
      <w:pPr>
        <w:ind w:left="3580" w:hanging="420"/>
      </w:pPr>
      <w:rPr>
        <w:rFonts w:ascii="Wingdings" w:hAnsi="Wingdings" w:hint="default"/>
      </w:rPr>
    </w:lvl>
    <w:lvl w:ilvl="8" w:tplc="F9E2F994" w:tentative="1">
      <w:start w:val="1"/>
      <w:numFmt w:val="bullet"/>
      <w:lvlText w:val=""/>
      <w:lvlJc w:val="left"/>
      <w:pPr>
        <w:ind w:left="4000" w:hanging="420"/>
      </w:pPr>
      <w:rPr>
        <w:rFonts w:ascii="Wingdings" w:hAnsi="Wingdings" w:hint="default"/>
      </w:rPr>
    </w:lvl>
  </w:abstractNum>
  <w:abstractNum w:abstractNumId="7" w15:restartNumberingAfterBreak="0">
    <w:nsid w:val="4F8848B9"/>
    <w:multiLevelType w:val="hybridMultilevel"/>
    <w:tmpl w:val="BC12B71C"/>
    <w:lvl w:ilvl="0" w:tplc="FD8C8460">
      <w:start w:val="1"/>
      <w:numFmt w:val="bullet"/>
      <w:lvlText w:val=""/>
      <w:lvlJc w:val="left"/>
      <w:pPr>
        <w:ind w:left="360" w:hanging="360"/>
      </w:pPr>
      <w:rPr>
        <w:rFonts w:ascii="Wingdings" w:hAnsi="Wingdings" w:hint="default"/>
      </w:rPr>
    </w:lvl>
    <w:lvl w:ilvl="1" w:tplc="CD72419C" w:tentative="1">
      <w:start w:val="1"/>
      <w:numFmt w:val="bullet"/>
      <w:lvlText w:val=""/>
      <w:lvlJc w:val="left"/>
      <w:pPr>
        <w:ind w:left="840" w:hanging="420"/>
      </w:pPr>
      <w:rPr>
        <w:rFonts w:ascii="Wingdings" w:hAnsi="Wingdings" w:hint="default"/>
      </w:rPr>
    </w:lvl>
    <w:lvl w:ilvl="2" w:tplc="6484B246" w:tentative="1">
      <w:start w:val="1"/>
      <w:numFmt w:val="bullet"/>
      <w:lvlText w:val=""/>
      <w:lvlJc w:val="left"/>
      <w:pPr>
        <w:ind w:left="1260" w:hanging="420"/>
      </w:pPr>
      <w:rPr>
        <w:rFonts w:ascii="Wingdings" w:hAnsi="Wingdings" w:hint="default"/>
      </w:rPr>
    </w:lvl>
    <w:lvl w:ilvl="3" w:tplc="CDCECF70" w:tentative="1">
      <w:start w:val="1"/>
      <w:numFmt w:val="bullet"/>
      <w:lvlText w:val=""/>
      <w:lvlJc w:val="left"/>
      <w:pPr>
        <w:ind w:left="1680" w:hanging="420"/>
      </w:pPr>
      <w:rPr>
        <w:rFonts w:ascii="Wingdings" w:hAnsi="Wingdings" w:hint="default"/>
      </w:rPr>
    </w:lvl>
    <w:lvl w:ilvl="4" w:tplc="86FE33C6" w:tentative="1">
      <w:start w:val="1"/>
      <w:numFmt w:val="bullet"/>
      <w:lvlText w:val=""/>
      <w:lvlJc w:val="left"/>
      <w:pPr>
        <w:ind w:left="2100" w:hanging="420"/>
      </w:pPr>
      <w:rPr>
        <w:rFonts w:ascii="Wingdings" w:hAnsi="Wingdings" w:hint="default"/>
      </w:rPr>
    </w:lvl>
    <w:lvl w:ilvl="5" w:tplc="8DFC7BE0" w:tentative="1">
      <w:start w:val="1"/>
      <w:numFmt w:val="bullet"/>
      <w:lvlText w:val=""/>
      <w:lvlJc w:val="left"/>
      <w:pPr>
        <w:ind w:left="2520" w:hanging="420"/>
      </w:pPr>
      <w:rPr>
        <w:rFonts w:ascii="Wingdings" w:hAnsi="Wingdings" w:hint="default"/>
      </w:rPr>
    </w:lvl>
    <w:lvl w:ilvl="6" w:tplc="B09A8118" w:tentative="1">
      <w:start w:val="1"/>
      <w:numFmt w:val="bullet"/>
      <w:lvlText w:val=""/>
      <w:lvlJc w:val="left"/>
      <w:pPr>
        <w:ind w:left="2940" w:hanging="420"/>
      </w:pPr>
      <w:rPr>
        <w:rFonts w:ascii="Wingdings" w:hAnsi="Wingdings" w:hint="default"/>
      </w:rPr>
    </w:lvl>
    <w:lvl w:ilvl="7" w:tplc="00EE1044" w:tentative="1">
      <w:start w:val="1"/>
      <w:numFmt w:val="bullet"/>
      <w:lvlText w:val=""/>
      <w:lvlJc w:val="left"/>
      <w:pPr>
        <w:ind w:left="3360" w:hanging="420"/>
      </w:pPr>
      <w:rPr>
        <w:rFonts w:ascii="Wingdings" w:hAnsi="Wingdings" w:hint="default"/>
      </w:rPr>
    </w:lvl>
    <w:lvl w:ilvl="8" w:tplc="73ECB5C8" w:tentative="1">
      <w:start w:val="1"/>
      <w:numFmt w:val="bullet"/>
      <w:lvlText w:val=""/>
      <w:lvlJc w:val="left"/>
      <w:pPr>
        <w:ind w:left="3780" w:hanging="420"/>
      </w:pPr>
      <w:rPr>
        <w:rFonts w:ascii="Wingdings" w:hAnsi="Wingdings" w:hint="default"/>
      </w:rPr>
    </w:lvl>
  </w:abstractNum>
  <w:abstractNum w:abstractNumId="8" w15:restartNumberingAfterBreak="0">
    <w:nsid w:val="59E90858"/>
    <w:multiLevelType w:val="hybridMultilevel"/>
    <w:tmpl w:val="373416DA"/>
    <w:lvl w:ilvl="0" w:tplc="DE1C9BF8">
      <w:start w:val="2025"/>
      <w:numFmt w:val="bullet"/>
      <w:lvlText w:val="※"/>
      <w:lvlJc w:val="left"/>
      <w:pPr>
        <w:ind w:left="360" w:hanging="360"/>
      </w:pPr>
      <w:rPr>
        <w:rFonts w:ascii="ＭＳ Ｐゴシック" w:eastAsia="ＭＳ Ｐゴシック" w:hAnsi="ＭＳ Ｐゴシック" w:cstheme="minorBidi" w:hint="eastAsia"/>
      </w:rPr>
    </w:lvl>
    <w:lvl w:ilvl="1" w:tplc="281ADE52" w:tentative="1">
      <w:start w:val="1"/>
      <w:numFmt w:val="bullet"/>
      <w:lvlText w:val=""/>
      <w:lvlJc w:val="left"/>
      <w:pPr>
        <w:ind w:left="840" w:hanging="420"/>
      </w:pPr>
      <w:rPr>
        <w:rFonts w:ascii="Wingdings" w:hAnsi="Wingdings" w:hint="default"/>
      </w:rPr>
    </w:lvl>
    <w:lvl w:ilvl="2" w:tplc="9BD0E43C" w:tentative="1">
      <w:start w:val="1"/>
      <w:numFmt w:val="bullet"/>
      <w:lvlText w:val=""/>
      <w:lvlJc w:val="left"/>
      <w:pPr>
        <w:ind w:left="1260" w:hanging="420"/>
      </w:pPr>
      <w:rPr>
        <w:rFonts w:ascii="Wingdings" w:hAnsi="Wingdings" w:hint="default"/>
      </w:rPr>
    </w:lvl>
    <w:lvl w:ilvl="3" w:tplc="906C14F8" w:tentative="1">
      <w:start w:val="1"/>
      <w:numFmt w:val="bullet"/>
      <w:lvlText w:val=""/>
      <w:lvlJc w:val="left"/>
      <w:pPr>
        <w:ind w:left="1680" w:hanging="420"/>
      </w:pPr>
      <w:rPr>
        <w:rFonts w:ascii="Wingdings" w:hAnsi="Wingdings" w:hint="default"/>
      </w:rPr>
    </w:lvl>
    <w:lvl w:ilvl="4" w:tplc="BCA82E02" w:tentative="1">
      <w:start w:val="1"/>
      <w:numFmt w:val="bullet"/>
      <w:lvlText w:val=""/>
      <w:lvlJc w:val="left"/>
      <w:pPr>
        <w:ind w:left="2100" w:hanging="420"/>
      </w:pPr>
      <w:rPr>
        <w:rFonts w:ascii="Wingdings" w:hAnsi="Wingdings" w:hint="default"/>
      </w:rPr>
    </w:lvl>
    <w:lvl w:ilvl="5" w:tplc="759C7DEC" w:tentative="1">
      <w:start w:val="1"/>
      <w:numFmt w:val="bullet"/>
      <w:lvlText w:val=""/>
      <w:lvlJc w:val="left"/>
      <w:pPr>
        <w:ind w:left="2520" w:hanging="420"/>
      </w:pPr>
      <w:rPr>
        <w:rFonts w:ascii="Wingdings" w:hAnsi="Wingdings" w:hint="default"/>
      </w:rPr>
    </w:lvl>
    <w:lvl w:ilvl="6" w:tplc="45703D1E" w:tentative="1">
      <w:start w:val="1"/>
      <w:numFmt w:val="bullet"/>
      <w:lvlText w:val=""/>
      <w:lvlJc w:val="left"/>
      <w:pPr>
        <w:ind w:left="2940" w:hanging="420"/>
      </w:pPr>
      <w:rPr>
        <w:rFonts w:ascii="Wingdings" w:hAnsi="Wingdings" w:hint="default"/>
      </w:rPr>
    </w:lvl>
    <w:lvl w:ilvl="7" w:tplc="07B6168A" w:tentative="1">
      <w:start w:val="1"/>
      <w:numFmt w:val="bullet"/>
      <w:lvlText w:val=""/>
      <w:lvlJc w:val="left"/>
      <w:pPr>
        <w:ind w:left="3360" w:hanging="420"/>
      </w:pPr>
      <w:rPr>
        <w:rFonts w:ascii="Wingdings" w:hAnsi="Wingdings" w:hint="default"/>
      </w:rPr>
    </w:lvl>
    <w:lvl w:ilvl="8" w:tplc="0CC07CA4" w:tentative="1">
      <w:start w:val="1"/>
      <w:numFmt w:val="bullet"/>
      <w:lvlText w:val=""/>
      <w:lvlJc w:val="left"/>
      <w:pPr>
        <w:ind w:left="3780" w:hanging="420"/>
      </w:pPr>
      <w:rPr>
        <w:rFonts w:ascii="Wingdings" w:hAnsi="Wingdings" w:hint="default"/>
      </w:rPr>
    </w:lvl>
  </w:abstractNum>
  <w:abstractNum w:abstractNumId="9" w15:restartNumberingAfterBreak="0">
    <w:nsid w:val="744B4162"/>
    <w:multiLevelType w:val="hybridMultilevel"/>
    <w:tmpl w:val="7CD80C16"/>
    <w:lvl w:ilvl="0" w:tplc="6074D9CC">
      <w:start w:val="1"/>
      <w:numFmt w:val="bullet"/>
      <w:lvlText w:val=""/>
      <w:lvlJc w:val="left"/>
      <w:pPr>
        <w:ind w:left="420" w:hanging="420"/>
      </w:pPr>
      <w:rPr>
        <w:rFonts w:ascii="Wingdings" w:hAnsi="Wingdings" w:hint="default"/>
      </w:rPr>
    </w:lvl>
    <w:lvl w:ilvl="1" w:tplc="2ADEF05A">
      <w:start w:val="2"/>
      <w:numFmt w:val="bullet"/>
      <w:lvlText w:val="・"/>
      <w:lvlJc w:val="left"/>
      <w:pPr>
        <w:ind w:left="780" w:hanging="360"/>
      </w:pPr>
      <w:rPr>
        <w:rFonts w:ascii="ＭＳ Ｐゴシック" w:eastAsia="ＭＳ Ｐゴシック" w:hAnsi="ＭＳ Ｐゴシック" w:cstheme="minorBidi" w:hint="eastAsia"/>
      </w:rPr>
    </w:lvl>
    <w:lvl w:ilvl="2" w:tplc="35A45B3E" w:tentative="1">
      <w:start w:val="1"/>
      <w:numFmt w:val="bullet"/>
      <w:lvlText w:val=""/>
      <w:lvlJc w:val="left"/>
      <w:pPr>
        <w:ind w:left="1260" w:hanging="420"/>
      </w:pPr>
      <w:rPr>
        <w:rFonts w:ascii="Wingdings" w:hAnsi="Wingdings" w:hint="default"/>
      </w:rPr>
    </w:lvl>
    <w:lvl w:ilvl="3" w:tplc="B3D0CF14" w:tentative="1">
      <w:start w:val="1"/>
      <w:numFmt w:val="bullet"/>
      <w:lvlText w:val=""/>
      <w:lvlJc w:val="left"/>
      <w:pPr>
        <w:ind w:left="1680" w:hanging="420"/>
      </w:pPr>
      <w:rPr>
        <w:rFonts w:ascii="Wingdings" w:hAnsi="Wingdings" w:hint="default"/>
      </w:rPr>
    </w:lvl>
    <w:lvl w:ilvl="4" w:tplc="BE903812" w:tentative="1">
      <w:start w:val="1"/>
      <w:numFmt w:val="bullet"/>
      <w:lvlText w:val=""/>
      <w:lvlJc w:val="left"/>
      <w:pPr>
        <w:ind w:left="2100" w:hanging="420"/>
      </w:pPr>
      <w:rPr>
        <w:rFonts w:ascii="Wingdings" w:hAnsi="Wingdings" w:hint="default"/>
      </w:rPr>
    </w:lvl>
    <w:lvl w:ilvl="5" w:tplc="7A269EA6" w:tentative="1">
      <w:start w:val="1"/>
      <w:numFmt w:val="bullet"/>
      <w:lvlText w:val=""/>
      <w:lvlJc w:val="left"/>
      <w:pPr>
        <w:ind w:left="2520" w:hanging="420"/>
      </w:pPr>
      <w:rPr>
        <w:rFonts w:ascii="Wingdings" w:hAnsi="Wingdings" w:hint="default"/>
      </w:rPr>
    </w:lvl>
    <w:lvl w:ilvl="6" w:tplc="E95640F8" w:tentative="1">
      <w:start w:val="1"/>
      <w:numFmt w:val="bullet"/>
      <w:lvlText w:val=""/>
      <w:lvlJc w:val="left"/>
      <w:pPr>
        <w:ind w:left="2940" w:hanging="420"/>
      </w:pPr>
      <w:rPr>
        <w:rFonts w:ascii="Wingdings" w:hAnsi="Wingdings" w:hint="default"/>
      </w:rPr>
    </w:lvl>
    <w:lvl w:ilvl="7" w:tplc="ECA6326C" w:tentative="1">
      <w:start w:val="1"/>
      <w:numFmt w:val="bullet"/>
      <w:lvlText w:val=""/>
      <w:lvlJc w:val="left"/>
      <w:pPr>
        <w:ind w:left="3360" w:hanging="420"/>
      </w:pPr>
      <w:rPr>
        <w:rFonts w:ascii="Wingdings" w:hAnsi="Wingdings" w:hint="default"/>
      </w:rPr>
    </w:lvl>
    <w:lvl w:ilvl="8" w:tplc="AB28D0AE" w:tentative="1">
      <w:start w:val="1"/>
      <w:numFmt w:val="bullet"/>
      <w:lvlText w:val=""/>
      <w:lvlJc w:val="left"/>
      <w:pPr>
        <w:ind w:left="3780" w:hanging="420"/>
      </w:pPr>
      <w:rPr>
        <w:rFonts w:ascii="Wingdings" w:hAnsi="Wingdings" w:hint="default"/>
      </w:rPr>
    </w:lvl>
  </w:abstractNum>
  <w:abstractNum w:abstractNumId="10" w15:restartNumberingAfterBreak="0">
    <w:nsid w:val="7FE84BAF"/>
    <w:multiLevelType w:val="hybridMultilevel"/>
    <w:tmpl w:val="3CD40CDA"/>
    <w:lvl w:ilvl="0" w:tplc="9E8283CA">
      <w:start w:val="1"/>
      <w:numFmt w:val="bullet"/>
      <w:lvlText w:val="・"/>
      <w:lvlJc w:val="left"/>
      <w:pPr>
        <w:ind w:left="360" w:hanging="360"/>
      </w:pPr>
      <w:rPr>
        <w:rFonts w:ascii="ＭＳ Ｐゴシック" w:eastAsia="ＭＳ Ｐゴシック" w:hAnsi="ＭＳ Ｐゴシック" w:cstheme="minorBidi" w:hint="eastAsia"/>
      </w:rPr>
    </w:lvl>
    <w:lvl w:ilvl="1" w:tplc="7F0ED61A" w:tentative="1">
      <w:start w:val="1"/>
      <w:numFmt w:val="bullet"/>
      <w:lvlText w:val=""/>
      <w:lvlJc w:val="left"/>
      <w:pPr>
        <w:ind w:left="840" w:hanging="420"/>
      </w:pPr>
      <w:rPr>
        <w:rFonts w:ascii="Wingdings" w:hAnsi="Wingdings" w:hint="default"/>
      </w:rPr>
    </w:lvl>
    <w:lvl w:ilvl="2" w:tplc="496AFAFC" w:tentative="1">
      <w:start w:val="1"/>
      <w:numFmt w:val="bullet"/>
      <w:lvlText w:val=""/>
      <w:lvlJc w:val="left"/>
      <w:pPr>
        <w:ind w:left="1260" w:hanging="420"/>
      </w:pPr>
      <w:rPr>
        <w:rFonts w:ascii="Wingdings" w:hAnsi="Wingdings" w:hint="default"/>
      </w:rPr>
    </w:lvl>
    <w:lvl w:ilvl="3" w:tplc="1744DA06" w:tentative="1">
      <w:start w:val="1"/>
      <w:numFmt w:val="bullet"/>
      <w:lvlText w:val=""/>
      <w:lvlJc w:val="left"/>
      <w:pPr>
        <w:ind w:left="1680" w:hanging="420"/>
      </w:pPr>
      <w:rPr>
        <w:rFonts w:ascii="Wingdings" w:hAnsi="Wingdings" w:hint="default"/>
      </w:rPr>
    </w:lvl>
    <w:lvl w:ilvl="4" w:tplc="B0DA0F6E" w:tentative="1">
      <w:start w:val="1"/>
      <w:numFmt w:val="bullet"/>
      <w:lvlText w:val=""/>
      <w:lvlJc w:val="left"/>
      <w:pPr>
        <w:ind w:left="2100" w:hanging="420"/>
      </w:pPr>
      <w:rPr>
        <w:rFonts w:ascii="Wingdings" w:hAnsi="Wingdings" w:hint="default"/>
      </w:rPr>
    </w:lvl>
    <w:lvl w:ilvl="5" w:tplc="6E8A09BC" w:tentative="1">
      <w:start w:val="1"/>
      <w:numFmt w:val="bullet"/>
      <w:lvlText w:val=""/>
      <w:lvlJc w:val="left"/>
      <w:pPr>
        <w:ind w:left="2520" w:hanging="420"/>
      </w:pPr>
      <w:rPr>
        <w:rFonts w:ascii="Wingdings" w:hAnsi="Wingdings" w:hint="default"/>
      </w:rPr>
    </w:lvl>
    <w:lvl w:ilvl="6" w:tplc="DBD06DE0" w:tentative="1">
      <w:start w:val="1"/>
      <w:numFmt w:val="bullet"/>
      <w:lvlText w:val=""/>
      <w:lvlJc w:val="left"/>
      <w:pPr>
        <w:ind w:left="2940" w:hanging="420"/>
      </w:pPr>
      <w:rPr>
        <w:rFonts w:ascii="Wingdings" w:hAnsi="Wingdings" w:hint="default"/>
      </w:rPr>
    </w:lvl>
    <w:lvl w:ilvl="7" w:tplc="AAC61092" w:tentative="1">
      <w:start w:val="1"/>
      <w:numFmt w:val="bullet"/>
      <w:lvlText w:val=""/>
      <w:lvlJc w:val="left"/>
      <w:pPr>
        <w:ind w:left="3360" w:hanging="420"/>
      </w:pPr>
      <w:rPr>
        <w:rFonts w:ascii="Wingdings" w:hAnsi="Wingdings" w:hint="default"/>
      </w:rPr>
    </w:lvl>
    <w:lvl w:ilvl="8" w:tplc="0A1AF31E"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4"/>
  </w:num>
  <w:num w:numId="4">
    <w:abstractNumId w:val="1"/>
  </w:num>
  <w:num w:numId="5">
    <w:abstractNumId w:val="9"/>
  </w:num>
  <w:num w:numId="6">
    <w:abstractNumId w:val="7"/>
  </w:num>
  <w:num w:numId="7">
    <w:abstractNumId w:val="2"/>
  </w:num>
  <w:num w:numId="8">
    <w:abstractNumId w:val="10"/>
  </w:num>
  <w:num w:numId="9">
    <w:abstractNumId w:val="6"/>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B7"/>
    <w:rsid w:val="000114A7"/>
    <w:rsid w:val="000126DA"/>
    <w:rsid w:val="00046972"/>
    <w:rsid w:val="00067BBB"/>
    <w:rsid w:val="00074516"/>
    <w:rsid w:val="00082026"/>
    <w:rsid w:val="000956CD"/>
    <w:rsid w:val="000B71B8"/>
    <w:rsid w:val="000C3ED7"/>
    <w:rsid w:val="000D1674"/>
    <w:rsid w:val="000E645E"/>
    <w:rsid w:val="0011235C"/>
    <w:rsid w:val="00113750"/>
    <w:rsid w:val="00113C23"/>
    <w:rsid w:val="001145BA"/>
    <w:rsid w:val="00123D28"/>
    <w:rsid w:val="00127A2F"/>
    <w:rsid w:val="0015411F"/>
    <w:rsid w:val="00155B07"/>
    <w:rsid w:val="00155C99"/>
    <w:rsid w:val="0016098A"/>
    <w:rsid w:val="00165BF0"/>
    <w:rsid w:val="0017022B"/>
    <w:rsid w:val="001725D7"/>
    <w:rsid w:val="00173603"/>
    <w:rsid w:val="00182914"/>
    <w:rsid w:val="001868B6"/>
    <w:rsid w:val="00186E23"/>
    <w:rsid w:val="001A7379"/>
    <w:rsid w:val="001B2167"/>
    <w:rsid w:val="001B295C"/>
    <w:rsid w:val="001B3518"/>
    <w:rsid w:val="001D14F9"/>
    <w:rsid w:val="001D4F68"/>
    <w:rsid w:val="001D57FC"/>
    <w:rsid w:val="001E4581"/>
    <w:rsid w:val="001F0530"/>
    <w:rsid w:val="001F4991"/>
    <w:rsid w:val="00205D02"/>
    <w:rsid w:val="002217B1"/>
    <w:rsid w:val="00225DE6"/>
    <w:rsid w:val="002345DA"/>
    <w:rsid w:val="00235263"/>
    <w:rsid w:val="00246179"/>
    <w:rsid w:val="00262ACD"/>
    <w:rsid w:val="002733EB"/>
    <w:rsid w:val="00277E87"/>
    <w:rsid w:val="00283794"/>
    <w:rsid w:val="00297006"/>
    <w:rsid w:val="002A1FFA"/>
    <w:rsid w:val="002D4CBF"/>
    <w:rsid w:val="002E02A6"/>
    <w:rsid w:val="002E7947"/>
    <w:rsid w:val="002F7AD6"/>
    <w:rsid w:val="00307B59"/>
    <w:rsid w:val="00327A62"/>
    <w:rsid w:val="00327AF0"/>
    <w:rsid w:val="003328D8"/>
    <w:rsid w:val="00370F6A"/>
    <w:rsid w:val="003919CB"/>
    <w:rsid w:val="003A7AD9"/>
    <w:rsid w:val="003B2D6D"/>
    <w:rsid w:val="003B6D69"/>
    <w:rsid w:val="003C166C"/>
    <w:rsid w:val="003E37A9"/>
    <w:rsid w:val="003E7CAE"/>
    <w:rsid w:val="003F05BC"/>
    <w:rsid w:val="00407498"/>
    <w:rsid w:val="004213DE"/>
    <w:rsid w:val="00426F61"/>
    <w:rsid w:val="00432B60"/>
    <w:rsid w:val="00451D88"/>
    <w:rsid w:val="00457B53"/>
    <w:rsid w:val="004811A5"/>
    <w:rsid w:val="0048731D"/>
    <w:rsid w:val="004A0388"/>
    <w:rsid w:val="004A27B9"/>
    <w:rsid w:val="004B1AEB"/>
    <w:rsid w:val="004B582D"/>
    <w:rsid w:val="004C179C"/>
    <w:rsid w:val="004C6561"/>
    <w:rsid w:val="004E643D"/>
    <w:rsid w:val="00504317"/>
    <w:rsid w:val="00524BB6"/>
    <w:rsid w:val="00535E21"/>
    <w:rsid w:val="005519D5"/>
    <w:rsid w:val="005603DC"/>
    <w:rsid w:val="00561F27"/>
    <w:rsid w:val="00574B7F"/>
    <w:rsid w:val="00575B44"/>
    <w:rsid w:val="005812EC"/>
    <w:rsid w:val="0059669F"/>
    <w:rsid w:val="005A6694"/>
    <w:rsid w:val="005D27DA"/>
    <w:rsid w:val="005D5C3D"/>
    <w:rsid w:val="005E2D2C"/>
    <w:rsid w:val="005E6827"/>
    <w:rsid w:val="005F175A"/>
    <w:rsid w:val="005F309F"/>
    <w:rsid w:val="00603AFA"/>
    <w:rsid w:val="00634CC3"/>
    <w:rsid w:val="00643726"/>
    <w:rsid w:val="00657606"/>
    <w:rsid w:val="00667886"/>
    <w:rsid w:val="006743ED"/>
    <w:rsid w:val="00682152"/>
    <w:rsid w:val="0069113D"/>
    <w:rsid w:val="006B046D"/>
    <w:rsid w:val="006D4407"/>
    <w:rsid w:val="006D570F"/>
    <w:rsid w:val="006E46B5"/>
    <w:rsid w:val="006E6C55"/>
    <w:rsid w:val="006F3382"/>
    <w:rsid w:val="006F4CFC"/>
    <w:rsid w:val="006F736B"/>
    <w:rsid w:val="007075E8"/>
    <w:rsid w:val="00712AFC"/>
    <w:rsid w:val="00732BB8"/>
    <w:rsid w:val="00746B30"/>
    <w:rsid w:val="00762B75"/>
    <w:rsid w:val="007651CF"/>
    <w:rsid w:val="00786392"/>
    <w:rsid w:val="007A6B81"/>
    <w:rsid w:val="007C06D3"/>
    <w:rsid w:val="007C6887"/>
    <w:rsid w:val="007D22EB"/>
    <w:rsid w:val="007D2712"/>
    <w:rsid w:val="007D40A4"/>
    <w:rsid w:val="007D65C9"/>
    <w:rsid w:val="007E5CC6"/>
    <w:rsid w:val="007F3F89"/>
    <w:rsid w:val="008377E6"/>
    <w:rsid w:val="00844FAE"/>
    <w:rsid w:val="00851CB7"/>
    <w:rsid w:val="008645F8"/>
    <w:rsid w:val="00891B17"/>
    <w:rsid w:val="00892BD8"/>
    <w:rsid w:val="00893624"/>
    <w:rsid w:val="00896C9B"/>
    <w:rsid w:val="008B1E68"/>
    <w:rsid w:val="008B47CF"/>
    <w:rsid w:val="008C0D25"/>
    <w:rsid w:val="008C2343"/>
    <w:rsid w:val="008E1DED"/>
    <w:rsid w:val="00901F29"/>
    <w:rsid w:val="00903897"/>
    <w:rsid w:val="00910AD4"/>
    <w:rsid w:val="00915111"/>
    <w:rsid w:val="00926891"/>
    <w:rsid w:val="00933E57"/>
    <w:rsid w:val="0095450A"/>
    <w:rsid w:val="009549AE"/>
    <w:rsid w:val="00957A0B"/>
    <w:rsid w:val="00961558"/>
    <w:rsid w:val="00963C50"/>
    <w:rsid w:val="00970585"/>
    <w:rsid w:val="00981940"/>
    <w:rsid w:val="00991008"/>
    <w:rsid w:val="009960A4"/>
    <w:rsid w:val="009C3D0F"/>
    <w:rsid w:val="009C6608"/>
    <w:rsid w:val="009D611B"/>
    <w:rsid w:val="00A17D93"/>
    <w:rsid w:val="00A23B3B"/>
    <w:rsid w:val="00A36169"/>
    <w:rsid w:val="00A40938"/>
    <w:rsid w:val="00A44223"/>
    <w:rsid w:val="00A62242"/>
    <w:rsid w:val="00A63140"/>
    <w:rsid w:val="00A71822"/>
    <w:rsid w:val="00A8004A"/>
    <w:rsid w:val="00A9250C"/>
    <w:rsid w:val="00A93EF7"/>
    <w:rsid w:val="00A976EC"/>
    <w:rsid w:val="00AA3973"/>
    <w:rsid w:val="00AB50AC"/>
    <w:rsid w:val="00AE264D"/>
    <w:rsid w:val="00AE654E"/>
    <w:rsid w:val="00AF062C"/>
    <w:rsid w:val="00B02F67"/>
    <w:rsid w:val="00B064DA"/>
    <w:rsid w:val="00B17A6D"/>
    <w:rsid w:val="00B26854"/>
    <w:rsid w:val="00B32A95"/>
    <w:rsid w:val="00B40902"/>
    <w:rsid w:val="00B426F7"/>
    <w:rsid w:val="00B45D07"/>
    <w:rsid w:val="00B5048D"/>
    <w:rsid w:val="00B5576E"/>
    <w:rsid w:val="00B55F29"/>
    <w:rsid w:val="00B57B60"/>
    <w:rsid w:val="00B67A8C"/>
    <w:rsid w:val="00B73635"/>
    <w:rsid w:val="00B833C3"/>
    <w:rsid w:val="00B97610"/>
    <w:rsid w:val="00BA359D"/>
    <w:rsid w:val="00BB0C74"/>
    <w:rsid w:val="00BB351A"/>
    <w:rsid w:val="00BB7BD0"/>
    <w:rsid w:val="00BD0AF2"/>
    <w:rsid w:val="00BF5611"/>
    <w:rsid w:val="00C02C12"/>
    <w:rsid w:val="00C31338"/>
    <w:rsid w:val="00C35B71"/>
    <w:rsid w:val="00C658F8"/>
    <w:rsid w:val="00C72269"/>
    <w:rsid w:val="00C76A48"/>
    <w:rsid w:val="00CB3B1D"/>
    <w:rsid w:val="00CB5B70"/>
    <w:rsid w:val="00CC669A"/>
    <w:rsid w:val="00CD6658"/>
    <w:rsid w:val="00CF7378"/>
    <w:rsid w:val="00D3098D"/>
    <w:rsid w:val="00D3446D"/>
    <w:rsid w:val="00D620F7"/>
    <w:rsid w:val="00D6251F"/>
    <w:rsid w:val="00D7013E"/>
    <w:rsid w:val="00D843C6"/>
    <w:rsid w:val="00D92AA3"/>
    <w:rsid w:val="00D942E6"/>
    <w:rsid w:val="00DA3664"/>
    <w:rsid w:val="00DA4F6B"/>
    <w:rsid w:val="00DB3E1F"/>
    <w:rsid w:val="00DB54A0"/>
    <w:rsid w:val="00DC144E"/>
    <w:rsid w:val="00DD0EB0"/>
    <w:rsid w:val="00DF5555"/>
    <w:rsid w:val="00DF7C33"/>
    <w:rsid w:val="00E22823"/>
    <w:rsid w:val="00E24FB6"/>
    <w:rsid w:val="00E40908"/>
    <w:rsid w:val="00E46E8E"/>
    <w:rsid w:val="00E46FD8"/>
    <w:rsid w:val="00E477BE"/>
    <w:rsid w:val="00E479B1"/>
    <w:rsid w:val="00E64B63"/>
    <w:rsid w:val="00E97E93"/>
    <w:rsid w:val="00EA7E9E"/>
    <w:rsid w:val="00ED0A5A"/>
    <w:rsid w:val="00ED57CE"/>
    <w:rsid w:val="00ED61CD"/>
    <w:rsid w:val="00F003AA"/>
    <w:rsid w:val="00F06B2A"/>
    <w:rsid w:val="00F17465"/>
    <w:rsid w:val="00F5341A"/>
    <w:rsid w:val="00F54F26"/>
    <w:rsid w:val="00F86D91"/>
    <w:rsid w:val="00F8755D"/>
    <w:rsid w:val="00FA3B3A"/>
    <w:rsid w:val="00FB0900"/>
    <w:rsid w:val="00FC5453"/>
    <w:rsid w:val="00FD2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65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character" w:customStyle="1" w:styleId="a4">
    <w:name w:val="日付 (文字)"/>
    <w:basedOn w:val="a0"/>
    <w:link w:val="a3"/>
    <w:uiPriority w:val="99"/>
    <w:semiHidden/>
  </w:style>
  <w:style w:type="table" w:styleId="a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Pr>
      <w:sz w:val="18"/>
      <w:szCs w:val="18"/>
    </w:rPr>
  </w:style>
  <w:style w:type="paragraph" w:styleId="a7">
    <w:name w:val="annotation text"/>
    <w:basedOn w:val="a"/>
    <w:link w:val="a8"/>
    <w:uiPriority w:val="99"/>
    <w:unhideWhenUsed/>
    <w:pPr>
      <w:jc w:val="left"/>
    </w:pPr>
  </w:style>
  <w:style w:type="character" w:customStyle="1" w:styleId="a8">
    <w:name w:val="コメント文字列 (文字)"/>
    <w:basedOn w:val="a0"/>
    <w:link w:val="a7"/>
    <w:uiPriority w:val="99"/>
  </w:style>
  <w:style w:type="paragraph" w:styleId="a9">
    <w:name w:val="annotation subject"/>
    <w:basedOn w:val="a7"/>
    <w:next w:val="a7"/>
    <w:link w:val="aa"/>
    <w:uiPriority w:val="99"/>
    <w:semiHidden/>
    <w:unhideWhenUsed/>
    <w:rPr>
      <w:b/>
      <w:bCs/>
    </w:rPr>
  </w:style>
  <w:style w:type="character" w:customStyle="1" w:styleId="aa">
    <w:name w:val="コメント内容 (文字)"/>
    <w:basedOn w:val="a8"/>
    <w:link w:val="a9"/>
    <w:uiPriority w:val="99"/>
    <w:semiHidden/>
    <w:rPr>
      <w:b/>
      <w:bCs/>
    </w:rPr>
  </w:style>
  <w:style w:type="paragraph" w:styleId="ab">
    <w:name w:val="Balloon Text"/>
    <w:basedOn w:val="a"/>
    <w:link w:val="ac"/>
    <w:uiPriority w:val="99"/>
    <w:semiHidden/>
    <w:unhideWhenUse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Pr>
      <w:rFonts w:asciiTheme="majorHAnsi" w:eastAsiaTheme="majorEastAsia" w:hAnsiTheme="majorHAnsi" w:cstheme="majorBidi"/>
      <w:sz w:val="18"/>
      <w:szCs w:val="18"/>
    </w:rPr>
  </w:style>
  <w:style w:type="paragraph" w:styleId="ad">
    <w:name w:val="header"/>
    <w:basedOn w:val="a"/>
    <w:link w:val="ae"/>
    <w:uiPriority w:val="99"/>
    <w:unhideWhenUsed/>
    <w:pPr>
      <w:tabs>
        <w:tab w:val="center" w:pos="4252"/>
        <w:tab w:val="right" w:pos="8504"/>
      </w:tabs>
      <w:snapToGrid w:val="0"/>
    </w:pPr>
  </w:style>
  <w:style w:type="character" w:customStyle="1" w:styleId="ae">
    <w:name w:val="ヘッダー (文字)"/>
    <w:basedOn w:val="a0"/>
    <w:link w:val="ad"/>
    <w:uiPriority w:val="99"/>
  </w:style>
  <w:style w:type="paragraph" w:styleId="af">
    <w:name w:val="footer"/>
    <w:basedOn w:val="a"/>
    <w:link w:val="af0"/>
    <w:uiPriority w:val="99"/>
    <w:unhideWhenUsed/>
    <w:pPr>
      <w:tabs>
        <w:tab w:val="center" w:pos="4252"/>
        <w:tab w:val="right" w:pos="8504"/>
      </w:tabs>
      <w:snapToGrid w:val="0"/>
    </w:pPr>
  </w:style>
  <w:style w:type="character" w:customStyle="1" w:styleId="af0">
    <w:name w:val="フッター (文字)"/>
    <w:basedOn w:val="a0"/>
    <w:link w:val="af"/>
    <w:uiPriority w:val="99"/>
  </w:style>
  <w:style w:type="paragraph" w:styleId="af1">
    <w:name w:val="List Paragraph"/>
    <w:basedOn w:val="a"/>
    <w:uiPriority w:val="34"/>
    <w:qFormat/>
    <w:pPr>
      <w:ind w:leftChars="400" w:left="840"/>
    </w:pPr>
  </w:style>
  <w:style w:type="paragraph" w:styleId="af2">
    <w:name w:val="Revision"/>
    <w:hidden/>
    <w:uiPriority w:val="99"/>
    <w:semiHidden/>
  </w:style>
  <w:style w:type="character" w:styleId="af3">
    <w:name w:val="Hyperlink"/>
    <w:basedOn w:val="a0"/>
    <w:uiPriority w:val="99"/>
    <w:unhideWhenUsed/>
    <w:rPr>
      <w:color w:val="0563C1" w:themeColor="hyperlink"/>
      <w:u w:val="single"/>
    </w:rPr>
  </w:style>
  <w:style w:type="character" w:customStyle="1" w:styleId="1">
    <w:name w:val="未解決のメンション1"/>
    <w:basedOn w:val="a0"/>
    <w:uiPriority w:val="99"/>
    <w:semiHidden/>
    <w:unhideWhenUsed/>
    <w:rPr>
      <w:color w:val="808080"/>
      <w:shd w:val="clear" w:color="auto" w:fill="E6E6E6"/>
    </w:rPr>
  </w:style>
  <w:style w:type="character" w:customStyle="1" w:styleId="af4">
    <w:name w:val="スタイル (英数字) ＭＳ ゴシック"/>
    <w:rPr>
      <w:rFonts w:ascii="ＭＳ ゴシック" w:eastAsia="ＭＳ ゴシック" w:hAnsi="ＭＳ ゴシック" w:cs="ＭＳ ゴシック"/>
    </w:rPr>
  </w:style>
  <w:style w:type="table" w:customStyle="1" w:styleId="10">
    <w:name w:val="表 (格子)1"/>
    <w:basedOn w:val="a1"/>
    <w:next w:val="a5"/>
    <w:uiPriority w:val="39"/>
    <w:rsid w:val="005D5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39"/>
    <w:rsid w:val="00981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981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981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39"/>
    <w:rsid w:val="0011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39"/>
    <w:rsid w:val="0011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11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39"/>
    <w:rsid w:val="0011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5"/>
    <w:uiPriority w:val="39"/>
    <w:rsid w:val="0011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5"/>
    <w:uiPriority w:val="39"/>
    <w:rsid w:val="0011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0"/>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5"/>
    <w:uiPriority w:val="39"/>
    <w:rsid w:val="00D84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811A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city.osaka.lg.jp/kankyo/page/0000532123.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cid:image001.png@01D8EA16.DA8307B0"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ity.osaka.lg.jp/kankyo/page/0000532123.html" TargetMode="External"/><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70C4B-22BE-4744-B905-50751095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3235</Words>
  <Characters>18442</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2023-03-15T05:37:00Z</dcterms:created>
  <dcterms:modified xsi:type="dcterms:W3CDTF">2023-03-16T04:36:00Z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6fffe2-e74d-4f21-833f-6f054a10cb50_ActionId">
    <vt:lpwstr>a2ed37e4-cc39-4754-b34a-1ec7529a0d84</vt:lpwstr>
  </property>
  <property fmtid="{D5CDD505-2E9C-101B-9397-08002B2CF9AE}" pid="3" name="MSIP_Label_436fffe2-e74d-4f21-833f-6f054a10cb50_ContentBits">
    <vt:lpwstr>0</vt:lpwstr>
  </property>
  <property fmtid="{D5CDD505-2E9C-101B-9397-08002B2CF9AE}" pid="4" name="MSIP_Label_436fffe2-e74d-4f21-833f-6f054a10cb50_Enabled">
    <vt:lpwstr>true</vt:lpwstr>
  </property>
  <property fmtid="{D5CDD505-2E9C-101B-9397-08002B2CF9AE}" pid="5" name="MSIP_Label_436fffe2-e74d-4f21-833f-6f054a10cb50_Method">
    <vt:lpwstr>Privileged</vt:lpwstr>
  </property>
  <property fmtid="{D5CDD505-2E9C-101B-9397-08002B2CF9AE}" pid="6" name="MSIP_Label_436fffe2-e74d-4f21-833f-6f054a10cb50_Name">
    <vt:lpwstr>436fffe2-e74d-4f21-833f-6f054a10cb50</vt:lpwstr>
  </property>
  <property fmtid="{D5CDD505-2E9C-101B-9397-08002B2CF9AE}" pid="7" name="MSIP_Label_436fffe2-e74d-4f21-833f-6f054a10cb50_SetDate">
    <vt:lpwstr>2022-12-21T16:20:48Z</vt:lpwstr>
  </property>
  <property fmtid="{D5CDD505-2E9C-101B-9397-08002B2CF9AE}" pid="8" name="MSIP_Label_436fffe2-e74d-4f21-833f-6f054a10cb50_SiteId">
    <vt:lpwstr>a4dd5294-24e4-4102-8420-cb86d0baae1e</vt:lpwstr>
  </property>
</Properties>
</file>