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28D" w:rsidRPr="00786C12" w:rsidRDefault="00B8130E" w:rsidP="0059328D">
      <w:pPr>
        <w:spacing w:line="600" w:lineRule="exact"/>
        <w:jc w:val="left"/>
        <w:rPr>
          <w:sz w:val="52"/>
          <w:szCs w:val="52"/>
        </w:rPr>
      </w:pPr>
      <w:r>
        <w:rPr>
          <w:noProof/>
        </w:rPr>
        <mc:AlternateContent>
          <mc:Choice Requires="wps">
            <w:drawing>
              <wp:anchor distT="0" distB="0" distL="114300" distR="114300" simplePos="0" relativeHeight="251694080" behindDoc="0" locked="0" layoutInCell="1" allowOverlap="1" wp14:anchorId="7FB3D4A3" wp14:editId="30F17AA2">
                <wp:simplePos x="0" y="0"/>
                <wp:positionH relativeFrom="column">
                  <wp:posOffset>5562600</wp:posOffset>
                </wp:positionH>
                <wp:positionV relativeFrom="paragraph">
                  <wp:posOffset>-419100</wp:posOffset>
                </wp:positionV>
                <wp:extent cx="819284" cy="347662"/>
                <wp:effectExtent l="0" t="0" r="19050" b="14605"/>
                <wp:wrapNone/>
                <wp:docPr id="7" name="正方形/長方形 9">
                  <a:extLst xmlns:a="http://schemas.openxmlformats.org/drawingml/2006/main">
                    <a:ext uri="{FF2B5EF4-FFF2-40B4-BE49-F238E27FC236}">
                      <a16:creationId xmlns:a16="http://schemas.microsoft.com/office/drawing/2014/main" id="{927756D5-D23B-4B7D-B05C-0156647BBF58}"/>
                    </a:ext>
                  </a:extLst>
                </wp:docPr>
                <wp:cNvGraphicFramePr/>
                <a:graphic xmlns:a="http://schemas.openxmlformats.org/drawingml/2006/main">
                  <a:graphicData uri="http://schemas.microsoft.com/office/word/2010/wordprocessingShape">
                    <wps:wsp>
                      <wps:cNvSpPr/>
                      <wps:spPr>
                        <a:xfrm>
                          <a:off x="0" y="0"/>
                          <a:ext cx="819284" cy="347662"/>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B8130E" w:rsidRDefault="00B8130E" w:rsidP="00B8130E">
                            <w:pPr>
                              <w:pStyle w:val="Web"/>
                              <w:spacing w:before="0" w:beforeAutospacing="0" w:after="0" w:afterAutospacing="0"/>
                              <w:jc w:val="center"/>
                            </w:pPr>
                            <w:r>
                              <w:rPr>
                                <w:rFonts w:ascii="ＭＳ ゴシック" w:eastAsia="HGPｺﾞｼｯｸM" w:cs="Times New Roman" w:hint="eastAsia"/>
                                <w:b/>
                                <w:bCs/>
                                <w:color w:val="000000"/>
                                <w:kern w:val="2"/>
                              </w:rPr>
                              <w:t>資料３</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anchor>
            </w:drawing>
          </mc:Choice>
          <mc:Fallback>
            <w:pict>
              <v:rect w14:anchorId="7FB3D4A3" id="正方形/長方形 9" o:spid="_x0000_s1026" style="position:absolute;margin-left:438pt;margin-top:-33pt;width:64.5pt;height:27.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" fillcolor="window" strokecolor="windowText" strokeweight="1.5pt">
                <v:textbox inset="2mm,1mm,2mm,1mm">
                  <w:txbxContent>
                    <w:p w:rsidR="00B8130E" w:rsidRDefault="00B8130E" w:rsidP="00B8130E">
                      <w:pPr>
                        <w:pStyle w:val="Web"/>
                        <w:spacing w:before="0" w:beforeAutospacing="0" w:after="0" w:afterAutospacing="0"/>
                        <w:jc w:val="center"/>
                      </w:pPr>
                      <w:r>
                        <w:rPr>
                          <w:rFonts w:ascii="ＭＳ ゴシック" w:eastAsia="HGPｺﾞｼｯｸM" w:cs="Times New Roman" w:hint="eastAsia"/>
                          <w:b/>
                          <w:bCs/>
                          <w:color w:val="000000"/>
                          <w:kern w:val="2"/>
                        </w:rPr>
                        <w:t>資料３</w:t>
                      </w:r>
                    </w:p>
                  </w:txbxContent>
                </v:textbox>
              </v:rect>
            </w:pict>
          </mc:Fallback>
        </mc:AlternateContent>
      </w:r>
      <w:r w:rsidR="0059328D" w:rsidRPr="00786C12">
        <w:rPr>
          <w:noProof/>
          <w:sz w:val="52"/>
          <w:szCs w:val="52"/>
        </w:rPr>
        <w:drawing>
          <wp:anchor distT="0" distB="0" distL="114300" distR="114300" simplePos="0" relativeHeight="251658240" behindDoc="0" locked="0" layoutInCell="1" allowOverlap="1">
            <wp:simplePos x="0" y="0"/>
            <wp:positionH relativeFrom="column">
              <wp:posOffset>4452689</wp:posOffset>
            </wp:positionH>
            <wp:positionV relativeFrom="paragraph">
              <wp:posOffset>-172085</wp:posOffset>
            </wp:positionV>
            <wp:extent cx="1485301" cy="1390650"/>
            <wp:effectExtent l="0" t="0" r="635" b="0"/>
            <wp:wrapNone/>
            <wp:docPr id="1" name="図 1" descr="\\G0000sv0ns501\d10068$\doc\02_医療対策課\02_救災G\00_グループ全体業務\080_懸案事項\001_サミット関係\049_ロゴマーク\②府サミット事務局作成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0068$\doc\02_医療対策課\02_救災G\00_グループ全体業務\080_懸案事項\001_サミット関係\049_ロゴマーク\②府サミット事務局作成ロゴマー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358" cy="1392576"/>
                    </a:xfrm>
                    <a:prstGeom prst="rect">
                      <a:avLst/>
                    </a:prstGeom>
                    <a:noFill/>
                    <a:ln>
                      <a:noFill/>
                    </a:ln>
                  </pic:spPr>
                </pic:pic>
              </a:graphicData>
            </a:graphic>
            <wp14:sizeRelH relativeFrom="page">
              <wp14:pctWidth>0</wp14:pctWidth>
            </wp14:sizeRelH>
            <wp14:sizeRelV relativeFrom="page">
              <wp14:pctHeight>0</wp14:pctHeight>
            </wp14:sizeRelV>
          </wp:anchor>
        </w:drawing>
      </w:r>
      <w:r w:rsidR="00215D3C" w:rsidRPr="00786C12">
        <w:rPr>
          <w:rFonts w:hint="eastAsia"/>
          <w:sz w:val="52"/>
          <w:szCs w:val="52"/>
        </w:rPr>
        <w:t xml:space="preserve">2019年 </w:t>
      </w:r>
      <w:r w:rsidR="00F825BD" w:rsidRPr="00786C12">
        <w:rPr>
          <w:rFonts w:hint="eastAsia"/>
          <w:sz w:val="52"/>
          <w:szCs w:val="52"/>
        </w:rPr>
        <w:t>G20大阪サミット</w:t>
      </w:r>
    </w:p>
    <w:p w:rsidR="00F825BD" w:rsidRPr="00786C12" w:rsidRDefault="00786C12" w:rsidP="0059328D">
      <w:pPr>
        <w:spacing w:line="600" w:lineRule="exact"/>
        <w:jc w:val="left"/>
        <w:rPr>
          <w:sz w:val="52"/>
          <w:szCs w:val="52"/>
        </w:rPr>
      </w:pPr>
      <w:r w:rsidRPr="00786C12">
        <w:rPr>
          <w:rFonts w:hint="eastAsia"/>
          <w:sz w:val="52"/>
          <w:szCs w:val="52"/>
        </w:rPr>
        <w:t>外国人</w:t>
      </w:r>
      <w:r w:rsidR="00F825BD" w:rsidRPr="00786C12">
        <w:rPr>
          <w:rFonts w:hint="eastAsia"/>
          <w:sz w:val="52"/>
          <w:szCs w:val="52"/>
        </w:rPr>
        <w:t>医療等</w:t>
      </w:r>
      <w:r w:rsidRPr="00786C12">
        <w:rPr>
          <w:rFonts w:hint="eastAsia"/>
          <w:sz w:val="52"/>
          <w:szCs w:val="52"/>
        </w:rPr>
        <w:t>の</w:t>
      </w:r>
      <w:r w:rsidR="0059328D" w:rsidRPr="00786C12">
        <w:rPr>
          <w:rFonts w:hint="eastAsia"/>
          <w:sz w:val="52"/>
          <w:szCs w:val="52"/>
        </w:rPr>
        <w:t>体制について</w:t>
      </w:r>
    </w:p>
    <w:p w:rsidR="00F825BD" w:rsidRDefault="00F825BD" w:rsidP="00F825BD">
      <w:pPr>
        <w:jc w:val="center"/>
        <w:rPr>
          <w:sz w:val="56"/>
          <w:szCs w:val="56"/>
        </w:rPr>
      </w:pPr>
      <w:bookmarkStart w:id="0" w:name="_GoBack"/>
      <w:bookmarkEnd w:id="0"/>
    </w:p>
    <w:p w:rsidR="00F825BD" w:rsidRPr="00FE2D56" w:rsidRDefault="00FE2D56">
      <w:pPr>
        <w:widowControl/>
        <w:jc w:val="left"/>
        <w:rPr>
          <w:b/>
          <w:sz w:val="24"/>
          <w:szCs w:val="24"/>
        </w:rPr>
      </w:pPr>
      <w:r w:rsidRPr="00FE2D56">
        <w:rPr>
          <w:rFonts w:hint="eastAsia"/>
          <w:b/>
          <w:sz w:val="24"/>
          <w:szCs w:val="24"/>
        </w:rPr>
        <w:t>１　G20大阪サミットの概要</w:t>
      </w:r>
    </w:p>
    <w:p w:rsidR="00FE2D56" w:rsidRPr="00FE2D56" w:rsidRDefault="00FE2D56" w:rsidP="00FE2D56">
      <w:pPr>
        <w:spacing w:line="400" w:lineRule="exact"/>
        <w:ind w:leftChars="100" w:left="210" w:firstLineChars="100" w:firstLine="210"/>
        <w:rPr>
          <w:rFonts w:eastAsiaTheme="minorHAnsi"/>
        </w:rPr>
      </w:pPr>
      <w:r w:rsidRPr="00FE2D56">
        <w:rPr>
          <w:rFonts w:eastAsiaTheme="minorHAnsi" w:hint="eastAsia"/>
          <w:color w:val="333333"/>
        </w:rPr>
        <w:t>G20サミットとは、メンバー国や招待国の首脳、国際機関など、約35の国や機関が参加し、経済分野を主要議題として毎年開催される国際会議です。2019年は日本が議長国となり、大阪で開催され</w:t>
      </w:r>
      <w:r w:rsidR="009B1EAC">
        <w:rPr>
          <w:rFonts w:eastAsiaTheme="minorHAnsi" w:hint="eastAsia"/>
          <w:color w:val="333333"/>
        </w:rPr>
        <w:t>る</w:t>
      </w:r>
      <w:r w:rsidRPr="00FE2D56">
        <w:rPr>
          <w:rFonts w:eastAsiaTheme="minorHAnsi" w:hint="eastAsia"/>
          <w:color w:val="333333"/>
        </w:rPr>
        <w:t>。日本がこれまで経験したことのない大規模な国際会議とな</w:t>
      </w:r>
      <w:r w:rsidR="009B1EAC">
        <w:rPr>
          <w:rFonts w:eastAsiaTheme="minorHAnsi" w:hint="eastAsia"/>
          <w:color w:val="333333"/>
        </w:rPr>
        <w:t>る</w:t>
      </w:r>
      <w:r w:rsidRPr="00FE2D56">
        <w:rPr>
          <w:rFonts w:eastAsiaTheme="minorHAnsi" w:hint="eastAsia"/>
          <w:color w:val="333333"/>
        </w:rPr>
        <w:t>。</w:t>
      </w:r>
    </w:p>
    <w:p w:rsidR="00FE2D56" w:rsidRPr="00FE2D56" w:rsidRDefault="00FE2D56" w:rsidP="00BB517C">
      <w:pPr>
        <w:spacing w:line="400" w:lineRule="exact"/>
        <w:ind w:firstLineChars="100" w:firstLine="210"/>
      </w:pPr>
      <w:r w:rsidRPr="00FE2D56">
        <w:rPr>
          <w:rFonts w:hint="eastAsia"/>
        </w:rPr>
        <w:t>○日　　程：2019年6月28日（金）～29日（土）</w:t>
      </w:r>
    </w:p>
    <w:p w:rsidR="00FE2D56" w:rsidRPr="00FE2D56" w:rsidRDefault="00FE2D56" w:rsidP="00BB517C">
      <w:pPr>
        <w:spacing w:line="400" w:lineRule="exact"/>
        <w:ind w:firstLineChars="100" w:firstLine="210"/>
      </w:pPr>
      <w:r w:rsidRPr="00FE2D56">
        <w:rPr>
          <w:rFonts w:hint="eastAsia"/>
        </w:rPr>
        <w:t>○開催会場：インテックス大阪（大阪市住之江区）</w:t>
      </w:r>
    </w:p>
    <w:p w:rsidR="00FE2D56" w:rsidRPr="00FE2D56" w:rsidRDefault="00FE2D56" w:rsidP="00BB517C">
      <w:pPr>
        <w:spacing w:line="400" w:lineRule="exact"/>
        <w:ind w:firstLineChars="100" w:firstLine="210"/>
      </w:pPr>
      <w:r w:rsidRPr="00FE2D56">
        <w:rPr>
          <w:rFonts w:hint="eastAsia"/>
        </w:rPr>
        <w:t>○参加国・機関：3</w:t>
      </w:r>
      <w:r w:rsidRPr="00FE2D56">
        <w:t>7</w:t>
      </w:r>
      <w:r w:rsidRPr="00FE2D56">
        <w:rPr>
          <w:rFonts w:hint="eastAsia"/>
        </w:rPr>
        <w:t>国・機関</w:t>
      </w:r>
    </w:p>
    <w:p w:rsidR="00FE2D56" w:rsidRDefault="00FE2D56" w:rsidP="00BB517C">
      <w:pPr>
        <w:spacing w:line="400" w:lineRule="exact"/>
        <w:ind w:firstLineChars="200" w:firstLine="420"/>
      </w:pPr>
      <w:r w:rsidRPr="00FE2D56">
        <w:rPr>
          <w:rFonts w:hint="eastAsia"/>
        </w:rPr>
        <w:t>【</w:t>
      </w:r>
      <w:r>
        <w:rPr>
          <w:rFonts w:hint="eastAsia"/>
        </w:rPr>
        <w:t>G20</w:t>
      </w:r>
      <w:r w:rsidRPr="00FE2D56">
        <w:rPr>
          <w:rFonts w:hint="eastAsia"/>
        </w:rPr>
        <w:t>メンバー】</w:t>
      </w:r>
    </w:p>
    <w:p w:rsidR="00FE2D56" w:rsidRPr="00FE2D56" w:rsidRDefault="00FE2D56" w:rsidP="00BB517C">
      <w:pPr>
        <w:spacing w:line="400" w:lineRule="exact"/>
        <w:ind w:leftChars="400" w:left="840"/>
      </w:pPr>
      <w:r w:rsidRPr="00FE2D56">
        <w:rPr>
          <w:rFonts w:hint="eastAsia"/>
        </w:rPr>
        <w:t>アルゼンチン・</w:t>
      </w:r>
      <w:r>
        <w:rPr>
          <w:rFonts w:hint="eastAsia"/>
        </w:rPr>
        <w:t>豪</w:t>
      </w:r>
      <w:r w:rsidRPr="00FE2D56">
        <w:rPr>
          <w:rFonts w:hint="eastAsia"/>
        </w:rPr>
        <w:t>・ブラジル・</w:t>
      </w:r>
      <w:r>
        <w:rPr>
          <w:rFonts w:hint="eastAsia"/>
        </w:rPr>
        <w:t>加・</w:t>
      </w:r>
      <w:r w:rsidRPr="00FE2D56">
        <w:rPr>
          <w:rFonts w:hint="eastAsia"/>
        </w:rPr>
        <w:t>中</w:t>
      </w:r>
      <w:r>
        <w:rPr>
          <w:rFonts w:hint="eastAsia"/>
        </w:rPr>
        <w:t>・</w:t>
      </w:r>
      <w:r w:rsidR="00BB517C">
        <w:rPr>
          <w:rFonts w:hint="eastAsia"/>
        </w:rPr>
        <w:t>仏・独・印・</w:t>
      </w:r>
      <w:r w:rsidR="00BB517C" w:rsidRPr="00FE2D56">
        <w:rPr>
          <w:rFonts w:hint="eastAsia"/>
        </w:rPr>
        <w:t>インドネシア・</w:t>
      </w:r>
      <w:r w:rsidR="00BB517C">
        <w:rPr>
          <w:rFonts w:hint="eastAsia"/>
        </w:rPr>
        <w:t>伊・日・</w:t>
      </w:r>
      <w:r w:rsidR="00BB517C" w:rsidRPr="00FE2D56">
        <w:rPr>
          <w:rFonts w:hint="eastAsia"/>
        </w:rPr>
        <w:t>メキシコ・韓・</w:t>
      </w:r>
      <w:r w:rsidR="00BB517C">
        <w:rPr>
          <w:rFonts w:hint="eastAsia"/>
        </w:rPr>
        <w:t>南ア・露・</w:t>
      </w:r>
      <w:r w:rsidR="00BB517C" w:rsidRPr="00FE2D56">
        <w:rPr>
          <w:rFonts w:hint="eastAsia"/>
        </w:rPr>
        <w:t>サウジアラビア・トルコ・</w:t>
      </w:r>
      <w:r w:rsidR="00BB517C">
        <w:rPr>
          <w:rFonts w:hint="eastAsia"/>
        </w:rPr>
        <w:t>英・米・</w:t>
      </w:r>
      <w:r w:rsidRPr="00FE2D56">
        <w:rPr>
          <w:rFonts w:hint="eastAsia"/>
        </w:rPr>
        <w:t>EU</w:t>
      </w:r>
    </w:p>
    <w:p w:rsidR="00FE2D56" w:rsidRDefault="00FE2D56" w:rsidP="00BB517C">
      <w:pPr>
        <w:spacing w:line="400" w:lineRule="exact"/>
        <w:ind w:firstLineChars="200" w:firstLine="420"/>
      </w:pPr>
      <w:r w:rsidRPr="00FE2D56">
        <w:rPr>
          <w:rFonts w:hint="eastAsia"/>
        </w:rPr>
        <w:t>【招待国</w:t>
      </w:r>
      <w:r w:rsidR="00BB517C">
        <w:rPr>
          <w:rFonts w:hint="eastAsia"/>
        </w:rPr>
        <w:t>・国際機関</w:t>
      </w:r>
      <w:r w:rsidRPr="00FE2D56">
        <w:rPr>
          <w:rFonts w:hint="eastAsia"/>
        </w:rPr>
        <w:t>】</w:t>
      </w:r>
    </w:p>
    <w:p w:rsidR="00FE2D56" w:rsidRPr="00FE2D56" w:rsidRDefault="00BB517C" w:rsidP="00BB517C">
      <w:pPr>
        <w:spacing w:line="400" w:lineRule="exact"/>
        <w:ind w:leftChars="400" w:left="840"/>
      </w:pPr>
      <w:r w:rsidRPr="00FE2D56">
        <w:rPr>
          <w:rFonts w:hint="eastAsia"/>
        </w:rPr>
        <w:t>オランダ・シンガポール・</w:t>
      </w:r>
      <w:r w:rsidR="00FE2D56" w:rsidRPr="00FE2D56">
        <w:rPr>
          <w:rFonts w:hint="eastAsia"/>
        </w:rPr>
        <w:t>スペイン・ベトナム・</w:t>
      </w:r>
      <w:r w:rsidRPr="00FE2D56">
        <w:rPr>
          <w:rFonts w:hint="eastAsia"/>
        </w:rPr>
        <w:t>タイ</w:t>
      </w:r>
      <w:r>
        <w:rPr>
          <w:rFonts w:hint="eastAsia"/>
        </w:rPr>
        <w:t>（</w:t>
      </w:r>
      <w:r w:rsidRPr="00FE2D56">
        <w:rPr>
          <w:rFonts w:hint="eastAsia"/>
        </w:rPr>
        <w:t>ASEAN議長国</w:t>
      </w:r>
      <w:r>
        <w:rPr>
          <w:rFonts w:hint="eastAsia"/>
        </w:rPr>
        <w:t>）</w:t>
      </w:r>
      <w:r w:rsidRPr="00FE2D56">
        <w:rPr>
          <w:rFonts w:hint="eastAsia"/>
        </w:rPr>
        <w:t>・エジプト</w:t>
      </w:r>
      <w:r>
        <w:rPr>
          <w:rFonts w:hint="eastAsia"/>
        </w:rPr>
        <w:t>（</w:t>
      </w:r>
      <w:r w:rsidRPr="00FE2D56">
        <w:rPr>
          <w:rFonts w:hint="eastAsia"/>
        </w:rPr>
        <w:t>AU議長国</w:t>
      </w:r>
      <w:r>
        <w:rPr>
          <w:rFonts w:hint="eastAsia"/>
        </w:rPr>
        <w:t>）</w:t>
      </w:r>
      <w:r w:rsidRPr="00FE2D56">
        <w:rPr>
          <w:rFonts w:hint="eastAsia"/>
        </w:rPr>
        <w:t>・</w:t>
      </w:r>
      <w:r w:rsidR="00FE2D56" w:rsidRPr="00FE2D56">
        <w:rPr>
          <w:rFonts w:hint="eastAsia"/>
        </w:rPr>
        <w:t>チリ</w:t>
      </w:r>
      <w:r w:rsidR="00FE2D56">
        <w:rPr>
          <w:rFonts w:hint="eastAsia"/>
        </w:rPr>
        <w:t>（APEC議長国）</w:t>
      </w:r>
      <w:r w:rsidR="00FE2D56" w:rsidRPr="00FE2D56">
        <w:rPr>
          <w:rFonts w:hint="eastAsia"/>
        </w:rPr>
        <w:t>・</w:t>
      </w:r>
      <w:r>
        <w:rPr>
          <w:rFonts w:hint="eastAsia"/>
        </w:rPr>
        <w:t>セネガル（</w:t>
      </w:r>
      <w:r w:rsidR="00FE2D56" w:rsidRPr="00FE2D56">
        <w:rPr>
          <w:rFonts w:hint="eastAsia"/>
        </w:rPr>
        <w:t>NEPAD議長国</w:t>
      </w:r>
      <w:r>
        <w:rPr>
          <w:rFonts w:hint="eastAsia"/>
        </w:rPr>
        <w:t>）・</w:t>
      </w:r>
      <w:r w:rsidR="00FE2D56" w:rsidRPr="00FE2D56">
        <w:rPr>
          <w:rFonts w:hint="eastAsia"/>
        </w:rPr>
        <w:t>国連・</w:t>
      </w:r>
      <w:r w:rsidRPr="00FE2D56">
        <w:rPr>
          <w:rFonts w:hint="eastAsia"/>
        </w:rPr>
        <w:t>IMF</w:t>
      </w:r>
      <w:r>
        <w:rPr>
          <w:rFonts w:hint="eastAsia"/>
        </w:rPr>
        <w:t>・</w:t>
      </w:r>
      <w:r w:rsidR="00FE2D56" w:rsidRPr="00FE2D56">
        <w:rPr>
          <w:rFonts w:hint="eastAsia"/>
        </w:rPr>
        <w:t>世界銀行・</w:t>
      </w:r>
      <w:r w:rsidRPr="00FE2D56">
        <w:rPr>
          <w:rFonts w:hint="eastAsia"/>
        </w:rPr>
        <w:t>WTO</w:t>
      </w:r>
      <w:r>
        <w:rPr>
          <w:rFonts w:hint="eastAsia"/>
        </w:rPr>
        <w:t>・</w:t>
      </w:r>
      <w:r w:rsidRPr="00FE2D56">
        <w:rPr>
          <w:rFonts w:hint="eastAsia"/>
        </w:rPr>
        <w:t>ILO</w:t>
      </w:r>
      <w:r>
        <w:rPr>
          <w:rFonts w:hint="eastAsia"/>
        </w:rPr>
        <w:t>・</w:t>
      </w:r>
      <w:r w:rsidR="00FE2D56" w:rsidRPr="00FE2D56">
        <w:rPr>
          <w:rFonts w:hint="eastAsia"/>
        </w:rPr>
        <w:t>FSB・OECD・</w:t>
      </w:r>
      <w:r w:rsidRPr="00FE2D56">
        <w:rPr>
          <w:rFonts w:hint="eastAsia"/>
        </w:rPr>
        <w:t>ADB</w:t>
      </w:r>
      <w:r>
        <w:rPr>
          <w:rFonts w:hint="eastAsia"/>
        </w:rPr>
        <w:t>・</w:t>
      </w:r>
      <w:r w:rsidR="00FE2D56" w:rsidRPr="00FE2D56">
        <w:rPr>
          <w:rFonts w:hint="eastAsia"/>
        </w:rPr>
        <w:t>WHO</w:t>
      </w:r>
    </w:p>
    <w:p w:rsidR="00FE2D56" w:rsidRPr="00FE2D56" w:rsidRDefault="00FE2D56" w:rsidP="00BB517C">
      <w:pPr>
        <w:spacing w:line="400" w:lineRule="exact"/>
        <w:ind w:firstLineChars="100" w:firstLine="210"/>
      </w:pPr>
      <w:r w:rsidRPr="00FE2D56">
        <w:rPr>
          <w:rFonts w:hint="eastAsia"/>
        </w:rPr>
        <w:t>○参加者：約3万人</w:t>
      </w:r>
    </w:p>
    <w:p w:rsidR="00FE2D56" w:rsidRPr="00FE2D56" w:rsidRDefault="00FE2D56" w:rsidP="00BB517C">
      <w:pPr>
        <w:spacing w:line="400" w:lineRule="exact"/>
        <w:ind w:firstLineChars="300" w:firstLine="630"/>
      </w:pPr>
      <w:r w:rsidRPr="00FE2D56">
        <w:rPr>
          <w:rFonts w:hint="eastAsia"/>
        </w:rPr>
        <w:t>（各国首脳や国際機関のトップをはじめとする政府関係者、海外プレス等（約2,500人）、</w:t>
      </w:r>
    </w:p>
    <w:p w:rsidR="00FE2D56" w:rsidRPr="00FE2D56" w:rsidRDefault="00FE2D56" w:rsidP="00BB517C">
      <w:pPr>
        <w:spacing w:line="400" w:lineRule="exact"/>
        <w:ind w:firstLineChars="400" w:firstLine="840"/>
      </w:pPr>
      <w:r w:rsidRPr="00FE2D56">
        <w:rPr>
          <w:rFonts w:hint="eastAsia"/>
        </w:rPr>
        <w:t>スタッフ（約2万人）など）</w:t>
      </w:r>
    </w:p>
    <w:p w:rsidR="00FE2D56" w:rsidRPr="00FE2D56" w:rsidRDefault="00FE2D56" w:rsidP="00BB517C">
      <w:pPr>
        <w:spacing w:line="400" w:lineRule="exact"/>
        <w:ind w:firstLine="100"/>
        <w:rPr>
          <w:rFonts w:asciiTheme="minorEastAsia" w:hAnsiTheme="minorEastAsia" w:cs="ＭＳ Ｐゴシック"/>
          <w:iCs/>
          <w:color w:val="333333"/>
        </w:rPr>
      </w:pPr>
      <w:r w:rsidRPr="00FE2D56">
        <w:rPr>
          <w:rFonts w:asciiTheme="minorEastAsia" w:hAnsiTheme="minorEastAsia" w:cs="ＭＳ Ｐゴシック" w:hint="eastAsia"/>
          <w:color w:val="333333"/>
          <w:sz w:val="23"/>
          <w:szCs w:val="23"/>
        </w:rPr>
        <w:t xml:space="preserve">　</w:t>
      </w:r>
      <w:r w:rsidRPr="00FE2D56">
        <w:rPr>
          <w:rFonts w:asciiTheme="minorEastAsia" w:hAnsiTheme="minorEastAsia" w:cs="ＭＳ Ｐゴシック" w:hint="eastAsia"/>
          <w:color w:val="333333"/>
        </w:rPr>
        <w:t>《関係閣僚会合》</w:t>
      </w:r>
    </w:p>
    <w:p w:rsidR="00FE2D56" w:rsidRPr="00FE2D56" w:rsidRDefault="00FE2D56" w:rsidP="00BB517C">
      <w:pPr>
        <w:spacing w:line="400" w:lineRule="exact"/>
        <w:ind w:firstLineChars="200" w:firstLine="420"/>
        <w:rPr>
          <w:rFonts w:asciiTheme="minorEastAsia" w:hAnsiTheme="minorEastAsia" w:cs="ＭＳ Ｐゴシック"/>
          <w:iCs/>
          <w:color w:val="333333"/>
        </w:rPr>
      </w:pPr>
      <w:r w:rsidRPr="00FE2D56">
        <w:rPr>
          <w:rFonts w:asciiTheme="minorEastAsia" w:hAnsiTheme="minorEastAsia" w:cs="ＭＳ Ｐゴシック" w:hint="eastAsia"/>
          <w:color w:val="333333"/>
        </w:rPr>
        <w:t>・財務大臣・中央銀行総裁会議：福岡県福岡市（2019年6月8日、9日開催）</w:t>
      </w:r>
    </w:p>
    <w:p w:rsidR="00FE2D56" w:rsidRPr="00FE2D56" w:rsidRDefault="00FE2D56" w:rsidP="00BB517C">
      <w:pPr>
        <w:spacing w:line="400" w:lineRule="exact"/>
        <w:ind w:firstLineChars="200" w:firstLine="420"/>
        <w:rPr>
          <w:rFonts w:asciiTheme="minorEastAsia" w:hAnsiTheme="minorEastAsia" w:cs="ＭＳ Ｐゴシック"/>
          <w:iCs/>
          <w:color w:val="333333"/>
        </w:rPr>
      </w:pPr>
      <w:r w:rsidRPr="00FE2D56">
        <w:rPr>
          <w:rFonts w:asciiTheme="minorEastAsia" w:hAnsiTheme="minorEastAsia" w:cs="ＭＳ Ｐゴシック" w:hint="eastAsia"/>
          <w:color w:val="333333"/>
        </w:rPr>
        <w:t>・労働雇用大臣会合：愛媛県松山市（2019年9月1日、2日開催）</w:t>
      </w:r>
    </w:p>
    <w:p w:rsidR="00FE2D56" w:rsidRPr="00FE2D56" w:rsidRDefault="00FE2D56" w:rsidP="00BB517C">
      <w:pPr>
        <w:spacing w:line="400" w:lineRule="exact"/>
        <w:ind w:firstLineChars="200" w:firstLine="420"/>
        <w:rPr>
          <w:rFonts w:asciiTheme="minorEastAsia" w:hAnsiTheme="minorEastAsia" w:cs="ＭＳ Ｐゴシック"/>
          <w:iCs/>
          <w:color w:val="333333"/>
        </w:rPr>
      </w:pPr>
      <w:r w:rsidRPr="00FE2D56">
        <w:rPr>
          <w:rFonts w:asciiTheme="minorEastAsia" w:hAnsiTheme="minorEastAsia" w:cs="ＭＳ Ｐゴシック" w:hint="eastAsia"/>
          <w:color w:val="333333"/>
        </w:rPr>
        <w:t xml:space="preserve">・観光大臣会合：北海道俱知安町（2019年10月25日、26日開催） </w:t>
      </w:r>
    </w:p>
    <w:p w:rsidR="00FE2D56" w:rsidRPr="00FE2D56" w:rsidRDefault="00FE2D56" w:rsidP="00BB517C">
      <w:pPr>
        <w:spacing w:line="400" w:lineRule="exact"/>
        <w:ind w:firstLineChars="200" w:firstLine="420"/>
        <w:rPr>
          <w:rFonts w:asciiTheme="minorEastAsia" w:hAnsiTheme="minorEastAsia" w:cs="ＭＳ Ｐゴシック"/>
          <w:iCs/>
          <w:color w:val="333333"/>
        </w:rPr>
      </w:pPr>
      <w:r w:rsidRPr="00FE2D56">
        <w:rPr>
          <w:rFonts w:asciiTheme="minorEastAsia" w:hAnsiTheme="minorEastAsia" w:cs="ＭＳ Ｐゴシック" w:hint="eastAsia"/>
          <w:color w:val="333333"/>
        </w:rPr>
        <w:t>・農業大臣会合：新潟県新潟市（2019年5月11日、12日開催）</w:t>
      </w:r>
    </w:p>
    <w:p w:rsidR="00FE2D56" w:rsidRPr="00FE2D56" w:rsidRDefault="00FE2D56" w:rsidP="00BB517C">
      <w:pPr>
        <w:spacing w:line="400" w:lineRule="exact"/>
        <w:ind w:firstLineChars="200" w:firstLine="420"/>
        <w:rPr>
          <w:rFonts w:asciiTheme="minorEastAsia" w:hAnsiTheme="minorEastAsia" w:cs="ＭＳ Ｐゴシック"/>
          <w:iCs/>
          <w:color w:val="333333"/>
        </w:rPr>
      </w:pPr>
      <w:r w:rsidRPr="00FE2D56">
        <w:rPr>
          <w:rFonts w:asciiTheme="minorEastAsia" w:hAnsiTheme="minorEastAsia" w:cs="ＭＳ Ｐゴシック" w:hint="eastAsia"/>
          <w:color w:val="333333"/>
        </w:rPr>
        <w:t>・貿易・デジタル経済大臣会合：茨城県つくば市（2019年6月8日、9日開催）</w:t>
      </w:r>
    </w:p>
    <w:p w:rsidR="008B0D41" w:rsidRDefault="00FE2D56" w:rsidP="008B0D41">
      <w:pPr>
        <w:spacing w:line="400" w:lineRule="exact"/>
        <w:ind w:firstLineChars="200" w:firstLine="420"/>
        <w:rPr>
          <w:rFonts w:asciiTheme="minorEastAsia" w:hAnsiTheme="minorEastAsia" w:cs="ＭＳ Ｐゴシック"/>
          <w:color w:val="333333"/>
        </w:rPr>
      </w:pPr>
      <w:r w:rsidRPr="00FE2D56">
        <w:rPr>
          <w:rFonts w:asciiTheme="minorEastAsia" w:hAnsiTheme="minorEastAsia" w:cs="ＭＳ Ｐゴシック" w:hint="eastAsia"/>
          <w:color w:val="333333"/>
        </w:rPr>
        <w:t>・持続可能な成長のためのエネルギー転換と地球環境に関する関係閣僚会合</w:t>
      </w:r>
    </w:p>
    <w:p w:rsidR="00FE2D56" w:rsidRPr="00FE2D56" w:rsidRDefault="00FE2D56" w:rsidP="008B0D41">
      <w:pPr>
        <w:spacing w:line="400" w:lineRule="exact"/>
        <w:ind w:leftChars="200" w:left="420" w:firstLineChars="1000" w:firstLine="2100"/>
        <w:jc w:val="right"/>
        <w:rPr>
          <w:rFonts w:asciiTheme="minorEastAsia" w:hAnsiTheme="minorEastAsia" w:cs="ＭＳ Ｐゴシック"/>
          <w:iCs/>
          <w:color w:val="333333"/>
        </w:rPr>
      </w:pPr>
      <w:r w:rsidRPr="00FE2D56">
        <w:rPr>
          <w:rFonts w:asciiTheme="minorEastAsia" w:hAnsiTheme="minorEastAsia" w:cs="ＭＳ Ｐゴシック" w:hint="eastAsia"/>
          <w:color w:val="333333"/>
        </w:rPr>
        <w:t>：長野県軽井沢町（2019年6月15日、16日開催）</w:t>
      </w:r>
    </w:p>
    <w:p w:rsidR="00FE2D56" w:rsidRPr="00FE2D56" w:rsidRDefault="00FE2D56" w:rsidP="00BB517C">
      <w:pPr>
        <w:spacing w:line="400" w:lineRule="exact"/>
        <w:ind w:firstLineChars="200" w:firstLine="420"/>
        <w:rPr>
          <w:rFonts w:asciiTheme="minorEastAsia" w:hAnsiTheme="minorEastAsia" w:cs="ＭＳ Ｐゴシック"/>
          <w:iCs/>
          <w:color w:val="333333"/>
        </w:rPr>
      </w:pPr>
      <w:r w:rsidRPr="00FE2D56">
        <w:rPr>
          <w:rFonts w:asciiTheme="minorEastAsia" w:hAnsiTheme="minorEastAsia" w:cs="ＭＳ Ｐゴシック" w:hint="eastAsia"/>
          <w:color w:val="333333"/>
        </w:rPr>
        <w:t>・保健大臣会合：岡山県岡山市（2019年10月19日、20日開催）</w:t>
      </w:r>
    </w:p>
    <w:p w:rsidR="008B0D41" w:rsidRDefault="00FE2D56" w:rsidP="00BB517C">
      <w:pPr>
        <w:spacing w:line="400" w:lineRule="exact"/>
        <w:ind w:firstLineChars="200" w:firstLine="420"/>
        <w:rPr>
          <w:rFonts w:asciiTheme="minorEastAsia" w:hAnsiTheme="minorEastAsia" w:cs="ＭＳ Ｐゴシック"/>
          <w:color w:val="333333"/>
        </w:rPr>
      </w:pPr>
      <w:r w:rsidRPr="00FE2D56">
        <w:rPr>
          <w:rFonts w:asciiTheme="minorEastAsia" w:hAnsiTheme="minorEastAsia" w:cs="ＭＳ Ｐゴシック" w:hint="eastAsia"/>
          <w:color w:val="333333"/>
        </w:rPr>
        <w:t>・外務大臣会合：愛知県</w:t>
      </w:r>
      <w:r w:rsidR="001F147F">
        <w:rPr>
          <w:rFonts w:asciiTheme="minorEastAsia" w:hAnsiTheme="minorEastAsia" w:cs="ＭＳ Ｐゴシック" w:hint="eastAsia"/>
          <w:color w:val="333333"/>
        </w:rPr>
        <w:t>名古屋市</w:t>
      </w:r>
      <w:r w:rsidRPr="00FE2D56">
        <w:rPr>
          <w:rFonts w:asciiTheme="minorEastAsia" w:hAnsiTheme="minorEastAsia" w:cs="ＭＳ Ｐゴシック" w:hint="eastAsia"/>
          <w:color w:val="333333"/>
        </w:rPr>
        <w:t>（2019年11月22日、23日開催）</w:t>
      </w:r>
    </w:p>
    <w:p w:rsidR="000D6D2E" w:rsidRDefault="000D6D2E" w:rsidP="00BB517C">
      <w:pPr>
        <w:spacing w:line="400" w:lineRule="exact"/>
        <w:ind w:firstLineChars="200" w:firstLine="420"/>
        <w:rPr>
          <w:rFonts w:asciiTheme="minorEastAsia" w:hAnsiTheme="minorEastAsia" w:cs="ＭＳ Ｐゴシック"/>
          <w:color w:val="333333"/>
        </w:rPr>
      </w:pPr>
    </w:p>
    <w:p w:rsidR="00BD73AF" w:rsidRDefault="00BD73AF" w:rsidP="00BB517C">
      <w:pPr>
        <w:spacing w:line="400" w:lineRule="exact"/>
        <w:ind w:firstLineChars="200" w:firstLine="420"/>
        <w:rPr>
          <w:rFonts w:asciiTheme="minorEastAsia" w:hAnsiTheme="minorEastAsia" w:cs="ＭＳ Ｐゴシック"/>
          <w:color w:val="333333"/>
        </w:rPr>
      </w:pPr>
    </w:p>
    <w:p w:rsidR="0059328D" w:rsidRDefault="0059328D" w:rsidP="00BB517C">
      <w:pPr>
        <w:spacing w:line="400" w:lineRule="exact"/>
        <w:ind w:firstLineChars="200" w:firstLine="420"/>
        <w:rPr>
          <w:rFonts w:asciiTheme="minorEastAsia" w:hAnsiTheme="minorEastAsia" w:cs="ＭＳ Ｐゴシック"/>
          <w:color w:val="333333"/>
        </w:rPr>
      </w:pPr>
    </w:p>
    <w:p w:rsidR="00FE2D56" w:rsidRPr="008B0D41" w:rsidRDefault="0059328D" w:rsidP="008B0D41">
      <w:pPr>
        <w:spacing w:line="400" w:lineRule="exact"/>
        <w:rPr>
          <w:rFonts w:asciiTheme="minorEastAsia" w:hAnsiTheme="minorEastAsia" w:cs="ＭＳ Ｐゴシック"/>
          <w:b/>
          <w:color w:val="333333"/>
          <w:sz w:val="24"/>
          <w:szCs w:val="24"/>
        </w:rPr>
      </w:pPr>
      <w:r w:rsidRPr="008B0D41">
        <w:rPr>
          <w:rFonts w:asciiTheme="minorEastAsia" w:hAnsiTheme="minorEastAsia" w:cs="ＭＳ Ｐゴシック" w:hint="eastAsia"/>
          <w:b/>
          <w:color w:val="333333"/>
          <w:sz w:val="24"/>
          <w:szCs w:val="24"/>
        </w:rPr>
        <w:lastRenderedPageBreak/>
        <w:t xml:space="preserve">２　</w:t>
      </w:r>
      <w:r w:rsidR="00786C12">
        <w:rPr>
          <w:rFonts w:asciiTheme="minorEastAsia" w:hAnsiTheme="minorEastAsia" w:cs="ＭＳ Ｐゴシック" w:hint="eastAsia"/>
          <w:b/>
          <w:color w:val="333333"/>
          <w:sz w:val="24"/>
          <w:szCs w:val="24"/>
        </w:rPr>
        <w:t>G</w:t>
      </w:r>
      <w:r w:rsidR="008B0D41" w:rsidRPr="008B0D41">
        <w:rPr>
          <w:rFonts w:asciiTheme="minorEastAsia" w:hAnsiTheme="minorEastAsia" w:cs="ＭＳ Ｐゴシック" w:hint="eastAsia"/>
          <w:b/>
          <w:color w:val="333333"/>
          <w:sz w:val="24"/>
          <w:szCs w:val="24"/>
        </w:rPr>
        <w:t>20大阪サミット</w:t>
      </w:r>
      <w:r w:rsidR="00C12100">
        <w:rPr>
          <w:rFonts w:asciiTheme="minorEastAsia" w:hAnsiTheme="minorEastAsia" w:cs="ＭＳ Ｐゴシック" w:hint="eastAsia"/>
          <w:b/>
          <w:color w:val="333333"/>
          <w:sz w:val="24"/>
          <w:szCs w:val="24"/>
        </w:rPr>
        <w:t>期間中の</w:t>
      </w:r>
      <w:r w:rsidR="00786C12">
        <w:rPr>
          <w:rFonts w:asciiTheme="minorEastAsia" w:hAnsiTheme="minorEastAsia" w:cs="ＭＳ Ｐゴシック" w:hint="eastAsia"/>
          <w:b/>
          <w:color w:val="333333"/>
          <w:sz w:val="24"/>
          <w:szCs w:val="24"/>
        </w:rPr>
        <w:t>外国人</w:t>
      </w:r>
      <w:r w:rsidR="009B1EAC">
        <w:rPr>
          <w:rFonts w:asciiTheme="minorEastAsia" w:hAnsiTheme="minorEastAsia" w:cs="ＭＳ Ｐゴシック" w:hint="eastAsia"/>
          <w:b/>
          <w:color w:val="333333"/>
          <w:sz w:val="24"/>
          <w:szCs w:val="24"/>
        </w:rPr>
        <w:t>医療等の</w:t>
      </w:r>
      <w:r w:rsidR="008B0D41" w:rsidRPr="008B0D41">
        <w:rPr>
          <w:rFonts w:asciiTheme="minorEastAsia" w:hAnsiTheme="minorEastAsia" w:cs="ＭＳ Ｐゴシック" w:hint="eastAsia"/>
          <w:b/>
          <w:color w:val="333333"/>
          <w:sz w:val="24"/>
          <w:szCs w:val="24"/>
        </w:rPr>
        <w:t>体制</w:t>
      </w:r>
      <w:r w:rsidR="00786C12">
        <w:rPr>
          <w:rFonts w:asciiTheme="minorEastAsia" w:hAnsiTheme="minorEastAsia" w:cs="ＭＳ Ｐゴシック" w:hint="eastAsia"/>
          <w:b/>
          <w:color w:val="333333"/>
          <w:sz w:val="24"/>
          <w:szCs w:val="24"/>
        </w:rPr>
        <w:t>について</w:t>
      </w:r>
      <w:r w:rsidR="009B1EAC">
        <w:rPr>
          <w:rFonts w:asciiTheme="minorEastAsia" w:hAnsiTheme="minorEastAsia" w:cs="ＭＳ Ｐゴシック" w:hint="eastAsia"/>
          <w:b/>
          <w:color w:val="333333"/>
          <w:sz w:val="24"/>
          <w:szCs w:val="24"/>
        </w:rPr>
        <w:t>（VIP以外）</w:t>
      </w:r>
    </w:p>
    <w:p w:rsidR="00A04CC1" w:rsidRDefault="008B0D41" w:rsidP="008B0D41">
      <w:pPr>
        <w:spacing w:line="400" w:lineRule="exact"/>
        <w:ind w:firstLineChars="100" w:firstLine="210"/>
      </w:pPr>
      <w:r>
        <w:rPr>
          <w:rFonts w:hint="eastAsia"/>
        </w:rPr>
        <w:t>（１）</w:t>
      </w:r>
      <w:r w:rsidR="00786C12">
        <w:rPr>
          <w:rFonts w:hint="eastAsia"/>
        </w:rPr>
        <w:t>G20</w:t>
      </w:r>
      <w:r w:rsidR="00A04CC1">
        <w:rPr>
          <w:rFonts w:hint="eastAsia"/>
        </w:rPr>
        <w:t>医療体制期間</w:t>
      </w:r>
    </w:p>
    <w:p w:rsidR="00002493" w:rsidRDefault="00A04CC1" w:rsidP="00C12100">
      <w:pPr>
        <w:spacing w:line="400" w:lineRule="exact"/>
        <w:ind w:firstLineChars="100" w:firstLine="210"/>
      </w:pPr>
      <w:r>
        <w:rPr>
          <w:rFonts w:hint="eastAsia"/>
        </w:rPr>
        <w:t xml:space="preserve">　　　2019年6月27日（木）</w:t>
      </w:r>
      <w:r w:rsidR="00A9673D">
        <w:rPr>
          <w:rFonts w:hint="eastAsia"/>
        </w:rPr>
        <w:t>9時</w:t>
      </w:r>
      <w:r>
        <w:rPr>
          <w:rFonts w:hint="eastAsia"/>
        </w:rPr>
        <w:t>～30日（日）</w:t>
      </w:r>
      <w:r w:rsidR="00A9673D">
        <w:rPr>
          <w:rFonts w:hint="eastAsia"/>
        </w:rPr>
        <w:t>18時（予定）</w:t>
      </w:r>
    </w:p>
    <w:p w:rsidR="000D6D2E" w:rsidRDefault="00A04CC1" w:rsidP="00786C12">
      <w:pPr>
        <w:spacing w:line="400" w:lineRule="exact"/>
      </w:pPr>
      <w:r>
        <w:rPr>
          <w:rFonts w:hint="eastAsia"/>
        </w:rPr>
        <w:t xml:space="preserve">　（</w:t>
      </w:r>
      <w:r w:rsidR="00002493">
        <w:rPr>
          <w:rFonts w:hint="eastAsia"/>
        </w:rPr>
        <w:t>２</w:t>
      </w:r>
      <w:r>
        <w:rPr>
          <w:rFonts w:hint="eastAsia"/>
        </w:rPr>
        <w:t>）</w:t>
      </w:r>
      <w:r w:rsidR="007B46EA">
        <w:rPr>
          <w:rFonts w:hint="eastAsia"/>
        </w:rPr>
        <w:t>海外メディア</w:t>
      </w:r>
      <w:r w:rsidR="000D6D2E">
        <w:rPr>
          <w:rFonts w:hint="eastAsia"/>
        </w:rPr>
        <w:t>関係者を中心とした外国人患者発生時の受入体制の構築</w:t>
      </w:r>
    </w:p>
    <w:p w:rsidR="000D6D2E" w:rsidRDefault="00002493" w:rsidP="000D6D2E">
      <w:pPr>
        <w:spacing w:line="400" w:lineRule="exact"/>
        <w:ind w:leftChars="100" w:left="630" w:hangingChars="200" w:hanging="420"/>
      </w:pPr>
      <w:r>
        <w:rPr>
          <w:rFonts w:hint="eastAsia"/>
        </w:rPr>
        <w:t xml:space="preserve">　　　</w:t>
      </w:r>
      <w:r w:rsidR="000D6D2E">
        <w:rPr>
          <w:rFonts w:hint="eastAsia"/>
        </w:rPr>
        <w:t>首脳</w:t>
      </w:r>
      <w:r w:rsidR="00EC010D">
        <w:rPr>
          <w:rFonts w:hint="eastAsia"/>
        </w:rPr>
        <w:t>会議場及び</w:t>
      </w:r>
      <w:r>
        <w:rPr>
          <w:rFonts w:hint="eastAsia"/>
        </w:rPr>
        <w:t>国際メディアセンターに</w:t>
      </w:r>
      <w:r w:rsidR="000D6D2E">
        <w:rPr>
          <w:rFonts w:hint="eastAsia"/>
        </w:rPr>
        <w:t>臨時の</w:t>
      </w:r>
      <w:r>
        <w:rPr>
          <w:rFonts w:hint="eastAsia"/>
        </w:rPr>
        <w:t>医務室を設置するとともに、</w:t>
      </w:r>
      <w:r w:rsidR="000D6D2E">
        <w:rPr>
          <w:rFonts w:hint="eastAsia"/>
        </w:rPr>
        <w:t>海外メディア関係者を中心とした</w:t>
      </w:r>
      <w:r>
        <w:rPr>
          <w:rFonts w:hint="eastAsia"/>
        </w:rPr>
        <w:t>外国人対応のため、あらかじめ外国</w:t>
      </w:r>
      <w:r w:rsidR="000D6D2E">
        <w:rPr>
          <w:rFonts w:hint="eastAsia"/>
        </w:rPr>
        <w:t>語</w:t>
      </w:r>
      <w:r>
        <w:rPr>
          <w:rFonts w:hint="eastAsia"/>
        </w:rPr>
        <w:t>対応可能な</w:t>
      </w:r>
      <w:r w:rsidR="008D4A22">
        <w:rPr>
          <w:rFonts w:hint="eastAsia"/>
        </w:rPr>
        <w:t>複数の</w:t>
      </w:r>
      <w:r>
        <w:rPr>
          <w:rFonts w:hint="eastAsia"/>
        </w:rPr>
        <w:t>医療機関</w:t>
      </w:r>
      <w:r w:rsidR="008D4A22">
        <w:rPr>
          <w:rFonts w:hint="eastAsia"/>
        </w:rPr>
        <w:t>に協力依頼を行い</w:t>
      </w:r>
      <w:r>
        <w:rPr>
          <w:rFonts w:hint="eastAsia"/>
        </w:rPr>
        <w:t>、</w:t>
      </w:r>
      <w:r w:rsidR="00EC010D">
        <w:rPr>
          <w:rFonts w:hint="eastAsia"/>
        </w:rPr>
        <w:t>患者の状況に</w:t>
      </w:r>
      <w:r>
        <w:rPr>
          <w:rFonts w:hint="eastAsia"/>
        </w:rPr>
        <w:t>応じ受診できる体制を整える。</w:t>
      </w:r>
    </w:p>
    <w:p w:rsidR="00002493" w:rsidRDefault="007F7F51" w:rsidP="000D6D2E">
      <w:pPr>
        <w:spacing w:line="400" w:lineRule="exact"/>
        <w:ind w:leftChars="300" w:left="630"/>
      </w:pPr>
      <w:r>
        <w:rPr>
          <w:rFonts w:hint="eastAsia"/>
        </w:rPr>
        <w:t>（当該医療機関には</w:t>
      </w:r>
      <w:r w:rsidR="000D6D2E">
        <w:rPr>
          <w:rFonts w:hint="eastAsia"/>
        </w:rPr>
        <w:t>府市において期間中の</w:t>
      </w:r>
      <w:r>
        <w:rPr>
          <w:rFonts w:hint="eastAsia"/>
        </w:rPr>
        <w:t>遠隔医療通訳の支援を実施</w:t>
      </w:r>
      <w:r w:rsidR="00915783">
        <w:rPr>
          <w:rFonts w:hint="eastAsia"/>
        </w:rPr>
        <w:t>／24時間対応</w:t>
      </w:r>
      <w:r>
        <w:rPr>
          <w:rFonts w:hint="eastAsia"/>
        </w:rPr>
        <w:t>）</w:t>
      </w:r>
    </w:p>
    <w:p w:rsidR="000D6D2E" w:rsidRDefault="00416D55" w:rsidP="00002493">
      <w:pPr>
        <w:spacing w:line="400" w:lineRule="exact"/>
        <w:ind w:left="630" w:hangingChars="300" w:hanging="630"/>
      </w:pPr>
      <w:r>
        <w:rPr>
          <w:noProof/>
        </w:rPr>
        <w:drawing>
          <wp:anchor distT="0" distB="0" distL="114300" distR="114300" simplePos="0" relativeHeight="251684864" behindDoc="0" locked="0" layoutInCell="1" allowOverlap="1">
            <wp:simplePos x="0" y="0"/>
            <wp:positionH relativeFrom="column">
              <wp:posOffset>2052320</wp:posOffset>
            </wp:positionH>
            <wp:positionV relativeFrom="paragraph">
              <wp:posOffset>1415415</wp:posOffset>
            </wp:positionV>
            <wp:extent cx="1463675" cy="1876425"/>
            <wp:effectExtent l="19050" t="19050" r="22225" b="28575"/>
            <wp:wrapThrough wrapText="bothSides">
              <wp:wrapPolygon edited="0">
                <wp:start x="-281" y="-219"/>
                <wp:lineTo x="-281" y="21710"/>
                <wp:lineTo x="21647" y="21710"/>
                <wp:lineTo x="21647" y="-219"/>
                <wp:lineTo x="-281" y="-219"/>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78947" t="54080" r="1840" b="11097"/>
                    <a:stretch/>
                  </pic:blipFill>
                  <pic:spPr bwMode="auto">
                    <a:xfrm>
                      <a:off x="0" y="0"/>
                      <a:ext cx="1463675" cy="18764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D55">
        <w:rPr>
          <w:noProof/>
        </w:rPr>
        <w:drawing>
          <wp:anchor distT="0" distB="0" distL="114300" distR="114300" simplePos="0" relativeHeight="251682816" behindDoc="0" locked="0" layoutInCell="1" allowOverlap="1">
            <wp:simplePos x="0" y="0"/>
            <wp:positionH relativeFrom="column">
              <wp:posOffset>3614420</wp:posOffset>
            </wp:positionH>
            <wp:positionV relativeFrom="paragraph">
              <wp:posOffset>81915</wp:posOffset>
            </wp:positionV>
            <wp:extent cx="2333625" cy="3211195"/>
            <wp:effectExtent l="19050" t="19050" r="28575" b="27305"/>
            <wp:wrapThrough wrapText="bothSides">
              <wp:wrapPolygon edited="0">
                <wp:start x="-176" y="-128"/>
                <wp:lineTo x="-176" y="21656"/>
                <wp:lineTo x="21688" y="21656"/>
                <wp:lineTo x="21688" y="-128"/>
                <wp:lineTo x="-176" y="-128"/>
              </wp:wrapPolygon>
            </wp:wrapThrough>
            <wp:docPr id="29" name="図 29" descr="\\G0000sv0ns501\d10068$\doc\02_医療対策課\02_救災G\00_グループ全体業務\080_懸案事項\001_サミット関係\021_救急災害医療推進会議\地域医療等対応マニュアル\1. G20医療機関ガイド　日本語版　190507（修正）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501\d10068$\doc\02_医療対策課\02_救災G\00_グループ全体業務\080_懸案事項\001_サミット関係\021_救急災害医療推進会議\地域医療等対応マニュアル\1. G20医療機関ガイド　日本語版　190507（修正）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628"/>
                    <a:stretch/>
                  </pic:blipFill>
                  <pic:spPr bwMode="auto">
                    <a:xfrm>
                      <a:off x="0" y="0"/>
                      <a:ext cx="2333625" cy="321119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FE0">
        <w:rPr>
          <w:rFonts w:hint="eastAsia"/>
        </w:rPr>
        <w:t xml:space="preserve">　　　　</w:t>
      </w:r>
      <w:r w:rsidR="00EC010D">
        <w:rPr>
          <w:rFonts w:hint="eastAsia"/>
        </w:rPr>
        <w:t>また、</w:t>
      </w:r>
      <w:r w:rsidR="007B5FE0">
        <w:rPr>
          <w:rFonts w:hint="eastAsia"/>
        </w:rPr>
        <w:t>国際メディアセンター及びメディア宿泊ホテル等</w:t>
      </w:r>
      <w:r w:rsidR="0080768E">
        <w:rPr>
          <w:rFonts w:hint="eastAsia"/>
        </w:rPr>
        <w:t>に</w:t>
      </w:r>
      <w:r w:rsidR="000D6D2E">
        <w:rPr>
          <w:rFonts w:hint="eastAsia"/>
        </w:rPr>
        <w:t>は</w:t>
      </w:r>
      <w:r w:rsidR="00A9673D">
        <w:rPr>
          <w:rFonts w:hint="eastAsia"/>
        </w:rPr>
        <w:t>、「</w:t>
      </w:r>
      <w:r w:rsidR="00876656">
        <w:rPr>
          <w:rFonts w:hint="eastAsia"/>
        </w:rPr>
        <w:t>G20</w:t>
      </w:r>
      <w:r w:rsidR="00EC0119">
        <w:rPr>
          <w:rFonts w:hint="eastAsia"/>
        </w:rPr>
        <w:t>大阪サミット医療機関ガイド</w:t>
      </w:r>
      <w:r w:rsidR="0080768E">
        <w:rPr>
          <w:rFonts w:hint="eastAsia"/>
        </w:rPr>
        <w:t>（英語、中国語、韓国語、スペイン語、ポルトガル語の5言語版）</w:t>
      </w:r>
      <w:r w:rsidR="00A9673D">
        <w:rPr>
          <w:rFonts w:hint="eastAsia"/>
        </w:rPr>
        <w:t>」を配付し、</w:t>
      </w:r>
      <w:r w:rsidR="000D6D2E">
        <w:rPr>
          <w:rFonts w:hint="eastAsia"/>
        </w:rPr>
        <w:t>業務中やホテル滞在中での急病時において</w:t>
      </w:r>
      <w:r w:rsidR="00915783">
        <w:rPr>
          <w:rFonts w:hint="eastAsia"/>
        </w:rPr>
        <w:t>外国人</w:t>
      </w:r>
      <w:r w:rsidR="000D6D2E">
        <w:rPr>
          <w:rFonts w:hint="eastAsia"/>
        </w:rPr>
        <w:t>自ら受診できる</w:t>
      </w:r>
      <w:r w:rsidR="00BD73AF">
        <w:rPr>
          <w:rFonts w:hint="eastAsia"/>
        </w:rPr>
        <w:t>体制を整える。</w:t>
      </w:r>
    </w:p>
    <w:p w:rsidR="00F354C9" w:rsidRDefault="00EC010D" w:rsidP="000D6D2E">
      <w:pPr>
        <w:spacing w:line="400" w:lineRule="exact"/>
        <w:ind w:leftChars="300" w:left="630" w:firstLineChars="100" w:firstLine="210"/>
      </w:pPr>
      <w:r>
        <w:rPr>
          <w:rFonts w:hint="eastAsia"/>
        </w:rPr>
        <w:t>当該医療機関は</w:t>
      </w:r>
      <w:r w:rsidR="00F354C9">
        <w:rPr>
          <w:rFonts w:hint="eastAsia"/>
        </w:rPr>
        <w:t>、原則として、</w:t>
      </w:r>
      <w:r w:rsidR="0080768E">
        <w:rPr>
          <w:rFonts w:hint="eastAsia"/>
        </w:rPr>
        <w:t>上記</w:t>
      </w:r>
      <w:r w:rsidR="00F354C9">
        <w:rPr>
          <w:rFonts w:hint="eastAsia"/>
        </w:rPr>
        <w:t>5言語対応とする</w:t>
      </w:r>
      <w:r w:rsidR="000D6D2E">
        <w:rPr>
          <w:rFonts w:hint="eastAsia"/>
        </w:rPr>
        <w:t>が</w:t>
      </w:r>
      <w:r w:rsidR="00915783">
        <w:rPr>
          <w:rFonts w:hint="eastAsia"/>
        </w:rPr>
        <w:t>、</w:t>
      </w:r>
      <w:r w:rsidR="00F354C9">
        <w:rPr>
          <w:rFonts w:hint="eastAsia"/>
        </w:rPr>
        <w:t>医療機関に</w:t>
      </w:r>
      <w:r w:rsidR="007B5FE0">
        <w:rPr>
          <w:rFonts w:hint="eastAsia"/>
        </w:rPr>
        <w:t>よっては</w:t>
      </w:r>
      <w:r w:rsidR="00F354C9">
        <w:rPr>
          <w:rFonts w:hint="eastAsia"/>
        </w:rPr>
        <w:t>診療日時</w:t>
      </w:r>
      <w:r w:rsidR="000D6D2E">
        <w:rPr>
          <w:rFonts w:hint="eastAsia"/>
        </w:rPr>
        <w:t>、診療科目、対応言語</w:t>
      </w:r>
      <w:r w:rsidR="00F354C9">
        <w:rPr>
          <w:rFonts w:hint="eastAsia"/>
        </w:rPr>
        <w:t>等が異なるため、</w:t>
      </w:r>
      <w:r w:rsidR="000D6D2E">
        <w:rPr>
          <w:rFonts w:hint="eastAsia"/>
        </w:rPr>
        <w:t>受診</w:t>
      </w:r>
      <w:r w:rsidR="00F354C9">
        <w:rPr>
          <w:rFonts w:hint="eastAsia"/>
        </w:rPr>
        <w:t>前に</w:t>
      </w:r>
      <w:r w:rsidR="000D6D2E">
        <w:rPr>
          <w:rFonts w:hint="eastAsia"/>
        </w:rPr>
        <w:t>「医療機関詳細ウェブサイト」等により当該医療機関の診療情報を確認してからの受診を</w:t>
      </w:r>
      <w:r>
        <w:rPr>
          <w:rFonts w:hint="eastAsia"/>
        </w:rPr>
        <w:t>促す</w:t>
      </w:r>
      <w:r w:rsidR="00F354C9">
        <w:rPr>
          <w:rFonts w:hint="eastAsia"/>
        </w:rPr>
        <w:t>。</w:t>
      </w:r>
    </w:p>
    <w:p w:rsidR="00EC010D" w:rsidRDefault="00786C12" w:rsidP="00002493">
      <w:pPr>
        <w:spacing w:line="400" w:lineRule="exact"/>
        <w:ind w:left="630" w:hangingChars="300" w:hanging="630"/>
      </w:pPr>
      <w:r w:rsidRPr="00416D55">
        <w:rPr>
          <w:noProof/>
        </w:rPr>
        <w:drawing>
          <wp:anchor distT="0" distB="0" distL="114300" distR="114300" simplePos="0" relativeHeight="251683840" behindDoc="0" locked="0" layoutInCell="1" allowOverlap="1">
            <wp:simplePos x="0" y="0"/>
            <wp:positionH relativeFrom="column">
              <wp:posOffset>299720</wp:posOffset>
            </wp:positionH>
            <wp:positionV relativeFrom="paragraph">
              <wp:posOffset>40640</wp:posOffset>
            </wp:positionV>
            <wp:extent cx="5572125" cy="3733800"/>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2125" cy="3733800"/>
                    </a:xfrm>
                    <a:prstGeom prst="rect">
                      <a:avLst/>
                    </a:prstGeom>
                  </pic:spPr>
                </pic:pic>
              </a:graphicData>
            </a:graphic>
            <wp14:sizeRelH relativeFrom="page">
              <wp14:pctWidth>0</wp14:pctWidth>
            </wp14:sizeRelH>
            <wp14:sizeRelV relativeFrom="page">
              <wp14:pctHeight>0</wp14:pctHeight>
            </wp14:sizeRelV>
          </wp:anchor>
        </w:drawing>
      </w:r>
    </w:p>
    <w:p w:rsidR="00EC010D" w:rsidRDefault="00EC010D" w:rsidP="00002493">
      <w:pPr>
        <w:spacing w:line="400" w:lineRule="exact"/>
        <w:ind w:left="630" w:hangingChars="300" w:hanging="630"/>
      </w:pPr>
    </w:p>
    <w:p w:rsidR="007B46EA" w:rsidRDefault="001F1FEC" w:rsidP="00173D37">
      <w:pPr>
        <w:spacing w:line="400" w:lineRule="exact"/>
        <w:ind w:left="630" w:hangingChars="300" w:hanging="630"/>
      </w:pPr>
      <w:r>
        <w:rPr>
          <w:rFonts w:hint="eastAsia"/>
        </w:rPr>
        <w:t xml:space="preserve">　　　　</w:t>
      </w:r>
    </w:p>
    <w:p w:rsidR="000D6D2E" w:rsidRDefault="000D6D2E" w:rsidP="007B46EA">
      <w:pPr>
        <w:spacing w:line="400" w:lineRule="exact"/>
        <w:ind w:leftChars="300" w:left="630" w:firstLineChars="100" w:firstLine="210"/>
      </w:pPr>
    </w:p>
    <w:p w:rsidR="000D6D2E" w:rsidRDefault="000D6D2E" w:rsidP="007B46EA">
      <w:pPr>
        <w:spacing w:line="400" w:lineRule="exact"/>
        <w:ind w:leftChars="300" w:left="630" w:firstLineChars="100" w:firstLine="210"/>
      </w:pPr>
    </w:p>
    <w:p w:rsidR="000D6D2E" w:rsidRDefault="000D6D2E" w:rsidP="007B46EA">
      <w:pPr>
        <w:spacing w:line="400" w:lineRule="exact"/>
        <w:ind w:leftChars="300" w:left="630" w:firstLineChars="100" w:firstLine="210"/>
      </w:pPr>
    </w:p>
    <w:p w:rsidR="000D6D2E" w:rsidRDefault="000D6D2E" w:rsidP="007B46EA">
      <w:pPr>
        <w:spacing w:line="400" w:lineRule="exact"/>
        <w:ind w:leftChars="300" w:left="630" w:firstLineChars="100" w:firstLine="210"/>
      </w:pPr>
    </w:p>
    <w:p w:rsidR="00416D55" w:rsidRDefault="00416D55" w:rsidP="007B46EA">
      <w:pPr>
        <w:spacing w:line="400" w:lineRule="exact"/>
        <w:ind w:leftChars="300" w:left="630" w:firstLineChars="100" w:firstLine="210"/>
      </w:pPr>
    </w:p>
    <w:p w:rsidR="00416D55" w:rsidRDefault="00416D55" w:rsidP="007B46EA">
      <w:pPr>
        <w:spacing w:line="400" w:lineRule="exact"/>
        <w:ind w:leftChars="300" w:left="630" w:firstLineChars="100" w:firstLine="210"/>
      </w:pPr>
    </w:p>
    <w:p w:rsidR="00416D55" w:rsidRDefault="00416D55" w:rsidP="007B46EA">
      <w:pPr>
        <w:spacing w:line="400" w:lineRule="exact"/>
        <w:ind w:leftChars="300" w:left="630" w:firstLineChars="100" w:firstLine="210"/>
      </w:pPr>
    </w:p>
    <w:p w:rsidR="00416D55" w:rsidRDefault="00416D55" w:rsidP="007B46EA">
      <w:pPr>
        <w:spacing w:line="400" w:lineRule="exact"/>
        <w:ind w:leftChars="300" w:left="630" w:firstLineChars="100" w:firstLine="210"/>
      </w:pPr>
    </w:p>
    <w:p w:rsidR="00416D55" w:rsidRDefault="00416D55" w:rsidP="007B46EA">
      <w:pPr>
        <w:spacing w:line="400" w:lineRule="exact"/>
        <w:ind w:leftChars="300" w:left="630" w:firstLineChars="100" w:firstLine="210"/>
      </w:pPr>
    </w:p>
    <w:p w:rsidR="00416D55" w:rsidRDefault="00416D55" w:rsidP="007B46EA">
      <w:pPr>
        <w:spacing w:line="400" w:lineRule="exact"/>
        <w:ind w:leftChars="300" w:left="630" w:firstLineChars="100" w:firstLine="210"/>
      </w:pPr>
    </w:p>
    <w:p w:rsidR="00416D55" w:rsidRDefault="00416D55" w:rsidP="007B46EA">
      <w:pPr>
        <w:spacing w:line="400" w:lineRule="exact"/>
        <w:ind w:leftChars="300" w:left="630" w:firstLineChars="100" w:firstLine="210"/>
      </w:pPr>
    </w:p>
    <w:p w:rsidR="00786C12" w:rsidRDefault="00F53B49">
      <w:pPr>
        <w:widowControl/>
        <w:jc w:val="left"/>
      </w:pPr>
      <w:r w:rsidRPr="00F53B49">
        <w:rPr>
          <w:noProof/>
        </w:rPr>
        <w:lastRenderedPageBreak/>
        <w:drawing>
          <wp:inline distT="0" distB="0" distL="0" distR="0" wp14:anchorId="2D7D71B1" wp14:editId="407F535D">
            <wp:extent cx="5758815" cy="86296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446" cy="8632094"/>
                    </a:xfrm>
                    <a:prstGeom prst="rect">
                      <a:avLst/>
                    </a:prstGeom>
                    <a:noFill/>
                    <a:ln>
                      <a:noFill/>
                    </a:ln>
                  </pic:spPr>
                </pic:pic>
              </a:graphicData>
            </a:graphic>
          </wp:inline>
        </w:drawing>
      </w:r>
    </w:p>
    <w:p w:rsidR="00416D55" w:rsidRDefault="00C70DA7" w:rsidP="00C70DA7">
      <w:pPr>
        <w:widowControl/>
        <w:jc w:val="left"/>
      </w:pPr>
      <w:r>
        <w:br w:type="page"/>
      </w:r>
      <w:r w:rsidR="00416D55">
        <w:rPr>
          <w:rFonts w:hint="eastAsia"/>
        </w:rPr>
        <w:lastRenderedPageBreak/>
        <w:t>（</w:t>
      </w:r>
      <w:r w:rsidR="00786C12">
        <w:rPr>
          <w:rFonts w:hint="eastAsia"/>
        </w:rPr>
        <w:t>３</w:t>
      </w:r>
      <w:r w:rsidR="00416D55">
        <w:rPr>
          <w:rFonts w:hint="eastAsia"/>
        </w:rPr>
        <w:t>）海外メディア関係者への救急タグの取組み</w:t>
      </w:r>
    </w:p>
    <w:p w:rsidR="0032669F" w:rsidRDefault="00767ABF" w:rsidP="007B46EA">
      <w:pPr>
        <w:spacing w:line="400" w:lineRule="exact"/>
        <w:ind w:leftChars="300" w:left="630" w:firstLineChars="100" w:firstLine="210"/>
      </w:pPr>
      <w:r>
        <w:rPr>
          <w:rFonts w:hint="eastAsia"/>
        </w:rPr>
        <w:t>大阪大学医学部附属病院とともに、G20大阪</w:t>
      </w:r>
      <w:r w:rsidR="00173D37">
        <w:rPr>
          <w:rFonts w:hint="eastAsia"/>
        </w:rPr>
        <w:t>サミットで来阪される</w:t>
      </w:r>
      <w:r w:rsidR="001F1FEC">
        <w:rPr>
          <w:rFonts w:hint="eastAsia"/>
        </w:rPr>
        <w:t>海外メディア</w:t>
      </w:r>
      <w:r w:rsidR="00173D37">
        <w:rPr>
          <w:rFonts w:hint="eastAsia"/>
        </w:rPr>
        <w:t>関係者</w:t>
      </w:r>
      <w:r w:rsidR="00AF5620">
        <w:rPr>
          <w:rFonts w:hint="eastAsia"/>
        </w:rPr>
        <w:t>を</w:t>
      </w:r>
      <w:r w:rsidR="001F1FEC">
        <w:rPr>
          <w:rFonts w:hint="eastAsia"/>
        </w:rPr>
        <w:t>中心に、救急タグ</w:t>
      </w:r>
      <w:r w:rsidR="00173D37">
        <w:rPr>
          <w:rFonts w:hint="eastAsia"/>
        </w:rPr>
        <w:t>（ピンバッチ）</w:t>
      </w:r>
      <w:r w:rsidR="00F5473A">
        <w:rPr>
          <w:rFonts w:hint="eastAsia"/>
        </w:rPr>
        <w:t>を配付</w:t>
      </w:r>
      <w:r w:rsidR="0032669F">
        <w:rPr>
          <w:rFonts w:hint="eastAsia"/>
        </w:rPr>
        <w:t>・登録を行うことで、救急隊や医療機関における問診時間を短縮するなど、迅速かつ正確な救急医療体制を構築するものとする。</w:t>
      </w:r>
    </w:p>
    <w:p w:rsidR="0032669F" w:rsidRDefault="0032669F" w:rsidP="007B46EA">
      <w:pPr>
        <w:spacing w:line="400" w:lineRule="exact"/>
        <w:ind w:leftChars="300" w:left="630" w:firstLineChars="100" w:firstLine="210"/>
      </w:pPr>
      <w:r>
        <w:rPr>
          <w:rFonts w:hint="eastAsia"/>
        </w:rPr>
        <w:t>救急</w:t>
      </w:r>
      <w:r w:rsidR="00F5473A">
        <w:rPr>
          <w:rFonts w:hint="eastAsia"/>
        </w:rPr>
        <w:t>タグとは</w:t>
      </w:r>
      <w:r w:rsidR="00173D37">
        <w:rPr>
          <w:rFonts w:hint="eastAsia"/>
        </w:rPr>
        <w:t>、</w:t>
      </w:r>
      <w:r w:rsidR="00F5473A">
        <w:rPr>
          <w:rFonts w:hint="eastAsia"/>
        </w:rPr>
        <w:t>問診に必要な情報をあらかじめ登録することができるピンバッチのことである。</w:t>
      </w:r>
      <w:r w:rsidR="00173D37">
        <w:rPr>
          <w:rFonts w:hint="eastAsia"/>
        </w:rPr>
        <w:t>本人が</w:t>
      </w:r>
      <w:r w:rsidR="001F1FEC">
        <w:rPr>
          <w:rFonts w:hint="eastAsia"/>
        </w:rPr>
        <w:t>事前</w:t>
      </w:r>
      <w:r w:rsidR="00173D37">
        <w:rPr>
          <w:rFonts w:hint="eastAsia"/>
        </w:rPr>
        <w:t>に</w:t>
      </w:r>
      <w:r w:rsidR="001F1FEC">
        <w:rPr>
          <w:rFonts w:hint="eastAsia"/>
        </w:rPr>
        <w:t>医療情報登録システム</w:t>
      </w:r>
      <w:r w:rsidR="00173D37">
        <w:rPr>
          <w:rFonts w:hint="eastAsia"/>
        </w:rPr>
        <w:t>（タブレット）</w:t>
      </w:r>
      <w:r w:rsidR="001F1FEC">
        <w:rPr>
          <w:rFonts w:hint="eastAsia"/>
        </w:rPr>
        <w:t>を活用し</w:t>
      </w:r>
      <w:r w:rsidR="00173D37">
        <w:rPr>
          <w:rFonts w:hint="eastAsia"/>
        </w:rPr>
        <w:t>て自分の</w:t>
      </w:r>
      <w:r w:rsidR="001F1FEC">
        <w:rPr>
          <w:rFonts w:hint="eastAsia"/>
        </w:rPr>
        <w:t>既往歴やアレルギー歴、内服薬を</w:t>
      </w:r>
      <w:r w:rsidR="00173D37">
        <w:rPr>
          <w:rFonts w:hint="eastAsia"/>
        </w:rPr>
        <w:t>多言語</w:t>
      </w:r>
      <w:r w:rsidR="00F21ACF">
        <w:rPr>
          <w:rFonts w:hint="eastAsia"/>
        </w:rPr>
        <w:t>（英語、フランス語、</w:t>
      </w:r>
      <w:r w:rsidR="00C46F01">
        <w:rPr>
          <w:rFonts w:hint="eastAsia"/>
        </w:rPr>
        <w:t>スペイン語、</w:t>
      </w:r>
      <w:r w:rsidR="00F21ACF">
        <w:rPr>
          <w:rFonts w:hint="eastAsia"/>
        </w:rPr>
        <w:t>ロシア語、中国語、韓国語）</w:t>
      </w:r>
      <w:r w:rsidR="00173D37">
        <w:rPr>
          <w:rFonts w:hint="eastAsia"/>
        </w:rPr>
        <w:t>により</w:t>
      </w:r>
      <w:r w:rsidR="001F1FEC">
        <w:rPr>
          <w:rFonts w:hint="eastAsia"/>
        </w:rPr>
        <w:t>登録し、</w:t>
      </w:r>
      <w:r w:rsidR="00173D37">
        <w:rPr>
          <w:rFonts w:hint="eastAsia"/>
        </w:rPr>
        <w:t>その情報を日本語に翻訳し呼び出</w:t>
      </w:r>
      <w:r>
        <w:rPr>
          <w:rFonts w:hint="eastAsia"/>
        </w:rPr>
        <w:t>す</w:t>
      </w:r>
      <w:r w:rsidR="00173D37">
        <w:rPr>
          <w:rFonts w:hint="eastAsia"/>
        </w:rPr>
        <w:t>ことにより</w:t>
      </w:r>
      <w:r w:rsidR="001F1FEC">
        <w:rPr>
          <w:rFonts w:hint="eastAsia"/>
        </w:rPr>
        <w:t>問診時間を短縮する</w:t>
      </w:r>
      <w:r>
        <w:rPr>
          <w:rFonts w:hint="eastAsia"/>
        </w:rPr>
        <w:t>ことが可能である。</w:t>
      </w:r>
    </w:p>
    <w:p w:rsidR="001F1FEC" w:rsidRDefault="00173D37" w:rsidP="0032669F">
      <w:pPr>
        <w:spacing w:line="400" w:lineRule="exact"/>
        <w:ind w:leftChars="300" w:left="630" w:firstLineChars="100" w:firstLine="210"/>
      </w:pPr>
      <w:r>
        <w:rPr>
          <w:rFonts w:hint="eastAsia"/>
        </w:rPr>
        <w:t>なお、</w:t>
      </w:r>
      <w:r w:rsidR="0032669F">
        <w:rPr>
          <w:rFonts w:hint="eastAsia"/>
        </w:rPr>
        <w:t>救急タグの</w:t>
      </w:r>
      <w:r w:rsidR="00C46F01">
        <w:rPr>
          <w:rFonts w:hint="eastAsia"/>
        </w:rPr>
        <w:t>案内</w:t>
      </w:r>
      <w:r w:rsidR="00F21ACF">
        <w:rPr>
          <w:rFonts w:hint="eastAsia"/>
        </w:rPr>
        <w:t>は、国際メディアセンター</w:t>
      </w:r>
      <w:r w:rsidR="0032669F">
        <w:rPr>
          <w:rFonts w:hint="eastAsia"/>
        </w:rPr>
        <w:t>や</w:t>
      </w:r>
      <w:r w:rsidR="00F21ACF">
        <w:rPr>
          <w:rFonts w:hint="eastAsia"/>
        </w:rPr>
        <w:t>メディア宿泊ホテル等において</w:t>
      </w:r>
      <w:r w:rsidR="00F5473A">
        <w:rPr>
          <w:rFonts w:hint="eastAsia"/>
        </w:rPr>
        <w:t>「医療機関ガイド」</w:t>
      </w:r>
      <w:r w:rsidR="0032669F">
        <w:rPr>
          <w:rFonts w:hint="eastAsia"/>
        </w:rPr>
        <w:t>の配付</w:t>
      </w:r>
      <w:r w:rsidR="00F5473A">
        <w:rPr>
          <w:rFonts w:hint="eastAsia"/>
        </w:rPr>
        <w:t>とともに</w:t>
      </w:r>
      <w:r w:rsidR="005A3E0C">
        <w:rPr>
          <w:rFonts w:hint="eastAsia"/>
        </w:rPr>
        <w:t>希望者に対し</w:t>
      </w:r>
      <w:r w:rsidR="0032669F">
        <w:rPr>
          <w:rFonts w:hint="eastAsia"/>
        </w:rPr>
        <w:t>行う予定。また、</w:t>
      </w:r>
      <w:r w:rsidR="00F5473A">
        <w:rPr>
          <w:rFonts w:hint="eastAsia"/>
        </w:rPr>
        <w:t>外務</w:t>
      </w:r>
      <w:r w:rsidR="00C46F01">
        <w:rPr>
          <w:rFonts w:hint="eastAsia"/>
        </w:rPr>
        <w:t>省</w:t>
      </w:r>
      <w:r>
        <w:rPr>
          <w:rFonts w:hint="eastAsia"/>
        </w:rPr>
        <w:t>識別証発行センターが</w:t>
      </w:r>
      <w:r w:rsidR="0032669F">
        <w:rPr>
          <w:rFonts w:hint="eastAsia"/>
        </w:rPr>
        <w:t>設置される</w:t>
      </w:r>
      <w:r>
        <w:rPr>
          <w:rFonts w:hint="eastAsia"/>
        </w:rPr>
        <w:t>大阪府咲洲庁舎1階</w:t>
      </w:r>
      <w:r w:rsidR="0050236F">
        <w:rPr>
          <w:rFonts w:hint="eastAsia"/>
        </w:rPr>
        <w:t>に救急タグ配付ブースを設置し</w:t>
      </w:r>
      <w:r w:rsidR="0032669F">
        <w:rPr>
          <w:rFonts w:hint="eastAsia"/>
        </w:rPr>
        <w:t>、</w:t>
      </w:r>
      <w:r w:rsidR="009D22C5">
        <w:rPr>
          <w:rFonts w:hint="eastAsia"/>
        </w:rPr>
        <w:t>希望者は</w:t>
      </w:r>
      <w:r w:rsidR="0032669F">
        <w:rPr>
          <w:rFonts w:hint="eastAsia"/>
        </w:rPr>
        <w:t>当該ブースにおいて登録することができる</w:t>
      </w:r>
      <w:r w:rsidR="00F5473A">
        <w:rPr>
          <w:rFonts w:hint="eastAsia"/>
        </w:rPr>
        <w:t>。</w:t>
      </w:r>
    </w:p>
    <w:p w:rsidR="0032669F" w:rsidRPr="0032669F" w:rsidRDefault="0032669F" w:rsidP="007B46EA">
      <w:pPr>
        <w:spacing w:line="400" w:lineRule="exact"/>
        <w:ind w:leftChars="300" w:left="630" w:firstLineChars="100" w:firstLine="210"/>
      </w:pPr>
    </w:p>
    <w:p w:rsidR="00FD2FD2" w:rsidRDefault="005A3E0C" w:rsidP="00002493">
      <w:pPr>
        <w:spacing w:line="400" w:lineRule="exact"/>
        <w:ind w:left="630" w:hangingChars="300" w:hanging="630"/>
      </w:pPr>
      <w:r w:rsidRPr="007B46EA">
        <w:rPr>
          <w:noProof/>
        </w:rPr>
        <w:drawing>
          <wp:anchor distT="0" distB="0" distL="114300" distR="114300" simplePos="0" relativeHeight="251681792" behindDoc="0" locked="0" layoutInCell="1" allowOverlap="1">
            <wp:simplePos x="0" y="0"/>
            <wp:positionH relativeFrom="column">
              <wp:posOffset>261620</wp:posOffset>
            </wp:positionH>
            <wp:positionV relativeFrom="paragraph">
              <wp:posOffset>53340</wp:posOffset>
            </wp:positionV>
            <wp:extent cx="5758139" cy="2286000"/>
            <wp:effectExtent l="19050" t="19050" r="14605" b="190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39" cy="228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EC010D" w:rsidRDefault="00EC010D" w:rsidP="00002493">
      <w:pPr>
        <w:spacing w:line="400" w:lineRule="exact"/>
        <w:ind w:left="630" w:hangingChars="300" w:hanging="630"/>
      </w:pPr>
    </w:p>
    <w:p w:rsidR="00EC010D" w:rsidRDefault="00EC010D" w:rsidP="00002493">
      <w:pPr>
        <w:spacing w:line="400" w:lineRule="exact"/>
        <w:ind w:left="630" w:hangingChars="300" w:hanging="630"/>
      </w:pPr>
    </w:p>
    <w:p w:rsidR="00EC010D" w:rsidRDefault="00EC010D" w:rsidP="00002493">
      <w:pPr>
        <w:spacing w:line="400" w:lineRule="exact"/>
        <w:ind w:left="630" w:hangingChars="300" w:hanging="630"/>
      </w:pPr>
    </w:p>
    <w:p w:rsidR="00EC010D" w:rsidRDefault="00EC010D" w:rsidP="00002493">
      <w:pPr>
        <w:spacing w:line="400" w:lineRule="exact"/>
        <w:ind w:left="630" w:hangingChars="300" w:hanging="630"/>
      </w:pPr>
    </w:p>
    <w:p w:rsidR="00EC010D" w:rsidRDefault="00EC010D" w:rsidP="00002493">
      <w:pPr>
        <w:spacing w:line="400" w:lineRule="exact"/>
        <w:ind w:left="630" w:hangingChars="300" w:hanging="630"/>
      </w:pPr>
    </w:p>
    <w:p w:rsidR="00EC010D" w:rsidRDefault="00EC010D" w:rsidP="00002493">
      <w:pPr>
        <w:spacing w:line="400" w:lineRule="exact"/>
        <w:ind w:left="630" w:hangingChars="300" w:hanging="630"/>
      </w:pPr>
    </w:p>
    <w:p w:rsidR="00EC010D" w:rsidRPr="007B46EA" w:rsidRDefault="00EC010D" w:rsidP="00002493">
      <w:pPr>
        <w:spacing w:line="400" w:lineRule="exact"/>
        <w:ind w:left="630" w:hangingChars="300" w:hanging="630"/>
      </w:pPr>
    </w:p>
    <w:p w:rsidR="00EC010D" w:rsidRDefault="00EC010D" w:rsidP="00002493">
      <w:pPr>
        <w:spacing w:line="400" w:lineRule="exact"/>
        <w:ind w:left="630" w:hangingChars="300" w:hanging="630"/>
      </w:pPr>
    </w:p>
    <w:p w:rsidR="00EC010D" w:rsidRDefault="005A3E0C" w:rsidP="00002493">
      <w:pPr>
        <w:spacing w:line="400" w:lineRule="exact"/>
        <w:ind w:left="630" w:hangingChars="300" w:hanging="630"/>
      </w:pPr>
      <w:r w:rsidRPr="005A3E0C">
        <w:rPr>
          <w:noProof/>
        </w:rPr>
        <w:drawing>
          <wp:anchor distT="0" distB="0" distL="114300" distR="114300" simplePos="0" relativeHeight="251692032" behindDoc="0" locked="0" layoutInCell="1" allowOverlap="1">
            <wp:simplePos x="0" y="0"/>
            <wp:positionH relativeFrom="column">
              <wp:posOffset>259715</wp:posOffset>
            </wp:positionH>
            <wp:positionV relativeFrom="paragraph">
              <wp:posOffset>243840</wp:posOffset>
            </wp:positionV>
            <wp:extent cx="5759450" cy="3118485"/>
            <wp:effectExtent l="19050" t="19050" r="12700" b="2476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1184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7B46EA" w:rsidRDefault="007B46EA" w:rsidP="00002493">
      <w:pPr>
        <w:spacing w:line="400" w:lineRule="exact"/>
        <w:ind w:left="630" w:hangingChars="300" w:hanging="630"/>
      </w:pPr>
    </w:p>
    <w:p w:rsidR="007B46EA" w:rsidRDefault="007B46EA" w:rsidP="00002493">
      <w:pPr>
        <w:spacing w:line="400" w:lineRule="exact"/>
        <w:ind w:left="630" w:hangingChars="300" w:hanging="630"/>
      </w:pPr>
    </w:p>
    <w:p w:rsidR="007B46EA" w:rsidRDefault="007B46EA" w:rsidP="00002493">
      <w:pPr>
        <w:spacing w:line="400" w:lineRule="exact"/>
        <w:ind w:left="630" w:hangingChars="300" w:hanging="630"/>
      </w:pPr>
    </w:p>
    <w:p w:rsidR="007B46EA" w:rsidRDefault="007B46EA" w:rsidP="00002493">
      <w:pPr>
        <w:spacing w:line="400" w:lineRule="exact"/>
        <w:ind w:left="630" w:hangingChars="300" w:hanging="630"/>
      </w:pPr>
    </w:p>
    <w:p w:rsidR="007B46EA" w:rsidRDefault="007B46EA" w:rsidP="00002493">
      <w:pPr>
        <w:spacing w:line="400" w:lineRule="exact"/>
        <w:ind w:left="630" w:hangingChars="300" w:hanging="630"/>
      </w:pPr>
    </w:p>
    <w:p w:rsidR="007B46EA" w:rsidRDefault="007B46EA" w:rsidP="00002493">
      <w:pPr>
        <w:spacing w:line="400" w:lineRule="exact"/>
        <w:ind w:left="630" w:hangingChars="300" w:hanging="630"/>
      </w:pPr>
    </w:p>
    <w:p w:rsidR="007B46EA" w:rsidRDefault="007B46EA" w:rsidP="00002493">
      <w:pPr>
        <w:spacing w:line="400" w:lineRule="exact"/>
        <w:ind w:left="630" w:hangingChars="300" w:hanging="630"/>
      </w:pPr>
    </w:p>
    <w:p w:rsidR="007B46EA" w:rsidRDefault="007B46EA" w:rsidP="00002493">
      <w:pPr>
        <w:spacing w:line="400" w:lineRule="exact"/>
        <w:ind w:left="630" w:hangingChars="300" w:hanging="630"/>
      </w:pPr>
    </w:p>
    <w:p w:rsidR="0032669F" w:rsidRDefault="0032669F" w:rsidP="00002493">
      <w:pPr>
        <w:spacing w:line="400" w:lineRule="exact"/>
        <w:ind w:left="630" w:hangingChars="300" w:hanging="630"/>
      </w:pPr>
    </w:p>
    <w:p w:rsidR="0032669F" w:rsidRDefault="0032669F" w:rsidP="00002493">
      <w:pPr>
        <w:spacing w:line="400" w:lineRule="exact"/>
        <w:ind w:left="630" w:hangingChars="300" w:hanging="630"/>
      </w:pPr>
    </w:p>
    <w:p w:rsidR="0032669F" w:rsidRDefault="0032669F" w:rsidP="00002493">
      <w:pPr>
        <w:spacing w:line="400" w:lineRule="exact"/>
        <w:ind w:left="630" w:hangingChars="300" w:hanging="630"/>
      </w:pPr>
    </w:p>
    <w:p w:rsidR="00786C12" w:rsidRDefault="005A3E0C" w:rsidP="00786C12">
      <w:pPr>
        <w:spacing w:line="400" w:lineRule="exact"/>
        <w:ind w:left="630" w:hangingChars="300" w:hanging="630"/>
      </w:pPr>
      <w:r>
        <w:rPr>
          <w:rFonts w:hint="eastAsia"/>
        </w:rPr>
        <w:t xml:space="preserve">　</w:t>
      </w:r>
    </w:p>
    <w:sectPr w:rsidR="00786C12" w:rsidSect="0018198D">
      <w:footerReference w:type="default" r:id="rId15"/>
      <w:pgSz w:w="11906" w:h="16838" w:code="9"/>
      <w:pgMar w:top="1021" w:right="1418" w:bottom="1021" w:left="1418" w:header="851" w:footer="170" w:gutter="0"/>
      <w:pgNumType w:fmt="numberInDash"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0B2" w:rsidRDefault="00AD00B2" w:rsidP="00EC010D">
      <w:r>
        <w:separator/>
      </w:r>
    </w:p>
  </w:endnote>
  <w:endnote w:type="continuationSeparator" w:id="0">
    <w:p w:rsidR="00AD00B2" w:rsidRDefault="00AD00B2" w:rsidP="00EC0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678150"/>
      <w:docPartObj>
        <w:docPartGallery w:val="Page Numbers (Bottom of Page)"/>
        <w:docPartUnique/>
      </w:docPartObj>
    </w:sdtPr>
    <w:sdtEndPr/>
    <w:sdtContent>
      <w:p w:rsidR="0018198D" w:rsidRDefault="0018198D">
        <w:pPr>
          <w:pStyle w:val="a8"/>
          <w:jc w:val="center"/>
        </w:pPr>
        <w:r>
          <w:fldChar w:fldCharType="begin"/>
        </w:r>
        <w:r>
          <w:instrText>PAGE   \* MERGEFORMAT</w:instrText>
        </w:r>
        <w:r>
          <w:fldChar w:fldCharType="separate"/>
        </w:r>
        <w:r w:rsidR="00B8130E" w:rsidRPr="00B8130E">
          <w:rPr>
            <w:noProof/>
            <w:lang w:val="ja-JP"/>
          </w:rPr>
          <w:t>-</w:t>
        </w:r>
        <w:r w:rsidR="00B8130E">
          <w:rPr>
            <w:noProof/>
          </w:rPr>
          <w:t xml:space="preserve"> 1 -</w:t>
        </w:r>
        <w:r>
          <w:fldChar w:fldCharType="end"/>
        </w:r>
      </w:p>
    </w:sdtContent>
  </w:sdt>
  <w:p w:rsidR="007F7F51" w:rsidRDefault="007F7F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0B2" w:rsidRDefault="00AD00B2" w:rsidP="00EC010D">
      <w:r>
        <w:separator/>
      </w:r>
    </w:p>
  </w:footnote>
  <w:footnote w:type="continuationSeparator" w:id="0">
    <w:p w:rsidR="00AD00B2" w:rsidRDefault="00AD00B2" w:rsidP="00EC0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C5D92"/>
    <w:multiLevelType w:val="hybridMultilevel"/>
    <w:tmpl w:val="74C63AEA"/>
    <w:lvl w:ilvl="0" w:tplc="779E70C4">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7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5BD"/>
    <w:rsid w:val="00002493"/>
    <w:rsid w:val="0006624A"/>
    <w:rsid w:val="00073F59"/>
    <w:rsid w:val="000C2186"/>
    <w:rsid w:val="000D6D2E"/>
    <w:rsid w:val="000F2B26"/>
    <w:rsid w:val="00106AE7"/>
    <w:rsid w:val="00134A99"/>
    <w:rsid w:val="001412D6"/>
    <w:rsid w:val="00151F7C"/>
    <w:rsid w:val="00173D37"/>
    <w:rsid w:val="0018198D"/>
    <w:rsid w:val="001B105D"/>
    <w:rsid w:val="001E1700"/>
    <w:rsid w:val="001F147F"/>
    <w:rsid w:val="001F1FEC"/>
    <w:rsid w:val="00212058"/>
    <w:rsid w:val="00215D3C"/>
    <w:rsid w:val="00232655"/>
    <w:rsid w:val="00285E42"/>
    <w:rsid w:val="002A6213"/>
    <w:rsid w:val="002A7269"/>
    <w:rsid w:val="0032669F"/>
    <w:rsid w:val="00354F82"/>
    <w:rsid w:val="00361664"/>
    <w:rsid w:val="003C7C6B"/>
    <w:rsid w:val="00416D55"/>
    <w:rsid w:val="00465569"/>
    <w:rsid w:val="004A33CA"/>
    <w:rsid w:val="0050236F"/>
    <w:rsid w:val="0050776B"/>
    <w:rsid w:val="00513591"/>
    <w:rsid w:val="00514887"/>
    <w:rsid w:val="0053252B"/>
    <w:rsid w:val="00540C3F"/>
    <w:rsid w:val="0059328D"/>
    <w:rsid w:val="005A3E0C"/>
    <w:rsid w:val="005D43A9"/>
    <w:rsid w:val="00601C88"/>
    <w:rsid w:val="0063172D"/>
    <w:rsid w:val="0064129D"/>
    <w:rsid w:val="00670207"/>
    <w:rsid w:val="00767ABF"/>
    <w:rsid w:val="00786C12"/>
    <w:rsid w:val="007B46EA"/>
    <w:rsid w:val="007B5FE0"/>
    <w:rsid w:val="007F7F51"/>
    <w:rsid w:val="0080768E"/>
    <w:rsid w:val="00876656"/>
    <w:rsid w:val="008B0D41"/>
    <w:rsid w:val="008D4A22"/>
    <w:rsid w:val="00915783"/>
    <w:rsid w:val="009225BE"/>
    <w:rsid w:val="00926E7C"/>
    <w:rsid w:val="009A4B43"/>
    <w:rsid w:val="009B1EAC"/>
    <w:rsid w:val="009D22C5"/>
    <w:rsid w:val="009F2286"/>
    <w:rsid w:val="00A00B55"/>
    <w:rsid w:val="00A01D10"/>
    <w:rsid w:val="00A02F21"/>
    <w:rsid w:val="00A04CC1"/>
    <w:rsid w:val="00A14703"/>
    <w:rsid w:val="00A155D2"/>
    <w:rsid w:val="00A52806"/>
    <w:rsid w:val="00A9673D"/>
    <w:rsid w:val="00AD00B2"/>
    <w:rsid w:val="00AF5620"/>
    <w:rsid w:val="00B16A2C"/>
    <w:rsid w:val="00B6061E"/>
    <w:rsid w:val="00B8130E"/>
    <w:rsid w:val="00BB517C"/>
    <w:rsid w:val="00BD73AF"/>
    <w:rsid w:val="00C12100"/>
    <w:rsid w:val="00C46F01"/>
    <w:rsid w:val="00C70DA7"/>
    <w:rsid w:val="00C97461"/>
    <w:rsid w:val="00CF33E1"/>
    <w:rsid w:val="00D57D72"/>
    <w:rsid w:val="00DF7CA0"/>
    <w:rsid w:val="00E12042"/>
    <w:rsid w:val="00E25E83"/>
    <w:rsid w:val="00E26418"/>
    <w:rsid w:val="00E30966"/>
    <w:rsid w:val="00E350F7"/>
    <w:rsid w:val="00E37EC5"/>
    <w:rsid w:val="00E91B5E"/>
    <w:rsid w:val="00EC010D"/>
    <w:rsid w:val="00EC0119"/>
    <w:rsid w:val="00EF061F"/>
    <w:rsid w:val="00F01C99"/>
    <w:rsid w:val="00F21ACF"/>
    <w:rsid w:val="00F354C9"/>
    <w:rsid w:val="00F53B49"/>
    <w:rsid w:val="00F542D8"/>
    <w:rsid w:val="00F5473A"/>
    <w:rsid w:val="00F825BD"/>
    <w:rsid w:val="00FB4CF0"/>
    <w:rsid w:val="00FD1B9F"/>
    <w:rsid w:val="00FD2FD2"/>
    <w:rsid w:val="00FE2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9D80D8B5-8940-4EB5-AE47-EE6E58F1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E2D56"/>
    <w:pPr>
      <w:widowControl/>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5B9BD5" w:themeFill="accent1"/>
      <w:spacing w:after="200"/>
      <w:jc w:val="left"/>
      <w:outlineLvl w:val="0"/>
    </w:pPr>
    <w:rPr>
      <w:rFonts w:asciiTheme="majorHAnsi" w:hAnsiTheme="majorHAnsi"/>
      <w:iCs/>
      <w:color w:val="FFFFFF"/>
      <w:kern w:val="0"/>
      <w:sz w:val="28"/>
      <w:szCs w:val="38"/>
    </w:rPr>
  </w:style>
  <w:style w:type="paragraph" w:styleId="2">
    <w:name w:val="heading 2"/>
    <w:basedOn w:val="a"/>
    <w:next w:val="a"/>
    <w:link w:val="20"/>
    <w:uiPriority w:val="9"/>
    <w:unhideWhenUsed/>
    <w:qFormat/>
    <w:rsid w:val="00FE2D56"/>
    <w:pPr>
      <w:widowControl/>
      <w:spacing w:before="200" w:after="60"/>
      <w:contextualSpacing/>
      <w:jc w:val="left"/>
      <w:outlineLvl w:val="1"/>
    </w:pPr>
    <w:rPr>
      <w:rFonts w:asciiTheme="majorHAnsi" w:eastAsiaTheme="majorEastAsia" w:hAnsiTheme="majorHAnsi" w:cstheme="majorBidi"/>
      <w:b/>
      <w:bCs/>
      <w:iCs/>
      <w:outline/>
      <w:color w:val="5B9BD5" w:themeColor="accent1"/>
      <w:kern w:val="0"/>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172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3172D"/>
    <w:rPr>
      <w:rFonts w:asciiTheme="majorHAnsi" w:eastAsiaTheme="majorEastAsia" w:hAnsiTheme="majorHAnsi" w:cstheme="majorBidi"/>
      <w:sz w:val="18"/>
      <w:szCs w:val="18"/>
    </w:rPr>
  </w:style>
  <w:style w:type="character" w:customStyle="1" w:styleId="10">
    <w:name w:val="見出し 1 (文字)"/>
    <w:basedOn w:val="a0"/>
    <w:link w:val="1"/>
    <w:uiPriority w:val="9"/>
    <w:rsid w:val="00FE2D56"/>
    <w:rPr>
      <w:rFonts w:asciiTheme="majorHAnsi" w:hAnsiTheme="majorHAnsi"/>
      <w:iCs/>
      <w:color w:val="FFFFFF"/>
      <w:kern w:val="0"/>
      <w:sz w:val="28"/>
      <w:szCs w:val="38"/>
      <w:shd w:val="clear" w:color="auto" w:fill="5B9BD5" w:themeFill="accent1"/>
    </w:rPr>
  </w:style>
  <w:style w:type="character" w:customStyle="1" w:styleId="20">
    <w:name w:val="見出し 2 (文字)"/>
    <w:basedOn w:val="a0"/>
    <w:link w:val="2"/>
    <w:uiPriority w:val="9"/>
    <w:rsid w:val="00FE2D56"/>
    <w:rPr>
      <w:rFonts w:asciiTheme="majorHAnsi" w:eastAsiaTheme="majorEastAsia" w:hAnsiTheme="majorHAnsi" w:cstheme="majorBidi"/>
      <w:b/>
      <w:bCs/>
      <w:iCs/>
      <w:outline/>
      <w:color w:val="5B9BD5" w:themeColor="accent1"/>
      <w:kern w:val="0"/>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styleId="a5">
    <w:name w:val="Hyperlink"/>
    <w:basedOn w:val="a0"/>
    <w:uiPriority w:val="99"/>
    <w:unhideWhenUsed/>
    <w:rsid w:val="00465569"/>
    <w:rPr>
      <w:color w:val="0563C1" w:themeColor="hyperlink"/>
      <w:u w:val="single"/>
    </w:rPr>
  </w:style>
  <w:style w:type="paragraph" w:styleId="a6">
    <w:name w:val="header"/>
    <w:basedOn w:val="a"/>
    <w:link w:val="a7"/>
    <w:uiPriority w:val="99"/>
    <w:unhideWhenUsed/>
    <w:rsid w:val="00EC010D"/>
    <w:pPr>
      <w:tabs>
        <w:tab w:val="center" w:pos="4252"/>
        <w:tab w:val="right" w:pos="8504"/>
      </w:tabs>
      <w:snapToGrid w:val="0"/>
    </w:pPr>
  </w:style>
  <w:style w:type="character" w:customStyle="1" w:styleId="a7">
    <w:name w:val="ヘッダー (文字)"/>
    <w:basedOn w:val="a0"/>
    <w:link w:val="a6"/>
    <w:uiPriority w:val="99"/>
    <w:rsid w:val="00EC010D"/>
  </w:style>
  <w:style w:type="paragraph" w:styleId="a8">
    <w:name w:val="footer"/>
    <w:basedOn w:val="a"/>
    <w:link w:val="a9"/>
    <w:uiPriority w:val="99"/>
    <w:unhideWhenUsed/>
    <w:rsid w:val="00EC010D"/>
    <w:pPr>
      <w:tabs>
        <w:tab w:val="center" w:pos="4252"/>
        <w:tab w:val="right" w:pos="8504"/>
      </w:tabs>
      <w:snapToGrid w:val="0"/>
    </w:pPr>
  </w:style>
  <w:style w:type="character" w:customStyle="1" w:styleId="a9">
    <w:name w:val="フッター (文字)"/>
    <w:basedOn w:val="a0"/>
    <w:link w:val="a8"/>
    <w:uiPriority w:val="99"/>
    <w:rsid w:val="00EC010D"/>
  </w:style>
  <w:style w:type="paragraph" w:styleId="aa">
    <w:name w:val="List Paragraph"/>
    <w:basedOn w:val="a"/>
    <w:uiPriority w:val="34"/>
    <w:qFormat/>
    <w:rsid w:val="0064129D"/>
    <w:pPr>
      <w:ind w:leftChars="400" w:left="840"/>
    </w:pPr>
  </w:style>
  <w:style w:type="table" w:styleId="ab">
    <w:name w:val="Table Grid"/>
    <w:basedOn w:val="a1"/>
    <w:uiPriority w:val="39"/>
    <w:rsid w:val="00D57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39"/>
    <w:rsid w:val="001B1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813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673128">
      <w:bodyDiv w:val="1"/>
      <w:marLeft w:val="0"/>
      <w:marRight w:val="0"/>
      <w:marTop w:val="0"/>
      <w:marBottom w:val="0"/>
      <w:divBdr>
        <w:top w:val="none" w:sz="0" w:space="0" w:color="auto"/>
        <w:left w:val="none" w:sz="0" w:space="0" w:color="auto"/>
        <w:bottom w:val="none" w:sz="0" w:space="0" w:color="auto"/>
        <w:right w:val="none" w:sz="0" w:space="0" w:color="auto"/>
      </w:divBdr>
    </w:div>
    <w:div w:id="478815170">
      <w:bodyDiv w:val="1"/>
      <w:marLeft w:val="0"/>
      <w:marRight w:val="0"/>
      <w:marTop w:val="0"/>
      <w:marBottom w:val="0"/>
      <w:divBdr>
        <w:top w:val="none" w:sz="0" w:space="0" w:color="auto"/>
        <w:left w:val="none" w:sz="0" w:space="0" w:color="auto"/>
        <w:bottom w:val="none" w:sz="0" w:space="0" w:color="auto"/>
        <w:right w:val="none" w:sz="0" w:space="0" w:color="auto"/>
      </w:divBdr>
    </w:div>
    <w:div w:id="1133400096">
      <w:bodyDiv w:val="1"/>
      <w:marLeft w:val="0"/>
      <w:marRight w:val="0"/>
      <w:marTop w:val="0"/>
      <w:marBottom w:val="0"/>
      <w:divBdr>
        <w:top w:val="none" w:sz="0" w:space="0" w:color="auto"/>
        <w:left w:val="none" w:sz="0" w:space="0" w:color="auto"/>
        <w:bottom w:val="none" w:sz="0" w:space="0" w:color="auto"/>
        <w:right w:val="none" w:sz="0" w:space="0" w:color="auto"/>
      </w:divBdr>
    </w:div>
    <w:div w:id="1253734258">
      <w:bodyDiv w:val="1"/>
      <w:marLeft w:val="0"/>
      <w:marRight w:val="0"/>
      <w:marTop w:val="0"/>
      <w:marBottom w:val="0"/>
      <w:divBdr>
        <w:top w:val="none" w:sz="0" w:space="0" w:color="auto"/>
        <w:left w:val="none" w:sz="0" w:space="0" w:color="auto"/>
        <w:bottom w:val="none" w:sz="0" w:space="0" w:color="auto"/>
        <w:right w:val="none" w:sz="0" w:space="0" w:color="auto"/>
      </w:divBdr>
    </w:div>
    <w:div w:id="1770999772">
      <w:bodyDiv w:val="1"/>
      <w:marLeft w:val="0"/>
      <w:marRight w:val="0"/>
      <w:marTop w:val="0"/>
      <w:marBottom w:val="0"/>
      <w:divBdr>
        <w:top w:val="none" w:sz="0" w:space="0" w:color="auto"/>
        <w:left w:val="none" w:sz="0" w:space="0" w:color="auto"/>
        <w:bottom w:val="none" w:sz="0" w:space="0" w:color="auto"/>
        <w:right w:val="none" w:sz="0" w:space="0" w:color="auto"/>
      </w:divBdr>
    </w:div>
    <w:div w:id="206957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F575-9A19-4018-AA9A-0C03FC1CA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270</Words>
  <Characters>1545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髙見　浩治</dc:creator>
  <cp:keywords/>
  <dc:description/>
  <cp:lastModifiedBy>森　優子</cp:lastModifiedBy>
  <cp:revision>4</cp:revision>
  <cp:lastPrinted>2019-05-27T12:19:00Z</cp:lastPrinted>
  <dcterms:created xsi:type="dcterms:W3CDTF">2019-05-27T12:22:00Z</dcterms:created>
  <dcterms:modified xsi:type="dcterms:W3CDTF">2019-05-29T00:28:00Z</dcterms:modified>
</cp:coreProperties>
</file>