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5E" w:rsidRPr="005C521E" w:rsidRDefault="00862E5E" w:rsidP="00862E5E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862E5E" w:rsidRPr="003853A8" w:rsidRDefault="00862E5E" w:rsidP="00862E5E">
      <w:pPr>
        <w:pStyle w:val="Default"/>
        <w:jc w:val="center"/>
        <w:rPr>
          <w:rFonts w:ascii="游ゴシック" w:eastAsia="游ゴシック" w:hAnsi="游ゴシック"/>
          <w:sz w:val="28"/>
          <w:szCs w:val="28"/>
        </w:rPr>
      </w:pPr>
      <w:r w:rsidRPr="003853A8">
        <w:rPr>
          <w:rFonts w:ascii="游ゴシック" w:eastAsia="游ゴシック" w:hAnsi="游ゴシック"/>
          <w:sz w:val="28"/>
          <w:szCs w:val="28"/>
        </w:rPr>
        <w:t>後援名義使用に関する承認基準</w:t>
      </w:r>
    </w:p>
    <w:p w:rsidR="00862E5E" w:rsidRPr="003853A8" w:rsidRDefault="00862E5E" w:rsidP="005C521E">
      <w:pPr>
        <w:pStyle w:val="Default"/>
        <w:rPr>
          <w:rFonts w:ascii="游ゴシック" w:eastAsia="游ゴシック" w:hAnsi="游ゴシック"/>
          <w:sz w:val="22"/>
          <w:szCs w:val="22"/>
        </w:rPr>
      </w:pPr>
    </w:p>
    <w:p w:rsidR="005C521E" w:rsidRPr="003853A8" w:rsidRDefault="005C521E" w:rsidP="005C521E">
      <w:pPr>
        <w:pStyle w:val="Default"/>
        <w:rPr>
          <w:rFonts w:ascii="游ゴシック" w:eastAsia="游ゴシック" w:hAnsi="游ゴシック"/>
          <w:sz w:val="22"/>
          <w:szCs w:val="22"/>
        </w:rPr>
      </w:pPr>
    </w:p>
    <w:p w:rsidR="00862E5E" w:rsidRPr="003853A8" w:rsidRDefault="00073EBC" w:rsidP="007530F5">
      <w:pPr>
        <w:pStyle w:val="Default"/>
        <w:ind w:firstLineChars="100" w:firstLine="251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ＩＲ推進局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所管事項に関わる事業について、主催者から後援名義の使用承認</w:t>
      </w:r>
      <w:r w:rsidR="007530F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申請があったとき</w:t>
      </w:r>
      <w:r w:rsidR="005E4A38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の承認は</w:t>
      </w:r>
      <w:r w:rsidR="00827BEC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、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下記の基準によ</w:t>
      </w:r>
      <w:r w:rsidR="00BC4EA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る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。</w:t>
      </w:r>
    </w:p>
    <w:p w:rsidR="00862E5E" w:rsidRPr="003853A8" w:rsidRDefault="00862E5E" w:rsidP="005C521E">
      <w:pPr>
        <w:pStyle w:val="Default"/>
        <w:rPr>
          <w:rFonts w:ascii="游ゴシック" w:eastAsia="游ゴシック" w:hAnsi="游ゴシック"/>
          <w:color w:val="auto"/>
          <w:sz w:val="22"/>
          <w:szCs w:val="22"/>
        </w:rPr>
      </w:pPr>
    </w:p>
    <w:p w:rsidR="00862E5E" w:rsidRPr="003853A8" w:rsidRDefault="00862E5E" w:rsidP="00862E5E">
      <w:pPr>
        <w:pStyle w:val="Default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/>
          <w:color w:val="auto"/>
          <w:sz w:val="22"/>
          <w:szCs w:val="22"/>
        </w:rPr>
        <w:t>１</w:t>
      </w: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</w:t>
      </w:r>
      <w:r w:rsidRPr="003853A8">
        <w:rPr>
          <w:rFonts w:ascii="游ゴシック" w:eastAsia="游ゴシック" w:hAnsi="游ゴシック"/>
          <w:color w:val="auto"/>
          <w:sz w:val="22"/>
          <w:szCs w:val="22"/>
        </w:rPr>
        <w:t>主催者についての承認基準</w:t>
      </w:r>
    </w:p>
    <w:p w:rsidR="00862E5E" w:rsidRPr="003853A8" w:rsidRDefault="005C521E" w:rsidP="005C521E">
      <w:pPr>
        <w:pStyle w:val="Default"/>
        <w:ind w:leftChars="100" w:left="492" w:hangingChars="100" w:hanging="251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(1)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次のいずれかに該当する</w:t>
      </w:r>
      <w:r w:rsidR="00343A6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団体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であること。</w:t>
      </w:r>
    </w:p>
    <w:p w:rsidR="00862E5E" w:rsidRPr="003853A8" w:rsidRDefault="00804AAF" w:rsidP="005C521E">
      <w:pPr>
        <w:pStyle w:val="Default"/>
        <w:ind w:firstLineChars="200" w:firstLine="502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ア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国</w:t>
      </w:r>
    </w:p>
    <w:p w:rsidR="00862E5E" w:rsidRPr="003853A8" w:rsidRDefault="00804AAF" w:rsidP="00827BEC">
      <w:pPr>
        <w:pStyle w:val="Default"/>
        <w:ind w:firstLineChars="200" w:firstLine="502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イ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地方公共団体</w:t>
      </w:r>
    </w:p>
    <w:p w:rsidR="00862E5E" w:rsidRPr="003853A8" w:rsidRDefault="00804AAF" w:rsidP="003F5D09">
      <w:pPr>
        <w:pStyle w:val="Default"/>
        <w:ind w:leftChars="200" w:left="733" w:hangingChars="100" w:hanging="251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ウ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公的団体又はこれに準ずる団体</w:t>
      </w:r>
      <w:r w:rsidR="00AA250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（法人格は問わないが、規約、会則等の定めがあり、団体の所在地、目的、組織体制が明確であり、事業遂行能力が十分あると認められる団体）</w:t>
      </w:r>
    </w:p>
    <w:p w:rsidR="00370A87" w:rsidRPr="003853A8" w:rsidRDefault="00370A87" w:rsidP="003F5D09">
      <w:pPr>
        <w:pStyle w:val="Default"/>
        <w:ind w:leftChars="200" w:left="733" w:hangingChars="100" w:hanging="251"/>
        <w:rPr>
          <w:rFonts w:ascii="游ゴシック" w:eastAsia="游ゴシック" w:hAnsi="游ゴシック"/>
          <w:strike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エ　報道機関・大学</w:t>
      </w:r>
    </w:p>
    <w:p w:rsidR="00804AAF" w:rsidRPr="003853A8" w:rsidRDefault="00AA2505" w:rsidP="0048016A">
      <w:pPr>
        <w:pStyle w:val="Default"/>
        <w:ind w:leftChars="100" w:left="743" w:hangingChars="200" w:hanging="502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 </w:t>
      </w:r>
      <w:r w:rsidR="005C521E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(2)　(1)</w:t>
      </w:r>
      <w:r w:rsidR="00343A6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のウに該当する団体</w:t>
      </w:r>
      <w:r w:rsidR="005C521E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で</w:t>
      </w:r>
      <w:r w:rsidR="00343A6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、</w:t>
      </w:r>
      <w:r w:rsidR="00664A4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次のいずれかに該当する場合には</w:t>
      </w:r>
      <w:r w:rsidR="005C521E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、(1)</w:t>
      </w:r>
      <w:r w:rsidR="00664A4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の規定にかかわらず、</w:t>
      </w:r>
      <w:r w:rsidR="00973C2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承認の対象</w:t>
      </w:r>
      <w:r w:rsidR="00664A4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団体とは</w:t>
      </w:r>
      <w:r w:rsidR="00973C2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しない。</w:t>
      </w:r>
    </w:p>
    <w:p w:rsidR="003570E7" w:rsidRDefault="003570E7" w:rsidP="005C521E">
      <w:pPr>
        <w:pStyle w:val="Default"/>
        <w:ind w:firstLineChars="200" w:firstLine="502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ア　</w:t>
      </w:r>
      <w:r w:rsidRPr="003853A8">
        <w:rPr>
          <w:rFonts w:ascii="游ゴシック" w:eastAsia="游ゴシック" w:hAnsi="游ゴシック"/>
          <w:color w:val="auto"/>
          <w:sz w:val="22"/>
          <w:szCs w:val="22"/>
        </w:rPr>
        <w:t>政治的又は宗教的な普及・宣伝活動を行う団体</w:t>
      </w:r>
    </w:p>
    <w:p w:rsidR="0084793B" w:rsidRPr="003853A8" w:rsidRDefault="0084793B" w:rsidP="00F53838">
      <w:pPr>
        <w:pStyle w:val="Default"/>
        <w:ind w:leftChars="197" w:left="726" w:hangingChars="100" w:hanging="251"/>
        <w:rPr>
          <w:rFonts w:ascii="游ゴシック" w:eastAsia="游ゴシック" w:hAnsi="游ゴシック"/>
          <w:color w:val="auto"/>
          <w:sz w:val="22"/>
          <w:szCs w:val="22"/>
        </w:rPr>
      </w:pPr>
      <w:r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イ　</w:t>
      </w:r>
      <w:r w:rsidRPr="0084793B">
        <w:rPr>
          <w:rFonts w:ascii="游ゴシック" w:eastAsia="游ゴシック" w:hAnsi="游ゴシック" w:hint="eastAsia"/>
          <w:color w:val="auto"/>
          <w:sz w:val="22"/>
          <w:szCs w:val="22"/>
        </w:rPr>
        <w:t>大阪府暴力団排除条例（平成22年大阪府条例第58号）第2条第2号に規定する暴力団員又は同条第4号に規定する暴力団密接関係者が構成員である団体</w:t>
      </w:r>
    </w:p>
    <w:p w:rsidR="00343A6D" w:rsidRPr="003853A8" w:rsidRDefault="004116A8" w:rsidP="003F5D09">
      <w:pPr>
        <w:pStyle w:val="Default"/>
        <w:ind w:leftChars="200" w:left="1235" w:hangingChars="300" w:hanging="753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ウ</w:t>
      </w:r>
      <w:r w:rsidR="00343A6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団体の存在又はその基礎が</w:t>
      </w:r>
      <w:r w:rsidR="003B6AEE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不明確な団体</w:t>
      </w:r>
    </w:p>
    <w:p w:rsidR="000C336C" w:rsidRPr="003853A8" w:rsidRDefault="004116A8" w:rsidP="003F5D09">
      <w:pPr>
        <w:pStyle w:val="Default"/>
        <w:ind w:leftChars="200" w:left="1235" w:hangingChars="300" w:hanging="753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エ</w:t>
      </w:r>
      <w:r w:rsidR="000C336C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過去に</w:t>
      </w:r>
      <w:r w:rsidR="00960DC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後援名義使用</w:t>
      </w:r>
      <w:r w:rsidR="000C336C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事業報告書の提出等承認条件を履行しなかった団体</w:t>
      </w:r>
    </w:p>
    <w:p w:rsidR="004116A8" w:rsidRPr="003853A8" w:rsidRDefault="004116A8" w:rsidP="009C6E8C">
      <w:pPr>
        <w:pStyle w:val="Default"/>
        <w:ind w:left="627" w:hangingChars="250" w:hanging="627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</w:t>
      </w:r>
      <w:r w:rsidRPr="003853A8">
        <w:rPr>
          <w:rFonts w:ascii="游ゴシック" w:eastAsia="游ゴシック" w:hAnsi="游ゴシック"/>
          <w:color w:val="auto"/>
          <w:sz w:val="22"/>
          <w:szCs w:val="22"/>
        </w:rPr>
        <w:t>(3)　営利法人等は対象としない</w:t>
      </w:r>
      <w:r w:rsidR="00370A87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。ただし、営利法人を含む者で構成される実行委員会等は、承認の対象団体とする場合がある。</w:t>
      </w:r>
    </w:p>
    <w:p w:rsidR="003F5D09" w:rsidRPr="003853A8" w:rsidRDefault="000C336C" w:rsidP="00862E5E">
      <w:pPr>
        <w:pStyle w:val="Default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　</w:t>
      </w:r>
    </w:p>
    <w:p w:rsidR="00862E5E" w:rsidRPr="003853A8" w:rsidRDefault="00862E5E" w:rsidP="00862E5E">
      <w:pPr>
        <w:pStyle w:val="Default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/>
          <w:color w:val="auto"/>
          <w:sz w:val="22"/>
          <w:szCs w:val="22"/>
        </w:rPr>
        <w:t>２</w:t>
      </w:r>
      <w:r w:rsidR="005C521E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</w:t>
      </w:r>
      <w:r w:rsidRPr="003853A8">
        <w:rPr>
          <w:rFonts w:ascii="游ゴシック" w:eastAsia="游ゴシック" w:hAnsi="游ゴシック"/>
          <w:color w:val="auto"/>
          <w:sz w:val="22"/>
          <w:szCs w:val="22"/>
        </w:rPr>
        <w:t>事業についての承認基準</w:t>
      </w:r>
    </w:p>
    <w:p w:rsidR="00862E5E" w:rsidRPr="003853A8" w:rsidRDefault="00862E5E" w:rsidP="003F5D09">
      <w:pPr>
        <w:pStyle w:val="Default"/>
        <w:ind w:leftChars="100" w:left="241" w:firstLineChars="100" w:firstLine="251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/>
          <w:color w:val="auto"/>
          <w:sz w:val="22"/>
          <w:szCs w:val="22"/>
        </w:rPr>
        <w:t>後援</w:t>
      </w:r>
      <w:r w:rsidR="003F5D09" w:rsidRPr="003853A8">
        <w:rPr>
          <w:rFonts w:ascii="游ゴシック" w:eastAsia="游ゴシック" w:hAnsi="游ゴシック"/>
          <w:color w:val="auto"/>
          <w:sz w:val="22"/>
          <w:szCs w:val="22"/>
        </w:rPr>
        <w:t>名義の使用承認を受ける事業は</w:t>
      </w:r>
      <w:r w:rsidR="003F5D0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、</w:t>
      </w:r>
      <w:r w:rsidR="003F5D09" w:rsidRPr="003853A8">
        <w:rPr>
          <w:rFonts w:ascii="游ゴシック" w:eastAsia="游ゴシック" w:hAnsi="游ゴシック"/>
          <w:color w:val="auto"/>
          <w:sz w:val="22"/>
          <w:szCs w:val="22"/>
        </w:rPr>
        <w:t>次に掲げる事項のいずれにも該当す</w:t>
      </w:r>
      <w:r w:rsidR="00955B26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る</w:t>
      </w:r>
      <w:r w:rsidR="003F5D0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こ</w:t>
      </w:r>
      <w:r w:rsidRPr="003853A8">
        <w:rPr>
          <w:rFonts w:ascii="游ゴシック" w:eastAsia="游ゴシック" w:hAnsi="游ゴシック"/>
          <w:color w:val="auto"/>
          <w:sz w:val="22"/>
          <w:szCs w:val="22"/>
        </w:rPr>
        <w:t>と</w:t>
      </w:r>
      <w:r w:rsidR="003F5D0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。</w:t>
      </w:r>
    </w:p>
    <w:p w:rsidR="00A07E47" w:rsidRPr="003853A8" w:rsidRDefault="005C521E" w:rsidP="00AA2505">
      <w:pPr>
        <w:pStyle w:val="Default"/>
        <w:ind w:leftChars="100" w:left="743" w:hangingChars="200" w:hanging="502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(1)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事業目的が、</w:t>
      </w:r>
      <w:r w:rsidR="00AA250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ＩＲ誘致の推進</w:t>
      </w:r>
      <w:r w:rsidR="00CA20A2" w:rsidRPr="003853A8">
        <w:rPr>
          <w:rFonts w:ascii="游ゴシック" w:eastAsia="游ゴシック" w:hAnsi="游ゴシック"/>
          <w:color w:val="auto"/>
          <w:sz w:val="22"/>
          <w:szCs w:val="22"/>
        </w:rPr>
        <w:t>に</w:t>
      </w:r>
      <w:r w:rsidR="007442A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寄与</w:t>
      </w:r>
      <w:r w:rsidR="00666C9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し、</w:t>
      </w:r>
      <w:r w:rsidR="0009275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公共</w:t>
      </w:r>
      <w:r w:rsidR="003F5D0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性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があること。</w:t>
      </w:r>
    </w:p>
    <w:p w:rsidR="00A07E47" w:rsidRPr="003853A8" w:rsidRDefault="00482257" w:rsidP="00A07E47">
      <w:pPr>
        <w:pStyle w:val="Default"/>
        <w:ind w:firstLineChars="100" w:firstLine="251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(2)　</w:t>
      </w:r>
      <w:r w:rsidRPr="003853A8">
        <w:rPr>
          <w:rFonts w:ascii="游ゴシック" w:eastAsia="游ゴシック" w:hAnsi="游ゴシック"/>
          <w:color w:val="auto"/>
          <w:sz w:val="22"/>
          <w:szCs w:val="22"/>
        </w:rPr>
        <w:t>政治的又は宗教的な普及・宣伝</w:t>
      </w: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活動</w:t>
      </w:r>
      <w:r w:rsidRPr="003853A8">
        <w:rPr>
          <w:rFonts w:ascii="游ゴシック" w:eastAsia="游ゴシック" w:hAnsi="游ゴシック"/>
          <w:color w:val="auto"/>
          <w:sz w:val="22"/>
          <w:szCs w:val="22"/>
        </w:rPr>
        <w:t>と受け取られないこと。</w:t>
      </w:r>
    </w:p>
    <w:p w:rsidR="00A07E47" w:rsidRPr="003853A8" w:rsidRDefault="00482257" w:rsidP="00A07E47">
      <w:pPr>
        <w:pStyle w:val="Default"/>
        <w:ind w:firstLineChars="100" w:firstLine="251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(3)　</w:t>
      </w:r>
      <w:r w:rsidRPr="003853A8">
        <w:rPr>
          <w:rFonts w:ascii="游ゴシック" w:eastAsia="游ゴシック" w:hAnsi="游ゴシック"/>
          <w:color w:val="auto"/>
          <w:sz w:val="22"/>
          <w:szCs w:val="22"/>
        </w:rPr>
        <w:t>営利を目的</w:t>
      </w:r>
      <w:r w:rsidR="00595B3C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としないこと。</w:t>
      </w:r>
    </w:p>
    <w:p w:rsidR="00A07E47" w:rsidRPr="003853A8" w:rsidRDefault="00482257" w:rsidP="00A07E47">
      <w:pPr>
        <w:pStyle w:val="Default"/>
        <w:ind w:firstLineChars="100" w:firstLine="251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</w:rPr>
        <w:t>(4)　公序良俗に反しないこと。</w:t>
      </w:r>
    </w:p>
    <w:p w:rsidR="00960DC9" w:rsidRPr="003853A8" w:rsidRDefault="007B7154" w:rsidP="00F53838">
      <w:pPr>
        <w:pStyle w:val="Default"/>
        <w:ind w:leftChars="56" w:left="637" w:hangingChars="200" w:hanging="502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 </w:t>
      </w:r>
      <w:r w:rsidR="005A4F7A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(5</w:t>
      </w:r>
      <w:r w:rsidR="00482257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)　</w:t>
      </w:r>
      <w:r w:rsidR="00482257" w:rsidRPr="003853A8">
        <w:rPr>
          <w:rFonts w:ascii="游ゴシック" w:eastAsia="游ゴシック" w:hAnsi="游ゴシック"/>
          <w:color w:val="auto"/>
          <w:sz w:val="22"/>
          <w:szCs w:val="22"/>
        </w:rPr>
        <w:t>大阪府暴力団排除条例（平成２２年大阪府条例第５８号）第２条第１号に規定する暴力団の利益になり、又はその</w:t>
      </w:r>
      <w:r w:rsidR="00CF2C7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おそ</w:t>
      </w:r>
      <w:r w:rsidR="00482257" w:rsidRPr="003853A8">
        <w:rPr>
          <w:rFonts w:ascii="游ゴシック" w:eastAsia="游ゴシック" w:hAnsi="游ゴシック"/>
          <w:color w:val="auto"/>
          <w:sz w:val="22"/>
          <w:szCs w:val="22"/>
        </w:rPr>
        <w:t>れがあると認められないこと。</w:t>
      </w:r>
    </w:p>
    <w:p w:rsidR="004D7AAC" w:rsidRPr="003853A8" w:rsidRDefault="005A4F7A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(6</w:t>
      </w:r>
      <w:r w:rsidR="0009275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)　</w:t>
      </w:r>
      <w:r w:rsidR="00AA250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大阪府の後援名義の使用に当たっては、</w:t>
      </w:r>
      <w:r w:rsidR="00664A4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広く</w:t>
      </w:r>
      <w:r w:rsidR="00482257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大阪</w:t>
      </w: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府民全体を対象とし、原</w:t>
      </w:r>
      <w:r w:rsidR="00664A4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則として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府民が自由に参加できること</w:t>
      </w:r>
      <w:r w:rsidR="00CC6B10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。</w:t>
      </w:r>
    </w:p>
    <w:p w:rsidR="00952EF1" w:rsidRPr="003853A8" w:rsidRDefault="00952EF1" w:rsidP="005A4F7A">
      <w:pPr>
        <w:pStyle w:val="Default"/>
        <w:ind w:leftChars="300" w:left="848" w:hangingChars="50" w:hanging="125"/>
        <w:rPr>
          <w:rFonts w:ascii="游ゴシック" w:eastAsia="游ゴシック" w:hAnsi="游ゴシック"/>
          <w:color w:val="auto"/>
          <w:sz w:val="22"/>
          <w:szCs w:val="22"/>
        </w:rPr>
      </w:pPr>
    </w:p>
    <w:p w:rsidR="00F53838" w:rsidRDefault="005A4F7A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strike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(7</w:t>
      </w:r>
      <w:r w:rsidR="00AA250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)　大阪市の後援名義の使用に当たっては、広く大阪市民全体を対象とし、原則として市民が自由に参加できること。</w:t>
      </w:r>
    </w:p>
    <w:p w:rsidR="00F53838" w:rsidRDefault="005A4F7A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strike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(8</w:t>
      </w:r>
      <w:r w:rsidR="00AA250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)</w:t>
      </w:r>
      <w:r w:rsidR="00482257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</w:t>
      </w:r>
      <w:r w:rsidR="00AA250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大阪府の後援名義の使用に当たっては、</w:t>
      </w:r>
      <w:r w:rsidR="00A233D3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原則として、</w:t>
      </w:r>
      <w:r w:rsidR="00482257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大阪府の区域内で実施されること</w:t>
      </w:r>
      <w:r w:rsidR="00CC6B10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。</w:t>
      </w:r>
    </w:p>
    <w:p w:rsidR="00F53838" w:rsidRDefault="005A4F7A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strike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(9</w:t>
      </w:r>
      <w:r w:rsidR="00AA250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)　大阪市の後援名義の使用に当たっては、</w:t>
      </w:r>
      <w:r w:rsidR="00A233D3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原則として、</w:t>
      </w:r>
      <w:r w:rsidR="00AA250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大阪市の区域内で実施されること。</w:t>
      </w:r>
    </w:p>
    <w:p w:rsidR="00F53838" w:rsidRDefault="005A4F7A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strike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(10</w:t>
      </w:r>
      <w:r w:rsidR="00B0416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)　</w:t>
      </w:r>
      <w:r w:rsidR="00B0416B" w:rsidRPr="003853A8">
        <w:rPr>
          <w:rFonts w:ascii="游ゴシック" w:eastAsia="游ゴシック" w:hAnsi="游ゴシック"/>
          <w:color w:val="auto"/>
          <w:sz w:val="22"/>
          <w:szCs w:val="22"/>
        </w:rPr>
        <w:t>事業実施に際して、金品の寄附</w:t>
      </w:r>
      <w:r w:rsidR="00B0416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､</w:t>
      </w:r>
      <w:r w:rsidR="00B0416B" w:rsidRPr="003853A8">
        <w:rPr>
          <w:rFonts w:ascii="游ゴシック" w:eastAsia="游ゴシック" w:hAnsi="游ゴシック"/>
          <w:color w:val="auto"/>
          <w:sz w:val="22"/>
          <w:szCs w:val="22"/>
        </w:rPr>
        <w:t>援助</w:t>
      </w:r>
      <w:r w:rsidR="00B0416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､</w:t>
      </w:r>
      <w:r w:rsidR="00B0416B" w:rsidRPr="003853A8">
        <w:rPr>
          <w:rFonts w:ascii="游ゴシック" w:eastAsia="游ゴシック" w:hAnsi="游ゴシック"/>
          <w:color w:val="auto"/>
          <w:sz w:val="22"/>
          <w:szCs w:val="22"/>
        </w:rPr>
        <w:t>事業参加等の強要の</w:t>
      </w:r>
      <w:r w:rsidR="00CF2C75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おそ</w:t>
      </w:r>
      <w:r w:rsidR="00FF05FD">
        <w:rPr>
          <w:rFonts w:ascii="游ゴシック" w:eastAsia="游ゴシック" w:hAnsi="游ゴシック"/>
          <w:color w:val="auto"/>
          <w:sz w:val="22"/>
          <w:szCs w:val="22"/>
        </w:rPr>
        <w:t>れがない</w:t>
      </w:r>
      <w:r w:rsidR="00FF05FD">
        <w:rPr>
          <w:rFonts w:ascii="游ゴシック" w:eastAsia="游ゴシック" w:hAnsi="游ゴシック" w:hint="eastAsia"/>
          <w:color w:val="auto"/>
          <w:sz w:val="22"/>
          <w:szCs w:val="22"/>
        </w:rPr>
        <w:t>こ</w:t>
      </w:r>
      <w:r w:rsidR="00B0416B" w:rsidRPr="003853A8">
        <w:rPr>
          <w:rFonts w:ascii="游ゴシック" w:eastAsia="游ゴシック" w:hAnsi="游ゴシック"/>
          <w:color w:val="auto"/>
          <w:sz w:val="22"/>
          <w:szCs w:val="22"/>
        </w:rPr>
        <w:t>と。</w:t>
      </w:r>
    </w:p>
    <w:p w:rsidR="00F53838" w:rsidRDefault="005A4F7A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(11</w:t>
      </w:r>
      <w:r w:rsidR="0009275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)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参加料又は受講料等の徴収金がある場合には、当該徴収金の総額がその事業に要する経費の範囲内であること</w:t>
      </w:r>
      <w:r w:rsidR="00B0416B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。</w:t>
      </w:r>
    </w:p>
    <w:p w:rsidR="00F53838" w:rsidRDefault="005A4F7A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color w:val="auto"/>
          <w:sz w:val="22"/>
          <w:szCs w:val="22"/>
        </w:rPr>
      </w:pPr>
      <w:r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(12</w:t>
      </w:r>
      <w:r w:rsidR="0009275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)　</w:t>
      </w:r>
      <w:r w:rsidR="002A7146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事業の開催場所では、災害防止及び公衆衛生について、十分な設備及び措置が講じられる</w:t>
      </w:r>
      <w:r w:rsidR="007F45A6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こと。</w:t>
      </w:r>
    </w:p>
    <w:p w:rsidR="00F53838" w:rsidRDefault="00F53838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/>
          <w:color w:val="auto"/>
          <w:sz w:val="22"/>
          <w:szCs w:val="22"/>
        </w:rPr>
        <w:t>(</w:t>
      </w:r>
      <w:r w:rsidR="00FF05FD">
        <w:rPr>
          <w:rFonts w:ascii="游ゴシック" w:eastAsia="游ゴシック" w:hAnsi="游ゴシック" w:hint="eastAsia"/>
          <w:color w:val="auto"/>
          <w:sz w:val="22"/>
          <w:szCs w:val="22"/>
        </w:rPr>
        <w:t>13</w:t>
      </w:r>
      <w:r>
        <w:rPr>
          <w:rFonts w:ascii="游ゴシック" w:eastAsia="游ゴシック" w:hAnsi="游ゴシック"/>
          <w:color w:val="auto"/>
          <w:sz w:val="22"/>
          <w:szCs w:val="22"/>
        </w:rPr>
        <w:t>)</w:t>
      </w:r>
      <w:r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</w:t>
      </w:r>
      <w:r w:rsidR="003476DA" w:rsidRPr="00FF05FD">
        <w:rPr>
          <w:rFonts w:ascii="游ゴシック" w:eastAsia="游ゴシック" w:hAnsi="游ゴシック" w:hint="eastAsia"/>
          <w:color w:val="000000" w:themeColor="text1"/>
          <w:sz w:val="22"/>
        </w:rPr>
        <w:t>ＩＲオペレーターの参加、共催、協賛、協力又は後援等を得ているなど、特定のＩＲオペレーターとの密接な関係を疑われるおそれがないこと。</w:t>
      </w:r>
    </w:p>
    <w:p w:rsidR="00F53838" w:rsidRDefault="0037097F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color w:val="auto"/>
          <w:sz w:val="22"/>
          <w:szCs w:val="22"/>
        </w:rPr>
      </w:pPr>
      <w:r w:rsidRPr="00FF05FD">
        <w:rPr>
          <w:rFonts w:ascii="游ゴシック" w:eastAsia="游ゴシック" w:hAnsi="游ゴシック" w:hint="eastAsia"/>
          <w:color w:val="auto"/>
          <w:sz w:val="22"/>
          <w:szCs w:val="22"/>
        </w:rPr>
        <w:t>(1</w:t>
      </w:r>
      <w:r w:rsidR="00FF05FD" w:rsidRPr="00FF05FD">
        <w:rPr>
          <w:rFonts w:ascii="游ゴシック" w:eastAsia="游ゴシック" w:hAnsi="游ゴシック" w:hint="eastAsia"/>
          <w:color w:val="auto"/>
          <w:sz w:val="22"/>
          <w:szCs w:val="22"/>
        </w:rPr>
        <w:t>4</w:t>
      </w:r>
      <w:r w:rsidR="0009275D" w:rsidRPr="00FF05FD">
        <w:rPr>
          <w:rFonts w:ascii="游ゴシック" w:eastAsia="游ゴシック" w:hAnsi="游ゴシック" w:hint="eastAsia"/>
          <w:color w:val="auto"/>
          <w:sz w:val="22"/>
          <w:szCs w:val="22"/>
        </w:rPr>
        <w:t>)</w:t>
      </w:r>
      <w:r w:rsidR="0009275D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</w:t>
      </w:r>
      <w:r w:rsidR="00FE554E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過去に後援名義の使用条件に違反したことがないこと。</w:t>
      </w:r>
    </w:p>
    <w:p w:rsidR="003F5D09" w:rsidRPr="00FF05FD" w:rsidRDefault="00FF05FD" w:rsidP="00F53838">
      <w:pPr>
        <w:pStyle w:val="Default"/>
        <w:ind w:leftChars="100" w:left="617" w:hangingChars="150" w:hanging="376"/>
        <w:rPr>
          <w:rFonts w:ascii="游ゴシック" w:eastAsia="游ゴシック" w:hAnsi="游ゴシック"/>
          <w:color w:val="auto"/>
          <w:sz w:val="22"/>
          <w:szCs w:val="22"/>
        </w:rPr>
      </w:pPr>
      <w:bookmarkStart w:id="0" w:name="_GoBack"/>
      <w:bookmarkEnd w:id="0"/>
      <w:r w:rsidRPr="00FF05FD">
        <w:rPr>
          <w:rFonts w:ascii="游ゴシック" w:eastAsia="游ゴシック" w:hAnsi="游ゴシック" w:hint="eastAsia"/>
          <w:color w:val="auto"/>
          <w:sz w:val="22"/>
          <w:szCs w:val="22"/>
        </w:rPr>
        <w:t>(15</w:t>
      </w:r>
      <w:r w:rsidR="0037097F" w:rsidRPr="00FF05FD">
        <w:rPr>
          <w:rFonts w:ascii="游ゴシック" w:eastAsia="游ゴシック" w:hAnsi="游ゴシック" w:hint="eastAsia"/>
          <w:color w:val="auto"/>
          <w:sz w:val="22"/>
          <w:szCs w:val="22"/>
        </w:rPr>
        <w:t>)</w:t>
      </w:r>
      <w:r w:rsidR="0037097F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 xml:space="preserve">　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その他</w:t>
      </w:r>
      <w:r w:rsidR="0037097F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、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後援名義の使用承認を行うことが不適当と認められ</w:t>
      </w:r>
      <w:r w:rsidR="003F5D09" w:rsidRPr="003853A8">
        <w:rPr>
          <w:rFonts w:ascii="游ゴシック" w:eastAsia="游ゴシック" w:hAnsi="游ゴシック" w:hint="eastAsia"/>
          <w:color w:val="auto"/>
          <w:sz w:val="22"/>
          <w:szCs w:val="22"/>
        </w:rPr>
        <w:t>な</w:t>
      </w:r>
      <w:r w:rsidR="00862E5E" w:rsidRPr="003853A8">
        <w:rPr>
          <w:rFonts w:ascii="游ゴシック" w:eastAsia="游ゴシック" w:hAnsi="游ゴシック"/>
          <w:color w:val="auto"/>
          <w:sz w:val="22"/>
          <w:szCs w:val="22"/>
        </w:rPr>
        <w:t>いこと。</w:t>
      </w:r>
    </w:p>
    <w:p w:rsidR="003F5D09" w:rsidRPr="003853A8" w:rsidRDefault="003F5D09" w:rsidP="00E21617">
      <w:pPr>
        <w:rPr>
          <w:rFonts w:ascii="游ゴシック" w:eastAsia="游ゴシック" w:hAnsi="游ゴシック"/>
          <w:sz w:val="22"/>
        </w:rPr>
      </w:pPr>
    </w:p>
    <w:p w:rsidR="00E21617" w:rsidRPr="003853A8" w:rsidRDefault="00E21617" w:rsidP="00E21617">
      <w:pPr>
        <w:rPr>
          <w:rFonts w:ascii="游ゴシック" w:eastAsia="游ゴシック" w:hAnsi="游ゴシック"/>
          <w:sz w:val="22"/>
        </w:rPr>
      </w:pPr>
      <w:r w:rsidRPr="003853A8">
        <w:rPr>
          <w:rFonts w:ascii="游ゴシック" w:eastAsia="游ゴシック" w:hAnsi="游ゴシック" w:hint="eastAsia"/>
          <w:sz w:val="22"/>
        </w:rPr>
        <w:t>附　則</w:t>
      </w:r>
    </w:p>
    <w:p w:rsidR="007F45A6" w:rsidRPr="003853A8" w:rsidRDefault="00E21617" w:rsidP="00E21617">
      <w:pPr>
        <w:rPr>
          <w:rFonts w:ascii="游ゴシック" w:eastAsia="游ゴシック" w:hAnsi="游ゴシック"/>
          <w:sz w:val="22"/>
        </w:rPr>
      </w:pPr>
      <w:r w:rsidRPr="003853A8">
        <w:rPr>
          <w:rFonts w:ascii="游ゴシック" w:eastAsia="游ゴシック" w:hAnsi="游ゴシック" w:hint="eastAsia"/>
          <w:sz w:val="22"/>
        </w:rPr>
        <w:t xml:space="preserve">　この基準は、平成</w:t>
      </w:r>
      <w:r w:rsidR="00CD06DB" w:rsidRPr="003853A8">
        <w:rPr>
          <w:rFonts w:ascii="游ゴシック" w:eastAsia="游ゴシック" w:hAnsi="游ゴシック" w:hint="eastAsia"/>
          <w:sz w:val="22"/>
        </w:rPr>
        <w:t>３０</w:t>
      </w:r>
      <w:r w:rsidRPr="003853A8">
        <w:rPr>
          <w:rFonts w:ascii="游ゴシック" w:eastAsia="游ゴシック" w:hAnsi="游ゴシック" w:hint="eastAsia"/>
          <w:sz w:val="22"/>
        </w:rPr>
        <w:t>年</w:t>
      </w:r>
      <w:r w:rsidR="00CD06DB" w:rsidRPr="003853A8">
        <w:rPr>
          <w:rFonts w:ascii="游ゴシック" w:eastAsia="游ゴシック" w:hAnsi="游ゴシック" w:hint="eastAsia"/>
          <w:sz w:val="22"/>
        </w:rPr>
        <w:t>１</w:t>
      </w:r>
      <w:r w:rsidRPr="003853A8">
        <w:rPr>
          <w:rFonts w:ascii="游ゴシック" w:eastAsia="游ゴシック" w:hAnsi="游ゴシック" w:hint="eastAsia"/>
          <w:sz w:val="22"/>
        </w:rPr>
        <w:t>月</w:t>
      </w:r>
      <w:r w:rsidR="00CD06DB" w:rsidRPr="003853A8">
        <w:rPr>
          <w:rFonts w:ascii="游ゴシック" w:eastAsia="游ゴシック" w:hAnsi="游ゴシック" w:hint="eastAsia"/>
          <w:sz w:val="22"/>
        </w:rPr>
        <w:t>１</w:t>
      </w:r>
      <w:r w:rsidRPr="003853A8">
        <w:rPr>
          <w:rFonts w:ascii="游ゴシック" w:eastAsia="游ゴシック" w:hAnsi="游ゴシック" w:hint="eastAsia"/>
          <w:sz w:val="22"/>
        </w:rPr>
        <w:t>日から施行する。</w:t>
      </w:r>
    </w:p>
    <w:p w:rsidR="003853A8" w:rsidRPr="00FF05FD" w:rsidRDefault="003853A8" w:rsidP="003853A8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 明朝"/>
          <w:color w:val="000000" w:themeColor="text1"/>
          <w:kern w:val="0"/>
          <w:sz w:val="22"/>
        </w:rPr>
      </w:pPr>
      <w:r w:rsidRPr="00FF05FD">
        <w:rPr>
          <w:rFonts w:ascii="游ゴシック" w:eastAsia="游ゴシック" w:hAnsi="游ゴシック" w:cs="ＭＳ 明朝" w:hint="eastAsia"/>
          <w:color w:val="000000" w:themeColor="text1"/>
          <w:kern w:val="0"/>
          <w:sz w:val="22"/>
        </w:rPr>
        <w:t>附　則</w:t>
      </w:r>
    </w:p>
    <w:p w:rsidR="004D7AAC" w:rsidRPr="00FF05FD" w:rsidRDefault="003853A8" w:rsidP="003853A8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 明朝"/>
          <w:color w:val="000000" w:themeColor="text1"/>
          <w:kern w:val="0"/>
          <w:sz w:val="22"/>
        </w:rPr>
      </w:pPr>
      <w:r w:rsidRPr="00FF05FD">
        <w:rPr>
          <w:rFonts w:ascii="游ゴシック" w:eastAsia="游ゴシック" w:hAnsi="游ゴシック" w:cs="ＭＳ 明朝" w:hint="eastAsia"/>
          <w:color w:val="000000" w:themeColor="text1"/>
          <w:kern w:val="0"/>
          <w:sz w:val="22"/>
        </w:rPr>
        <w:t xml:space="preserve">　</w:t>
      </w:r>
      <w:r w:rsidR="0084793B" w:rsidRPr="00FF05FD">
        <w:rPr>
          <w:rFonts w:ascii="游ゴシック" w:eastAsia="游ゴシック" w:hAnsi="游ゴシック" w:cs="ＭＳ 明朝" w:hint="eastAsia"/>
          <w:color w:val="000000" w:themeColor="text1"/>
          <w:kern w:val="0"/>
          <w:sz w:val="22"/>
        </w:rPr>
        <w:t>この基準は、平成３１年４</w:t>
      </w:r>
      <w:r w:rsidRPr="00FF05FD">
        <w:rPr>
          <w:rFonts w:ascii="游ゴシック" w:eastAsia="游ゴシック" w:hAnsi="游ゴシック" w:cs="ＭＳ 明朝" w:hint="eastAsia"/>
          <w:color w:val="000000" w:themeColor="text1"/>
          <w:kern w:val="0"/>
          <w:sz w:val="22"/>
        </w:rPr>
        <w:t>月</w:t>
      </w:r>
      <w:r w:rsidR="0084793B" w:rsidRPr="00FF05FD">
        <w:rPr>
          <w:rFonts w:ascii="游ゴシック" w:eastAsia="游ゴシック" w:hAnsi="游ゴシック" w:cs="ＭＳ 明朝" w:hint="eastAsia"/>
          <w:color w:val="000000" w:themeColor="text1"/>
          <w:kern w:val="0"/>
          <w:sz w:val="22"/>
        </w:rPr>
        <w:t>２４</w:t>
      </w:r>
      <w:r w:rsidR="00987315" w:rsidRPr="00FF05FD">
        <w:rPr>
          <w:rFonts w:ascii="游ゴシック" w:eastAsia="游ゴシック" w:hAnsi="游ゴシック" w:cs="ＭＳ 明朝" w:hint="eastAsia"/>
          <w:color w:val="000000" w:themeColor="text1"/>
          <w:kern w:val="0"/>
          <w:sz w:val="22"/>
        </w:rPr>
        <w:t>日から施行し、同日以降に実施する事業</w:t>
      </w:r>
      <w:r w:rsidRPr="00FF05FD">
        <w:rPr>
          <w:rFonts w:ascii="游ゴシック" w:eastAsia="游ゴシック" w:hAnsi="游ゴシック" w:cs="ＭＳ 明朝" w:hint="eastAsia"/>
          <w:color w:val="000000" w:themeColor="text1"/>
          <w:kern w:val="0"/>
          <w:sz w:val="22"/>
        </w:rPr>
        <w:t>に適用する。</w:t>
      </w:r>
    </w:p>
    <w:sectPr w:rsidR="004D7AAC" w:rsidRPr="00FF05FD" w:rsidSect="00BD14E3">
      <w:pgSz w:w="11906" w:h="16838" w:code="9"/>
      <w:pgMar w:top="1134" w:right="1418" w:bottom="1134" w:left="1418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E8" w:rsidRDefault="00655EE8" w:rsidP="00862E5E">
      <w:r>
        <w:separator/>
      </w:r>
    </w:p>
  </w:endnote>
  <w:endnote w:type="continuationSeparator" w:id="0">
    <w:p w:rsidR="00655EE8" w:rsidRDefault="00655EE8" w:rsidP="0086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E8" w:rsidRDefault="00655EE8" w:rsidP="00862E5E">
      <w:r>
        <w:separator/>
      </w:r>
    </w:p>
  </w:footnote>
  <w:footnote w:type="continuationSeparator" w:id="0">
    <w:p w:rsidR="00655EE8" w:rsidRDefault="00655EE8" w:rsidP="0086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BC"/>
    <w:rsid w:val="00056990"/>
    <w:rsid w:val="00064C11"/>
    <w:rsid w:val="00073EBC"/>
    <w:rsid w:val="0009275D"/>
    <w:rsid w:val="000A1AC3"/>
    <w:rsid w:val="000B4A9F"/>
    <w:rsid w:val="000C336C"/>
    <w:rsid w:val="00155E76"/>
    <w:rsid w:val="00163DAF"/>
    <w:rsid w:val="00184BDD"/>
    <w:rsid w:val="001A3276"/>
    <w:rsid w:val="001E26BC"/>
    <w:rsid w:val="00284541"/>
    <w:rsid w:val="002A7146"/>
    <w:rsid w:val="002E0BDD"/>
    <w:rsid w:val="00337184"/>
    <w:rsid w:val="00343A6D"/>
    <w:rsid w:val="003476DA"/>
    <w:rsid w:val="003570E7"/>
    <w:rsid w:val="0037097F"/>
    <w:rsid w:val="00370A87"/>
    <w:rsid w:val="003853A8"/>
    <w:rsid w:val="003A59AA"/>
    <w:rsid w:val="003B6AEE"/>
    <w:rsid w:val="003F5D09"/>
    <w:rsid w:val="004116A8"/>
    <w:rsid w:val="004174B0"/>
    <w:rsid w:val="00457221"/>
    <w:rsid w:val="004673B5"/>
    <w:rsid w:val="004766FC"/>
    <w:rsid w:val="0048016A"/>
    <w:rsid w:val="00482257"/>
    <w:rsid w:val="004B454E"/>
    <w:rsid w:val="004D7AAC"/>
    <w:rsid w:val="004F6BE1"/>
    <w:rsid w:val="00511D04"/>
    <w:rsid w:val="005372ED"/>
    <w:rsid w:val="00595B3C"/>
    <w:rsid w:val="005A4F7A"/>
    <w:rsid w:val="005C521E"/>
    <w:rsid w:val="005E4A38"/>
    <w:rsid w:val="006218DE"/>
    <w:rsid w:val="006302EE"/>
    <w:rsid w:val="00655EE8"/>
    <w:rsid w:val="00664A4B"/>
    <w:rsid w:val="00666C9B"/>
    <w:rsid w:val="00710594"/>
    <w:rsid w:val="00717AAA"/>
    <w:rsid w:val="00721CBB"/>
    <w:rsid w:val="007442A9"/>
    <w:rsid w:val="007530F5"/>
    <w:rsid w:val="00786072"/>
    <w:rsid w:val="00793671"/>
    <w:rsid w:val="007B448C"/>
    <w:rsid w:val="007B7154"/>
    <w:rsid w:val="007F45A6"/>
    <w:rsid w:val="00804AAF"/>
    <w:rsid w:val="00827BEC"/>
    <w:rsid w:val="0084793B"/>
    <w:rsid w:val="00862E5E"/>
    <w:rsid w:val="008D5AEC"/>
    <w:rsid w:val="00952EF1"/>
    <w:rsid w:val="00955B26"/>
    <w:rsid w:val="00960DC9"/>
    <w:rsid w:val="00973C29"/>
    <w:rsid w:val="00975A88"/>
    <w:rsid w:val="00987315"/>
    <w:rsid w:val="009970A7"/>
    <w:rsid w:val="009C6E8C"/>
    <w:rsid w:val="00A07E47"/>
    <w:rsid w:val="00A233D3"/>
    <w:rsid w:val="00A52125"/>
    <w:rsid w:val="00A6590D"/>
    <w:rsid w:val="00A95461"/>
    <w:rsid w:val="00AA2505"/>
    <w:rsid w:val="00AC16D6"/>
    <w:rsid w:val="00AE6032"/>
    <w:rsid w:val="00AE717D"/>
    <w:rsid w:val="00B0416B"/>
    <w:rsid w:val="00B300A6"/>
    <w:rsid w:val="00B36FCF"/>
    <w:rsid w:val="00BA4610"/>
    <w:rsid w:val="00BB46AD"/>
    <w:rsid w:val="00BC4EA9"/>
    <w:rsid w:val="00BD03A1"/>
    <w:rsid w:val="00BD14E3"/>
    <w:rsid w:val="00C074F5"/>
    <w:rsid w:val="00C248C4"/>
    <w:rsid w:val="00CA20A2"/>
    <w:rsid w:val="00CB40D7"/>
    <w:rsid w:val="00CB43A3"/>
    <w:rsid w:val="00CC5188"/>
    <w:rsid w:val="00CC6B10"/>
    <w:rsid w:val="00CD06DB"/>
    <w:rsid w:val="00CF2C75"/>
    <w:rsid w:val="00D0782C"/>
    <w:rsid w:val="00D55E77"/>
    <w:rsid w:val="00D77E92"/>
    <w:rsid w:val="00D90355"/>
    <w:rsid w:val="00E11F3E"/>
    <w:rsid w:val="00E21617"/>
    <w:rsid w:val="00E22C6B"/>
    <w:rsid w:val="00E33660"/>
    <w:rsid w:val="00E8675D"/>
    <w:rsid w:val="00EA5188"/>
    <w:rsid w:val="00EC42E2"/>
    <w:rsid w:val="00EC5025"/>
    <w:rsid w:val="00F125AA"/>
    <w:rsid w:val="00F15D72"/>
    <w:rsid w:val="00F53838"/>
    <w:rsid w:val="00F874FE"/>
    <w:rsid w:val="00FA1027"/>
    <w:rsid w:val="00FB442C"/>
    <w:rsid w:val="00FB74A8"/>
    <w:rsid w:val="00FE554E"/>
    <w:rsid w:val="00FF05C3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D9DF01"/>
  <w15:docId w15:val="{EE8D8A1D-4F2D-4085-A8F8-B7B22C42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E5E"/>
  </w:style>
  <w:style w:type="paragraph" w:styleId="a5">
    <w:name w:val="footer"/>
    <w:basedOn w:val="a"/>
    <w:link w:val="a6"/>
    <w:uiPriority w:val="99"/>
    <w:unhideWhenUsed/>
    <w:rsid w:val="00862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E5E"/>
  </w:style>
  <w:style w:type="paragraph" w:customStyle="1" w:styleId="Default">
    <w:name w:val="Default"/>
    <w:rsid w:val="00862E5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1617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E21617"/>
    <w:rPr>
      <w:szCs w:val="21"/>
    </w:rPr>
  </w:style>
  <w:style w:type="paragraph" w:styleId="a9">
    <w:name w:val="Closing"/>
    <w:basedOn w:val="a"/>
    <w:link w:val="aa"/>
    <w:uiPriority w:val="99"/>
    <w:unhideWhenUsed/>
    <w:rsid w:val="00E2161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E21617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87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C411-0014-4443-9A1D-5671C20E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橋岡　秀憲</dc:creator>
  <cp:lastModifiedBy>岡本　大</cp:lastModifiedBy>
  <cp:revision>9</cp:revision>
  <cp:lastPrinted>2019-04-04T01:45:00Z</cp:lastPrinted>
  <dcterms:created xsi:type="dcterms:W3CDTF">2019-04-02T12:26:00Z</dcterms:created>
  <dcterms:modified xsi:type="dcterms:W3CDTF">2019-04-19T02:59:00Z</dcterms:modified>
</cp:coreProperties>
</file>