
<file path=[Content_Types].xml><?xml version="1.0" encoding="utf-8"?>
<Types xmlns="http://schemas.openxmlformats.org/package/2006/content-types">
  <Default Extension="png" ContentType="image/png"/>
  <Default Extension="emf" ContentType="image/x-emf"/>
  <Default Extension="wmf" ContentType="image/x-wmf"/>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22560" w:rsidRPr="0084061C" w:rsidRDefault="00022560" w:rsidP="00905D67">
      <w:pPr>
        <w:autoSpaceDE w:val="0"/>
        <w:autoSpaceDN w:val="0"/>
        <w:spacing w:line="360" w:lineRule="auto"/>
        <w:rPr>
          <w:rFonts w:ascii="BIZ UDP明朝 Medium" w:eastAsia="BIZ UDP明朝 Medium" w:hAnsi="BIZ UDP明朝 Medium"/>
          <w:b/>
          <w:sz w:val="36"/>
          <w:szCs w:val="28"/>
        </w:rPr>
      </w:pPr>
    </w:p>
    <w:p w:rsidR="00022560" w:rsidRDefault="00022560" w:rsidP="00905D67">
      <w:pPr>
        <w:autoSpaceDE w:val="0"/>
        <w:autoSpaceDN w:val="0"/>
        <w:spacing w:line="360" w:lineRule="auto"/>
        <w:rPr>
          <w:rFonts w:ascii="BIZ UDP明朝 Medium" w:eastAsia="BIZ UDP明朝 Medium" w:hAnsi="BIZ UDP明朝 Medium"/>
          <w:b/>
          <w:sz w:val="28"/>
          <w:szCs w:val="28"/>
        </w:rPr>
      </w:pPr>
    </w:p>
    <w:p w:rsidR="0084061C" w:rsidRDefault="0084061C" w:rsidP="00905D67">
      <w:pPr>
        <w:autoSpaceDE w:val="0"/>
        <w:autoSpaceDN w:val="0"/>
        <w:spacing w:line="360" w:lineRule="auto"/>
        <w:rPr>
          <w:rFonts w:ascii="BIZ UDP明朝 Medium" w:eastAsia="BIZ UDP明朝 Medium" w:hAnsi="BIZ UDP明朝 Medium"/>
          <w:b/>
          <w:sz w:val="28"/>
          <w:szCs w:val="28"/>
        </w:rPr>
      </w:pPr>
    </w:p>
    <w:p w:rsidR="0084061C" w:rsidRDefault="0084061C" w:rsidP="00905D67">
      <w:pPr>
        <w:autoSpaceDE w:val="0"/>
        <w:autoSpaceDN w:val="0"/>
        <w:spacing w:line="360" w:lineRule="auto"/>
        <w:rPr>
          <w:rFonts w:ascii="BIZ UDP明朝 Medium" w:eastAsia="BIZ UDP明朝 Medium" w:hAnsi="BIZ UDP明朝 Medium"/>
          <w:b/>
          <w:sz w:val="28"/>
          <w:szCs w:val="28"/>
        </w:rPr>
      </w:pPr>
    </w:p>
    <w:p w:rsidR="0084061C" w:rsidRDefault="0084061C" w:rsidP="00905D67">
      <w:pPr>
        <w:autoSpaceDE w:val="0"/>
        <w:autoSpaceDN w:val="0"/>
        <w:spacing w:line="360" w:lineRule="auto"/>
        <w:rPr>
          <w:rFonts w:ascii="BIZ UDP明朝 Medium" w:eastAsia="BIZ UDP明朝 Medium" w:hAnsi="BIZ UDP明朝 Medium"/>
          <w:b/>
          <w:sz w:val="28"/>
          <w:szCs w:val="28"/>
        </w:rPr>
      </w:pPr>
    </w:p>
    <w:p w:rsidR="0084061C" w:rsidRPr="0084061C" w:rsidRDefault="0084061C" w:rsidP="00905D67">
      <w:pPr>
        <w:autoSpaceDE w:val="0"/>
        <w:autoSpaceDN w:val="0"/>
        <w:spacing w:line="360" w:lineRule="auto"/>
        <w:rPr>
          <w:rFonts w:ascii="BIZ UDP明朝 Medium" w:eastAsia="BIZ UDP明朝 Medium" w:hAnsi="BIZ UDP明朝 Medium"/>
          <w:b/>
          <w:sz w:val="28"/>
          <w:szCs w:val="28"/>
        </w:rPr>
      </w:pPr>
    </w:p>
    <w:p w:rsidR="00022560" w:rsidRPr="0084061C" w:rsidRDefault="00022560" w:rsidP="00905D67">
      <w:pPr>
        <w:autoSpaceDE w:val="0"/>
        <w:autoSpaceDN w:val="0"/>
        <w:spacing w:line="360" w:lineRule="auto"/>
        <w:rPr>
          <w:rFonts w:ascii="BIZ UDP明朝 Medium" w:eastAsia="BIZ UDP明朝 Medium" w:hAnsi="BIZ UDP明朝 Medium"/>
          <w:b/>
          <w:sz w:val="28"/>
          <w:szCs w:val="28"/>
        </w:rPr>
      </w:pPr>
    </w:p>
    <w:p w:rsidR="00022560" w:rsidRPr="00CD116F" w:rsidRDefault="00022560" w:rsidP="00905D67">
      <w:pPr>
        <w:autoSpaceDE w:val="0"/>
        <w:autoSpaceDN w:val="0"/>
        <w:spacing w:line="360" w:lineRule="auto"/>
        <w:jc w:val="center"/>
        <w:rPr>
          <w:rFonts w:ascii="HGP創英ﾌﾟﾚｾﾞﾝｽEB" w:eastAsia="HGP創英ﾌﾟﾚｾﾞﾝｽEB" w:hAnsi="BIZ UDP明朝 Medium"/>
          <w:b/>
          <w:sz w:val="56"/>
          <w:szCs w:val="44"/>
        </w:rPr>
      </w:pPr>
      <w:r w:rsidRPr="00CD116F">
        <w:rPr>
          <w:rFonts w:ascii="HGP創英ﾌﾟﾚｾﾞﾝｽEB" w:eastAsia="HGP創英ﾌﾟﾚｾﾞﾝｽEB" w:hAnsi="BIZ UDP明朝 Medium" w:hint="eastAsia"/>
          <w:b/>
          <w:sz w:val="56"/>
          <w:szCs w:val="44"/>
        </w:rPr>
        <w:t>新型コロナウイルス感染症の蔓延が</w:t>
      </w:r>
    </w:p>
    <w:p w:rsidR="00022560" w:rsidRPr="00CD116F" w:rsidRDefault="00022560" w:rsidP="00905D67">
      <w:pPr>
        <w:autoSpaceDE w:val="0"/>
        <w:autoSpaceDN w:val="0"/>
        <w:spacing w:line="360" w:lineRule="auto"/>
        <w:jc w:val="center"/>
        <w:rPr>
          <w:rFonts w:ascii="HGP創英ﾌﾟﾚｾﾞﾝｽEB" w:eastAsia="HGP創英ﾌﾟﾚｾﾞﾝｽEB" w:hAnsi="BIZ UDP明朝 Medium"/>
          <w:b/>
          <w:sz w:val="56"/>
          <w:szCs w:val="44"/>
        </w:rPr>
      </w:pPr>
      <w:r w:rsidRPr="00CD116F">
        <w:rPr>
          <w:rFonts w:ascii="HGP創英ﾌﾟﾚｾﾞﾝｽEB" w:eastAsia="HGP創英ﾌﾟﾚｾﾞﾝｽEB" w:hAnsi="BIZ UDP明朝 Medium" w:hint="eastAsia"/>
          <w:b/>
          <w:sz w:val="56"/>
          <w:szCs w:val="44"/>
        </w:rPr>
        <w:t>救急医療体制および</w:t>
      </w:r>
    </w:p>
    <w:p w:rsidR="00022560" w:rsidRPr="00CD116F" w:rsidRDefault="00022560" w:rsidP="00905D67">
      <w:pPr>
        <w:autoSpaceDE w:val="0"/>
        <w:autoSpaceDN w:val="0"/>
        <w:spacing w:line="360" w:lineRule="auto"/>
        <w:jc w:val="center"/>
        <w:rPr>
          <w:rFonts w:ascii="HGP創英ﾌﾟﾚｾﾞﾝｽEB" w:eastAsia="HGP創英ﾌﾟﾚｾﾞﾝｽEB" w:hAnsi="BIZ UDP明朝 Medium"/>
          <w:b/>
          <w:sz w:val="28"/>
          <w:szCs w:val="28"/>
        </w:rPr>
      </w:pPr>
      <w:r w:rsidRPr="00CD116F">
        <w:rPr>
          <w:rFonts w:ascii="HGP創英ﾌﾟﾚｾﾞﾝｽEB" w:eastAsia="HGP創英ﾌﾟﾚｾﾞﾝｽEB" w:hAnsi="BIZ UDP明朝 Medium" w:hint="eastAsia"/>
          <w:b/>
          <w:sz w:val="56"/>
          <w:szCs w:val="44"/>
        </w:rPr>
        <w:t>救急搬送傷病者に与えた影響</w:t>
      </w:r>
    </w:p>
    <w:p w:rsidR="00022560" w:rsidRPr="00CD116F" w:rsidRDefault="00022560" w:rsidP="00905D67">
      <w:pPr>
        <w:autoSpaceDE w:val="0"/>
        <w:autoSpaceDN w:val="0"/>
        <w:spacing w:line="360" w:lineRule="auto"/>
        <w:rPr>
          <w:rFonts w:ascii="HGP創英ﾌﾟﾚｾﾞﾝｽEB" w:eastAsia="HGP創英ﾌﾟﾚｾﾞﾝｽEB" w:hAnsi="BIZ UDP明朝 Medium"/>
          <w:b/>
          <w:sz w:val="28"/>
          <w:szCs w:val="28"/>
        </w:rPr>
      </w:pPr>
    </w:p>
    <w:p w:rsidR="00022560" w:rsidRPr="00C1611D" w:rsidRDefault="00022560" w:rsidP="00905D67">
      <w:pPr>
        <w:autoSpaceDE w:val="0"/>
        <w:autoSpaceDN w:val="0"/>
        <w:spacing w:line="360" w:lineRule="auto"/>
        <w:rPr>
          <w:rFonts w:ascii="HGP創英ﾌﾟﾚｾﾞﾝｽEB" w:eastAsia="HGP創英ﾌﾟﾚｾﾞﾝｽEB" w:hAnsi="BIZ UDP明朝 Medium"/>
          <w:b/>
          <w:sz w:val="28"/>
          <w:szCs w:val="28"/>
        </w:rPr>
      </w:pPr>
    </w:p>
    <w:p w:rsidR="00022560" w:rsidRPr="00CD116F" w:rsidRDefault="00022560" w:rsidP="00905D67">
      <w:pPr>
        <w:autoSpaceDE w:val="0"/>
        <w:autoSpaceDN w:val="0"/>
        <w:spacing w:line="360" w:lineRule="auto"/>
        <w:rPr>
          <w:rFonts w:ascii="HGP創英ﾌﾟﾚｾﾞﾝｽEB" w:eastAsia="HGP創英ﾌﾟﾚｾﾞﾝｽEB" w:hAnsi="BIZ UDP明朝 Medium"/>
          <w:b/>
          <w:sz w:val="28"/>
          <w:szCs w:val="28"/>
        </w:rPr>
      </w:pPr>
    </w:p>
    <w:p w:rsidR="00022560" w:rsidRPr="00CD116F" w:rsidRDefault="00022560" w:rsidP="00905D67">
      <w:pPr>
        <w:autoSpaceDE w:val="0"/>
        <w:autoSpaceDN w:val="0"/>
        <w:spacing w:line="360" w:lineRule="auto"/>
        <w:rPr>
          <w:rFonts w:ascii="HGP創英ﾌﾟﾚｾﾞﾝｽEB" w:eastAsia="HGP創英ﾌﾟﾚｾﾞﾝｽEB" w:hAnsi="BIZ UDP明朝 Medium"/>
          <w:b/>
          <w:sz w:val="28"/>
          <w:szCs w:val="28"/>
        </w:rPr>
      </w:pPr>
    </w:p>
    <w:p w:rsidR="00022560" w:rsidRPr="00CD116F" w:rsidRDefault="00022560" w:rsidP="00905D67">
      <w:pPr>
        <w:autoSpaceDE w:val="0"/>
        <w:autoSpaceDN w:val="0"/>
        <w:spacing w:line="360" w:lineRule="auto"/>
        <w:rPr>
          <w:rFonts w:ascii="HGP創英ﾌﾟﾚｾﾞﾝｽEB" w:eastAsia="HGP創英ﾌﾟﾚｾﾞﾝｽEB" w:hAnsi="BIZ UDP明朝 Medium"/>
          <w:b/>
          <w:sz w:val="28"/>
          <w:szCs w:val="28"/>
        </w:rPr>
      </w:pPr>
    </w:p>
    <w:p w:rsidR="00022560" w:rsidRPr="00CD116F" w:rsidRDefault="00022560" w:rsidP="00905D67">
      <w:pPr>
        <w:autoSpaceDE w:val="0"/>
        <w:autoSpaceDN w:val="0"/>
        <w:spacing w:line="360" w:lineRule="auto"/>
        <w:rPr>
          <w:rFonts w:ascii="HGP創英ﾌﾟﾚｾﾞﾝｽEB" w:eastAsia="HGP創英ﾌﾟﾚｾﾞﾝｽEB" w:hAnsi="BIZ UDP明朝 Medium"/>
          <w:b/>
          <w:sz w:val="28"/>
          <w:szCs w:val="28"/>
        </w:rPr>
      </w:pPr>
    </w:p>
    <w:p w:rsidR="00905D67" w:rsidRPr="00CD116F" w:rsidRDefault="00905D67" w:rsidP="00905D67">
      <w:pPr>
        <w:autoSpaceDE w:val="0"/>
        <w:autoSpaceDN w:val="0"/>
        <w:spacing w:line="360" w:lineRule="auto"/>
        <w:rPr>
          <w:rFonts w:ascii="HGP創英ﾌﾟﾚｾﾞﾝｽEB" w:eastAsia="HGP創英ﾌﾟﾚｾﾞﾝｽEB" w:hAnsi="BIZ UDP明朝 Medium"/>
          <w:b/>
          <w:sz w:val="28"/>
          <w:szCs w:val="28"/>
        </w:rPr>
      </w:pPr>
    </w:p>
    <w:p w:rsidR="00022560" w:rsidRPr="00CD116F" w:rsidRDefault="00CD116F" w:rsidP="00905D67">
      <w:pPr>
        <w:autoSpaceDE w:val="0"/>
        <w:autoSpaceDN w:val="0"/>
        <w:jc w:val="center"/>
        <w:rPr>
          <w:rFonts w:ascii="HGP創英ﾌﾟﾚｾﾞﾝｽEB" w:eastAsia="HGP創英ﾌﾟﾚｾﾞﾝｽEB" w:hAnsi="BIZ UDP明朝 Medium"/>
          <w:b/>
          <w:sz w:val="56"/>
          <w:szCs w:val="44"/>
        </w:rPr>
      </w:pPr>
      <w:r>
        <w:rPr>
          <w:rFonts w:ascii="HGP創英ﾌﾟﾚｾﾞﾝｽEB" w:eastAsia="HGP創英ﾌﾟﾚｾﾞﾝｽEB" w:hAnsi="BIZ UDP明朝 Medium" w:hint="eastAsia"/>
          <w:b/>
          <w:sz w:val="56"/>
          <w:szCs w:val="44"/>
        </w:rPr>
        <w:t>ＯＲＩＯＮ</w:t>
      </w:r>
      <w:r w:rsidR="00022560" w:rsidRPr="00CD116F">
        <w:rPr>
          <w:rFonts w:ascii="HGP創英ﾌﾟﾚｾﾞﾝｽEB" w:eastAsia="HGP創英ﾌﾟﾚｾﾞﾝｽEB" w:hAnsi="BIZ UDP明朝 Medium" w:hint="eastAsia"/>
          <w:b/>
          <w:sz w:val="56"/>
          <w:szCs w:val="44"/>
        </w:rPr>
        <w:t>データ利活用等</w:t>
      </w:r>
    </w:p>
    <w:p w:rsidR="00022560" w:rsidRPr="00CD116F" w:rsidRDefault="00022560" w:rsidP="00905D67">
      <w:pPr>
        <w:autoSpaceDE w:val="0"/>
        <w:autoSpaceDN w:val="0"/>
        <w:jc w:val="center"/>
        <w:rPr>
          <w:rFonts w:ascii="HGP創英ﾌﾟﾚｾﾞﾝｽEB" w:eastAsia="HGP創英ﾌﾟﾚｾﾞﾝｽEB" w:hAnsi="BIZ UDP明朝 Medium"/>
          <w:b/>
          <w:sz w:val="56"/>
          <w:szCs w:val="44"/>
        </w:rPr>
      </w:pPr>
      <w:r w:rsidRPr="00CD116F">
        <w:rPr>
          <w:rFonts w:ascii="HGP創英ﾌﾟﾚｾﾞﾝｽEB" w:eastAsia="HGP創英ﾌﾟﾚｾﾞﾝｽEB" w:hAnsi="BIZ UDP明朝 Medium" w:hint="eastAsia"/>
          <w:b/>
          <w:sz w:val="56"/>
          <w:szCs w:val="44"/>
        </w:rPr>
        <w:t>検討ワーキンググループ</w:t>
      </w:r>
    </w:p>
    <w:p w:rsidR="00022560" w:rsidRPr="00CD116F" w:rsidRDefault="00022560" w:rsidP="00905D67">
      <w:pPr>
        <w:autoSpaceDE w:val="0"/>
        <w:autoSpaceDN w:val="0"/>
        <w:jc w:val="center"/>
        <w:rPr>
          <w:rFonts w:ascii="HGP創英ﾌﾟﾚｾﾞﾝｽEB" w:eastAsia="HGP創英ﾌﾟﾚｾﾞﾝｽEB" w:hAnsi="BIZ UDP明朝 Medium"/>
          <w:b/>
          <w:sz w:val="48"/>
          <w:szCs w:val="40"/>
        </w:rPr>
      </w:pPr>
      <w:r w:rsidRPr="00CD116F">
        <w:rPr>
          <w:rFonts w:ascii="HGP創英ﾌﾟﾚｾﾞﾝｽEB" w:eastAsia="HGP創英ﾌﾟﾚｾﾞﾝｽEB" w:hAnsi="BIZ UDP明朝 Medium" w:hint="eastAsia"/>
          <w:b/>
          <w:sz w:val="48"/>
          <w:szCs w:val="44"/>
        </w:rPr>
        <w:t>令和</w:t>
      </w:r>
      <w:r w:rsidR="00CD116F">
        <w:rPr>
          <w:rFonts w:ascii="HGP創英ﾌﾟﾚｾﾞﾝｽEB" w:eastAsia="HGP創英ﾌﾟﾚｾﾞﾝｽEB" w:hAnsi="BIZ UDP明朝 Medium" w:hint="eastAsia"/>
          <w:b/>
          <w:sz w:val="48"/>
          <w:szCs w:val="44"/>
        </w:rPr>
        <w:t>４</w:t>
      </w:r>
      <w:r w:rsidR="006A61F8">
        <w:rPr>
          <w:rFonts w:ascii="HGP創英ﾌﾟﾚｾﾞﾝｽEB" w:eastAsia="HGP創英ﾌﾟﾚｾﾞﾝｽEB" w:hAnsi="BIZ UDP明朝 Medium" w:hint="eastAsia"/>
          <w:b/>
          <w:sz w:val="48"/>
          <w:szCs w:val="44"/>
        </w:rPr>
        <w:t>年１</w:t>
      </w:r>
      <w:r w:rsidR="009308E5">
        <w:rPr>
          <w:rFonts w:ascii="HGP創英ﾌﾟﾚｾﾞﾝｽEB" w:eastAsia="HGP創英ﾌﾟﾚｾﾞﾝｽEB" w:hAnsi="BIZ UDP明朝 Medium" w:hint="eastAsia"/>
          <w:b/>
          <w:sz w:val="48"/>
          <w:szCs w:val="44"/>
        </w:rPr>
        <w:t>2</w:t>
      </w:r>
      <w:r w:rsidRPr="00CD116F">
        <w:rPr>
          <w:rFonts w:ascii="HGP創英ﾌﾟﾚｾﾞﾝｽEB" w:eastAsia="HGP創英ﾌﾟﾚｾﾞﾝｽEB" w:hAnsi="BIZ UDP明朝 Medium" w:hint="eastAsia"/>
          <w:b/>
          <w:sz w:val="48"/>
          <w:szCs w:val="44"/>
        </w:rPr>
        <w:t>月</w:t>
      </w:r>
      <w:r w:rsidRPr="00CD116F">
        <w:rPr>
          <w:rFonts w:ascii="HGP創英ﾌﾟﾚｾﾞﾝｽEB" w:eastAsia="HGP創英ﾌﾟﾚｾﾞﾝｽEB" w:hAnsi="BIZ UDP明朝 Medium" w:hint="eastAsia"/>
          <w:noProof/>
          <w:sz w:val="24"/>
        </w:rPr>
        <mc:AlternateContent>
          <mc:Choice Requires="wps">
            <w:drawing>
              <wp:anchor distT="0" distB="0" distL="114300" distR="114300" simplePos="0" relativeHeight="251584512" behindDoc="0" locked="0" layoutInCell="1" allowOverlap="1" wp14:anchorId="7481E2D3" wp14:editId="35E7AB98">
                <wp:simplePos x="0" y="0"/>
                <wp:positionH relativeFrom="column">
                  <wp:posOffset>7848600</wp:posOffset>
                </wp:positionH>
                <wp:positionV relativeFrom="paragraph">
                  <wp:posOffset>9001125</wp:posOffset>
                </wp:positionV>
                <wp:extent cx="2333625" cy="612140"/>
                <wp:effectExtent l="3943350" t="0" r="28575" b="664210"/>
                <wp:wrapNone/>
                <wp:docPr id="39" name="角丸四角形吹き出し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33625" cy="612140"/>
                        </a:xfrm>
                        <a:prstGeom prst="wedgeRoundRectCallout">
                          <a:avLst>
                            <a:gd name="adj1" fmla="val -216503"/>
                            <a:gd name="adj2" fmla="val 151193"/>
                            <a:gd name="adj3" fmla="val 16667"/>
                          </a:avLst>
                        </a:prstGeom>
                        <a:noFill/>
                        <a:ln w="12700" cap="flat" cmpd="sng" algn="ctr">
                          <a:solidFill>
                            <a:sysClr val="windowText" lastClr="000000"/>
                          </a:solidFill>
                          <a:prstDash val="solid"/>
                          <a:miter lim="800000"/>
                        </a:ln>
                        <a:effectLst/>
                      </wps:spPr>
                      <wps:txbx>
                        <w:txbxContent>
                          <w:p w:rsidR="009E0C9C" w:rsidRPr="00BB0F50" w:rsidRDefault="009E0C9C" w:rsidP="00022560">
                            <w:pPr>
                              <w:jc w:val="left"/>
                              <w:rPr>
                                <w:color w:val="000000"/>
                              </w:rPr>
                            </w:pPr>
                            <w:r w:rsidRPr="00BB0F50">
                              <w:rPr>
                                <w:rFonts w:hint="eastAsia"/>
                                <w:color w:val="000000"/>
                              </w:rPr>
                              <w:t>ページ数</w:t>
                            </w:r>
                            <w:r w:rsidRPr="00BB0F50">
                              <w:rPr>
                                <w:color w:val="000000"/>
                              </w:rPr>
                              <w:t>は、</w:t>
                            </w:r>
                            <w:r w:rsidRPr="00BB0F50">
                              <w:rPr>
                                <w:rFonts w:hint="eastAsia"/>
                                <w:color w:val="000000"/>
                              </w:rPr>
                              <w:t>修正反映後と異なります</w:t>
                            </w:r>
                            <w:r w:rsidRPr="00BB0F50">
                              <w:rPr>
                                <w:color w:val="00000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7481E2D3"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10" o:spid="_x0000_s1026" type="#_x0000_t62" style="position:absolute;left:0;text-align:left;margin-left:618pt;margin-top:708.75pt;width:183.75pt;height:48.2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" adj="-35965,43458" filled="f" strokecolor="windowText" strokeweight="1pt">
                <v:path arrowok="t"/>
                <v:textbox>
                  <w:txbxContent>
                    <w:p w:rsidR="009E0C9C" w:rsidRPr="00BB0F50" w:rsidRDefault="009E0C9C" w:rsidP="00022560">
                      <w:pPr>
                        <w:jc w:val="left"/>
                        <w:rPr>
                          <w:color w:val="000000"/>
                        </w:rPr>
                      </w:pPr>
                      <w:r w:rsidRPr="00BB0F50">
                        <w:rPr>
                          <w:rFonts w:hint="eastAsia"/>
                          <w:color w:val="000000"/>
                        </w:rPr>
                        <w:t>ページ数</w:t>
                      </w:r>
                      <w:r w:rsidRPr="00BB0F50">
                        <w:rPr>
                          <w:color w:val="000000"/>
                        </w:rPr>
                        <w:t>は、</w:t>
                      </w:r>
                      <w:r w:rsidRPr="00BB0F50">
                        <w:rPr>
                          <w:rFonts w:hint="eastAsia"/>
                          <w:color w:val="000000"/>
                        </w:rPr>
                        <w:t>修正反映後と異なります</w:t>
                      </w:r>
                      <w:r w:rsidRPr="00BB0F50">
                        <w:rPr>
                          <w:color w:val="000000"/>
                        </w:rPr>
                        <w:t>。</w:t>
                      </w:r>
                    </w:p>
                  </w:txbxContent>
                </v:textbox>
              </v:shape>
            </w:pict>
          </mc:Fallback>
        </mc:AlternateContent>
      </w:r>
    </w:p>
    <w:p w:rsidR="00022560" w:rsidRDefault="00022560" w:rsidP="00905D67">
      <w:pPr>
        <w:spacing w:line="360" w:lineRule="auto"/>
        <w:rPr>
          <w:rFonts w:ascii="ＭＳ 明朝" w:hAnsi="ＭＳ 明朝"/>
          <w:b/>
          <w:sz w:val="28"/>
          <w:szCs w:val="28"/>
        </w:rPr>
      </w:pPr>
    </w:p>
    <w:p w:rsidR="00022560" w:rsidRDefault="00022560" w:rsidP="00905D67">
      <w:pPr>
        <w:spacing w:line="360" w:lineRule="auto"/>
        <w:rPr>
          <w:rFonts w:ascii="ＭＳ 明朝" w:hAnsi="ＭＳ 明朝"/>
          <w:b/>
          <w:sz w:val="28"/>
          <w:szCs w:val="28"/>
        </w:rPr>
        <w:sectPr w:rsidR="00022560" w:rsidSect="0084061C">
          <w:pgSz w:w="11906" w:h="16838"/>
          <w:pgMar w:top="1440" w:right="1080" w:bottom="1440" w:left="1080" w:header="851" w:footer="992" w:gutter="0"/>
          <w:cols w:space="425"/>
          <w:docGrid w:linePitch="360"/>
        </w:sectPr>
      </w:pPr>
    </w:p>
    <w:p w:rsidR="00751DD5" w:rsidRDefault="002406FC" w:rsidP="0084061C">
      <w:pPr>
        <w:rPr>
          <w:rFonts w:eastAsiaTheme="minorHAnsi"/>
        </w:rPr>
      </w:pPr>
      <w:r>
        <w:rPr>
          <w:rFonts w:eastAsiaTheme="minorHAnsi" w:hint="eastAsia"/>
        </w:rPr>
        <w:lastRenderedPageBreak/>
        <w:t>執筆</w:t>
      </w:r>
      <w:r w:rsidR="00751DD5">
        <w:rPr>
          <w:rFonts w:eastAsiaTheme="minorHAnsi" w:hint="eastAsia"/>
        </w:rPr>
        <w:t>協力者（五十音順</w:t>
      </w:r>
      <w:r w:rsidR="00161316">
        <w:rPr>
          <w:rFonts w:eastAsiaTheme="minorHAnsi" w:hint="eastAsia"/>
        </w:rPr>
        <w:t>、敬称略</w:t>
      </w:r>
      <w:r w:rsidR="00751DD5">
        <w:rPr>
          <w:rFonts w:eastAsiaTheme="minorHAnsi" w:hint="eastAsia"/>
        </w:rPr>
        <w:t>）</w:t>
      </w:r>
    </w:p>
    <w:p w:rsidR="00DD4C71" w:rsidRDefault="00DD4C71" w:rsidP="0084061C">
      <w:pPr>
        <w:rPr>
          <w:rFonts w:eastAsiaTheme="minorHAnsi"/>
        </w:rPr>
      </w:pPr>
    </w:p>
    <w:p w:rsidR="000649CE" w:rsidRDefault="00DD4C71" w:rsidP="0084061C">
      <w:pPr>
        <w:rPr>
          <w:rFonts w:eastAsiaTheme="minorHAnsi"/>
          <w:color w:val="000000" w:themeColor="text1"/>
        </w:rPr>
      </w:pPr>
      <w:r>
        <w:rPr>
          <w:rFonts w:eastAsiaTheme="minorHAnsi" w:hint="eastAsia"/>
          <w:color w:val="000000" w:themeColor="text1"/>
        </w:rPr>
        <w:t>2022年度ORIONデータ利活用等ワーキンググループ</w:t>
      </w:r>
    </w:p>
    <w:p w:rsidR="000649CE" w:rsidRDefault="000649CE" w:rsidP="0084061C">
      <w:pPr>
        <w:rPr>
          <w:rFonts w:eastAsiaTheme="minorHAnsi"/>
          <w:color w:val="000000" w:themeColor="text1"/>
        </w:rPr>
      </w:pPr>
      <w:r>
        <w:rPr>
          <w:rFonts w:eastAsiaTheme="minorHAnsi" w:hint="eastAsia"/>
          <w:color w:val="000000" w:themeColor="text1"/>
        </w:rPr>
        <w:t>座長</w:t>
      </w:r>
    </w:p>
    <w:p w:rsidR="000649CE" w:rsidRDefault="000649CE" w:rsidP="0084061C">
      <w:pPr>
        <w:ind w:firstLineChars="100" w:firstLine="210"/>
        <w:rPr>
          <w:rFonts w:eastAsiaTheme="minorHAnsi"/>
          <w:color w:val="000000" w:themeColor="text1"/>
        </w:rPr>
      </w:pPr>
      <w:r w:rsidRPr="000649CE">
        <w:rPr>
          <w:rFonts w:eastAsiaTheme="minorHAnsi" w:hint="eastAsia"/>
          <w:color w:val="000000" w:themeColor="text1"/>
        </w:rPr>
        <w:t>松岡　哲也（りんくう総合医療センター）</w:t>
      </w:r>
    </w:p>
    <w:p w:rsidR="0084061C" w:rsidRDefault="0084061C" w:rsidP="0084061C">
      <w:pPr>
        <w:rPr>
          <w:rFonts w:eastAsiaTheme="minorHAnsi"/>
          <w:color w:val="000000" w:themeColor="text1"/>
        </w:rPr>
      </w:pPr>
    </w:p>
    <w:p w:rsidR="00DD4C71" w:rsidRDefault="00DD4C71" w:rsidP="0084061C">
      <w:pPr>
        <w:rPr>
          <w:rFonts w:eastAsiaTheme="minorHAnsi"/>
          <w:color w:val="000000" w:themeColor="text1"/>
        </w:rPr>
      </w:pPr>
      <w:r>
        <w:rPr>
          <w:rFonts w:eastAsiaTheme="minorHAnsi" w:hint="eastAsia"/>
          <w:color w:val="000000" w:themeColor="text1"/>
        </w:rPr>
        <w:t>委員・オブザーバー</w:t>
      </w:r>
    </w:p>
    <w:p w:rsidR="00DD4C71" w:rsidRDefault="00DD4C71" w:rsidP="0084061C">
      <w:pPr>
        <w:ind w:firstLineChars="100" w:firstLine="210"/>
        <w:rPr>
          <w:rFonts w:eastAsiaTheme="minorHAnsi"/>
          <w:color w:val="000000" w:themeColor="text1"/>
        </w:rPr>
      </w:pPr>
      <w:r w:rsidRPr="00DD4C71">
        <w:rPr>
          <w:rFonts w:eastAsiaTheme="minorHAnsi" w:hint="eastAsia"/>
          <w:color w:val="000000" w:themeColor="text1"/>
        </w:rPr>
        <w:t>石見　　拓（大阪大学）</w:t>
      </w:r>
    </w:p>
    <w:p w:rsidR="00DD4C71" w:rsidRDefault="00DD4C71" w:rsidP="0084061C">
      <w:pPr>
        <w:ind w:firstLineChars="100" w:firstLine="210"/>
        <w:rPr>
          <w:rFonts w:eastAsiaTheme="minorHAnsi"/>
          <w:color w:val="000000" w:themeColor="text1"/>
        </w:rPr>
      </w:pPr>
      <w:r w:rsidRPr="00DD4C71">
        <w:rPr>
          <w:rFonts w:eastAsiaTheme="minorHAnsi" w:hint="eastAsia"/>
          <w:color w:val="000000" w:themeColor="text1"/>
        </w:rPr>
        <w:t>岩村　　拡（関西医科大学総合医療センター）</w:t>
      </w:r>
    </w:p>
    <w:p w:rsidR="00DD4C71" w:rsidRDefault="00DD4C71" w:rsidP="0084061C">
      <w:pPr>
        <w:ind w:firstLineChars="100" w:firstLine="210"/>
        <w:rPr>
          <w:rFonts w:eastAsiaTheme="minorHAnsi"/>
          <w:color w:val="000000" w:themeColor="text1"/>
        </w:rPr>
      </w:pPr>
      <w:r w:rsidRPr="00DD4C71">
        <w:rPr>
          <w:rFonts w:eastAsiaTheme="minorHAnsi" w:hint="eastAsia"/>
          <w:color w:val="000000" w:themeColor="text1"/>
        </w:rPr>
        <w:t>植嶋　利文（近畿大学）</w:t>
      </w:r>
    </w:p>
    <w:p w:rsidR="00DD4C71" w:rsidRDefault="006C0ADC" w:rsidP="0084061C">
      <w:pPr>
        <w:ind w:firstLineChars="100" w:firstLine="210"/>
        <w:rPr>
          <w:rFonts w:eastAsiaTheme="minorHAnsi"/>
          <w:color w:val="000000" w:themeColor="text1"/>
        </w:rPr>
      </w:pPr>
      <w:r>
        <w:rPr>
          <w:rFonts w:eastAsiaTheme="minorHAnsi" w:hint="eastAsia"/>
          <w:color w:val="000000" w:themeColor="text1"/>
        </w:rPr>
        <w:t>太田　孝</w:t>
      </w:r>
      <w:r w:rsidR="00DD4C71" w:rsidRPr="00DD4C71">
        <w:rPr>
          <w:rFonts w:eastAsiaTheme="minorHAnsi" w:hint="eastAsia"/>
          <w:color w:val="000000" w:themeColor="text1"/>
        </w:rPr>
        <w:t>志（大阪医科薬科大学）</w:t>
      </w:r>
    </w:p>
    <w:p w:rsidR="006E34EE" w:rsidRDefault="006E34EE" w:rsidP="0084061C">
      <w:pPr>
        <w:ind w:firstLineChars="100" w:firstLine="210"/>
        <w:rPr>
          <w:rFonts w:eastAsiaTheme="minorHAnsi"/>
          <w:color w:val="000000" w:themeColor="text1"/>
        </w:rPr>
      </w:pPr>
      <w:r w:rsidRPr="006E34EE">
        <w:rPr>
          <w:rFonts w:eastAsiaTheme="minorHAnsi" w:hint="eastAsia"/>
          <w:color w:val="000000" w:themeColor="text1"/>
        </w:rPr>
        <w:t>甲斐　久雄（吹田市消防本部）</w:t>
      </w:r>
    </w:p>
    <w:p w:rsidR="006E34EE" w:rsidRDefault="006E34EE" w:rsidP="0084061C">
      <w:pPr>
        <w:ind w:firstLineChars="100" w:firstLine="210"/>
        <w:rPr>
          <w:rFonts w:eastAsiaTheme="minorHAnsi"/>
          <w:color w:val="000000" w:themeColor="text1"/>
        </w:rPr>
      </w:pPr>
      <w:r w:rsidRPr="006E34EE">
        <w:rPr>
          <w:rFonts w:eastAsiaTheme="minorHAnsi" w:hint="eastAsia"/>
          <w:color w:val="000000" w:themeColor="text1"/>
        </w:rPr>
        <w:t>梶野健太郎（関西医科大学）</w:t>
      </w:r>
    </w:p>
    <w:p w:rsidR="00DD4C71" w:rsidRDefault="00DD4C71" w:rsidP="0084061C">
      <w:pPr>
        <w:ind w:firstLineChars="100" w:firstLine="210"/>
        <w:rPr>
          <w:rFonts w:eastAsiaTheme="minorHAnsi"/>
          <w:color w:val="000000" w:themeColor="text1"/>
        </w:rPr>
      </w:pPr>
      <w:r>
        <w:rPr>
          <w:rFonts w:eastAsiaTheme="minorHAnsi" w:hint="eastAsia"/>
          <w:color w:val="000000" w:themeColor="text1"/>
        </w:rPr>
        <w:t>片山　祐介（大阪大学</w:t>
      </w:r>
      <w:r w:rsidRPr="00DD4C71">
        <w:rPr>
          <w:rFonts w:eastAsiaTheme="minorHAnsi" w:hint="eastAsia"/>
          <w:color w:val="000000" w:themeColor="text1"/>
        </w:rPr>
        <w:t>）</w:t>
      </w:r>
    </w:p>
    <w:p w:rsidR="00DD4C71" w:rsidRDefault="00DD4C71" w:rsidP="0084061C">
      <w:pPr>
        <w:ind w:firstLineChars="100" w:firstLine="210"/>
        <w:rPr>
          <w:rFonts w:eastAsiaTheme="minorHAnsi"/>
          <w:color w:val="000000" w:themeColor="text1"/>
        </w:rPr>
      </w:pPr>
      <w:r w:rsidRPr="00DD4C71">
        <w:rPr>
          <w:rFonts w:eastAsiaTheme="minorHAnsi" w:hint="eastAsia"/>
          <w:color w:val="000000" w:themeColor="text1"/>
        </w:rPr>
        <w:t>河本　晃宏（大阪公立大学）</w:t>
      </w:r>
    </w:p>
    <w:p w:rsidR="00DD4C71" w:rsidRDefault="00DD4C71" w:rsidP="0084061C">
      <w:pPr>
        <w:ind w:firstLineChars="100" w:firstLine="210"/>
        <w:rPr>
          <w:rFonts w:eastAsiaTheme="minorHAnsi"/>
          <w:color w:val="000000" w:themeColor="text1"/>
        </w:rPr>
      </w:pPr>
      <w:r w:rsidRPr="00DD4C71">
        <w:rPr>
          <w:rFonts w:eastAsiaTheme="minorHAnsi" w:hint="eastAsia"/>
          <w:color w:val="000000" w:themeColor="text1"/>
        </w:rPr>
        <w:t>木口　雄之（大阪急性期・総合医療センター）</w:t>
      </w:r>
    </w:p>
    <w:p w:rsidR="006E34EE" w:rsidRDefault="006E34EE" w:rsidP="0084061C">
      <w:pPr>
        <w:ind w:firstLineChars="100" w:firstLine="210"/>
        <w:rPr>
          <w:rFonts w:eastAsiaTheme="minorHAnsi"/>
          <w:color w:val="000000" w:themeColor="text1"/>
        </w:rPr>
      </w:pPr>
      <w:r w:rsidRPr="006E34EE">
        <w:rPr>
          <w:rFonts w:eastAsiaTheme="minorHAnsi" w:hint="eastAsia"/>
          <w:color w:val="000000" w:themeColor="text1"/>
        </w:rPr>
        <w:t>北村　哲久（大阪大学）</w:t>
      </w:r>
    </w:p>
    <w:p w:rsidR="00DD4C71" w:rsidRDefault="00DD4C71" w:rsidP="0084061C">
      <w:pPr>
        <w:ind w:firstLineChars="100" w:firstLine="210"/>
        <w:rPr>
          <w:rFonts w:eastAsiaTheme="minorHAnsi"/>
          <w:color w:val="000000" w:themeColor="text1"/>
        </w:rPr>
      </w:pPr>
      <w:r w:rsidRPr="00DD4C71">
        <w:rPr>
          <w:rFonts w:eastAsiaTheme="minorHAnsi" w:hint="eastAsia"/>
          <w:color w:val="000000" w:themeColor="text1"/>
        </w:rPr>
        <w:t>木村　佳正（柏原羽曳野藤井寺消防組合消防本部）</w:t>
      </w:r>
    </w:p>
    <w:p w:rsidR="00DD4C71" w:rsidRDefault="00F87901" w:rsidP="0084061C">
      <w:pPr>
        <w:ind w:firstLineChars="100" w:firstLine="210"/>
        <w:rPr>
          <w:rFonts w:eastAsiaTheme="minorHAnsi"/>
          <w:color w:val="000000" w:themeColor="text1"/>
        </w:rPr>
      </w:pPr>
      <w:r>
        <w:rPr>
          <w:rFonts w:eastAsiaTheme="minorHAnsi" w:hint="eastAsia"/>
          <w:color w:val="000000" w:themeColor="text1"/>
        </w:rPr>
        <w:t>鍬方</w:t>
      </w:r>
      <w:r w:rsidR="006E34EE" w:rsidRPr="006E34EE">
        <w:rPr>
          <w:rFonts w:eastAsiaTheme="minorHAnsi" w:hint="eastAsia"/>
          <w:color w:val="000000" w:themeColor="text1"/>
        </w:rPr>
        <w:t xml:space="preserve">　安行（関西医科大学）</w:t>
      </w:r>
    </w:p>
    <w:p w:rsidR="006E34EE" w:rsidRDefault="006E34EE" w:rsidP="0084061C">
      <w:pPr>
        <w:ind w:firstLineChars="100" w:firstLine="210"/>
        <w:rPr>
          <w:rFonts w:eastAsiaTheme="minorHAnsi"/>
          <w:color w:val="000000" w:themeColor="text1"/>
        </w:rPr>
      </w:pPr>
      <w:r w:rsidRPr="006E34EE">
        <w:rPr>
          <w:rFonts w:eastAsiaTheme="minorHAnsi" w:hint="eastAsia"/>
          <w:color w:val="000000" w:themeColor="text1"/>
        </w:rPr>
        <w:t>武本　泰典（大阪市消防局）</w:t>
      </w:r>
    </w:p>
    <w:p w:rsidR="008F46FE" w:rsidRDefault="008F46FE" w:rsidP="0084061C">
      <w:pPr>
        <w:ind w:firstLineChars="100" w:firstLine="210"/>
        <w:rPr>
          <w:rFonts w:eastAsiaTheme="minorHAnsi"/>
          <w:color w:val="000000" w:themeColor="text1"/>
        </w:rPr>
      </w:pPr>
      <w:r w:rsidRPr="008F46FE">
        <w:rPr>
          <w:rFonts w:eastAsiaTheme="minorHAnsi" w:hint="eastAsia"/>
          <w:color w:val="000000" w:themeColor="text1"/>
        </w:rPr>
        <w:t>舘野丈太郎（大阪大学）</w:t>
      </w:r>
    </w:p>
    <w:p w:rsidR="007E6C8D" w:rsidRDefault="007E6C8D" w:rsidP="0084061C">
      <w:pPr>
        <w:ind w:firstLineChars="100" w:firstLine="210"/>
        <w:rPr>
          <w:rFonts w:eastAsiaTheme="minorHAnsi"/>
          <w:color w:val="000000" w:themeColor="text1"/>
        </w:rPr>
      </w:pPr>
      <w:r>
        <w:rPr>
          <w:rFonts w:eastAsiaTheme="minorHAnsi" w:hint="eastAsia"/>
          <w:color w:val="000000" w:themeColor="text1"/>
        </w:rPr>
        <w:t>田中　健太（大阪大学）</w:t>
      </w:r>
    </w:p>
    <w:p w:rsidR="006E34EE" w:rsidRDefault="006E34EE" w:rsidP="0084061C">
      <w:pPr>
        <w:ind w:firstLineChars="100" w:firstLine="210"/>
        <w:rPr>
          <w:rFonts w:eastAsiaTheme="minorHAnsi"/>
          <w:color w:val="000000" w:themeColor="text1"/>
        </w:rPr>
      </w:pPr>
      <w:r w:rsidRPr="006E34EE">
        <w:rPr>
          <w:rFonts w:eastAsiaTheme="minorHAnsi" w:hint="eastAsia"/>
          <w:color w:val="000000" w:themeColor="text1"/>
        </w:rPr>
        <w:t>田中　　淳（大阪急性期・総合医療センター）</w:t>
      </w:r>
    </w:p>
    <w:p w:rsidR="006E34EE" w:rsidRDefault="006E34EE" w:rsidP="0084061C">
      <w:pPr>
        <w:ind w:firstLineChars="100" w:firstLine="210"/>
        <w:rPr>
          <w:rFonts w:eastAsiaTheme="minorHAnsi"/>
          <w:color w:val="000000" w:themeColor="text1"/>
        </w:rPr>
      </w:pPr>
      <w:r w:rsidRPr="006E34EE">
        <w:rPr>
          <w:rFonts w:eastAsiaTheme="minorHAnsi" w:hint="eastAsia"/>
          <w:color w:val="000000" w:themeColor="text1"/>
        </w:rPr>
        <w:t>月木　良和（泉州南消防組合泉州南広域消防本部）</w:t>
      </w:r>
    </w:p>
    <w:p w:rsidR="008F46FE" w:rsidRDefault="008F46FE" w:rsidP="0084061C">
      <w:pPr>
        <w:ind w:firstLineChars="100" w:firstLine="210"/>
        <w:rPr>
          <w:rFonts w:eastAsiaTheme="minorHAnsi"/>
          <w:color w:val="000000" w:themeColor="text1"/>
        </w:rPr>
      </w:pPr>
      <w:r w:rsidRPr="008F46FE">
        <w:rPr>
          <w:rFonts w:eastAsiaTheme="minorHAnsi" w:hint="eastAsia"/>
          <w:color w:val="000000" w:themeColor="text1"/>
        </w:rPr>
        <w:t>中尾俊一郎（大阪大学）</w:t>
      </w:r>
    </w:p>
    <w:p w:rsidR="006E34EE" w:rsidRPr="006E34EE" w:rsidRDefault="006E34EE" w:rsidP="0084061C">
      <w:pPr>
        <w:ind w:firstLineChars="100" w:firstLine="210"/>
        <w:rPr>
          <w:rFonts w:eastAsiaTheme="minorHAnsi"/>
          <w:color w:val="000000" w:themeColor="text1"/>
        </w:rPr>
      </w:pPr>
      <w:r w:rsidRPr="006E34EE">
        <w:rPr>
          <w:rFonts w:eastAsiaTheme="minorHAnsi" w:hint="eastAsia"/>
          <w:color w:val="000000" w:themeColor="text1"/>
        </w:rPr>
        <w:t>中尾　彰太（りんくう総合医療センター）</w:t>
      </w:r>
    </w:p>
    <w:p w:rsidR="006E34EE" w:rsidRDefault="006E34EE" w:rsidP="0084061C">
      <w:pPr>
        <w:ind w:firstLineChars="100" w:firstLine="210"/>
        <w:rPr>
          <w:rFonts w:eastAsiaTheme="minorHAnsi"/>
          <w:color w:val="000000" w:themeColor="text1"/>
        </w:rPr>
      </w:pPr>
      <w:r w:rsidRPr="006E34EE">
        <w:rPr>
          <w:rFonts w:eastAsiaTheme="minorHAnsi" w:hint="eastAsia"/>
          <w:color w:val="000000" w:themeColor="text1"/>
        </w:rPr>
        <w:t>中村　隆太（高槻市消防本部）</w:t>
      </w:r>
    </w:p>
    <w:p w:rsidR="006E34EE" w:rsidRDefault="006E34EE" w:rsidP="0084061C">
      <w:pPr>
        <w:ind w:firstLineChars="100" w:firstLine="210"/>
        <w:rPr>
          <w:rFonts w:eastAsiaTheme="minorHAnsi"/>
          <w:color w:val="000000" w:themeColor="text1"/>
        </w:rPr>
      </w:pPr>
      <w:r w:rsidRPr="006E34EE">
        <w:rPr>
          <w:rFonts w:eastAsiaTheme="minorHAnsi" w:hint="eastAsia"/>
          <w:color w:val="000000" w:themeColor="text1"/>
        </w:rPr>
        <w:t>馬場　武彦（馬場記念病院）</w:t>
      </w:r>
    </w:p>
    <w:p w:rsidR="006E34EE" w:rsidRDefault="006E34EE" w:rsidP="0084061C">
      <w:pPr>
        <w:ind w:firstLineChars="100" w:firstLine="210"/>
        <w:rPr>
          <w:rFonts w:eastAsiaTheme="minorHAnsi"/>
          <w:color w:val="000000" w:themeColor="text1"/>
        </w:rPr>
      </w:pPr>
      <w:r w:rsidRPr="006E34EE">
        <w:rPr>
          <w:rFonts w:eastAsiaTheme="minorHAnsi" w:hint="eastAsia"/>
          <w:color w:val="000000" w:themeColor="text1"/>
        </w:rPr>
        <w:t>平川　宗敏（枚方寝屋川消防組合消防本部）</w:t>
      </w:r>
    </w:p>
    <w:p w:rsidR="008F46FE" w:rsidRDefault="008F46FE" w:rsidP="0084061C">
      <w:pPr>
        <w:ind w:firstLineChars="100" w:firstLine="210"/>
        <w:rPr>
          <w:rFonts w:eastAsiaTheme="minorHAnsi"/>
          <w:color w:val="000000" w:themeColor="text1"/>
        </w:rPr>
      </w:pPr>
      <w:r w:rsidRPr="008F46FE">
        <w:rPr>
          <w:rFonts w:eastAsiaTheme="minorHAnsi" w:hint="eastAsia"/>
          <w:color w:val="000000" w:themeColor="text1"/>
        </w:rPr>
        <w:t>廣瀬　智也（大阪大学）</w:t>
      </w:r>
    </w:p>
    <w:p w:rsidR="006E34EE" w:rsidRDefault="006E34EE" w:rsidP="0084061C">
      <w:pPr>
        <w:ind w:firstLineChars="100" w:firstLine="210"/>
        <w:rPr>
          <w:rFonts w:eastAsiaTheme="minorHAnsi"/>
          <w:color w:val="000000" w:themeColor="text1"/>
        </w:rPr>
      </w:pPr>
      <w:r w:rsidRPr="006E34EE">
        <w:rPr>
          <w:rFonts w:eastAsiaTheme="minorHAnsi" w:hint="eastAsia"/>
          <w:color w:val="000000" w:themeColor="text1"/>
        </w:rPr>
        <w:t>藤見　　聡（大阪急性期・総合医療センター）</w:t>
      </w:r>
    </w:p>
    <w:p w:rsidR="006E34EE" w:rsidRDefault="006E34EE" w:rsidP="0084061C">
      <w:pPr>
        <w:ind w:firstLineChars="100" w:firstLine="210"/>
        <w:rPr>
          <w:rFonts w:eastAsiaTheme="minorHAnsi"/>
          <w:color w:val="000000" w:themeColor="text1"/>
        </w:rPr>
      </w:pPr>
      <w:r w:rsidRPr="006E34EE">
        <w:rPr>
          <w:rFonts w:eastAsiaTheme="minorHAnsi" w:hint="eastAsia"/>
          <w:color w:val="000000" w:themeColor="text1"/>
        </w:rPr>
        <w:t>前本　了一（富田林市消防本部）</w:t>
      </w:r>
    </w:p>
    <w:p w:rsidR="001E2955" w:rsidRDefault="001E2955" w:rsidP="0084061C">
      <w:pPr>
        <w:ind w:firstLineChars="100" w:firstLine="210"/>
        <w:rPr>
          <w:rFonts w:eastAsiaTheme="minorHAnsi"/>
          <w:color w:val="000000" w:themeColor="text1"/>
        </w:rPr>
      </w:pPr>
      <w:r w:rsidRPr="001E2955">
        <w:rPr>
          <w:rFonts w:eastAsiaTheme="minorHAnsi" w:hint="eastAsia"/>
          <w:color w:val="000000" w:themeColor="text1"/>
        </w:rPr>
        <w:t>溝端　康光（大阪公立大学）</w:t>
      </w:r>
    </w:p>
    <w:p w:rsidR="006E34EE" w:rsidRDefault="00520FD0" w:rsidP="0084061C">
      <w:pPr>
        <w:ind w:firstLineChars="100" w:firstLine="210"/>
        <w:rPr>
          <w:rFonts w:eastAsiaTheme="minorHAnsi"/>
          <w:color w:val="000000" w:themeColor="text1"/>
        </w:rPr>
      </w:pPr>
      <w:r>
        <w:rPr>
          <w:rFonts w:eastAsiaTheme="minorHAnsi" w:hint="eastAsia"/>
          <w:color w:val="000000" w:themeColor="text1"/>
        </w:rPr>
        <w:t>南　　真</w:t>
      </w:r>
      <w:r w:rsidR="006E34EE" w:rsidRPr="006E34EE">
        <w:rPr>
          <w:rFonts w:eastAsiaTheme="minorHAnsi" w:hint="eastAsia"/>
          <w:color w:val="000000" w:themeColor="text1"/>
        </w:rPr>
        <w:t>吾（岸和田市消防本部）</w:t>
      </w:r>
    </w:p>
    <w:p w:rsidR="006E34EE" w:rsidRDefault="006E34EE" w:rsidP="0084061C">
      <w:pPr>
        <w:ind w:firstLineChars="100" w:firstLine="210"/>
        <w:rPr>
          <w:rFonts w:eastAsiaTheme="minorHAnsi"/>
          <w:color w:val="000000" w:themeColor="text1"/>
        </w:rPr>
      </w:pPr>
      <w:r w:rsidRPr="006E34EE">
        <w:rPr>
          <w:rFonts w:eastAsiaTheme="minorHAnsi" w:hint="eastAsia"/>
          <w:color w:val="000000" w:themeColor="text1"/>
        </w:rPr>
        <w:t>南　　民衛（河内長野市消防本部）</w:t>
      </w:r>
    </w:p>
    <w:p w:rsidR="006E34EE" w:rsidRDefault="006E34EE" w:rsidP="0084061C">
      <w:pPr>
        <w:ind w:firstLineChars="100" w:firstLine="210"/>
        <w:rPr>
          <w:rFonts w:eastAsiaTheme="minorHAnsi"/>
        </w:rPr>
      </w:pPr>
      <w:r w:rsidRPr="006E34EE">
        <w:rPr>
          <w:rFonts w:eastAsiaTheme="minorHAnsi" w:hint="eastAsia"/>
        </w:rPr>
        <w:t>宮本　裕治（大手前病院）</w:t>
      </w:r>
    </w:p>
    <w:p w:rsidR="00C63ADB" w:rsidRDefault="006E34EE" w:rsidP="0084061C">
      <w:pPr>
        <w:ind w:firstLineChars="100" w:firstLine="210"/>
        <w:rPr>
          <w:rFonts w:eastAsiaTheme="minorHAnsi"/>
        </w:rPr>
      </w:pPr>
      <w:r w:rsidRPr="006E34EE">
        <w:rPr>
          <w:rFonts w:eastAsiaTheme="minorHAnsi" w:hint="eastAsia"/>
        </w:rPr>
        <w:t>山川　一馬（大阪医科薬科大学）</w:t>
      </w:r>
    </w:p>
    <w:p w:rsidR="00C63ADB" w:rsidRDefault="00C63ADB" w:rsidP="0084061C">
      <w:pPr>
        <w:ind w:firstLineChars="100" w:firstLine="210"/>
        <w:rPr>
          <w:rFonts w:eastAsiaTheme="minorHAnsi"/>
        </w:rPr>
      </w:pPr>
      <w:r>
        <w:rPr>
          <w:rFonts w:eastAsiaTheme="minorHAnsi" w:hint="eastAsia"/>
        </w:rPr>
        <w:t>渡部　和也（堺市消防局）</w:t>
      </w:r>
    </w:p>
    <w:p w:rsidR="00CF4398" w:rsidRPr="0084061C" w:rsidRDefault="00022560" w:rsidP="0084061C">
      <w:pPr>
        <w:jc w:val="center"/>
        <w:rPr>
          <w:b/>
          <w:sz w:val="24"/>
        </w:rPr>
      </w:pPr>
      <w:r w:rsidRPr="0084061C">
        <w:rPr>
          <w:rFonts w:hint="eastAsia"/>
          <w:b/>
          <w:sz w:val="24"/>
        </w:rPr>
        <w:lastRenderedPageBreak/>
        <w:t>目　次</w:t>
      </w:r>
    </w:p>
    <w:p w:rsidR="00022560" w:rsidRPr="00733EF8" w:rsidRDefault="00022560" w:rsidP="0084061C">
      <w:pPr>
        <w:tabs>
          <w:tab w:val="right" w:leader="middleDot" w:pos="9411"/>
        </w:tabs>
        <w:rPr>
          <w:rFonts w:eastAsiaTheme="minorHAnsi"/>
        </w:rPr>
      </w:pPr>
      <w:r>
        <w:rPr>
          <w:rFonts w:eastAsiaTheme="minorHAnsi" w:hint="eastAsia"/>
        </w:rPr>
        <w:t>はじめに</w:t>
      </w:r>
      <w:r w:rsidR="00A9720E">
        <w:rPr>
          <w:rFonts w:eastAsiaTheme="minorHAnsi"/>
        </w:rPr>
        <w:tab/>
      </w:r>
      <w:r w:rsidR="00A9720E">
        <w:rPr>
          <w:rFonts w:eastAsiaTheme="minorHAnsi" w:hint="eastAsia"/>
        </w:rPr>
        <w:t>1</w:t>
      </w:r>
    </w:p>
    <w:p w:rsidR="00022560" w:rsidRPr="00502650" w:rsidRDefault="00022560" w:rsidP="0084061C">
      <w:pPr>
        <w:tabs>
          <w:tab w:val="right" w:leader="middleDot" w:pos="9411"/>
        </w:tabs>
        <w:rPr>
          <w:rFonts w:eastAsiaTheme="minorHAnsi"/>
        </w:rPr>
      </w:pPr>
    </w:p>
    <w:p w:rsidR="00022560" w:rsidRPr="00A9720E" w:rsidRDefault="00022560" w:rsidP="0084061C">
      <w:pPr>
        <w:tabs>
          <w:tab w:val="right" w:leader="middleDot" w:pos="9411"/>
        </w:tabs>
        <w:rPr>
          <w:rFonts w:eastAsiaTheme="minorHAnsi"/>
          <w:b/>
          <w:u w:val="single"/>
        </w:rPr>
      </w:pPr>
      <w:r w:rsidRPr="00A9720E">
        <w:rPr>
          <w:rFonts w:eastAsiaTheme="minorHAnsi" w:hint="eastAsia"/>
          <w:b/>
          <w:u w:val="single"/>
        </w:rPr>
        <w:t>Part</w:t>
      </w:r>
      <w:r w:rsidR="00A9720E">
        <w:rPr>
          <w:rFonts w:eastAsiaTheme="minorHAnsi" w:hint="eastAsia"/>
          <w:b/>
          <w:u w:val="single"/>
        </w:rPr>
        <w:t>1；救急医療体制全般への影響</w:t>
      </w:r>
    </w:p>
    <w:p w:rsidR="00022560" w:rsidRPr="00801B47" w:rsidRDefault="00022560" w:rsidP="0084061C">
      <w:pPr>
        <w:tabs>
          <w:tab w:val="right" w:leader="middleDot" w:pos="9411"/>
        </w:tabs>
        <w:ind w:firstLineChars="100" w:firstLine="210"/>
        <w:rPr>
          <w:rFonts w:eastAsiaTheme="minorHAnsi"/>
        </w:rPr>
      </w:pPr>
      <w:r w:rsidRPr="00801B47">
        <w:rPr>
          <w:rFonts w:eastAsiaTheme="minorHAnsi" w:hint="eastAsia"/>
        </w:rPr>
        <w:t>Category（</w:t>
      </w:r>
      <w:r w:rsidR="00A9720E">
        <w:rPr>
          <w:rFonts w:eastAsiaTheme="minorHAnsi" w:hint="eastAsia"/>
        </w:rPr>
        <w:t>1</w:t>
      </w:r>
      <w:r w:rsidRPr="00801B47">
        <w:rPr>
          <w:rFonts w:eastAsiaTheme="minorHAnsi" w:hint="eastAsia"/>
        </w:rPr>
        <w:t>）</w:t>
      </w:r>
      <w:r w:rsidR="00A9720E">
        <w:rPr>
          <w:rFonts w:eastAsiaTheme="minorHAnsi" w:hint="eastAsia"/>
        </w:rPr>
        <w:t xml:space="preserve"> </w:t>
      </w:r>
      <w:r w:rsidRPr="00801B47">
        <w:rPr>
          <w:rFonts w:eastAsiaTheme="minorHAnsi" w:hint="eastAsia"/>
        </w:rPr>
        <w:t>救急医療体制に与えた影響</w:t>
      </w:r>
    </w:p>
    <w:p w:rsidR="00022560" w:rsidRPr="00733EF8" w:rsidRDefault="00A9720E" w:rsidP="0084061C">
      <w:pPr>
        <w:tabs>
          <w:tab w:val="left" w:pos="1274"/>
          <w:tab w:val="right" w:leader="middleDot" w:pos="9411"/>
        </w:tabs>
        <w:ind w:firstLineChars="200" w:firstLine="420"/>
        <w:rPr>
          <w:rFonts w:eastAsiaTheme="minorHAnsi"/>
        </w:rPr>
      </w:pPr>
      <w:r>
        <w:rPr>
          <w:rFonts w:eastAsiaTheme="minorHAnsi" w:hint="eastAsia"/>
        </w:rPr>
        <w:t>CQ1：</w:t>
      </w:r>
      <w:r w:rsidR="00CF4398">
        <w:rPr>
          <w:rFonts w:eastAsiaTheme="minorHAnsi"/>
        </w:rPr>
        <w:tab/>
      </w:r>
      <w:r w:rsidR="00022560" w:rsidRPr="00801B47">
        <w:rPr>
          <w:rFonts w:eastAsiaTheme="minorHAnsi" w:hint="eastAsia"/>
        </w:rPr>
        <w:t>救急医療体制全般（搬送件数、事故種別件数、転帰等）</w:t>
      </w:r>
      <w:r>
        <w:rPr>
          <w:rFonts w:eastAsiaTheme="minorHAnsi"/>
        </w:rPr>
        <w:tab/>
      </w:r>
      <w:r w:rsidR="00BF25AB">
        <w:rPr>
          <w:rFonts w:eastAsiaTheme="minorHAnsi" w:hint="eastAsia"/>
        </w:rPr>
        <w:t>6</w:t>
      </w:r>
    </w:p>
    <w:p w:rsidR="00022560" w:rsidRPr="00A9720E" w:rsidRDefault="00A9720E" w:rsidP="0084061C">
      <w:pPr>
        <w:tabs>
          <w:tab w:val="left" w:pos="1274"/>
          <w:tab w:val="right" w:leader="middleDot" w:pos="9411"/>
        </w:tabs>
        <w:ind w:firstLineChars="200" w:firstLine="420"/>
        <w:rPr>
          <w:rFonts w:eastAsiaTheme="minorHAnsi"/>
        </w:rPr>
      </w:pPr>
      <w:r>
        <w:rPr>
          <w:rFonts w:eastAsiaTheme="minorHAnsi" w:hint="eastAsia"/>
        </w:rPr>
        <w:t>CQ2-1：</w:t>
      </w:r>
      <w:r w:rsidR="00CF4398">
        <w:rPr>
          <w:rFonts w:eastAsiaTheme="minorHAnsi"/>
        </w:rPr>
        <w:tab/>
      </w:r>
      <w:r w:rsidR="00022560" w:rsidRPr="00801B47">
        <w:rPr>
          <w:rFonts w:eastAsiaTheme="minorHAnsi" w:hint="eastAsia"/>
        </w:rPr>
        <w:t>救急医療体制（応需率、</w:t>
      </w:r>
      <w:r w:rsidR="00022560">
        <w:rPr>
          <w:rFonts w:eastAsiaTheme="minorHAnsi" w:hint="eastAsia"/>
        </w:rPr>
        <w:t>圏域</w:t>
      </w:r>
      <w:r w:rsidR="00022560" w:rsidRPr="00801B47">
        <w:rPr>
          <w:rFonts w:eastAsiaTheme="minorHAnsi" w:hint="eastAsia"/>
        </w:rPr>
        <w:t>内搬送率）</w:t>
      </w:r>
      <w:r>
        <w:rPr>
          <w:rFonts w:eastAsiaTheme="minorHAnsi"/>
        </w:rPr>
        <w:tab/>
      </w:r>
      <w:r w:rsidR="00BF25AB">
        <w:rPr>
          <w:rFonts w:eastAsiaTheme="minorHAnsi" w:hint="eastAsia"/>
        </w:rPr>
        <w:t>16</w:t>
      </w:r>
    </w:p>
    <w:p w:rsidR="00022560" w:rsidRPr="00733EF8" w:rsidRDefault="00A9720E" w:rsidP="0084061C">
      <w:pPr>
        <w:tabs>
          <w:tab w:val="left" w:pos="1274"/>
          <w:tab w:val="right" w:leader="middleDot" w:pos="9411"/>
        </w:tabs>
        <w:ind w:firstLineChars="200" w:firstLine="420"/>
        <w:rPr>
          <w:rFonts w:eastAsiaTheme="minorHAnsi"/>
        </w:rPr>
      </w:pPr>
      <w:r>
        <w:rPr>
          <w:rFonts w:eastAsiaTheme="minorHAnsi" w:hint="eastAsia"/>
        </w:rPr>
        <w:t>CQ2-2：</w:t>
      </w:r>
      <w:r w:rsidR="00CF4398">
        <w:rPr>
          <w:rFonts w:eastAsiaTheme="minorHAnsi"/>
        </w:rPr>
        <w:tab/>
      </w:r>
      <w:r w:rsidR="00022560" w:rsidRPr="00801B47">
        <w:rPr>
          <w:rFonts w:eastAsiaTheme="minorHAnsi" w:hint="eastAsia"/>
        </w:rPr>
        <w:t>救急医療体制（緊急度、現場滞在時間、転帰等)</w:t>
      </w:r>
      <w:r w:rsidR="00022560">
        <w:rPr>
          <w:rFonts w:eastAsiaTheme="minorHAnsi"/>
        </w:rPr>
        <w:t xml:space="preserve"> </w:t>
      </w:r>
      <w:r>
        <w:rPr>
          <w:rFonts w:eastAsiaTheme="minorHAnsi"/>
        </w:rPr>
        <w:tab/>
      </w:r>
      <w:r w:rsidR="00BF25AB">
        <w:rPr>
          <w:rFonts w:eastAsiaTheme="minorHAnsi" w:hint="eastAsia"/>
        </w:rPr>
        <w:t>37</w:t>
      </w:r>
    </w:p>
    <w:p w:rsidR="00022560" w:rsidRPr="00502650" w:rsidRDefault="00022560" w:rsidP="0084061C">
      <w:pPr>
        <w:tabs>
          <w:tab w:val="right" w:leader="middleDot" w:pos="9411"/>
        </w:tabs>
        <w:rPr>
          <w:rFonts w:eastAsiaTheme="minorHAnsi"/>
        </w:rPr>
      </w:pPr>
    </w:p>
    <w:p w:rsidR="00022560" w:rsidRPr="00A9720E" w:rsidRDefault="00022560" w:rsidP="0084061C">
      <w:pPr>
        <w:tabs>
          <w:tab w:val="right" w:leader="middleDot" w:pos="9411"/>
        </w:tabs>
        <w:rPr>
          <w:rFonts w:eastAsiaTheme="minorHAnsi"/>
          <w:b/>
          <w:u w:val="single"/>
        </w:rPr>
      </w:pPr>
      <w:r w:rsidRPr="00A9720E">
        <w:rPr>
          <w:rFonts w:eastAsiaTheme="minorHAnsi" w:hint="eastAsia"/>
          <w:b/>
          <w:u w:val="single"/>
        </w:rPr>
        <w:t>Part</w:t>
      </w:r>
      <w:r w:rsidR="00A9720E">
        <w:rPr>
          <w:rFonts w:eastAsiaTheme="minorHAnsi" w:hint="eastAsia"/>
          <w:b/>
          <w:u w:val="single"/>
        </w:rPr>
        <w:t>2；</w:t>
      </w:r>
      <w:r w:rsidRPr="00A9720E">
        <w:rPr>
          <w:rFonts w:eastAsiaTheme="minorHAnsi" w:hint="eastAsia"/>
          <w:b/>
          <w:u w:val="single"/>
        </w:rPr>
        <w:t>各病態および特殊背景因子をもつ患者への影響</w:t>
      </w:r>
    </w:p>
    <w:p w:rsidR="00022560" w:rsidRDefault="00022560" w:rsidP="0084061C">
      <w:pPr>
        <w:tabs>
          <w:tab w:val="right" w:leader="middleDot" w:pos="9411"/>
        </w:tabs>
        <w:ind w:firstLineChars="100" w:firstLine="210"/>
        <w:rPr>
          <w:rFonts w:eastAsiaTheme="minorHAnsi"/>
        </w:rPr>
      </w:pPr>
      <w:r w:rsidRPr="00832E27">
        <w:rPr>
          <w:rFonts w:eastAsiaTheme="minorHAnsi" w:hint="eastAsia"/>
        </w:rPr>
        <w:t>Category（</w:t>
      </w:r>
      <w:r w:rsidR="00A9720E">
        <w:rPr>
          <w:rFonts w:eastAsiaTheme="minorHAnsi" w:hint="eastAsia"/>
        </w:rPr>
        <w:t>2</w:t>
      </w:r>
      <w:r w:rsidRPr="00832E27">
        <w:rPr>
          <w:rFonts w:eastAsiaTheme="minorHAnsi" w:hint="eastAsia"/>
        </w:rPr>
        <w:t>）</w:t>
      </w:r>
      <w:r w:rsidR="00A9720E">
        <w:rPr>
          <w:rFonts w:eastAsiaTheme="minorHAnsi" w:hint="eastAsia"/>
        </w:rPr>
        <w:t xml:space="preserve"> </w:t>
      </w:r>
      <w:r w:rsidRPr="00832E27">
        <w:rPr>
          <w:rFonts w:eastAsiaTheme="minorHAnsi" w:hint="eastAsia"/>
        </w:rPr>
        <w:t>緊急性の高い病態の患者に与えた影響</w:t>
      </w:r>
    </w:p>
    <w:p w:rsidR="006C0ADC" w:rsidRDefault="00A9720E" w:rsidP="0084061C">
      <w:pPr>
        <w:tabs>
          <w:tab w:val="left" w:pos="1274"/>
          <w:tab w:val="right" w:leader="middleDot" w:pos="9411"/>
        </w:tabs>
        <w:ind w:firstLineChars="200" w:firstLine="420"/>
        <w:rPr>
          <w:rFonts w:eastAsiaTheme="minorHAnsi"/>
        </w:rPr>
      </w:pPr>
      <w:r>
        <w:rPr>
          <w:rFonts w:eastAsiaTheme="minorHAnsi" w:hint="eastAsia"/>
        </w:rPr>
        <w:t>CQ3-1：</w:t>
      </w:r>
      <w:r w:rsidR="00CF4398">
        <w:rPr>
          <w:rFonts w:eastAsiaTheme="minorHAnsi"/>
        </w:rPr>
        <w:tab/>
      </w:r>
      <w:r w:rsidR="006C0ADC" w:rsidRPr="006C0ADC">
        <w:rPr>
          <w:rFonts w:eastAsiaTheme="minorHAnsi"/>
        </w:rPr>
        <w:t>Out of Hospital Cardiac Arrest</w:t>
      </w:r>
      <w:r w:rsidR="006C0ADC">
        <w:rPr>
          <w:rFonts w:eastAsiaTheme="minorHAnsi"/>
        </w:rPr>
        <w:t>（病院外心停止：</w:t>
      </w:r>
      <w:r w:rsidR="006C0ADC">
        <w:rPr>
          <w:rFonts w:eastAsiaTheme="minorHAnsi" w:hint="eastAsia"/>
        </w:rPr>
        <w:t>全般</w:t>
      </w:r>
      <w:r w:rsidR="006C0ADC" w:rsidRPr="006C0ADC">
        <w:rPr>
          <w:rFonts w:eastAsiaTheme="minorHAnsi"/>
        </w:rPr>
        <w:t>）</w:t>
      </w:r>
      <w:r>
        <w:rPr>
          <w:rFonts w:eastAsiaTheme="minorHAnsi"/>
        </w:rPr>
        <w:tab/>
      </w:r>
      <w:r w:rsidR="00BF25AB">
        <w:rPr>
          <w:rFonts w:eastAsiaTheme="minorHAnsi" w:hint="eastAsia"/>
        </w:rPr>
        <w:t>49</w:t>
      </w:r>
    </w:p>
    <w:p w:rsidR="00022560" w:rsidRDefault="00A9720E" w:rsidP="0084061C">
      <w:pPr>
        <w:tabs>
          <w:tab w:val="left" w:pos="1274"/>
          <w:tab w:val="right" w:leader="middleDot" w:pos="9411"/>
        </w:tabs>
        <w:ind w:firstLineChars="200" w:firstLine="420"/>
        <w:rPr>
          <w:rFonts w:eastAsiaTheme="minorHAnsi"/>
        </w:rPr>
      </w:pPr>
      <w:r>
        <w:rPr>
          <w:rFonts w:eastAsiaTheme="minorHAnsi" w:hint="eastAsia"/>
        </w:rPr>
        <w:t>CQ3-2：</w:t>
      </w:r>
      <w:r w:rsidR="00CF4398">
        <w:rPr>
          <w:rFonts w:eastAsiaTheme="minorHAnsi"/>
        </w:rPr>
        <w:tab/>
      </w:r>
      <w:r w:rsidR="00022560" w:rsidRPr="00832E27">
        <w:rPr>
          <w:rFonts w:eastAsiaTheme="minorHAnsi" w:hint="eastAsia"/>
        </w:rPr>
        <w:t>Out of Hospital Cardiac Arrest（</w:t>
      </w:r>
      <w:r w:rsidR="00DF18CA">
        <w:rPr>
          <w:rFonts w:eastAsiaTheme="minorHAnsi" w:hint="eastAsia"/>
        </w:rPr>
        <w:t>病院外心停止：</w:t>
      </w:r>
      <w:r w:rsidR="00022560" w:rsidRPr="00832E27">
        <w:rPr>
          <w:rFonts w:eastAsiaTheme="minorHAnsi" w:hint="eastAsia"/>
        </w:rPr>
        <w:t>市民要因が与える影響）</w:t>
      </w:r>
      <w:r>
        <w:rPr>
          <w:rFonts w:eastAsiaTheme="minorHAnsi"/>
        </w:rPr>
        <w:tab/>
      </w:r>
      <w:r w:rsidR="00BF25AB">
        <w:rPr>
          <w:rFonts w:eastAsiaTheme="minorHAnsi" w:hint="eastAsia"/>
        </w:rPr>
        <w:t>51</w:t>
      </w:r>
    </w:p>
    <w:p w:rsidR="00022560" w:rsidRDefault="00A9720E" w:rsidP="0084061C">
      <w:pPr>
        <w:tabs>
          <w:tab w:val="left" w:pos="1274"/>
          <w:tab w:val="right" w:leader="middleDot" w:pos="9411"/>
        </w:tabs>
        <w:ind w:firstLineChars="200" w:firstLine="420"/>
        <w:rPr>
          <w:rFonts w:eastAsiaTheme="minorHAnsi"/>
        </w:rPr>
      </w:pPr>
      <w:r>
        <w:rPr>
          <w:rFonts w:eastAsiaTheme="minorHAnsi" w:hint="eastAsia"/>
        </w:rPr>
        <w:t>CQ3-3：</w:t>
      </w:r>
      <w:r w:rsidR="00CF4398">
        <w:rPr>
          <w:rFonts w:eastAsiaTheme="minorHAnsi"/>
        </w:rPr>
        <w:tab/>
      </w:r>
      <w:r w:rsidR="00022560" w:rsidRPr="00502650">
        <w:rPr>
          <w:rFonts w:eastAsiaTheme="minorHAnsi" w:hint="eastAsia"/>
        </w:rPr>
        <w:t>Out of Hospital Cardiac Arrest（</w:t>
      </w:r>
      <w:r w:rsidR="00DF18CA">
        <w:rPr>
          <w:rFonts w:eastAsiaTheme="minorHAnsi" w:hint="eastAsia"/>
        </w:rPr>
        <w:t>病院外心停止：</w:t>
      </w:r>
      <w:r w:rsidR="00022560" w:rsidRPr="00502650">
        <w:rPr>
          <w:rFonts w:eastAsiaTheme="minorHAnsi" w:hint="eastAsia"/>
        </w:rPr>
        <w:t>救急隊要因が与える影響）</w:t>
      </w:r>
      <w:r>
        <w:rPr>
          <w:rFonts w:eastAsiaTheme="minorHAnsi"/>
        </w:rPr>
        <w:tab/>
      </w:r>
      <w:r w:rsidR="00BF25AB">
        <w:rPr>
          <w:rFonts w:eastAsiaTheme="minorHAnsi" w:hint="eastAsia"/>
        </w:rPr>
        <w:t>55</w:t>
      </w:r>
    </w:p>
    <w:p w:rsidR="00022560" w:rsidRDefault="00A9720E" w:rsidP="0084061C">
      <w:pPr>
        <w:tabs>
          <w:tab w:val="left" w:pos="1274"/>
          <w:tab w:val="right" w:leader="middleDot" w:pos="9411"/>
        </w:tabs>
        <w:ind w:firstLineChars="200" w:firstLine="420"/>
        <w:rPr>
          <w:rFonts w:eastAsiaTheme="minorHAnsi"/>
        </w:rPr>
      </w:pPr>
      <w:r>
        <w:rPr>
          <w:rFonts w:eastAsiaTheme="minorHAnsi" w:hint="eastAsia"/>
        </w:rPr>
        <w:t>CQ3-4：</w:t>
      </w:r>
      <w:r w:rsidR="00CF4398">
        <w:rPr>
          <w:rFonts w:eastAsiaTheme="minorHAnsi"/>
        </w:rPr>
        <w:tab/>
      </w:r>
      <w:r w:rsidR="00022560" w:rsidRPr="00022560">
        <w:rPr>
          <w:rFonts w:eastAsiaTheme="minorHAnsi"/>
        </w:rPr>
        <w:t>Out of Hospital Cardiac Arrest</w:t>
      </w:r>
      <w:r w:rsidR="00022560">
        <w:rPr>
          <w:rFonts w:eastAsiaTheme="minorHAnsi"/>
        </w:rPr>
        <w:t>（</w:t>
      </w:r>
      <w:r w:rsidR="00DF18CA">
        <w:rPr>
          <w:rFonts w:eastAsiaTheme="minorHAnsi" w:hint="eastAsia"/>
        </w:rPr>
        <w:t>病院外心停止：</w:t>
      </w:r>
      <w:r w:rsidR="00022560">
        <w:rPr>
          <w:rFonts w:eastAsiaTheme="minorHAnsi" w:hint="eastAsia"/>
        </w:rPr>
        <w:t>小児</w:t>
      </w:r>
      <w:r w:rsidR="00DF18CA">
        <w:rPr>
          <w:rFonts w:eastAsiaTheme="minorHAnsi" w:hint="eastAsia"/>
        </w:rPr>
        <w:t>（特殊な背景）</w:t>
      </w:r>
      <w:r w:rsidR="00022560" w:rsidRPr="00022560">
        <w:rPr>
          <w:rFonts w:eastAsiaTheme="minorHAnsi"/>
        </w:rPr>
        <w:t>）</w:t>
      </w:r>
      <w:r>
        <w:rPr>
          <w:rFonts w:eastAsiaTheme="minorHAnsi"/>
        </w:rPr>
        <w:tab/>
      </w:r>
      <w:r w:rsidR="00BF25AB">
        <w:rPr>
          <w:rFonts w:eastAsiaTheme="minorHAnsi" w:hint="eastAsia"/>
        </w:rPr>
        <w:t>60</w:t>
      </w:r>
    </w:p>
    <w:p w:rsidR="00022560" w:rsidRDefault="00A9720E" w:rsidP="0084061C">
      <w:pPr>
        <w:tabs>
          <w:tab w:val="left" w:pos="1274"/>
          <w:tab w:val="right" w:leader="middleDot" w:pos="9411"/>
        </w:tabs>
        <w:ind w:firstLineChars="200" w:firstLine="420"/>
        <w:rPr>
          <w:rFonts w:eastAsiaTheme="minorHAnsi"/>
        </w:rPr>
      </w:pPr>
      <w:r>
        <w:rPr>
          <w:rFonts w:eastAsiaTheme="minorHAnsi" w:hint="eastAsia"/>
        </w:rPr>
        <w:t>CQ4：</w:t>
      </w:r>
      <w:r w:rsidR="00CF4398">
        <w:rPr>
          <w:rFonts w:eastAsiaTheme="minorHAnsi"/>
        </w:rPr>
        <w:tab/>
      </w:r>
      <w:r w:rsidR="00022560" w:rsidRPr="00502650">
        <w:rPr>
          <w:rFonts w:eastAsiaTheme="minorHAnsi" w:hint="eastAsia"/>
        </w:rPr>
        <w:t>心・脳血管疾患</w:t>
      </w:r>
      <w:r>
        <w:rPr>
          <w:rFonts w:eastAsiaTheme="minorHAnsi"/>
        </w:rPr>
        <w:tab/>
      </w:r>
      <w:r w:rsidR="00BF25AB">
        <w:rPr>
          <w:rFonts w:eastAsiaTheme="minorHAnsi" w:hint="eastAsia"/>
        </w:rPr>
        <w:t>64</w:t>
      </w:r>
    </w:p>
    <w:p w:rsidR="00022560" w:rsidRDefault="00A9720E" w:rsidP="0084061C">
      <w:pPr>
        <w:tabs>
          <w:tab w:val="left" w:pos="1274"/>
          <w:tab w:val="right" w:leader="middleDot" w:pos="9411"/>
        </w:tabs>
        <w:ind w:firstLineChars="200" w:firstLine="420"/>
        <w:rPr>
          <w:rFonts w:eastAsiaTheme="minorHAnsi"/>
        </w:rPr>
      </w:pPr>
      <w:r>
        <w:rPr>
          <w:rFonts w:eastAsiaTheme="minorHAnsi" w:hint="eastAsia"/>
        </w:rPr>
        <w:t>CQ5：</w:t>
      </w:r>
      <w:r w:rsidR="00CF4398">
        <w:rPr>
          <w:rFonts w:eastAsiaTheme="minorHAnsi"/>
        </w:rPr>
        <w:tab/>
      </w:r>
      <w:r w:rsidR="00022560" w:rsidRPr="00502650">
        <w:rPr>
          <w:rFonts w:eastAsiaTheme="minorHAnsi" w:hint="eastAsia"/>
        </w:rPr>
        <w:t>消化器疾患</w:t>
      </w:r>
      <w:r w:rsidR="00CF4398">
        <w:rPr>
          <w:rFonts w:eastAsiaTheme="minorHAnsi"/>
        </w:rPr>
        <w:tab/>
      </w:r>
      <w:r w:rsidR="00BF25AB">
        <w:rPr>
          <w:rFonts w:eastAsiaTheme="minorHAnsi" w:hint="eastAsia"/>
        </w:rPr>
        <w:t>70</w:t>
      </w:r>
    </w:p>
    <w:p w:rsidR="00022560" w:rsidRDefault="00A9720E" w:rsidP="0084061C">
      <w:pPr>
        <w:tabs>
          <w:tab w:val="left" w:pos="1274"/>
          <w:tab w:val="right" w:leader="middleDot" w:pos="9411"/>
        </w:tabs>
        <w:ind w:firstLineChars="200" w:firstLine="420"/>
        <w:rPr>
          <w:rFonts w:eastAsiaTheme="minorHAnsi"/>
        </w:rPr>
      </w:pPr>
      <w:r>
        <w:rPr>
          <w:rFonts w:eastAsiaTheme="minorHAnsi" w:hint="eastAsia"/>
        </w:rPr>
        <w:t>CQ6：</w:t>
      </w:r>
      <w:r w:rsidR="00CF4398">
        <w:rPr>
          <w:rFonts w:eastAsiaTheme="minorHAnsi"/>
        </w:rPr>
        <w:tab/>
      </w:r>
      <w:r w:rsidR="00022560" w:rsidRPr="00F554C3">
        <w:rPr>
          <w:rFonts w:eastAsiaTheme="minorHAnsi" w:hint="eastAsia"/>
        </w:rPr>
        <w:t>自損</w:t>
      </w:r>
      <w:r w:rsidR="00CF4398">
        <w:rPr>
          <w:rFonts w:eastAsiaTheme="minorHAnsi"/>
        </w:rPr>
        <w:tab/>
      </w:r>
      <w:r w:rsidR="00BF25AB">
        <w:rPr>
          <w:rFonts w:eastAsiaTheme="minorHAnsi" w:hint="eastAsia"/>
        </w:rPr>
        <w:t>78</w:t>
      </w:r>
    </w:p>
    <w:p w:rsidR="00022560" w:rsidRDefault="00A9720E" w:rsidP="0084061C">
      <w:pPr>
        <w:tabs>
          <w:tab w:val="left" w:pos="1274"/>
          <w:tab w:val="right" w:leader="middleDot" w:pos="9411"/>
        </w:tabs>
        <w:ind w:firstLineChars="200" w:firstLine="420"/>
        <w:rPr>
          <w:rFonts w:eastAsiaTheme="minorHAnsi"/>
        </w:rPr>
      </w:pPr>
      <w:r>
        <w:rPr>
          <w:rFonts w:eastAsiaTheme="minorHAnsi" w:hint="eastAsia"/>
        </w:rPr>
        <w:t>CQ7：</w:t>
      </w:r>
      <w:r w:rsidR="00CF4398">
        <w:rPr>
          <w:rFonts w:eastAsiaTheme="minorHAnsi"/>
        </w:rPr>
        <w:tab/>
      </w:r>
      <w:r w:rsidR="00022560" w:rsidRPr="00F554C3">
        <w:rPr>
          <w:rFonts w:eastAsiaTheme="minorHAnsi" w:hint="eastAsia"/>
        </w:rPr>
        <w:t>外傷</w:t>
      </w:r>
      <w:r w:rsidR="00CF4398">
        <w:rPr>
          <w:rFonts w:eastAsiaTheme="minorHAnsi"/>
        </w:rPr>
        <w:tab/>
      </w:r>
      <w:r w:rsidR="00BF25AB">
        <w:rPr>
          <w:rFonts w:eastAsiaTheme="minorHAnsi" w:hint="eastAsia"/>
        </w:rPr>
        <w:t>82</w:t>
      </w:r>
    </w:p>
    <w:p w:rsidR="00022560" w:rsidRPr="00A9720E" w:rsidRDefault="00022560" w:rsidP="0084061C">
      <w:pPr>
        <w:tabs>
          <w:tab w:val="right" w:leader="middleDot" w:pos="9411"/>
        </w:tabs>
        <w:rPr>
          <w:rFonts w:eastAsiaTheme="minorHAnsi"/>
        </w:rPr>
      </w:pPr>
    </w:p>
    <w:p w:rsidR="00022560" w:rsidRPr="00F554C3" w:rsidRDefault="00022560" w:rsidP="0084061C">
      <w:pPr>
        <w:tabs>
          <w:tab w:val="right" w:leader="middleDot" w:pos="9411"/>
        </w:tabs>
        <w:ind w:firstLineChars="100" w:firstLine="210"/>
        <w:rPr>
          <w:rFonts w:eastAsiaTheme="minorHAnsi"/>
        </w:rPr>
      </w:pPr>
      <w:r w:rsidRPr="00F554C3">
        <w:rPr>
          <w:rFonts w:eastAsiaTheme="minorHAnsi" w:hint="eastAsia"/>
        </w:rPr>
        <w:t>Category（</w:t>
      </w:r>
      <w:r w:rsidR="00A9720E">
        <w:rPr>
          <w:rFonts w:eastAsiaTheme="minorHAnsi" w:hint="eastAsia"/>
        </w:rPr>
        <w:t>3</w:t>
      </w:r>
      <w:r w:rsidRPr="00F554C3">
        <w:rPr>
          <w:rFonts w:eastAsiaTheme="minorHAnsi" w:hint="eastAsia"/>
        </w:rPr>
        <w:t>）</w:t>
      </w:r>
      <w:r w:rsidR="00A9720E">
        <w:rPr>
          <w:rFonts w:eastAsiaTheme="minorHAnsi" w:hint="eastAsia"/>
        </w:rPr>
        <w:t xml:space="preserve"> </w:t>
      </w:r>
      <w:r w:rsidRPr="00F554C3">
        <w:rPr>
          <w:rFonts w:eastAsiaTheme="minorHAnsi" w:hint="eastAsia"/>
        </w:rPr>
        <w:t>特殊な背景因子をもつ患者に与えた影響</w:t>
      </w:r>
    </w:p>
    <w:p w:rsidR="00022560" w:rsidRDefault="00A9720E" w:rsidP="0084061C">
      <w:pPr>
        <w:tabs>
          <w:tab w:val="left" w:pos="1274"/>
          <w:tab w:val="right" w:leader="middleDot" w:pos="9411"/>
        </w:tabs>
        <w:ind w:firstLineChars="200" w:firstLine="420"/>
        <w:rPr>
          <w:rFonts w:eastAsiaTheme="minorHAnsi"/>
        </w:rPr>
      </w:pPr>
      <w:r>
        <w:rPr>
          <w:rFonts w:eastAsiaTheme="minorHAnsi" w:hint="eastAsia"/>
        </w:rPr>
        <w:t>CQ8：</w:t>
      </w:r>
      <w:r w:rsidR="00CF4398">
        <w:rPr>
          <w:rFonts w:eastAsiaTheme="minorHAnsi"/>
        </w:rPr>
        <w:tab/>
      </w:r>
      <w:r w:rsidR="00022560" w:rsidRPr="00F554C3">
        <w:rPr>
          <w:rFonts w:eastAsiaTheme="minorHAnsi" w:hint="eastAsia"/>
        </w:rPr>
        <w:t>小児</w:t>
      </w:r>
      <w:r w:rsidR="00022560">
        <w:rPr>
          <w:rFonts w:eastAsiaTheme="minorHAnsi" w:hint="eastAsia"/>
        </w:rPr>
        <w:t>・妊婦・高齢者</w:t>
      </w:r>
      <w:r w:rsidR="00CF4398">
        <w:rPr>
          <w:rFonts w:eastAsiaTheme="minorHAnsi"/>
        </w:rPr>
        <w:tab/>
      </w:r>
      <w:r w:rsidR="00BF25AB">
        <w:rPr>
          <w:rFonts w:eastAsiaTheme="minorHAnsi" w:hint="eastAsia"/>
        </w:rPr>
        <w:t>88</w:t>
      </w:r>
    </w:p>
    <w:p w:rsidR="00022560" w:rsidRPr="00A9720E" w:rsidRDefault="00022560" w:rsidP="0084061C">
      <w:pPr>
        <w:tabs>
          <w:tab w:val="right" w:leader="middleDot" w:pos="9411"/>
        </w:tabs>
        <w:ind w:firstLineChars="200" w:firstLine="420"/>
        <w:rPr>
          <w:rFonts w:eastAsiaTheme="minorHAnsi"/>
        </w:rPr>
      </w:pPr>
    </w:p>
    <w:p w:rsidR="00022560" w:rsidRPr="00F554C3" w:rsidRDefault="00022560" w:rsidP="0084061C">
      <w:pPr>
        <w:tabs>
          <w:tab w:val="right" w:leader="middleDot" w:pos="9411"/>
        </w:tabs>
        <w:ind w:firstLineChars="100" w:firstLine="210"/>
        <w:rPr>
          <w:rFonts w:eastAsiaTheme="minorHAnsi"/>
        </w:rPr>
      </w:pPr>
      <w:r w:rsidRPr="00F554C3">
        <w:rPr>
          <w:rFonts w:eastAsiaTheme="minorHAnsi" w:hint="eastAsia"/>
        </w:rPr>
        <w:t>Category（</w:t>
      </w:r>
      <w:r w:rsidR="00A9720E">
        <w:rPr>
          <w:rFonts w:eastAsiaTheme="minorHAnsi" w:hint="eastAsia"/>
        </w:rPr>
        <w:t>4</w:t>
      </w:r>
      <w:r w:rsidRPr="00F554C3">
        <w:rPr>
          <w:rFonts w:eastAsiaTheme="minorHAnsi" w:hint="eastAsia"/>
        </w:rPr>
        <w:t>）</w:t>
      </w:r>
      <w:r w:rsidR="00A9720E">
        <w:rPr>
          <w:rFonts w:eastAsiaTheme="minorHAnsi" w:hint="eastAsia"/>
        </w:rPr>
        <w:t xml:space="preserve"> </w:t>
      </w:r>
      <w:r w:rsidRPr="00F554C3">
        <w:rPr>
          <w:rFonts w:eastAsiaTheme="minorHAnsi" w:hint="eastAsia"/>
        </w:rPr>
        <w:t>肺炎様症状を有する患者に与えた影響</w:t>
      </w:r>
    </w:p>
    <w:p w:rsidR="00022560" w:rsidRDefault="00A9720E" w:rsidP="0084061C">
      <w:pPr>
        <w:tabs>
          <w:tab w:val="left" w:pos="1274"/>
          <w:tab w:val="right" w:leader="middleDot" w:pos="9411"/>
        </w:tabs>
        <w:ind w:firstLineChars="200" w:firstLine="420"/>
        <w:rPr>
          <w:rFonts w:eastAsiaTheme="minorHAnsi"/>
        </w:rPr>
      </w:pPr>
      <w:r>
        <w:rPr>
          <w:rFonts w:eastAsiaTheme="minorHAnsi" w:hint="eastAsia"/>
        </w:rPr>
        <w:t>CQ9：</w:t>
      </w:r>
      <w:r w:rsidR="00CF4398">
        <w:rPr>
          <w:rFonts w:eastAsiaTheme="minorHAnsi"/>
        </w:rPr>
        <w:tab/>
      </w:r>
      <w:r w:rsidR="00022560" w:rsidRPr="00F554C3">
        <w:rPr>
          <w:rFonts w:eastAsiaTheme="minorHAnsi" w:hint="eastAsia"/>
        </w:rPr>
        <w:t>呼吸器</w:t>
      </w:r>
      <w:r>
        <w:rPr>
          <w:rFonts w:eastAsiaTheme="minorHAnsi" w:hint="eastAsia"/>
        </w:rPr>
        <w:t>1</w:t>
      </w:r>
      <w:r w:rsidR="00022560">
        <w:rPr>
          <w:rFonts w:eastAsiaTheme="minorHAnsi" w:hint="eastAsia"/>
        </w:rPr>
        <w:t>（</w:t>
      </w:r>
      <w:r w:rsidR="00022560" w:rsidRPr="00F554C3">
        <w:rPr>
          <w:rFonts w:eastAsiaTheme="minorHAnsi" w:hint="eastAsia"/>
        </w:rPr>
        <w:t>細菌性肺炎、インフルエンザ、呼吸不全</w:t>
      </w:r>
      <w:r w:rsidR="00022560">
        <w:rPr>
          <w:rFonts w:eastAsiaTheme="minorHAnsi" w:hint="eastAsia"/>
        </w:rPr>
        <w:t>）</w:t>
      </w:r>
      <w:r w:rsidR="00CF4398">
        <w:rPr>
          <w:rFonts w:eastAsiaTheme="minorHAnsi"/>
        </w:rPr>
        <w:tab/>
      </w:r>
      <w:r w:rsidR="00BF25AB">
        <w:rPr>
          <w:rFonts w:eastAsiaTheme="minorHAnsi" w:hint="eastAsia"/>
        </w:rPr>
        <w:t>92</w:t>
      </w:r>
    </w:p>
    <w:p w:rsidR="00022560" w:rsidRDefault="00A9720E" w:rsidP="0084061C">
      <w:pPr>
        <w:tabs>
          <w:tab w:val="left" w:pos="1274"/>
          <w:tab w:val="right" w:leader="middleDot" w:pos="9411"/>
        </w:tabs>
        <w:ind w:firstLineChars="200" w:firstLine="420"/>
        <w:rPr>
          <w:rFonts w:eastAsiaTheme="minorHAnsi"/>
        </w:rPr>
      </w:pPr>
      <w:r>
        <w:rPr>
          <w:rFonts w:eastAsiaTheme="minorHAnsi" w:hint="eastAsia"/>
        </w:rPr>
        <w:t>CQ10：</w:t>
      </w:r>
      <w:r w:rsidR="00CF4398">
        <w:rPr>
          <w:rFonts w:eastAsiaTheme="minorHAnsi"/>
        </w:rPr>
        <w:tab/>
      </w:r>
      <w:r w:rsidR="00022560" w:rsidRPr="007218F7">
        <w:rPr>
          <w:rFonts w:eastAsiaTheme="minorHAnsi" w:hint="eastAsia"/>
        </w:rPr>
        <w:t>呼吸器</w:t>
      </w:r>
      <w:r>
        <w:rPr>
          <w:rFonts w:eastAsiaTheme="minorHAnsi" w:hint="eastAsia"/>
        </w:rPr>
        <w:t>2</w:t>
      </w:r>
      <w:r w:rsidR="00022560" w:rsidRPr="007218F7">
        <w:rPr>
          <w:rFonts w:eastAsiaTheme="minorHAnsi" w:hint="eastAsia"/>
        </w:rPr>
        <w:t>（COVID-19</w:t>
      </w:r>
      <w:r w:rsidR="00022560">
        <w:rPr>
          <w:rFonts w:eastAsiaTheme="minorHAnsi" w:hint="eastAsia"/>
        </w:rPr>
        <w:t>関連症状）</w:t>
      </w:r>
      <w:r w:rsidR="00CF4398">
        <w:rPr>
          <w:rFonts w:eastAsiaTheme="minorHAnsi"/>
        </w:rPr>
        <w:tab/>
      </w:r>
      <w:r w:rsidR="00BF25AB">
        <w:rPr>
          <w:rFonts w:eastAsiaTheme="minorHAnsi" w:hint="eastAsia"/>
        </w:rPr>
        <w:t>99</w:t>
      </w:r>
    </w:p>
    <w:p w:rsidR="00EF0D57" w:rsidRDefault="00EF0D57" w:rsidP="00EF0D57">
      <w:pPr>
        <w:tabs>
          <w:tab w:val="left" w:pos="1274"/>
          <w:tab w:val="right" w:leader="middleDot" w:pos="9411"/>
        </w:tabs>
        <w:rPr>
          <w:rFonts w:eastAsiaTheme="minorHAnsi"/>
        </w:rPr>
      </w:pPr>
    </w:p>
    <w:p w:rsidR="00EF0D57" w:rsidRDefault="00EF0D57" w:rsidP="00EF0D57">
      <w:pPr>
        <w:tabs>
          <w:tab w:val="right" w:leader="middleDot" w:pos="9411"/>
        </w:tabs>
        <w:rPr>
          <w:rFonts w:eastAsiaTheme="minorHAnsi"/>
        </w:rPr>
      </w:pPr>
      <w:r>
        <w:rPr>
          <w:rFonts w:eastAsiaTheme="minorHAnsi" w:hint="eastAsia"/>
        </w:rPr>
        <w:t>全体総括</w:t>
      </w:r>
      <w:r>
        <w:rPr>
          <w:rFonts w:eastAsiaTheme="minorHAnsi"/>
        </w:rPr>
        <w:tab/>
      </w:r>
      <w:r>
        <w:rPr>
          <w:rFonts w:eastAsiaTheme="minorHAnsi" w:hint="eastAsia"/>
        </w:rPr>
        <w:t>114</w:t>
      </w:r>
    </w:p>
    <w:p w:rsidR="00EF0D57" w:rsidRPr="001E1822" w:rsidRDefault="00EF0D57" w:rsidP="00EF0D57">
      <w:pPr>
        <w:tabs>
          <w:tab w:val="right" w:leader="middleDot" w:pos="9411"/>
        </w:tabs>
        <w:rPr>
          <w:rFonts w:eastAsiaTheme="minorHAnsi"/>
        </w:rPr>
      </w:pPr>
    </w:p>
    <w:p w:rsidR="00022560" w:rsidRDefault="00022560" w:rsidP="0084061C">
      <w:pPr>
        <w:tabs>
          <w:tab w:val="right" w:leader="middleDot" w:pos="9411"/>
        </w:tabs>
        <w:rPr>
          <w:rFonts w:eastAsiaTheme="minorHAnsi"/>
        </w:rPr>
      </w:pPr>
    </w:p>
    <w:p w:rsidR="00BF25AB" w:rsidRDefault="00BF25AB" w:rsidP="0084061C">
      <w:pPr>
        <w:tabs>
          <w:tab w:val="right" w:leader="middleDot" w:pos="9411"/>
        </w:tabs>
        <w:rPr>
          <w:rFonts w:eastAsiaTheme="minorHAnsi"/>
        </w:rPr>
      </w:pPr>
    </w:p>
    <w:p w:rsidR="006A61F8" w:rsidRDefault="006A61F8" w:rsidP="0084061C">
      <w:pPr>
        <w:tabs>
          <w:tab w:val="right" w:leader="middleDot" w:pos="9411"/>
        </w:tabs>
        <w:rPr>
          <w:rFonts w:eastAsiaTheme="minorHAnsi"/>
        </w:rPr>
      </w:pPr>
    </w:p>
    <w:p w:rsidR="006A61F8" w:rsidRDefault="006A61F8" w:rsidP="0084061C">
      <w:pPr>
        <w:tabs>
          <w:tab w:val="right" w:leader="middleDot" w:pos="9411"/>
        </w:tabs>
        <w:rPr>
          <w:rFonts w:eastAsiaTheme="minorHAnsi"/>
        </w:rPr>
      </w:pPr>
    </w:p>
    <w:p w:rsidR="00BF25AB" w:rsidRDefault="00BF25AB" w:rsidP="0084061C">
      <w:pPr>
        <w:tabs>
          <w:tab w:val="right" w:leader="middleDot" w:pos="9411"/>
        </w:tabs>
        <w:rPr>
          <w:rFonts w:eastAsiaTheme="minorHAnsi"/>
        </w:rPr>
      </w:pPr>
    </w:p>
    <w:p w:rsidR="00BF25AB" w:rsidRDefault="00BF25AB" w:rsidP="0084061C">
      <w:pPr>
        <w:tabs>
          <w:tab w:val="right" w:leader="middleDot" w:pos="9411"/>
        </w:tabs>
        <w:rPr>
          <w:rFonts w:eastAsiaTheme="minorHAnsi"/>
        </w:rPr>
      </w:pPr>
    </w:p>
    <w:p w:rsidR="00BF25AB" w:rsidRDefault="00BF25AB" w:rsidP="0084061C">
      <w:pPr>
        <w:tabs>
          <w:tab w:val="right" w:leader="middleDot" w:pos="9411"/>
        </w:tabs>
        <w:rPr>
          <w:rFonts w:eastAsiaTheme="minorHAnsi"/>
        </w:rPr>
      </w:pPr>
    </w:p>
    <w:p w:rsidR="00BF25AB" w:rsidRDefault="00BF25AB" w:rsidP="0084061C">
      <w:pPr>
        <w:tabs>
          <w:tab w:val="right" w:leader="middleDot" w:pos="9411"/>
        </w:tabs>
        <w:rPr>
          <w:rFonts w:eastAsiaTheme="minorHAnsi"/>
        </w:rPr>
      </w:pPr>
    </w:p>
    <w:p w:rsidR="00BF25AB" w:rsidRDefault="00BF25AB" w:rsidP="0084061C">
      <w:pPr>
        <w:tabs>
          <w:tab w:val="right" w:leader="middleDot" w:pos="9411"/>
        </w:tabs>
        <w:rPr>
          <w:rFonts w:eastAsiaTheme="minorHAnsi"/>
        </w:rPr>
      </w:pPr>
    </w:p>
    <w:p w:rsidR="00BF25AB" w:rsidRDefault="00BF25AB" w:rsidP="0084061C">
      <w:pPr>
        <w:tabs>
          <w:tab w:val="right" w:leader="middleDot" w:pos="9411"/>
        </w:tabs>
        <w:rPr>
          <w:rFonts w:eastAsiaTheme="minorHAnsi"/>
        </w:rPr>
      </w:pPr>
    </w:p>
    <w:p w:rsidR="00BF25AB" w:rsidRDefault="00BF25AB" w:rsidP="0084061C">
      <w:pPr>
        <w:tabs>
          <w:tab w:val="right" w:leader="middleDot" w:pos="9411"/>
        </w:tabs>
        <w:rPr>
          <w:rFonts w:eastAsiaTheme="minorHAnsi"/>
        </w:rPr>
      </w:pPr>
    </w:p>
    <w:p w:rsidR="00BF25AB" w:rsidRDefault="00BF25AB" w:rsidP="0084061C">
      <w:pPr>
        <w:tabs>
          <w:tab w:val="right" w:leader="middleDot" w:pos="9411"/>
        </w:tabs>
        <w:rPr>
          <w:rFonts w:eastAsiaTheme="minorHAnsi"/>
        </w:rPr>
      </w:pPr>
    </w:p>
    <w:p w:rsidR="00BF25AB" w:rsidRDefault="00BF25AB" w:rsidP="0084061C">
      <w:pPr>
        <w:tabs>
          <w:tab w:val="right" w:leader="middleDot" w:pos="9411"/>
        </w:tabs>
        <w:rPr>
          <w:rFonts w:eastAsiaTheme="minorHAnsi"/>
        </w:rPr>
      </w:pPr>
    </w:p>
    <w:p w:rsidR="00BF25AB" w:rsidRDefault="00BF25AB" w:rsidP="0084061C">
      <w:pPr>
        <w:tabs>
          <w:tab w:val="right" w:leader="middleDot" w:pos="9411"/>
        </w:tabs>
        <w:rPr>
          <w:rFonts w:eastAsiaTheme="minorHAnsi"/>
        </w:rPr>
      </w:pPr>
    </w:p>
    <w:p w:rsidR="00BF25AB" w:rsidRDefault="00BF25AB" w:rsidP="0084061C">
      <w:pPr>
        <w:tabs>
          <w:tab w:val="right" w:leader="middleDot" w:pos="9411"/>
        </w:tabs>
        <w:rPr>
          <w:rFonts w:eastAsiaTheme="minorHAnsi"/>
        </w:rPr>
        <w:sectPr w:rsidR="00BF25AB" w:rsidSect="0084061C">
          <w:headerReference w:type="default" r:id="rId8"/>
          <w:footerReference w:type="default" r:id="rId9"/>
          <w:pgSz w:w="11906" w:h="16838"/>
          <w:pgMar w:top="1440" w:right="1418" w:bottom="1134" w:left="1077" w:header="851" w:footer="397" w:gutter="0"/>
          <w:cols w:space="425"/>
          <w:docGrid w:type="lines" w:linePitch="356"/>
        </w:sectPr>
      </w:pPr>
    </w:p>
    <w:p w:rsidR="00022560" w:rsidRDefault="00022560" w:rsidP="0084061C">
      <w:pPr>
        <w:jc w:val="center"/>
        <w:rPr>
          <w:b/>
          <w:sz w:val="24"/>
        </w:rPr>
      </w:pPr>
      <w:r w:rsidRPr="002E0149">
        <w:rPr>
          <w:rFonts w:hint="eastAsia"/>
          <w:b/>
          <w:sz w:val="24"/>
        </w:rPr>
        <w:lastRenderedPageBreak/>
        <w:t>はじめに</w:t>
      </w:r>
    </w:p>
    <w:p w:rsidR="00022560" w:rsidRPr="00322E24" w:rsidRDefault="00022560" w:rsidP="0084061C">
      <w:pPr>
        <w:rPr>
          <w:b/>
        </w:rPr>
      </w:pPr>
      <w:r w:rsidRPr="00322E24">
        <w:rPr>
          <w:rFonts w:hint="eastAsia"/>
          <w:b/>
        </w:rPr>
        <w:t>【背景】</w:t>
      </w:r>
    </w:p>
    <w:p w:rsidR="00022560" w:rsidRDefault="00022560" w:rsidP="0084061C">
      <w:pPr>
        <w:ind w:firstLineChars="100" w:firstLine="210"/>
      </w:pPr>
      <w:r>
        <w:t>2019年12月</w:t>
      </w:r>
      <w:r>
        <w:rPr>
          <w:rFonts w:hint="eastAsia"/>
        </w:rPr>
        <w:t>、新型コロナウイルス感染症（</w:t>
      </w:r>
      <w:r>
        <w:rPr>
          <w:rFonts w:ascii="游明朝" w:eastAsia="游明朝" w:hAnsi="游明朝" w:hint="eastAsia"/>
          <w:sz w:val="20"/>
          <w:szCs w:val="20"/>
        </w:rPr>
        <w:t>以下「</w:t>
      </w:r>
      <w:r w:rsidRPr="00B72863">
        <w:rPr>
          <w:rFonts w:ascii="游明朝" w:eastAsia="游明朝" w:hAnsi="游明朝" w:hint="eastAsia"/>
          <w:sz w:val="20"/>
          <w:szCs w:val="20"/>
        </w:rPr>
        <w:t>COVID-19</w:t>
      </w:r>
      <w:r>
        <w:rPr>
          <w:rFonts w:ascii="游明朝" w:eastAsia="游明朝" w:hAnsi="游明朝" w:hint="eastAsia"/>
          <w:sz w:val="20"/>
          <w:szCs w:val="20"/>
        </w:rPr>
        <w:t>」という。</w:t>
      </w:r>
      <w:r>
        <w:t>）</w:t>
      </w:r>
      <w:r>
        <w:rPr>
          <w:rFonts w:hint="eastAsia"/>
        </w:rPr>
        <w:t>が発生し</w:t>
      </w:r>
      <w:r>
        <w:t>、</w:t>
      </w:r>
      <w:r>
        <w:rPr>
          <w:rFonts w:hint="eastAsia"/>
        </w:rPr>
        <w:t>全世界に感染</w:t>
      </w:r>
      <w:r>
        <w:t>拡大</w:t>
      </w:r>
      <w:r>
        <w:rPr>
          <w:rFonts w:hint="eastAsia"/>
        </w:rPr>
        <w:t>した</w:t>
      </w:r>
      <w:r>
        <w:t>。</w:t>
      </w:r>
      <w:r>
        <w:rPr>
          <w:rFonts w:hint="eastAsia"/>
        </w:rPr>
        <w:t>本邦</w:t>
      </w:r>
      <w:r>
        <w:t>においても</w:t>
      </w:r>
      <w:r>
        <w:rPr>
          <w:rFonts w:hint="eastAsia"/>
        </w:rPr>
        <w:t>、2020年1月16日に、初のCOVID-19患者を確認して以来、</w:t>
      </w:r>
      <w:r w:rsidR="00264D95">
        <w:rPr>
          <w:rFonts w:hint="eastAsia"/>
        </w:rPr>
        <w:t>異なる株の流入および置き換わりにより、</w:t>
      </w:r>
      <w:r>
        <w:t>感染者数</w:t>
      </w:r>
      <w:r>
        <w:rPr>
          <w:rFonts w:hint="eastAsia"/>
        </w:rPr>
        <w:t>は</w:t>
      </w:r>
      <w:r w:rsidR="00CD6E84">
        <w:rPr>
          <w:rFonts w:hint="eastAsia"/>
        </w:rPr>
        <w:t>増減を繰り返しながら収束することなく</w:t>
      </w:r>
      <w:r>
        <w:rPr>
          <w:rFonts w:hint="eastAsia"/>
        </w:rPr>
        <w:t>、</w:t>
      </w:r>
      <w:r w:rsidR="00CD6E84">
        <w:t>2</w:t>
      </w:r>
      <w:r w:rsidR="00CD6E84">
        <w:rPr>
          <w:rFonts w:hint="eastAsia"/>
        </w:rPr>
        <w:t>年目を迎えた</w:t>
      </w:r>
      <w:r>
        <w:rPr>
          <w:rFonts w:hint="eastAsia"/>
        </w:rPr>
        <w:t>。</w:t>
      </w:r>
      <w:r w:rsidRPr="00C24E48">
        <w:rPr>
          <w:rFonts w:hint="eastAsia"/>
        </w:rPr>
        <w:t>大阪府</w:t>
      </w:r>
      <w:r>
        <w:rPr>
          <w:rFonts w:hint="eastAsia"/>
        </w:rPr>
        <w:t>（以下「本府」という。）</w:t>
      </w:r>
      <w:r w:rsidRPr="00C24E48">
        <w:rPr>
          <w:rFonts w:hint="eastAsia"/>
        </w:rPr>
        <w:t>においては、</w:t>
      </w:r>
      <w:r>
        <w:rPr>
          <w:rFonts w:hint="eastAsia"/>
        </w:rPr>
        <w:t>2020年</w:t>
      </w:r>
      <w:r w:rsidRPr="00C24E48">
        <w:t>1</w:t>
      </w:r>
      <w:r>
        <w:rPr>
          <w:rFonts w:hint="eastAsia"/>
        </w:rPr>
        <w:t>月</w:t>
      </w:r>
      <w:r w:rsidRPr="00C24E48">
        <w:t>29</w:t>
      </w:r>
      <w:r>
        <w:rPr>
          <w:rFonts w:hint="eastAsia"/>
        </w:rPr>
        <w:t>日</w:t>
      </w:r>
      <w:r w:rsidRPr="00C24E48">
        <w:t>に初の</w:t>
      </w:r>
      <w:r>
        <w:rPr>
          <w:rFonts w:hint="eastAsia"/>
        </w:rPr>
        <w:t>COVID-19</w:t>
      </w:r>
      <w:r w:rsidRPr="00C24E48">
        <w:t>患者を確認</w:t>
      </w:r>
      <w:r>
        <w:rPr>
          <w:rFonts w:hint="eastAsia"/>
        </w:rPr>
        <w:t>し、第一波と呼ばれる感染拡大期においては１日最大92人、第二波では255人、第三波では654人、第四波では1</w:t>
      </w:r>
      <w:r>
        <w:t>,</w:t>
      </w:r>
      <w:r>
        <w:rPr>
          <w:rFonts w:hint="eastAsia"/>
        </w:rPr>
        <w:t>260人</w:t>
      </w:r>
      <w:r w:rsidR="009E3D00">
        <w:rPr>
          <w:rFonts w:hint="eastAsia"/>
        </w:rPr>
        <w:t>、第五波では3,004人</w:t>
      </w:r>
      <w:r w:rsidR="00D95874">
        <w:rPr>
          <w:rFonts w:hint="eastAsia"/>
        </w:rPr>
        <w:t>、第六波では15,291人</w:t>
      </w:r>
      <w:r>
        <w:rPr>
          <w:rFonts w:hint="eastAsia"/>
        </w:rPr>
        <w:t>の</w:t>
      </w:r>
      <w:r w:rsidRPr="005B139A">
        <w:rPr>
          <w:rFonts w:hint="eastAsia"/>
        </w:rPr>
        <w:t>新規陽性者</w:t>
      </w:r>
      <w:r w:rsidR="00172C85">
        <w:rPr>
          <w:rFonts w:hint="eastAsia"/>
        </w:rPr>
        <w:t>が確認された</w:t>
      </w:r>
      <w:r>
        <w:rPr>
          <w:rFonts w:hint="eastAsia"/>
        </w:rPr>
        <w:t>。</w:t>
      </w:r>
      <w:r w:rsidR="009E3D00">
        <w:rPr>
          <w:rFonts w:hint="eastAsia"/>
        </w:rPr>
        <w:t>その波ごとに</w:t>
      </w:r>
      <w:r>
        <w:t>感染者数は増加傾向にある。</w:t>
      </w:r>
      <w:r w:rsidR="00172C85" w:rsidRPr="00172C85">
        <w:rPr>
          <w:rFonts w:hint="eastAsia"/>
        </w:rPr>
        <w:t>陽性者数の増加に合わせ、本府では医療機関に要請を行って病床の確保</w:t>
      </w:r>
      <w:r w:rsidR="00824BEA">
        <w:rPr>
          <w:rFonts w:hint="eastAsia"/>
        </w:rPr>
        <w:t>を行っている</w:t>
      </w:r>
      <w:r w:rsidR="006C0ADC">
        <w:rPr>
          <w:rFonts w:hint="eastAsia"/>
        </w:rPr>
        <w:t>（図表1</w:t>
      </w:r>
      <w:r w:rsidR="00172C85">
        <w:rPr>
          <w:rFonts w:hint="eastAsia"/>
        </w:rPr>
        <w:t>）</w:t>
      </w:r>
      <w:r w:rsidR="00172C85" w:rsidRPr="00172C85">
        <w:rPr>
          <w:rFonts w:hint="eastAsia"/>
        </w:rPr>
        <w:t>。</w:t>
      </w:r>
    </w:p>
    <w:p w:rsidR="00022560" w:rsidRDefault="00BD626E" w:rsidP="0084061C">
      <w:pPr>
        <w:ind w:firstLineChars="100" w:firstLine="210"/>
      </w:pPr>
      <w:r>
        <w:rPr>
          <w:rFonts w:hint="eastAsia"/>
        </w:rPr>
        <w:t>パンデミック</w:t>
      </w:r>
      <w:r w:rsidR="008F7012">
        <w:rPr>
          <w:rFonts w:hint="eastAsia"/>
        </w:rPr>
        <w:t>下における救急医療に対する需要の変化</w:t>
      </w:r>
      <w:r>
        <w:rPr>
          <w:rFonts w:hint="eastAsia"/>
        </w:rPr>
        <w:t>は、このような環境下での⼀般市⺠の⾏動の変化を反映していると考えられ、</w:t>
      </w:r>
      <w:r>
        <w:t xml:space="preserve">COVID-19 </w:t>
      </w:r>
      <w:r w:rsidR="0040593C">
        <w:t>パンデミック下の救急医療</w:t>
      </w:r>
      <w:r w:rsidR="0040593C">
        <w:rPr>
          <w:rFonts w:hint="eastAsia"/>
        </w:rPr>
        <w:t>体制への影響について</w:t>
      </w:r>
      <w:r>
        <w:rPr>
          <w:rFonts w:hint="eastAsia"/>
        </w:rPr>
        <w:t>各国より報告されている。</w:t>
      </w:r>
      <w:r>
        <w:t>COVID-19 の発</w:t>
      </w:r>
      <w:r>
        <w:rPr>
          <w:rFonts w:hint="eastAsia"/>
        </w:rPr>
        <w:t>⽣率が⽐較的低い地域においては、パンデミックの初期に患者の救急外来受診や⼊院が減少したことが確認されている</w:t>
      </w:r>
      <w:r>
        <w:t>。</w:t>
      </w:r>
      <w:r>
        <w:rPr>
          <w:rFonts w:hint="eastAsia"/>
        </w:rPr>
        <w:t>⽶国</w:t>
      </w:r>
      <w:r>
        <w:t xml:space="preserve"> CDC の研究者は、全</w:t>
      </w:r>
      <w:r>
        <w:rPr>
          <w:rFonts w:hint="eastAsia"/>
        </w:rPr>
        <w:t>⽶の病院データを⽤いて、</w:t>
      </w:r>
      <w:r>
        <w:t xml:space="preserve">2020年 4 </w:t>
      </w:r>
      <w:r>
        <w:rPr>
          <w:rFonts w:hint="eastAsia"/>
        </w:rPr>
        <w:t>⽉に救急外来の受診者数が</w:t>
      </w:r>
      <w:r>
        <w:t xml:space="preserve"> 1 年前に</w:t>
      </w:r>
      <w:r>
        <w:rPr>
          <w:rFonts w:hint="eastAsia"/>
        </w:rPr>
        <w:t>⽐べて</w:t>
      </w:r>
      <w:r>
        <w:t xml:space="preserve"> 42％減少したことを明らかにした。医療サービスの必要性を正確に予測することは、</w:t>
      </w:r>
      <w:r>
        <w:rPr>
          <w:rFonts w:hint="eastAsia"/>
        </w:rPr>
        <w:t>⾃然災害やパンデミックなどの危機的状況において医療リソースを適正に管理する上で重要なテーマである。</w:t>
      </w:r>
    </w:p>
    <w:p w:rsidR="00022560" w:rsidRDefault="00022560" w:rsidP="0084061C">
      <w:pPr>
        <w:ind w:firstLineChars="100" w:firstLine="210"/>
      </w:pPr>
      <w:r w:rsidRPr="00C10F10">
        <w:rPr>
          <w:rFonts w:hint="eastAsia"/>
        </w:rPr>
        <w:t>本府では</w:t>
      </w:r>
      <w:r w:rsidRPr="00C10F10">
        <w:t>2013年より</w:t>
      </w:r>
      <w:r w:rsidRPr="00666DE4">
        <w:rPr>
          <w:rFonts w:hint="eastAsia"/>
        </w:rPr>
        <w:t>大阪府救急搬送支援・情報収集・集計分析システム</w:t>
      </w:r>
      <w:r>
        <w:rPr>
          <w:rFonts w:hint="eastAsia"/>
        </w:rPr>
        <w:t>O</w:t>
      </w:r>
      <w:r w:rsidRPr="00322E24">
        <w:t>saka</w:t>
      </w:r>
      <w:r>
        <w:t xml:space="preserve"> </w:t>
      </w:r>
      <w:r w:rsidRPr="00322E24">
        <w:t xml:space="preserve">emergency information </w:t>
      </w:r>
      <w:r>
        <w:t>R</w:t>
      </w:r>
      <w:r w:rsidRPr="00322E24">
        <w:t xml:space="preserve">esearch </w:t>
      </w:r>
      <w:r>
        <w:t>I</w:t>
      </w:r>
      <w:r w:rsidRPr="00322E24">
        <w:t xml:space="preserve">ntelligent </w:t>
      </w:r>
      <w:r>
        <w:t>O</w:t>
      </w:r>
      <w:r w:rsidRPr="00322E24">
        <w:t xml:space="preserve">peration </w:t>
      </w:r>
      <w:r>
        <w:t>N</w:t>
      </w:r>
      <w:r w:rsidRPr="00322E24">
        <w:t>etwork system</w:t>
      </w:r>
      <w:r>
        <w:rPr>
          <w:rFonts w:hint="eastAsia"/>
        </w:rPr>
        <w:t>（以下「</w:t>
      </w:r>
      <w:r w:rsidRPr="00666DE4">
        <w:t>ORION</w:t>
      </w:r>
      <w:r>
        <w:rPr>
          <w:rFonts w:hint="eastAsia"/>
        </w:rPr>
        <w:t>」という。</w:t>
      </w:r>
      <w:r>
        <w:t>）</w:t>
      </w:r>
      <w:r>
        <w:rPr>
          <w:rFonts w:hint="eastAsia"/>
        </w:rPr>
        <w:t>を</w:t>
      </w:r>
      <w:r w:rsidRPr="00391D2D">
        <w:t>運用開始しており、府内の全消防機関及び全救急告示医療機関で使用され、救急現場における病院前情報と搬送された医療機関の病院後情報が患者単位で一括登録されている。</w:t>
      </w:r>
      <w:r w:rsidR="00184E9F">
        <w:rPr>
          <w:rFonts w:hint="eastAsia"/>
        </w:rPr>
        <w:t>昨年に引き続き、</w:t>
      </w:r>
      <w:r>
        <w:rPr>
          <w:rFonts w:hint="eastAsia"/>
        </w:rPr>
        <w:t>ORIONに登録されたデータ(以下「</w:t>
      </w:r>
      <w:r>
        <w:t>ORION</w:t>
      </w:r>
      <w:r>
        <w:rPr>
          <w:rFonts w:hint="eastAsia"/>
        </w:rPr>
        <w:t>データ」という。</w:t>
      </w:r>
      <w:r>
        <w:t>）</w:t>
      </w:r>
      <w:r w:rsidR="00184E9F">
        <w:rPr>
          <w:rFonts w:hint="eastAsia"/>
        </w:rPr>
        <w:t>を用いて</w:t>
      </w:r>
      <w:r>
        <w:rPr>
          <w:rFonts w:hint="eastAsia"/>
        </w:rPr>
        <w:t>、本府における新型コロナウイルス感染症の蔓延が救急医療体制および救急搬送傷病者に与えた影響について、</w:t>
      </w:r>
      <w:r>
        <w:t xml:space="preserve">ORION </w:t>
      </w:r>
      <w:r>
        <w:rPr>
          <w:rFonts w:hint="eastAsia"/>
        </w:rPr>
        <w:t>データを分析し検証を行った。</w:t>
      </w:r>
    </w:p>
    <w:p w:rsidR="00784605" w:rsidRDefault="00784605" w:rsidP="0084061C"/>
    <w:p w:rsidR="00784605" w:rsidRDefault="00784605" w:rsidP="0084061C"/>
    <w:p w:rsidR="00784605" w:rsidRDefault="00784605" w:rsidP="0084061C"/>
    <w:p w:rsidR="00784605" w:rsidRDefault="00784605" w:rsidP="0084061C"/>
    <w:p w:rsidR="00824BEA" w:rsidRDefault="00824BEA" w:rsidP="0084061C"/>
    <w:p w:rsidR="00824BEA" w:rsidRDefault="00824BEA" w:rsidP="0084061C"/>
    <w:p w:rsidR="00824BEA" w:rsidRDefault="00824BEA" w:rsidP="0084061C"/>
    <w:p w:rsidR="00824BEA" w:rsidRDefault="00824BEA" w:rsidP="0084061C"/>
    <w:p w:rsidR="00824BEA" w:rsidRDefault="00824BEA" w:rsidP="0084061C"/>
    <w:p w:rsidR="00824BEA" w:rsidRDefault="00824BEA" w:rsidP="0084061C"/>
    <w:p w:rsidR="00824BEA" w:rsidRDefault="00824BEA" w:rsidP="0084061C"/>
    <w:p w:rsidR="00824BEA" w:rsidRDefault="00824BEA" w:rsidP="0084061C"/>
    <w:p w:rsidR="00824BEA" w:rsidRDefault="00824BEA" w:rsidP="0084061C"/>
    <w:p w:rsidR="00784605" w:rsidRDefault="00784605" w:rsidP="0084061C"/>
    <w:p w:rsidR="00784605" w:rsidRDefault="00784605" w:rsidP="0084061C"/>
    <w:p w:rsidR="00784605" w:rsidRDefault="00784605" w:rsidP="0084061C"/>
    <w:p w:rsidR="00784605" w:rsidRDefault="00784605" w:rsidP="0084061C"/>
    <w:p w:rsidR="00784605" w:rsidRDefault="00784605" w:rsidP="0084061C"/>
    <w:p w:rsidR="00784605" w:rsidRDefault="00DA7E94" w:rsidP="0084061C">
      <w:r>
        <w:rPr>
          <w:b/>
          <w:noProof/>
        </w:rPr>
        <w:lastRenderedPageBreak/>
        <mc:AlternateContent>
          <mc:Choice Requires="wps">
            <w:drawing>
              <wp:anchor distT="0" distB="0" distL="114300" distR="114300" simplePos="0" relativeHeight="251734016" behindDoc="0" locked="0" layoutInCell="1" allowOverlap="1">
                <wp:simplePos x="0" y="0"/>
                <wp:positionH relativeFrom="column">
                  <wp:posOffset>1376680</wp:posOffset>
                </wp:positionH>
                <wp:positionV relativeFrom="paragraph">
                  <wp:posOffset>-188595</wp:posOffset>
                </wp:positionV>
                <wp:extent cx="3689332" cy="299086"/>
                <wp:effectExtent l="0" t="0" r="0" b="5715"/>
                <wp:wrapNone/>
                <wp:docPr id="29" name="テキスト ボックス 29"/>
                <wp:cNvGraphicFramePr/>
                <a:graphic xmlns:a="http://schemas.openxmlformats.org/drawingml/2006/main">
                  <a:graphicData uri="http://schemas.microsoft.com/office/word/2010/wordprocessingShape">
                    <wps:wsp normalEastAsianFlow="1">
                      <wps:cNvSpPr txBox="1"/>
                      <wps:spPr>
                        <a:xfrm>
                          <a:off x="0" y="0"/>
                          <a:ext cx="3689332" cy="299086"/>
                        </a:xfrm>
                        <a:prstGeom prst="rect">
                          <a:avLst/>
                        </a:prstGeom>
                        <a:noFill/>
                        <a:ln w="6350">
                          <a:noFill/>
                        </a:ln>
                      </wps:spPr>
                      <wps:txbx>
                        <w:txbxContent>
                          <w:p w:rsidR="009E0C9C" w:rsidRPr="00DA7E94" w:rsidRDefault="009E0C9C">
                            <w:pPr>
                              <w:rPr>
                                <w:sz w:val="16"/>
                              </w:rPr>
                            </w:pPr>
                            <w:r>
                              <w:rPr>
                                <w:rFonts w:hint="eastAsia"/>
                                <w:sz w:val="16"/>
                              </w:rPr>
                              <w:t>病床</w:t>
                            </w:r>
                            <w:r>
                              <w:rPr>
                                <w:sz w:val="16"/>
                              </w:rPr>
                              <w:t>使用率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テキスト ボックス 29" o:spid="_x0000_s1027" type="#_x0000_t202" style="position:absolute;left:0;text-align:left;margin-left:108.4pt;margin-top:-14.85pt;width:290.5pt;height:23.55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" filled="f" stroked="f" strokeweight=".5pt">
                <v:textbox style="layout-flow:horizontal-ideographic">
                  <w:txbxContent>
                    <w:p w:rsidR="009E0C9C" w:rsidRPr="00DA7E94" w:rsidRDefault="009E0C9C">
                      <w:pPr>
                        <w:rPr>
                          <w:sz w:val="16"/>
                        </w:rPr>
                      </w:pPr>
                      <w:r>
                        <w:rPr>
                          <w:rFonts w:hint="eastAsia"/>
                          <w:sz w:val="16"/>
                        </w:rPr>
                        <w:t>病床</w:t>
                      </w:r>
                      <w:r>
                        <w:rPr>
                          <w:sz w:val="16"/>
                        </w:rPr>
                        <w:t>使用率</w:t>
                      </w:r>
                    </w:p>
                  </w:txbxContent>
                </v:textbox>
              </v:shape>
            </w:pict>
          </mc:Fallback>
        </mc:AlternateContent>
      </w:r>
      <w:r>
        <w:rPr>
          <w:b/>
          <w:noProof/>
        </w:rPr>
        <mc:AlternateContent>
          <mc:Choice Requires="wpg">
            <w:drawing>
              <wp:anchor distT="0" distB="0" distL="114300" distR="114300" simplePos="0" relativeHeight="251590656" behindDoc="0" locked="0" layoutInCell="1" allowOverlap="1">
                <wp:simplePos x="0" y="0"/>
                <wp:positionH relativeFrom="margin">
                  <wp:posOffset>1115060</wp:posOffset>
                </wp:positionH>
                <wp:positionV relativeFrom="page">
                  <wp:posOffset>790575</wp:posOffset>
                </wp:positionV>
                <wp:extent cx="3949700" cy="9187815"/>
                <wp:effectExtent l="0" t="19050" r="12700" b="13335"/>
                <wp:wrapNone/>
                <wp:docPr id="28" name="グループ化 28" descr="（図表1）本府における1日あたりの新規陽性者数と病床利用率を表すグラフ。新規感染者数や病床使用率（重症・軽症中等症別）の推移を示しており、使用状況等を踏まえ、次の示す期間を「波」として定義している。&#10;第一波：2020年1月29日から6月13日まで&#10;第二波：2020年6月14日から10月9日まで&#10;第三波：2020年10月10日から2021年2月28日まで&#10;第四波：2021年3月1日から6月20日まで&#10;第五波：2021年6月21日から12月16日まで&#10;第六波：2021年12月17日から2022年6月24日まで"/>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949700" cy="9187815"/>
                          <a:chOff x="0" y="0"/>
                          <a:chExt cx="4031298" cy="9375772"/>
                        </a:xfrm>
                      </wpg:grpSpPr>
                      <pic:pic xmlns:pic="http://schemas.openxmlformats.org/drawingml/2006/picture">
                        <pic:nvPicPr>
                          <pic:cNvPr id="20" name="図 20"/>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6200000">
                            <a:off x="-2533650" y="2799398"/>
                            <a:ext cx="9364345" cy="3765550"/>
                          </a:xfrm>
                          <a:prstGeom prst="rect">
                            <a:avLst/>
                          </a:prstGeom>
                          <a:noFill/>
                          <a:ln>
                            <a:solidFill>
                              <a:schemeClr val="tx1"/>
                            </a:solidFill>
                          </a:ln>
                        </pic:spPr>
                      </pic:pic>
                      <wps:wsp>
                        <wps:cNvPr id="6" name="テキスト ボックス 6"/>
                        <wps:cNvSpPr txBox="1"/>
                        <wps:spPr>
                          <a:xfrm>
                            <a:off x="0" y="5256528"/>
                            <a:ext cx="234972" cy="4119244"/>
                          </a:xfrm>
                          <a:prstGeom prst="rect">
                            <a:avLst/>
                          </a:prstGeom>
                          <a:noFill/>
                          <a:ln w="6350">
                            <a:noFill/>
                          </a:ln>
                        </wps:spPr>
                        <wps:txbx>
                          <w:txbxContent>
                            <w:p w:rsidR="009E0C9C" w:rsidRPr="0084061C" w:rsidRDefault="009E0C9C" w:rsidP="00784605">
                              <w:pPr>
                                <w:rPr>
                                  <w:b/>
                                </w:rPr>
                              </w:pPr>
                              <w:r w:rsidRPr="00D0700B">
                                <w:rPr>
                                  <w:rFonts w:hint="eastAsia"/>
                                </w:rPr>
                                <w:t>（図表1）</w:t>
                              </w:r>
                              <w:r w:rsidRPr="0084061C">
                                <w:rPr>
                                  <w:rFonts w:hint="eastAsia"/>
                                  <w:b/>
                                </w:rPr>
                                <w:t>本府における</w:t>
                              </w:r>
                              <w:r w:rsidRPr="0084061C">
                                <w:rPr>
                                  <w:b/>
                                </w:rPr>
                                <w:t>1日あたりの</w:t>
                              </w:r>
                              <w:r w:rsidRPr="0084061C">
                                <w:rPr>
                                  <w:rFonts w:hint="eastAsia"/>
                                  <w:b/>
                                </w:rPr>
                                <w:t>新規陽性者数と病床利用率</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id="グループ化 28" o:spid="_x0000_s1028" alt="（図表1）本府における1日あたりの新規陽性者数と病床利用率を表すグラフ。新規感染者数や病床使用率（重症・軽症中等症別）の推移を示しており、使用状況等を踏まえ、次の示す期間を「波」として定義している。&#10;第一波：2020年1月29日から6月13日まで&#10;第二波：2020年6月14日から10月9日まで&#10;第三波：2020年10月10日から2021年2月28日まで&#10;第四波：2021年3月1日から6月20日まで&#10;第五波：2021年6月21日から12月16日まで&#10;第六波：2021年12月17日から2022年6月24日まで" style="position:absolute;left:0;text-align:left;margin-left:87.8pt;margin-top:62.25pt;width:311pt;height:723.45pt;z-index:251590656;mso-position-horizontal-relative:margin;mso-position-vertical-relative:page;mso-width-relative:margin;mso-height-relative:margin" coordsize="40312,937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0" o:spid="_x0000_s1029" type="#_x0000_t75" style="position:absolute;left:-25337;top:27994;width:93643;height:3765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" stroked="t" strokecolor="black [3213]">
                  <v:imagedata r:id="rId11" o:title=""/>
                  <v:path arrowok="t"/>
                </v:shape>
                <v:shape id="テキスト ボックス 6" o:spid="_x0000_s1030" type="#_x0000_t202" style="position:absolute;top:52565;width:2349;height:41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" filled="f" stroked="f" strokeweight=".5pt">
                  <v:textbox style="layout-flow:vertical;mso-layout-flow-alt:bottom-to-top;mso-fit-shape-to-text:t" inset="0,0,0,0">
                    <w:txbxContent>
                      <w:p w:rsidR="009E0C9C" w:rsidRPr="0084061C" w:rsidRDefault="009E0C9C" w:rsidP="00784605">
                        <w:pPr>
                          <w:rPr>
                            <w:b/>
                          </w:rPr>
                        </w:pPr>
                        <w:r w:rsidRPr="00D0700B">
                          <w:rPr>
                            <w:rFonts w:hint="eastAsia"/>
                          </w:rPr>
                          <w:t>（図表1）</w:t>
                        </w:r>
                        <w:r w:rsidRPr="0084061C">
                          <w:rPr>
                            <w:rFonts w:hint="eastAsia"/>
                            <w:b/>
                          </w:rPr>
                          <w:t>本府における</w:t>
                        </w:r>
                        <w:r w:rsidRPr="0084061C">
                          <w:rPr>
                            <w:b/>
                          </w:rPr>
                          <w:t>1日あたりの</w:t>
                        </w:r>
                        <w:r w:rsidRPr="0084061C">
                          <w:rPr>
                            <w:rFonts w:hint="eastAsia"/>
                            <w:b/>
                          </w:rPr>
                          <w:t>新規陽性者数と病床利用率</w:t>
                        </w:r>
                      </w:p>
                    </w:txbxContent>
                  </v:textbox>
                </v:shape>
                <w10:wrap anchorx="margin" anchory="page"/>
              </v:group>
            </w:pict>
          </mc:Fallback>
        </mc:AlternateContent>
      </w:r>
    </w:p>
    <w:p w:rsidR="00784605" w:rsidRDefault="00784605" w:rsidP="0084061C"/>
    <w:p w:rsidR="00784605" w:rsidRPr="00172C85" w:rsidRDefault="00784605" w:rsidP="0084061C">
      <w:pPr>
        <w:rPr>
          <w:b/>
        </w:rPr>
      </w:pPr>
    </w:p>
    <w:p w:rsidR="00784605" w:rsidRDefault="00784605" w:rsidP="0084061C"/>
    <w:p w:rsidR="00784605" w:rsidRDefault="00784605" w:rsidP="0084061C"/>
    <w:p w:rsidR="00784605" w:rsidRDefault="00784605" w:rsidP="0084061C"/>
    <w:p w:rsidR="00784605" w:rsidRDefault="00784605" w:rsidP="0084061C"/>
    <w:p w:rsidR="00784605" w:rsidRDefault="00784605" w:rsidP="0084061C"/>
    <w:p w:rsidR="00784605" w:rsidRDefault="00784605" w:rsidP="0084061C"/>
    <w:p w:rsidR="00784605" w:rsidRDefault="00784605" w:rsidP="0084061C"/>
    <w:p w:rsidR="00784605" w:rsidRDefault="00784605" w:rsidP="0084061C"/>
    <w:p w:rsidR="00784605" w:rsidRDefault="00784605" w:rsidP="0084061C"/>
    <w:p w:rsidR="00784605" w:rsidRDefault="00784605" w:rsidP="0084061C"/>
    <w:p w:rsidR="00784605" w:rsidRDefault="00784605" w:rsidP="0084061C"/>
    <w:p w:rsidR="00784605" w:rsidRDefault="00784605" w:rsidP="0084061C"/>
    <w:p w:rsidR="00784605" w:rsidRDefault="00784605" w:rsidP="0084061C"/>
    <w:p w:rsidR="00784605" w:rsidRDefault="00784605" w:rsidP="0084061C"/>
    <w:p w:rsidR="00784605" w:rsidRDefault="00784605" w:rsidP="0084061C"/>
    <w:p w:rsidR="00784605" w:rsidRDefault="00784605" w:rsidP="0084061C"/>
    <w:p w:rsidR="00784605" w:rsidRDefault="00784605" w:rsidP="0084061C"/>
    <w:p w:rsidR="00784605" w:rsidRDefault="00784605" w:rsidP="0084061C"/>
    <w:p w:rsidR="00784605" w:rsidRDefault="00784605" w:rsidP="0084061C"/>
    <w:p w:rsidR="00784605" w:rsidRDefault="00784605" w:rsidP="0084061C"/>
    <w:p w:rsidR="00784605" w:rsidRDefault="00784605" w:rsidP="0084061C"/>
    <w:p w:rsidR="00784605" w:rsidRDefault="00784605" w:rsidP="0084061C"/>
    <w:p w:rsidR="00784605" w:rsidRDefault="00784605" w:rsidP="0084061C"/>
    <w:p w:rsidR="00784605" w:rsidRDefault="00784605" w:rsidP="0084061C"/>
    <w:p w:rsidR="00784605" w:rsidRDefault="00784605" w:rsidP="0084061C"/>
    <w:p w:rsidR="00784605" w:rsidRPr="00885F00" w:rsidRDefault="00784605" w:rsidP="0084061C"/>
    <w:p w:rsidR="00784605" w:rsidRDefault="00784605" w:rsidP="0084061C"/>
    <w:p w:rsidR="00784605" w:rsidRDefault="00784605" w:rsidP="0084061C"/>
    <w:p w:rsidR="00784605" w:rsidRDefault="00784605" w:rsidP="0084061C"/>
    <w:p w:rsidR="00784605" w:rsidRDefault="00784605" w:rsidP="0084061C"/>
    <w:p w:rsidR="00784605" w:rsidRDefault="00784605" w:rsidP="0084061C"/>
    <w:p w:rsidR="00784605" w:rsidRDefault="00784605" w:rsidP="0084061C"/>
    <w:p w:rsidR="00784605" w:rsidRDefault="00784605" w:rsidP="0084061C"/>
    <w:p w:rsidR="00784605" w:rsidRDefault="00784605" w:rsidP="0084061C"/>
    <w:p w:rsidR="00784605" w:rsidRDefault="00784605" w:rsidP="0084061C"/>
    <w:p w:rsidR="00784605" w:rsidRDefault="00784605" w:rsidP="0084061C"/>
    <w:p w:rsidR="00784605" w:rsidRDefault="00784605" w:rsidP="0084061C"/>
    <w:p w:rsidR="00784605" w:rsidRDefault="00885F00" w:rsidP="0084061C">
      <w:r>
        <w:rPr>
          <w:b/>
          <w:noProof/>
        </w:rPr>
        <mc:AlternateContent>
          <mc:Choice Requires="wps">
            <w:drawing>
              <wp:anchor distT="0" distB="0" distL="114300" distR="114300" simplePos="0" relativeHeight="251736064" behindDoc="0" locked="0" layoutInCell="1" allowOverlap="1" wp14:anchorId="40CAA7FB" wp14:editId="399B2AA4">
                <wp:simplePos x="0" y="0"/>
                <wp:positionH relativeFrom="column">
                  <wp:posOffset>1406525</wp:posOffset>
                </wp:positionH>
                <wp:positionV relativeFrom="paragraph">
                  <wp:posOffset>45720</wp:posOffset>
                </wp:positionV>
                <wp:extent cx="3688715" cy="299085"/>
                <wp:effectExtent l="0" t="0" r="0" b="5715"/>
                <wp:wrapNone/>
                <wp:docPr id="32" name="テキスト ボックス 32"/>
                <wp:cNvGraphicFramePr/>
                <a:graphic xmlns:a="http://schemas.openxmlformats.org/drawingml/2006/main">
                  <a:graphicData uri="http://schemas.microsoft.com/office/word/2010/wordprocessingShape">
                    <wps:wsp normalEastAsianFlow="1">
                      <wps:cNvSpPr txBox="1"/>
                      <wps:spPr>
                        <a:xfrm>
                          <a:off x="0" y="0"/>
                          <a:ext cx="3688715" cy="299085"/>
                        </a:xfrm>
                        <a:prstGeom prst="rect">
                          <a:avLst/>
                        </a:prstGeom>
                        <a:noFill/>
                        <a:ln w="6350">
                          <a:noFill/>
                        </a:ln>
                      </wps:spPr>
                      <wps:txbx>
                        <w:txbxContent>
                          <w:p w:rsidR="009E0C9C" w:rsidRPr="00DA7E94" w:rsidRDefault="009E0C9C">
                            <w:pPr>
                              <w:rPr>
                                <w:sz w:val="16"/>
                              </w:rPr>
                            </w:pPr>
                            <w:r>
                              <w:rPr>
                                <w:rFonts w:hint="eastAsia"/>
                                <w:sz w:val="16"/>
                              </w:rPr>
                              <w:t>新規</w:t>
                            </w:r>
                            <w:r>
                              <w:rPr>
                                <w:sz w:val="16"/>
                              </w:rPr>
                              <w:t>陽性者数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0CAA7FB" id="テキスト ボックス 32" o:spid="_x0000_s1031" type="#_x0000_t202" style="position:absolute;left:0;text-align:left;margin-left:110.75pt;margin-top:3.6pt;width:290.45pt;height:23.55pt;z-index:251736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" filled="f" stroked="f" strokeweight=".5pt">
                <v:textbox style="layout-flow:horizontal-ideographic">
                  <w:txbxContent>
                    <w:p w:rsidR="009E0C9C" w:rsidRPr="00DA7E94" w:rsidRDefault="009E0C9C">
                      <w:pPr>
                        <w:rPr>
                          <w:sz w:val="16"/>
                        </w:rPr>
                      </w:pPr>
                      <w:r>
                        <w:rPr>
                          <w:rFonts w:hint="eastAsia"/>
                          <w:sz w:val="16"/>
                        </w:rPr>
                        <w:t>新規</w:t>
                      </w:r>
                      <w:r>
                        <w:rPr>
                          <w:sz w:val="16"/>
                        </w:rPr>
                        <w:t>陽性者数</w:t>
                      </w:r>
                    </w:p>
                  </w:txbxContent>
                </v:textbox>
              </v:shape>
            </w:pict>
          </mc:Fallback>
        </mc:AlternateContent>
      </w:r>
    </w:p>
    <w:p w:rsidR="00022560" w:rsidRDefault="00022560" w:rsidP="0084061C">
      <w:pPr>
        <w:rPr>
          <w:b/>
        </w:rPr>
      </w:pPr>
      <w:r w:rsidRPr="00131EF5">
        <w:rPr>
          <w:rFonts w:hint="eastAsia"/>
          <w:b/>
        </w:rPr>
        <w:lastRenderedPageBreak/>
        <w:t>【対象</w:t>
      </w:r>
      <w:r>
        <w:rPr>
          <w:rFonts w:hint="eastAsia"/>
          <w:b/>
        </w:rPr>
        <w:t>と方法</w:t>
      </w:r>
      <w:r w:rsidRPr="00131EF5">
        <w:rPr>
          <w:rFonts w:hint="eastAsia"/>
          <w:b/>
        </w:rPr>
        <w:t>】</w:t>
      </w:r>
    </w:p>
    <w:p w:rsidR="00022560" w:rsidRDefault="00022560" w:rsidP="0084061C">
      <w:pPr>
        <w:ind w:firstLineChars="100" w:firstLine="210"/>
      </w:pPr>
      <w:r>
        <w:rPr>
          <w:rFonts w:hint="eastAsia"/>
        </w:rPr>
        <w:t>本研究は後方視的観察研究で、対象は</w:t>
      </w:r>
      <w:r w:rsidRPr="00666DE4">
        <w:t>2019年</w:t>
      </w:r>
      <w:r w:rsidR="0084061C">
        <w:rPr>
          <w:rFonts w:hint="eastAsia"/>
        </w:rPr>
        <w:t>1</w:t>
      </w:r>
      <w:r w:rsidRPr="00666DE4">
        <w:t>月</w:t>
      </w:r>
      <w:r w:rsidR="0084061C">
        <w:rPr>
          <w:rFonts w:hint="eastAsia"/>
        </w:rPr>
        <w:t>1</w:t>
      </w:r>
      <w:r w:rsidRPr="00666DE4">
        <w:t>日から</w:t>
      </w:r>
      <w:r w:rsidR="00184E9F">
        <w:t>2021</w:t>
      </w:r>
      <w:r w:rsidRPr="00666DE4">
        <w:t>年12月31</w:t>
      </w:r>
      <w:r>
        <w:t>日の間</w:t>
      </w:r>
      <w:r>
        <w:rPr>
          <w:rFonts w:hint="eastAsia"/>
        </w:rPr>
        <w:t>に</w:t>
      </w:r>
      <w:r w:rsidRPr="00666DE4">
        <w:t>、</w:t>
      </w:r>
      <w:r>
        <w:rPr>
          <w:rFonts w:hint="eastAsia"/>
        </w:rPr>
        <w:t>本</w:t>
      </w:r>
      <w:r w:rsidRPr="00666DE4">
        <w:t>府内の消防機関が</w:t>
      </w:r>
      <w:r>
        <w:rPr>
          <w:rFonts w:hint="eastAsia"/>
        </w:rPr>
        <w:t>本府内の救急告示医療機関に</w:t>
      </w:r>
      <w:r w:rsidRPr="00666DE4">
        <w:t>搬送し</w:t>
      </w:r>
      <w:r>
        <w:rPr>
          <w:rFonts w:hint="eastAsia"/>
        </w:rPr>
        <w:t>た患者のうち</w:t>
      </w:r>
      <w:r w:rsidRPr="00666DE4">
        <w:t>、</w:t>
      </w:r>
      <w:r>
        <w:rPr>
          <w:rFonts w:hint="eastAsia"/>
        </w:rPr>
        <w:t>ORION</w:t>
      </w:r>
      <w:r w:rsidRPr="00666DE4">
        <w:t>に登録された患者とした。</w:t>
      </w:r>
      <w:r>
        <w:t xml:space="preserve">ORION </w:t>
      </w:r>
      <w:r>
        <w:rPr>
          <w:rFonts w:hint="eastAsia"/>
        </w:rPr>
        <w:t>データを用いて、</w:t>
      </w:r>
      <w:r w:rsidRPr="00262A28">
        <w:rPr>
          <w:rFonts w:hint="eastAsia"/>
        </w:rPr>
        <w:t>下記の</w:t>
      </w:r>
      <w:r>
        <w:t>Clinical Q</w:t>
      </w:r>
      <w:r w:rsidRPr="00262A28">
        <w:t>uestion</w:t>
      </w:r>
      <w:r>
        <w:t>（</w:t>
      </w:r>
      <w:r w:rsidR="007B2407">
        <w:rPr>
          <w:rFonts w:hint="eastAsia"/>
        </w:rPr>
        <w:t>以下「</w:t>
      </w:r>
      <w:r w:rsidRPr="00262A28">
        <w:t>CQ</w:t>
      </w:r>
      <w:r w:rsidR="007B2407">
        <w:rPr>
          <w:rFonts w:hint="eastAsia"/>
        </w:rPr>
        <w:t>」という。</w:t>
      </w:r>
      <w:r>
        <w:t>）について解析を行</w:t>
      </w:r>
      <w:r>
        <w:rPr>
          <w:rFonts w:hint="eastAsia"/>
        </w:rPr>
        <w:t>い、新型コロナウイルス感染症の蔓延が救急医療体制および救急搬送傷病者に与えた影響について検討した。</w:t>
      </w:r>
    </w:p>
    <w:p w:rsidR="00022560" w:rsidRDefault="00022560" w:rsidP="0084061C">
      <w:pPr>
        <w:ind w:firstLineChars="100" w:firstLine="210"/>
      </w:pPr>
      <w:r>
        <w:rPr>
          <w:rFonts w:hint="eastAsia"/>
        </w:rPr>
        <w:t>なお、下記手順に従いクリーニングを実施した</w:t>
      </w:r>
      <w:r>
        <w:t>ORION</w:t>
      </w:r>
      <w:r>
        <w:rPr>
          <w:rFonts w:hint="eastAsia"/>
        </w:rPr>
        <w:t>データを各CQ</w:t>
      </w:r>
      <w:r w:rsidR="008F7012">
        <w:rPr>
          <w:rFonts w:hint="eastAsia"/>
        </w:rPr>
        <w:t>の分析に</w:t>
      </w:r>
      <w:r>
        <w:rPr>
          <w:rFonts w:hint="eastAsia"/>
        </w:rPr>
        <w:t>使用した。また、一部CQにおいては、2018年1</w:t>
      </w:r>
      <w:r w:rsidRPr="00666DE4">
        <w:t>月</w:t>
      </w:r>
      <w:r w:rsidR="0084061C">
        <w:rPr>
          <w:rFonts w:hint="eastAsia"/>
        </w:rPr>
        <w:t>1</w:t>
      </w:r>
      <w:r w:rsidRPr="00666DE4">
        <w:t>日から12月31</w:t>
      </w:r>
      <w:r>
        <w:t>日の</w:t>
      </w:r>
      <w:r>
        <w:rPr>
          <w:rFonts w:hint="eastAsia"/>
        </w:rPr>
        <w:t>期間のデータも解析対象としている。</w:t>
      </w:r>
    </w:p>
    <w:p w:rsidR="00CF4398" w:rsidRDefault="00CF4398" w:rsidP="0084061C">
      <w:pPr>
        <w:rPr>
          <w:b/>
        </w:rPr>
      </w:pPr>
    </w:p>
    <w:p w:rsidR="00022560" w:rsidRPr="00231FF8" w:rsidRDefault="00022560" w:rsidP="0084061C">
      <w:pPr>
        <w:rPr>
          <w:b/>
        </w:rPr>
      </w:pPr>
      <w:r w:rsidRPr="00231FF8">
        <w:rPr>
          <w:rFonts w:hint="eastAsia"/>
          <w:b/>
        </w:rPr>
        <w:t>【データクリーニング】</w:t>
      </w:r>
    </w:p>
    <w:p w:rsidR="00022560" w:rsidRDefault="00022560" w:rsidP="0084061C">
      <w:pPr>
        <w:autoSpaceDE w:val="0"/>
        <w:autoSpaceDN w:val="0"/>
        <w:ind w:firstLineChars="100" w:firstLine="210"/>
      </w:pPr>
      <w:r>
        <w:t>2019年、2020</w:t>
      </w:r>
      <w:r w:rsidR="004A3E2E">
        <w:rPr>
          <w:rFonts w:hint="eastAsia"/>
        </w:rPr>
        <w:t>年、2021</w:t>
      </w:r>
      <w:r>
        <w:t>年に</w:t>
      </w:r>
      <w:r w:rsidRPr="00666DE4">
        <w:t>消防機関が</w:t>
      </w:r>
      <w:r>
        <w:rPr>
          <w:rFonts w:hint="eastAsia"/>
        </w:rPr>
        <w:t>救急告示医療機関に</w:t>
      </w:r>
      <w:r w:rsidRPr="00666DE4">
        <w:t>搬送し</w:t>
      </w:r>
      <w:r>
        <w:rPr>
          <w:rFonts w:hint="eastAsia"/>
        </w:rPr>
        <w:t>た患者のうち</w:t>
      </w:r>
      <w:r w:rsidRPr="00666DE4">
        <w:t>、</w:t>
      </w:r>
      <w:r>
        <w:t>ORIONに登録された</w:t>
      </w:r>
      <w:r>
        <w:rPr>
          <w:rFonts w:hint="eastAsia"/>
        </w:rPr>
        <w:t>患者</w:t>
      </w:r>
      <w:r>
        <w:t>はそれぞれ635,201例</w:t>
      </w:r>
      <w:r>
        <w:rPr>
          <w:rFonts w:hint="eastAsia"/>
        </w:rPr>
        <w:t>、583</w:t>
      </w:r>
      <w:r>
        <w:t>,</w:t>
      </w:r>
      <w:r>
        <w:rPr>
          <w:rFonts w:hint="eastAsia"/>
        </w:rPr>
        <w:t>321</w:t>
      </w:r>
      <w:r>
        <w:t>例</w:t>
      </w:r>
      <w:r w:rsidR="000B7900">
        <w:rPr>
          <w:rFonts w:hint="eastAsia"/>
        </w:rPr>
        <w:t>、576,282例</w:t>
      </w:r>
      <w:r>
        <w:rPr>
          <w:rFonts w:hint="eastAsia"/>
        </w:rPr>
        <w:t>であった。</w:t>
      </w:r>
      <w:r>
        <w:t>それらのうち下記</w:t>
      </w:r>
      <w:r>
        <w:rPr>
          <w:rFonts w:hint="eastAsia"/>
        </w:rPr>
        <w:t>項目に該当する患者</w:t>
      </w:r>
      <w:r>
        <w:t>を除外し</w:t>
      </w:r>
      <w:r>
        <w:rPr>
          <w:rFonts w:hint="eastAsia"/>
        </w:rPr>
        <w:t>た結果</w:t>
      </w:r>
      <w:r>
        <w:t>、</w:t>
      </w:r>
      <w:r>
        <w:rPr>
          <w:rFonts w:hint="eastAsia"/>
        </w:rPr>
        <w:t>解析対象となる患者はそれぞれ</w:t>
      </w:r>
      <w:r>
        <w:t>500,194例、</w:t>
      </w:r>
      <w:r>
        <w:rPr>
          <w:rFonts w:hint="eastAsia"/>
        </w:rPr>
        <w:t>443</w:t>
      </w:r>
      <w:r>
        <w:t>,321例</w:t>
      </w:r>
      <w:r w:rsidR="000B7900">
        <w:rPr>
          <w:rFonts w:hint="eastAsia"/>
        </w:rPr>
        <w:t>、448,054例</w:t>
      </w:r>
      <w:r w:rsidR="006C0ADC">
        <w:rPr>
          <w:rFonts w:hint="eastAsia"/>
        </w:rPr>
        <w:t>となった（図表2</w:t>
      </w:r>
      <w:r>
        <w:rPr>
          <w:rFonts w:hint="eastAsia"/>
        </w:rPr>
        <w:t>）</w:t>
      </w:r>
      <w:r>
        <w:t>。</w:t>
      </w:r>
    </w:p>
    <w:p w:rsidR="00022560" w:rsidRPr="00D06B38" w:rsidRDefault="00022560" w:rsidP="0084061C">
      <w:pPr>
        <w:rPr>
          <w:b/>
        </w:rPr>
      </w:pPr>
      <w:r w:rsidRPr="00D06B38">
        <w:rPr>
          <w:rFonts w:hint="eastAsia"/>
          <w:b/>
        </w:rPr>
        <w:t>（除外項目）</w:t>
      </w:r>
    </w:p>
    <w:p w:rsidR="00022560" w:rsidRDefault="00022560" w:rsidP="00CB570C">
      <w:pPr>
        <w:ind w:leftChars="100" w:left="210"/>
      </w:pPr>
      <w:r>
        <w:rPr>
          <w:rFonts w:hint="eastAsia"/>
        </w:rPr>
        <w:t>・</w:t>
      </w:r>
      <w:r>
        <w:t>不搬送、</w:t>
      </w:r>
      <w:r>
        <w:rPr>
          <w:rFonts w:hint="eastAsia"/>
        </w:rPr>
        <w:t>本</w:t>
      </w:r>
      <w:r>
        <w:t>府</w:t>
      </w:r>
      <w:r>
        <w:rPr>
          <w:rFonts w:hint="eastAsia"/>
        </w:rPr>
        <w:t>内</w:t>
      </w:r>
      <w:r>
        <w:t>の救急告示医療機関以外へ搬送</w:t>
      </w:r>
    </w:p>
    <w:p w:rsidR="00022560" w:rsidRDefault="00022560" w:rsidP="00CB570C">
      <w:pPr>
        <w:ind w:leftChars="100" w:left="210"/>
      </w:pPr>
      <w:r>
        <w:rPr>
          <w:rFonts w:hint="eastAsia"/>
        </w:rPr>
        <w:t>・</w:t>
      </w:r>
      <w:r>
        <w:t>医療機関データと連結でき</w:t>
      </w:r>
      <w:r>
        <w:rPr>
          <w:rFonts w:hint="eastAsia"/>
        </w:rPr>
        <w:t>ない又</w:t>
      </w:r>
      <w:r>
        <w:t>はスマートフォンアプリのデータのみ</w:t>
      </w:r>
    </w:p>
    <w:p w:rsidR="00022560" w:rsidRDefault="00022560" w:rsidP="00CB570C">
      <w:pPr>
        <w:ind w:leftChars="100" w:left="210"/>
      </w:pPr>
      <w:r>
        <w:rPr>
          <w:rFonts w:hint="eastAsia"/>
        </w:rPr>
        <w:t>・</w:t>
      </w:r>
      <w:r>
        <w:t>消防</w:t>
      </w:r>
      <w:r>
        <w:rPr>
          <w:rFonts w:hint="eastAsia"/>
        </w:rPr>
        <w:t>機関</w:t>
      </w:r>
      <w:r>
        <w:t>データと医療機関データにおいて性別不一致</w:t>
      </w:r>
      <w:r>
        <w:rPr>
          <w:rFonts w:hint="eastAsia"/>
        </w:rPr>
        <w:t>、</w:t>
      </w:r>
      <w:r>
        <w:t>性別欠損</w:t>
      </w:r>
    </w:p>
    <w:p w:rsidR="00022560" w:rsidRDefault="00022560" w:rsidP="00CB570C">
      <w:pPr>
        <w:ind w:leftChars="100" w:left="210"/>
      </w:pPr>
      <w:r>
        <w:rPr>
          <w:rFonts w:hint="eastAsia"/>
        </w:rPr>
        <w:t>・</w:t>
      </w:r>
      <w:r>
        <w:t>消防</w:t>
      </w:r>
      <w:r>
        <w:rPr>
          <w:rFonts w:hint="eastAsia"/>
        </w:rPr>
        <w:t>機関</w:t>
      </w:r>
      <w:r>
        <w:t>データと医療機関データにおいて年齢±3歳以上の不一致</w:t>
      </w:r>
      <w:r>
        <w:rPr>
          <w:rFonts w:hint="eastAsia"/>
        </w:rPr>
        <w:t>、</w:t>
      </w:r>
      <w:r>
        <w:t>年齢欠損</w:t>
      </w:r>
    </w:p>
    <w:p w:rsidR="00022560" w:rsidRDefault="00022560" w:rsidP="00CB570C">
      <w:pPr>
        <w:ind w:leftChars="100" w:left="210"/>
      </w:pPr>
      <w:r>
        <w:rPr>
          <w:rFonts w:hint="eastAsia"/>
        </w:rPr>
        <w:t>・</w:t>
      </w:r>
      <w:r>
        <w:t>必須項目（時間、医療機関種別、初診時転帰、初診時ICD-10</w:t>
      </w:r>
      <w:r>
        <w:rPr>
          <w:rFonts w:hint="eastAsia"/>
        </w:rPr>
        <w:t>コード</w:t>
      </w:r>
      <w:r>
        <w:t>）の欠損</w:t>
      </w:r>
    </w:p>
    <w:p w:rsidR="00022560" w:rsidRDefault="00022560" w:rsidP="00CB570C">
      <w:pPr>
        <w:ind w:leftChars="100" w:left="210"/>
      </w:pPr>
      <w:r>
        <w:rPr>
          <w:rFonts w:hint="eastAsia"/>
        </w:rPr>
        <w:t>・</w:t>
      </w:r>
      <w:r>
        <w:t>不適切なICD-10コード</w:t>
      </w:r>
      <w:r>
        <w:rPr>
          <w:rFonts w:hint="eastAsia"/>
        </w:rPr>
        <w:t>の</w:t>
      </w:r>
      <w:r>
        <w:t>入力</w:t>
      </w:r>
    </w:p>
    <w:p w:rsidR="00CF4398" w:rsidRDefault="00CF4398" w:rsidP="0084061C"/>
    <w:p w:rsidR="00022560" w:rsidRPr="0084061C" w:rsidRDefault="006C0ADC" w:rsidP="0084061C">
      <w:pPr>
        <w:rPr>
          <w:b/>
        </w:rPr>
      </w:pPr>
      <w:r w:rsidRPr="00D0700B">
        <w:rPr>
          <w:rFonts w:hint="eastAsia"/>
        </w:rPr>
        <w:t>（図表</w:t>
      </w:r>
      <w:r w:rsidR="0084061C" w:rsidRPr="00D0700B">
        <w:rPr>
          <w:rFonts w:hint="eastAsia"/>
        </w:rPr>
        <w:t>2</w:t>
      </w:r>
      <w:r w:rsidR="00022560" w:rsidRPr="00D0700B">
        <w:rPr>
          <w:rFonts w:hint="eastAsia"/>
        </w:rPr>
        <w:t>）</w:t>
      </w:r>
      <w:r w:rsidR="00E619C6" w:rsidRPr="0084061C">
        <w:rPr>
          <w:rFonts w:hint="eastAsia"/>
          <w:b/>
        </w:rPr>
        <w:t>患者フロー</w:t>
      </w:r>
    </w:p>
    <w:p w:rsidR="00022560" w:rsidRDefault="00EB7B7E" w:rsidP="0084061C">
      <w:r w:rsidRPr="00EB7B7E">
        <w:rPr>
          <w:noProof/>
        </w:rPr>
        <w:drawing>
          <wp:inline distT="0" distB="0" distL="0" distR="0" wp14:anchorId="3AB5E8CC" wp14:editId="674AD616">
            <wp:extent cx="6096851" cy="3429479"/>
            <wp:effectExtent l="19050" t="19050" r="18415" b="19050"/>
            <wp:docPr id="8" name="図 8" descr="2019年の患者フローを示す。ORIONに登録された635,201例から除外項目に示す症例を除き、解析対象とな患者数は500,194例であることを示したも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096851" cy="3429479"/>
                    </a:xfrm>
                    <a:prstGeom prst="rect">
                      <a:avLst/>
                    </a:prstGeom>
                    <a:ln>
                      <a:solidFill>
                        <a:sysClr val="windowText" lastClr="000000"/>
                      </a:solidFill>
                    </a:ln>
                  </pic:spPr>
                </pic:pic>
              </a:graphicData>
            </a:graphic>
          </wp:inline>
        </w:drawing>
      </w:r>
    </w:p>
    <w:p w:rsidR="00022560" w:rsidRDefault="00022560" w:rsidP="0084061C"/>
    <w:p w:rsidR="00022560" w:rsidRDefault="00EB7B7E" w:rsidP="0084061C">
      <w:r>
        <w:rPr>
          <w:noProof/>
        </w:rPr>
        <w:lastRenderedPageBreak/>
        <w:drawing>
          <wp:inline distT="0" distB="0" distL="0" distR="0" wp14:anchorId="5E66F914">
            <wp:extent cx="6096635" cy="3429635"/>
            <wp:effectExtent l="19050" t="19050" r="18415" b="18415"/>
            <wp:docPr id="11" name="図 11" descr="2020年の患者フローを示す。ORIONに登録された583,321例から除外項目に示す症例を除き、解析対象とな患者数は443,321例であることを示したも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96635" cy="3429635"/>
                    </a:xfrm>
                    <a:prstGeom prst="rect">
                      <a:avLst/>
                    </a:prstGeom>
                    <a:noFill/>
                    <a:ln>
                      <a:solidFill>
                        <a:sysClr val="windowText" lastClr="000000"/>
                      </a:solidFill>
                    </a:ln>
                  </pic:spPr>
                </pic:pic>
              </a:graphicData>
            </a:graphic>
          </wp:inline>
        </w:drawing>
      </w:r>
    </w:p>
    <w:p w:rsidR="00022560" w:rsidRDefault="00022560" w:rsidP="0084061C">
      <w:pPr>
        <w:pStyle w:val="a7"/>
        <w:rPr>
          <w:b/>
        </w:rPr>
      </w:pPr>
    </w:p>
    <w:p w:rsidR="004A3E2E" w:rsidRDefault="00EB7B7E" w:rsidP="0084061C">
      <w:pPr>
        <w:pStyle w:val="a7"/>
        <w:rPr>
          <w:b/>
        </w:rPr>
      </w:pPr>
      <w:r>
        <w:rPr>
          <w:b/>
          <w:noProof/>
        </w:rPr>
        <w:drawing>
          <wp:inline distT="0" distB="0" distL="0" distR="0" wp14:anchorId="49FC9DD0">
            <wp:extent cx="6096635" cy="3429635"/>
            <wp:effectExtent l="19050" t="19050" r="18415" b="18415"/>
            <wp:docPr id="12" name="図 12" descr="2021年の患者フローを示す。ORIONに登録された576,282例から除外項目に示す症例を除き、解析対象とな患者数は448,054例であることを示したも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96635" cy="3429635"/>
                    </a:xfrm>
                    <a:prstGeom prst="rect">
                      <a:avLst/>
                    </a:prstGeom>
                    <a:noFill/>
                    <a:ln>
                      <a:solidFill>
                        <a:sysClr val="windowText" lastClr="000000"/>
                      </a:solidFill>
                    </a:ln>
                  </pic:spPr>
                </pic:pic>
              </a:graphicData>
            </a:graphic>
          </wp:inline>
        </w:drawing>
      </w:r>
    </w:p>
    <w:p w:rsidR="004A3E2E" w:rsidRDefault="004A3E2E" w:rsidP="0084061C">
      <w:pPr>
        <w:pStyle w:val="a7"/>
        <w:rPr>
          <w:b/>
        </w:rPr>
      </w:pPr>
    </w:p>
    <w:p w:rsidR="00B705D2" w:rsidRDefault="00B705D2" w:rsidP="0084061C">
      <w:pPr>
        <w:rPr>
          <w:b/>
        </w:rPr>
      </w:pPr>
      <w:r w:rsidRPr="00D168DF">
        <w:rPr>
          <w:rFonts w:hint="eastAsia"/>
          <w:b/>
        </w:rPr>
        <w:t>【用語の定義】</w:t>
      </w:r>
    </w:p>
    <w:p w:rsidR="00B705D2" w:rsidRPr="00D168DF" w:rsidRDefault="00B705D2" w:rsidP="0084061C">
      <w:r>
        <w:rPr>
          <w:rFonts w:hint="eastAsia"/>
          <w:b/>
        </w:rPr>
        <w:t xml:space="preserve">　</w:t>
      </w:r>
      <w:r w:rsidR="00BD626E">
        <w:rPr>
          <w:rFonts w:hint="eastAsia"/>
        </w:rPr>
        <w:t>本研究全体として下記の通り、用語を定義した</w:t>
      </w:r>
      <w:r>
        <w:rPr>
          <w:rFonts w:hint="eastAsia"/>
        </w:rPr>
        <w:t>。</w:t>
      </w:r>
    </w:p>
    <w:p w:rsidR="00B705D2" w:rsidRPr="00D168DF" w:rsidRDefault="00B705D2" w:rsidP="0084061C">
      <w:pPr>
        <w:rPr>
          <w:b/>
        </w:rPr>
      </w:pPr>
      <w:r>
        <w:rPr>
          <w:rFonts w:hint="eastAsia"/>
          <w:b/>
        </w:rPr>
        <w:t>〇緊急度</w:t>
      </w:r>
    </w:p>
    <w:p w:rsidR="00B705D2" w:rsidRDefault="00B705D2" w:rsidP="0084061C">
      <w:pPr>
        <w:ind w:firstLineChars="100" w:firstLine="210"/>
      </w:pPr>
      <w:r>
        <w:rPr>
          <w:rFonts w:hint="eastAsia"/>
        </w:rPr>
        <w:t>患者緊急度の定義については、大阪府</w:t>
      </w:r>
      <w:r>
        <w:t>傷病者の搬送及び受入れの実施基準</w:t>
      </w:r>
      <w:r>
        <w:rPr>
          <w:rFonts w:hint="eastAsia"/>
        </w:rPr>
        <w:t>で定めている緊急度を用い、「赤</w:t>
      </w:r>
      <w:r w:rsidR="0084061C">
        <w:rPr>
          <w:rFonts w:hint="eastAsia"/>
        </w:rPr>
        <w:t>1</w:t>
      </w:r>
      <w:r>
        <w:rPr>
          <w:rFonts w:hint="eastAsia"/>
        </w:rPr>
        <w:t>：極めて緊急度が高く、直ちに救命処置を必要とする。赤</w:t>
      </w:r>
      <w:r w:rsidR="0084061C">
        <w:rPr>
          <w:rFonts w:hint="eastAsia"/>
        </w:rPr>
        <w:t>2</w:t>
      </w:r>
      <w:r>
        <w:rPr>
          <w:rFonts w:hint="eastAsia"/>
        </w:rPr>
        <w:t>：緊急度が高く、救命処置を必要とすることがあるが、病態を類推することが許される。黄以下：緊急度はそれほど高くない。［緑</w:t>
      </w:r>
      <w:r w:rsidR="0084061C">
        <w:rPr>
          <w:rFonts w:hint="eastAsia"/>
        </w:rPr>
        <w:t>（</w:t>
      </w:r>
      <w:r>
        <w:rPr>
          <w:rFonts w:hint="eastAsia"/>
        </w:rPr>
        <w:t>緊急度は低い</w:t>
      </w:r>
      <w:r w:rsidR="0084061C">
        <w:rPr>
          <w:rFonts w:hint="eastAsia"/>
        </w:rPr>
        <w:t>）</w:t>
      </w:r>
      <w:r w:rsidR="007B3A60">
        <w:rPr>
          <w:rFonts w:hint="eastAsia"/>
        </w:rPr>
        <w:t>を含む。］」とした</w:t>
      </w:r>
      <w:r>
        <w:rPr>
          <w:rFonts w:hint="eastAsia"/>
        </w:rPr>
        <w:t>。</w:t>
      </w:r>
    </w:p>
    <w:p w:rsidR="00B705D2" w:rsidRDefault="00B705D2" w:rsidP="0084061C">
      <w:pPr>
        <w:rPr>
          <w:b/>
        </w:rPr>
      </w:pPr>
      <w:r w:rsidRPr="00D168DF">
        <w:rPr>
          <w:rFonts w:hint="eastAsia"/>
          <w:b/>
        </w:rPr>
        <w:lastRenderedPageBreak/>
        <w:t>〇搬送困難</w:t>
      </w:r>
    </w:p>
    <w:p w:rsidR="00B705D2" w:rsidRDefault="00B705D2" w:rsidP="0084061C">
      <w:pPr>
        <w:ind w:firstLineChars="100" w:firstLine="210"/>
      </w:pPr>
      <w:r>
        <w:rPr>
          <w:rFonts w:hint="eastAsia"/>
        </w:rPr>
        <w:t>搬送困難の定義を「搬送連絡回数</w:t>
      </w:r>
      <w:r w:rsidR="0084061C">
        <w:rPr>
          <w:rFonts w:hint="eastAsia"/>
        </w:rPr>
        <w:t>4</w:t>
      </w:r>
      <w:r>
        <w:rPr>
          <w:rFonts w:hint="eastAsia"/>
        </w:rPr>
        <w:t>回以上かつ現場滞在時間30分以上」とした。</w:t>
      </w:r>
    </w:p>
    <w:p w:rsidR="00B705D2" w:rsidRDefault="00B705D2" w:rsidP="0084061C">
      <w:r w:rsidRPr="00D168DF">
        <w:rPr>
          <w:rFonts w:hint="eastAsia"/>
          <w:b/>
        </w:rPr>
        <w:t>〇転帰</w:t>
      </w:r>
    </w:p>
    <w:p w:rsidR="00B705D2" w:rsidRPr="00184E9F" w:rsidRDefault="00B705D2" w:rsidP="0084061C">
      <w:pPr>
        <w:ind w:firstLineChars="100" w:firstLine="210"/>
      </w:pPr>
      <w:r>
        <w:rPr>
          <w:rFonts w:hint="eastAsia"/>
        </w:rPr>
        <w:t>患者転帰の定義については、O</w:t>
      </w:r>
      <w:r>
        <w:t>RION</w:t>
      </w:r>
      <w:r>
        <w:rPr>
          <w:rFonts w:hint="eastAsia"/>
        </w:rPr>
        <w:t>に収載されている「初診時転帰</w:t>
      </w:r>
      <w:r w:rsidR="00E619C6" w:rsidRPr="00E619C6">
        <w:rPr>
          <w:rFonts w:hint="eastAsia"/>
        </w:rPr>
        <w:t>（救急外来での転帰）</w:t>
      </w:r>
      <w:r>
        <w:rPr>
          <w:rFonts w:hint="eastAsia"/>
        </w:rPr>
        <w:t>および</w:t>
      </w:r>
      <w:r w:rsidR="002406FC">
        <w:rPr>
          <w:rFonts w:hint="eastAsia"/>
        </w:rPr>
        <w:t>確定時転帰（入院後</w:t>
      </w:r>
      <w:r>
        <w:rPr>
          <w:rFonts w:hint="eastAsia"/>
        </w:rPr>
        <w:t>2</w:t>
      </w:r>
      <w:r>
        <w:t>1</w:t>
      </w:r>
      <w:r w:rsidR="002406FC">
        <w:rPr>
          <w:rFonts w:hint="eastAsia"/>
        </w:rPr>
        <w:t>日</w:t>
      </w:r>
      <w:r>
        <w:rPr>
          <w:rFonts w:hint="eastAsia"/>
        </w:rPr>
        <w:t>転帰</w:t>
      </w:r>
      <w:r w:rsidR="002406FC">
        <w:rPr>
          <w:rFonts w:hint="eastAsia"/>
        </w:rPr>
        <w:t>）</w:t>
      </w:r>
      <w:r>
        <w:rPr>
          <w:rFonts w:hint="eastAsia"/>
        </w:rPr>
        <w:t>」を使用した。</w:t>
      </w:r>
      <w:r w:rsidR="00E619C6" w:rsidRPr="00E619C6">
        <w:rPr>
          <w:rFonts w:hint="eastAsia"/>
        </w:rPr>
        <w:t>院外心停止についてはウツタイン報告に則り、一か月後の転帰を使用した。</w:t>
      </w:r>
    </w:p>
    <w:p w:rsidR="00B705D2" w:rsidRDefault="00B705D2" w:rsidP="0084061C">
      <w:pPr>
        <w:rPr>
          <w:b/>
        </w:rPr>
      </w:pPr>
      <w:r w:rsidRPr="00D168DF">
        <w:rPr>
          <w:rFonts w:hint="eastAsia"/>
          <w:b/>
        </w:rPr>
        <w:t>〇波</w:t>
      </w:r>
    </w:p>
    <w:p w:rsidR="00B705D2" w:rsidRPr="00DF1E37" w:rsidRDefault="00B705D2" w:rsidP="0084061C">
      <w:r>
        <w:rPr>
          <w:rFonts w:hint="eastAsia"/>
          <w:b/>
        </w:rPr>
        <w:t xml:space="preserve">　</w:t>
      </w:r>
      <w:r w:rsidRPr="00D168DF">
        <w:rPr>
          <w:rFonts w:hint="eastAsia"/>
        </w:rPr>
        <w:t>第一波</w:t>
      </w:r>
      <w:r>
        <w:rPr>
          <w:rFonts w:hint="eastAsia"/>
        </w:rPr>
        <w:t>：</w:t>
      </w:r>
      <w:r w:rsidR="00DA47A2">
        <w:t>2020</w:t>
      </w:r>
      <w:r w:rsidR="00DA47A2">
        <w:rPr>
          <w:rFonts w:hint="eastAsia"/>
        </w:rPr>
        <w:t>年</w:t>
      </w:r>
      <w:r w:rsidR="00CF4398">
        <w:rPr>
          <w:rFonts w:hint="eastAsia"/>
        </w:rPr>
        <w:t>1</w:t>
      </w:r>
      <w:r w:rsidR="00DA47A2">
        <w:rPr>
          <w:rFonts w:hint="eastAsia"/>
        </w:rPr>
        <w:t>月</w:t>
      </w:r>
      <w:r w:rsidR="00DA47A2" w:rsidRPr="00DA47A2">
        <w:t>29</w:t>
      </w:r>
      <w:r w:rsidR="00DA47A2">
        <w:rPr>
          <w:rFonts w:hint="eastAsia"/>
        </w:rPr>
        <w:t>日から</w:t>
      </w:r>
      <w:r w:rsidR="00DF1E37">
        <w:rPr>
          <w:rFonts w:hint="eastAsia"/>
        </w:rPr>
        <w:t>2020年</w:t>
      </w:r>
      <w:r w:rsidR="00CF4398">
        <w:rPr>
          <w:rFonts w:hint="eastAsia"/>
        </w:rPr>
        <w:t>6</w:t>
      </w:r>
      <w:r w:rsidR="00DF1E37">
        <w:rPr>
          <w:rFonts w:hint="eastAsia"/>
        </w:rPr>
        <w:t>月</w:t>
      </w:r>
      <w:r w:rsidR="00DA47A2" w:rsidRPr="00DA47A2">
        <w:t>13</w:t>
      </w:r>
      <w:r w:rsidR="00DF1E37">
        <w:rPr>
          <w:rFonts w:hint="eastAsia"/>
        </w:rPr>
        <w:t>日</w:t>
      </w:r>
    </w:p>
    <w:p w:rsidR="00B705D2" w:rsidRDefault="00B705D2" w:rsidP="0084061C">
      <w:r>
        <w:rPr>
          <w:rFonts w:hint="eastAsia"/>
        </w:rPr>
        <w:t xml:space="preserve">　第二波：</w:t>
      </w:r>
      <w:r w:rsidR="00DF1E37" w:rsidRPr="00DF1E37">
        <w:t>2020年</w:t>
      </w:r>
      <w:r w:rsidR="00CF4398">
        <w:rPr>
          <w:rFonts w:hint="eastAsia"/>
        </w:rPr>
        <w:t>6</w:t>
      </w:r>
      <w:r w:rsidR="00DF1E37" w:rsidRPr="00DF1E37">
        <w:t>月</w:t>
      </w:r>
      <w:r w:rsidR="00DF1E37">
        <w:t>14</w:t>
      </w:r>
      <w:r w:rsidR="00DF1E37" w:rsidRPr="00DF1E37">
        <w:t>日</w:t>
      </w:r>
      <w:r w:rsidR="00DF1E37">
        <w:rPr>
          <w:rFonts w:hint="eastAsia"/>
        </w:rPr>
        <w:t>から2020年1</w:t>
      </w:r>
      <w:r w:rsidR="00DF1E37">
        <w:t>0</w:t>
      </w:r>
      <w:r w:rsidR="00DF1E37">
        <w:rPr>
          <w:rFonts w:hint="eastAsia"/>
        </w:rPr>
        <w:t>月</w:t>
      </w:r>
      <w:r w:rsidR="00CF4398">
        <w:rPr>
          <w:rFonts w:hint="eastAsia"/>
        </w:rPr>
        <w:t>9</w:t>
      </w:r>
      <w:r w:rsidR="00DF1E37">
        <w:rPr>
          <w:rFonts w:hint="eastAsia"/>
        </w:rPr>
        <w:t>日</w:t>
      </w:r>
    </w:p>
    <w:p w:rsidR="00B705D2" w:rsidRDefault="00B705D2" w:rsidP="0084061C">
      <w:r>
        <w:rPr>
          <w:rFonts w:hint="eastAsia"/>
        </w:rPr>
        <w:t xml:space="preserve">　第三波：</w:t>
      </w:r>
      <w:r w:rsidR="00DF1E37" w:rsidRPr="00DF1E37">
        <w:t>2020年</w:t>
      </w:r>
      <w:r w:rsidR="00DF1E37">
        <w:rPr>
          <w:rFonts w:hint="eastAsia"/>
        </w:rPr>
        <w:t>1</w:t>
      </w:r>
      <w:r w:rsidR="00DF1E37">
        <w:t>0月</w:t>
      </w:r>
      <w:r w:rsidR="00DF1E37">
        <w:rPr>
          <w:rFonts w:hint="eastAsia"/>
        </w:rPr>
        <w:t>1</w:t>
      </w:r>
      <w:r w:rsidR="00DF1E37">
        <w:t>0</w:t>
      </w:r>
      <w:r w:rsidR="00DF1E37" w:rsidRPr="00DF1E37">
        <w:t>日</w:t>
      </w:r>
      <w:r w:rsidR="00DF1E37">
        <w:rPr>
          <w:rFonts w:hint="eastAsia"/>
        </w:rPr>
        <w:t>から202</w:t>
      </w:r>
      <w:r w:rsidR="00DF1E37">
        <w:t>1</w:t>
      </w:r>
      <w:r w:rsidR="00DF1E37">
        <w:rPr>
          <w:rFonts w:hint="eastAsia"/>
        </w:rPr>
        <w:t>年</w:t>
      </w:r>
      <w:r w:rsidR="00CF4398">
        <w:rPr>
          <w:rFonts w:hint="eastAsia"/>
        </w:rPr>
        <w:t>2</w:t>
      </w:r>
      <w:r w:rsidR="00DF1E37">
        <w:rPr>
          <w:rFonts w:hint="eastAsia"/>
        </w:rPr>
        <w:t>月2</w:t>
      </w:r>
      <w:r w:rsidR="00DF1E37">
        <w:t>8</w:t>
      </w:r>
      <w:r w:rsidR="00DF1E37">
        <w:rPr>
          <w:rFonts w:hint="eastAsia"/>
        </w:rPr>
        <w:t>日</w:t>
      </w:r>
    </w:p>
    <w:p w:rsidR="00B705D2" w:rsidRDefault="00B705D2" w:rsidP="0084061C">
      <w:r>
        <w:rPr>
          <w:rFonts w:hint="eastAsia"/>
        </w:rPr>
        <w:t xml:space="preserve">　第四波：</w:t>
      </w:r>
      <w:r w:rsidR="00DF1E37">
        <w:t>2021</w:t>
      </w:r>
      <w:r w:rsidR="00DF1E37">
        <w:rPr>
          <w:rFonts w:hint="eastAsia"/>
        </w:rPr>
        <w:t>年</w:t>
      </w:r>
      <w:r w:rsidR="00CF4398">
        <w:rPr>
          <w:rFonts w:hint="eastAsia"/>
        </w:rPr>
        <w:t>3</w:t>
      </w:r>
      <w:r w:rsidR="00DF1E37">
        <w:rPr>
          <w:rFonts w:hint="eastAsia"/>
        </w:rPr>
        <w:t>月</w:t>
      </w:r>
      <w:r w:rsidR="00CF4398">
        <w:rPr>
          <w:rFonts w:hint="eastAsia"/>
        </w:rPr>
        <w:t>1</w:t>
      </w:r>
      <w:r w:rsidR="00DF1E37">
        <w:rPr>
          <w:rFonts w:hint="eastAsia"/>
        </w:rPr>
        <w:t>日から2</w:t>
      </w:r>
      <w:r w:rsidR="00DF1E37">
        <w:t>021</w:t>
      </w:r>
      <w:r w:rsidR="00DF1E37">
        <w:rPr>
          <w:rFonts w:hint="eastAsia"/>
        </w:rPr>
        <w:t>年</w:t>
      </w:r>
      <w:r w:rsidR="00CF4398">
        <w:rPr>
          <w:rFonts w:hint="eastAsia"/>
        </w:rPr>
        <w:t>6</w:t>
      </w:r>
      <w:r w:rsidR="00DF1E37">
        <w:rPr>
          <w:rFonts w:hint="eastAsia"/>
        </w:rPr>
        <w:t>月</w:t>
      </w:r>
      <w:r w:rsidR="00DF1E37" w:rsidRPr="00DF1E37">
        <w:t>20</w:t>
      </w:r>
      <w:r w:rsidR="00DF1E37">
        <w:rPr>
          <w:rFonts w:hint="eastAsia"/>
        </w:rPr>
        <w:t>日</w:t>
      </w:r>
    </w:p>
    <w:p w:rsidR="00B705D2" w:rsidRDefault="00B705D2" w:rsidP="0084061C">
      <w:r>
        <w:rPr>
          <w:rFonts w:hint="eastAsia"/>
        </w:rPr>
        <w:t xml:space="preserve">　第五波：</w:t>
      </w:r>
      <w:r w:rsidR="00DF1E37">
        <w:t>2021</w:t>
      </w:r>
      <w:r w:rsidR="00DF1E37">
        <w:rPr>
          <w:rFonts w:hint="eastAsia"/>
        </w:rPr>
        <w:t>年</w:t>
      </w:r>
      <w:r w:rsidR="00CF4398">
        <w:rPr>
          <w:rFonts w:hint="eastAsia"/>
        </w:rPr>
        <w:t>6</w:t>
      </w:r>
      <w:r w:rsidR="00DF1E37">
        <w:rPr>
          <w:rFonts w:hint="eastAsia"/>
        </w:rPr>
        <w:t>月</w:t>
      </w:r>
      <w:r w:rsidR="00DF1E37" w:rsidRPr="00DF1E37">
        <w:t>21</w:t>
      </w:r>
      <w:r w:rsidR="00DF1E37">
        <w:rPr>
          <w:rFonts w:hint="eastAsia"/>
        </w:rPr>
        <w:t>日から2021年</w:t>
      </w:r>
      <w:r w:rsidR="00DF1E37">
        <w:t>12</w:t>
      </w:r>
      <w:r w:rsidR="00DF1E37">
        <w:rPr>
          <w:rFonts w:hint="eastAsia"/>
        </w:rPr>
        <w:t>月</w:t>
      </w:r>
      <w:r w:rsidR="00DF1E37" w:rsidRPr="00DF1E37">
        <w:t>16</w:t>
      </w:r>
      <w:r w:rsidR="00DF1E37">
        <w:rPr>
          <w:rFonts w:hint="eastAsia"/>
        </w:rPr>
        <w:t>日</w:t>
      </w:r>
    </w:p>
    <w:p w:rsidR="00B705D2" w:rsidRPr="0042479C" w:rsidRDefault="00B705D2" w:rsidP="0084061C">
      <w:r>
        <w:rPr>
          <w:rFonts w:hint="eastAsia"/>
        </w:rPr>
        <w:t xml:space="preserve">　第六波：</w:t>
      </w:r>
      <w:r w:rsidR="00DF1E37">
        <w:t>2021</w:t>
      </w:r>
      <w:r w:rsidR="00DF1E37">
        <w:rPr>
          <w:rFonts w:hint="eastAsia"/>
        </w:rPr>
        <w:t>年</w:t>
      </w:r>
      <w:r w:rsidR="00DF1E37">
        <w:t>12</w:t>
      </w:r>
      <w:r w:rsidR="00DF1E37">
        <w:rPr>
          <w:rFonts w:hint="eastAsia"/>
        </w:rPr>
        <w:t>月</w:t>
      </w:r>
      <w:r w:rsidR="00DF1E37" w:rsidRPr="00DF1E37">
        <w:t>17</w:t>
      </w:r>
      <w:r w:rsidR="00DF1E37">
        <w:rPr>
          <w:rFonts w:hint="eastAsia"/>
        </w:rPr>
        <w:t>日から</w:t>
      </w:r>
      <w:r w:rsidR="007B3A60">
        <w:t>2022年</w:t>
      </w:r>
      <w:r w:rsidR="00CF4398">
        <w:rPr>
          <w:rFonts w:hint="eastAsia"/>
        </w:rPr>
        <w:t>6</w:t>
      </w:r>
      <w:r w:rsidR="007B3A60">
        <w:t>月24日</w:t>
      </w:r>
    </w:p>
    <w:p w:rsidR="004A3E2E" w:rsidRDefault="004A3E2E" w:rsidP="0084061C">
      <w:pPr>
        <w:pStyle w:val="a7"/>
        <w:rPr>
          <w:b/>
        </w:rPr>
      </w:pPr>
    </w:p>
    <w:p w:rsidR="00022560" w:rsidRDefault="00022560" w:rsidP="0084061C">
      <w:pPr>
        <w:pStyle w:val="a7"/>
        <w:rPr>
          <w:b/>
        </w:rPr>
      </w:pPr>
      <w:r w:rsidRPr="00262A28">
        <w:rPr>
          <w:rFonts w:hint="eastAsia"/>
          <w:b/>
        </w:rPr>
        <w:t>【</w:t>
      </w:r>
      <w:r w:rsidRPr="00262A28">
        <w:rPr>
          <w:b/>
        </w:rPr>
        <w:t>CQ</w:t>
      </w:r>
      <w:r w:rsidRPr="00262A28">
        <w:rPr>
          <w:rFonts w:hint="eastAsia"/>
          <w:b/>
        </w:rPr>
        <w:t>】</w:t>
      </w:r>
    </w:p>
    <w:p w:rsidR="00022560" w:rsidRPr="00161984" w:rsidRDefault="00022560" w:rsidP="0084061C">
      <w:pPr>
        <w:pStyle w:val="a7"/>
        <w:ind w:firstLineChars="100" w:firstLine="210"/>
      </w:pPr>
      <w:r>
        <w:rPr>
          <w:rFonts w:hint="eastAsia"/>
        </w:rPr>
        <w:t>下記</w:t>
      </w:r>
      <w:r w:rsidR="0084061C">
        <w:rPr>
          <w:rFonts w:hint="eastAsia"/>
        </w:rPr>
        <w:t>4</w:t>
      </w:r>
      <w:r>
        <w:rPr>
          <w:rFonts w:hint="eastAsia"/>
        </w:rPr>
        <w:t>つの</w:t>
      </w:r>
      <w:r w:rsidRPr="00C72173">
        <w:rPr>
          <w:rFonts w:hint="eastAsia"/>
        </w:rPr>
        <w:t>Category</w:t>
      </w:r>
      <w:r>
        <w:rPr>
          <w:rFonts w:hint="eastAsia"/>
        </w:rPr>
        <w:t>に分類し、計10項目のCQに関して解析を行った。</w:t>
      </w:r>
    </w:p>
    <w:tbl>
      <w:tblPr>
        <w:tblStyle w:val="af1"/>
        <w:tblW w:w="0" w:type="auto"/>
        <w:tblInd w:w="205" w:type="dxa"/>
        <w:tblLook w:val="04A0" w:firstRow="1" w:lastRow="0" w:firstColumn="1" w:lastColumn="0" w:noHBand="0" w:noVBand="1"/>
      </w:tblPr>
      <w:tblGrid>
        <w:gridCol w:w="9537"/>
      </w:tblGrid>
      <w:tr w:rsidR="0084061C" w:rsidRPr="0084061C" w:rsidTr="0084061C">
        <w:trPr>
          <w:trHeight w:val="6242"/>
        </w:trPr>
        <w:tc>
          <w:tcPr>
            <w:tcW w:w="9537" w:type="dxa"/>
          </w:tcPr>
          <w:p w:rsidR="0084061C" w:rsidRPr="0084061C" w:rsidRDefault="0084061C" w:rsidP="0084061C">
            <w:pPr>
              <w:pStyle w:val="a7"/>
              <w:rPr>
                <w:b/>
              </w:rPr>
            </w:pPr>
            <w:r w:rsidRPr="0084061C">
              <w:rPr>
                <w:b/>
              </w:rPr>
              <w:t>Part</w:t>
            </w:r>
            <w:r w:rsidRPr="0084061C">
              <w:rPr>
                <w:rFonts w:hint="eastAsia"/>
                <w:b/>
              </w:rPr>
              <w:t>1；救急医療体制全般への影響</w:t>
            </w:r>
          </w:p>
          <w:p w:rsidR="0084061C" w:rsidRPr="0084061C" w:rsidRDefault="0084061C" w:rsidP="00417D1D">
            <w:pPr>
              <w:pStyle w:val="a7"/>
              <w:tabs>
                <w:tab w:val="left" w:pos="1260"/>
              </w:tabs>
              <w:ind w:firstLineChars="100" w:firstLine="206"/>
              <w:rPr>
                <w:b/>
              </w:rPr>
            </w:pPr>
            <w:r w:rsidRPr="0084061C">
              <w:rPr>
                <w:rFonts w:hint="eastAsia"/>
                <w:b/>
              </w:rPr>
              <w:t>Category（1）救急医療体制に与えた影響</w:t>
            </w:r>
          </w:p>
          <w:p w:rsidR="0084061C" w:rsidRPr="0084061C" w:rsidRDefault="006D6F0B" w:rsidP="00417D1D">
            <w:pPr>
              <w:tabs>
                <w:tab w:val="left" w:pos="1281"/>
              </w:tabs>
              <w:ind w:firstLineChars="200" w:firstLine="420"/>
            </w:pPr>
            <w:r>
              <w:rPr>
                <w:rFonts w:hint="eastAsia"/>
              </w:rPr>
              <w:t>CQ1</w:t>
            </w:r>
            <w:r w:rsidR="0084061C" w:rsidRPr="0084061C">
              <w:rPr>
                <w:rFonts w:hint="eastAsia"/>
              </w:rPr>
              <w:t>：</w:t>
            </w:r>
            <w:r w:rsidR="00417D1D">
              <w:tab/>
            </w:r>
            <w:r w:rsidR="0084061C" w:rsidRPr="0084061C">
              <w:rPr>
                <w:rFonts w:hint="eastAsia"/>
              </w:rPr>
              <w:t>救急医療体制全般</w:t>
            </w:r>
            <w:r w:rsidR="0084061C" w:rsidRPr="0084061C">
              <w:t>（搬送</w:t>
            </w:r>
            <w:r w:rsidR="0084061C" w:rsidRPr="0084061C">
              <w:rPr>
                <w:rFonts w:hint="eastAsia"/>
              </w:rPr>
              <w:t>件数</w:t>
            </w:r>
            <w:r w:rsidR="0084061C" w:rsidRPr="0084061C">
              <w:t>、</w:t>
            </w:r>
            <w:r w:rsidR="0084061C" w:rsidRPr="0084061C">
              <w:rPr>
                <w:rFonts w:hint="eastAsia"/>
              </w:rPr>
              <w:t>事故種別件数</w:t>
            </w:r>
            <w:r w:rsidR="0084061C" w:rsidRPr="0084061C">
              <w:t>、</w:t>
            </w:r>
            <w:r w:rsidR="0084061C" w:rsidRPr="0084061C">
              <w:rPr>
                <w:rFonts w:hint="eastAsia"/>
              </w:rPr>
              <w:t>転帰</w:t>
            </w:r>
            <w:r w:rsidR="0084061C" w:rsidRPr="0084061C">
              <w:t>等）</w:t>
            </w:r>
          </w:p>
          <w:p w:rsidR="0084061C" w:rsidRPr="0084061C" w:rsidRDefault="006D6F0B" w:rsidP="00417D1D">
            <w:pPr>
              <w:tabs>
                <w:tab w:val="left" w:pos="1281"/>
              </w:tabs>
              <w:ind w:firstLineChars="200" w:firstLine="420"/>
            </w:pPr>
            <w:r>
              <w:rPr>
                <w:rFonts w:hint="eastAsia"/>
              </w:rPr>
              <w:t>CQ2-1</w:t>
            </w:r>
            <w:r w:rsidR="0084061C" w:rsidRPr="0084061C">
              <w:rPr>
                <w:rFonts w:hint="eastAsia"/>
              </w:rPr>
              <w:t>：</w:t>
            </w:r>
            <w:r w:rsidR="00417D1D">
              <w:tab/>
            </w:r>
            <w:r w:rsidR="0084061C" w:rsidRPr="0084061C">
              <w:t>救急医療体制（応需率</w:t>
            </w:r>
            <w:r w:rsidR="0084061C" w:rsidRPr="0084061C">
              <w:rPr>
                <w:rFonts w:hint="eastAsia"/>
              </w:rPr>
              <w:t>、圏域内搬送率</w:t>
            </w:r>
            <w:r w:rsidR="0084061C" w:rsidRPr="0084061C">
              <w:t>）</w:t>
            </w:r>
          </w:p>
          <w:p w:rsidR="0084061C" w:rsidRPr="0084061C" w:rsidRDefault="006D6F0B" w:rsidP="00417D1D">
            <w:pPr>
              <w:tabs>
                <w:tab w:val="left" w:pos="1281"/>
              </w:tabs>
              <w:ind w:firstLineChars="200" w:firstLine="420"/>
            </w:pPr>
            <w:r>
              <w:rPr>
                <w:rFonts w:hint="eastAsia"/>
              </w:rPr>
              <w:t>CQ2-2</w:t>
            </w:r>
            <w:r w:rsidR="0084061C" w:rsidRPr="0084061C">
              <w:rPr>
                <w:rFonts w:hint="eastAsia"/>
              </w:rPr>
              <w:t>：</w:t>
            </w:r>
            <w:r w:rsidR="00417D1D">
              <w:tab/>
            </w:r>
            <w:r w:rsidR="0084061C" w:rsidRPr="0084061C">
              <w:t>救急医療体制</w:t>
            </w:r>
            <w:r w:rsidR="0084061C" w:rsidRPr="0084061C">
              <w:rPr>
                <w:rFonts w:hint="eastAsia"/>
              </w:rPr>
              <w:t>（</w:t>
            </w:r>
            <w:r w:rsidR="0084061C" w:rsidRPr="0084061C">
              <w:t>緊急度</w:t>
            </w:r>
            <w:r w:rsidR="0084061C" w:rsidRPr="0084061C">
              <w:rPr>
                <w:rFonts w:hint="eastAsia"/>
              </w:rPr>
              <w:t>、</w:t>
            </w:r>
            <w:r w:rsidR="0084061C" w:rsidRPr="0084061C">
              <w:t>現場滞在時間</w:t>
            </w:r>
            <w:r w:rsidR="0084061C" w:rsidRPr="0084061C">
              <w:rPr>
                <w:rFonts w:hint="eastAsia"/>
              </w:rPr>
              <w:t>、転帰等</w:t>
            </w:r>
            <w:r w:rsidR="0084061C" w:rsidRPr="0084061C">
              <w:t>）</w:t>
            </w:r>
          </w:p>
          <w:p w:rsidR="006D6F0B" w:rsidRDefault="006D6F0B" w:rsidP="00417D1D">
            <w:pPr>
              <w:pStyle w:val="a7"/>
              <w:tabs>
                <w:tab w:val="left" w:pos="1281"/>
              </w:tabs>
              <w:rPr>
                <w:b/>
              </w:rPr>
            </w:pPr>
          </w:p>
          <w:p w:rsidR="0084061C" w:rsidRPr="0084061C" w:rsidRDefault="0084061C" w:rsidP="00417D1D">
            <w:pPr>
              <w:pStyle w:val="a7"/>
              <w:tabs>
                <w:tab w:val="left" w:pos="1281"/>
              </w:tabs>
              <w:rPr>
                <w:b/>
              </w:rPr>
            </w:pPr>
            <w:r w:rsidRPr="0084061C">
              <w:rPr>
                <w:rFonts w:hint="eastAsia"/>
                <w:b/>
              </w:rPr>
              <w:t>P</w:t>
            </w:r>
            <w:r w:rsidRPr="0084061C">
              <w:rPr>
                <w:b/>
              </w:rPr>
              <w:t>art</w:t>
            </w:r>
            <w:r w:rsidR="00417D1D">
              <w:rPr>
                <w:rFonts w:hint="eastAsia"/>
                <w:b/>
              </w:rPr>
              <w:t>2</w:t>
            </w:r>
            <w:r w:rsidR="006D6F0B">
              <w:rPr>
                <w:rFonts w:hint="eastAsia"/>
                <w:b/>
              </w:rPr>
              <w:t>；</w:t>
            </w:r>
            <w:r w:rsidRPr="0084061C">
              <w:rPr>
                <w:rFonts w:hint="eastAsia"/>
                <w:b/>
              </w:rPr>
              <w:t>各病態および特殊背景因子をもつ患者への影響</w:t>
            </w:r>
          </w:p>
          <w:p w:rsidR="0084061C" w:rsidRPr="0084061C" w:rsidRDefault="0084061C" w:rsidP="00417D1D">
            <w:pPr>
              <w:pStyle w:val="a7"/>
              <w:tabs>
                <w:tab w:val="left" w:pos="1281"/>
              </w:tabs>
              <w:ind w:firstLineChars="100" w:firstLine="206"/>
              <w:rPr>
                <w:b/>
              </w:rPr>
            </w:pPr>
            <w:r w:rsidRPr="0084061C">
              <w:rPr>
                <w:rFonts w:hint="eastAsia"/>
                <w:b/>
              </w:rPr>
              <w:t>Category（</w:t>
            </w:r>
            <w:r w:rsidR="00417D1D">
              <w:rPr>
                <w:rFonts w:hint="eastAsia"/>
                <w:b/>
              </w:rPr>
              <w:t>2</w:t>
            </w:r>
            <w:r w:rsidRPr="0084061C">
              <w:rPr>
                <w:rFonts w:hint="eastAsia"/>
                <w:b/>
              </w:rPr>
              <w:t>）緊急性の高い病態の患者に与えた影響</w:t>
            </w:r>
          </w:p>
          <w:p w:rsidR="0084061C" w:rsidRPr="0084061C" w:rsidRDefault="006D6F0B" w:rsidP="00417D1D">
            <w:pPr>
              <w:tabs>
                <w:tab w:val="left" w:pos="1281"/>
              </w:tabs>
              <w:ind w:firstLineChars="200" w:firstLine="420"/>
            </w:pPr>
            <w:r w:rsidRPr="006D6F0B">
              <w:rPr>
                <w:rFonts w:hint="eastAsia"/>
              </w:rPr>
              <w:t>CQ3-1</w:t>
            </w:r>
            <w:r w:rsidR="0084061C" w:rsidRPr="0084061C">
              <w:t>：</w:t>
            </w:r>
            <w:r w:rsidR="00417D1D">
              <w:tab/>
            </w:r>
            <w:r w:rsidR="0084061C" w:rsidRPr="0084061C">
              <w:t>Out of Hospital Cardiac Arrest（病院外心停止：</w:t>
            </w:r>
            <w:r w:rsidR="0084061C" w:rsidRPr="0084061C">
              <w:rPr>
                <w:rFonts w:hint="eastAsia"/>
              </w:rPr>
              <w:t>全般</w:t>
            </w:r>
            <w:r w:rsidR="0084061C" w:rsidRPr="0084061C">
              <w:t>）</w:t>
            </w:r>
          </w:p>
          <w:p w:rsidR="0084061C" w:rsidRPr="0084061C" w:rsidRDefault="006D6F0B" w:rsidP="00417D1D">
            <w:pPr>
              <w:tabs>
                <w:tab w:val="left" w:pos="1281"/>
              </w:tabs>
              <w:ind w:firstLineChars="200" w:firstLine="420"/>
            </w:pPr>
            <w:r>
              <w:rPr>
                <w:rFonts w:hint="eastAsia"/>
              </w:rPr>
              <w:t>CQ3-2</w:t>
            </w:r>
            <w:r w:rsidR="0084061C" w:rsidRPr="0084061C">
              <w:rPr>
                <w:rFonts w:hint="eastAsia"/>
              </w:rPr>
              <w:t>：</w:t>
            </w:r>
            <w:r w:rsidR="00417D1D">
              <w:tab/>
            </w:r>
            <w:r w:rsidR="0084061C" w:rsidRPr="0084061C">
              <w:t>Out of Hospital Cardiac Arrest</w:t>
            </w:r>
            <w:r w:rsidR="0084061C" w:rsidRPr="0084061C">
              <w:rPr>
                <w:rFonts w:hint="eastAsia"/>
              </w:rPr>
              <w:t>（病院外心停止：市民要因が与える影響）</w:t>
            </w:r>
          </w:p>
          <w:p w:rsidR="0084061C" w:rsidRPr="0084061C" w:rsidRDefault="006D6F0B" w:rsidP="00417D1D">
            <w:pPr>
              <w:tabs>
                <w:tab w:val="left" w:pos="1281"/>
              </w:tabs>
              <w:ind w:firstLineChars="200" w:firstLine="420"/>
            </w:pPr>
            <w:r>
              <w:rPr>
                <w:rFonts w:hint="eastAsia"/>
              </w:rPr>
              <w:t>CQ3-3</w:t>
            </w:r>
            <w:r w:rsidR="0084061C" w:rsidRPr="0084061C">
              <w:rPr>
                <w:rFonts w:hint="eastAsia"/>
              </w:rPr>
              <w:t>：</w:t>
            </w:r>
            <w:r w:rsidR="00417D1D">
              <w:tab/>
            </w:r>
            <w:r w:rsidR="0084061C" w:rsidRPr="0084061C">
              <w:t>Out of Hospital Cardiac Arrest（</w:t>
            </w:r>
            <w:r w:rsidR="0084061C" w:rsidRPr="0084061C">
              <w:rPr>
                <w:rFonts w:hint="eastAsia"/>
              </w:rPr>
              <w:t>病院外心停止：救急隊要因が与える影響）</w:t>
            </w:r>
          </w:p>
          <w:p w:rsidR="0084061C" w:rsidRPr="0084061C" w:rsidRDefault="006D6F0B" w:rsidP="00417D1D">
            <w:pPr>
              <w:tabs>
                <w:tab w:val="left" w:pos="1281"/>
              </w:tabs>
              <w:ind w:firstLineChars="200" w:firstLine="420"/>
            </w:pPr>
            <w:r>
              <w:rPr>
                <w:rFonts w:hint="eastAsia"/>
              </w:rPr>
              <w:t>CQ3-4</w:t>
            </w:r>
            <w:r w:rsidR="0084061C" w:rsidRPr="0084061C">
              <w:t>：</w:t>
            </w:r>
            <w:r w:rsidR="00417D1D">
              <w:tab/>
            </w:r>
            <w:r w:rsidR="0084061C" w:rsidRPr="0084061C">
              <w:t>Out of Hospital Cardiac Arrest</w:t>
            </w:r>
            <w:r w:rsidR="0084061C" w:rsidRPr="0084061C">
              <w:rPr>
                <w:rFonts w:hint="eastAsia"/>
              </w:rPr>
              <w:t>（病院外心停止：小児（特殊な背景））</w:t>
            </w:r>
          </w:p>
          <w:p w:rsidR="0084061C" w:rsidRPr="0084061C" w:rsidRDefault="006D6F0B" w:rsidP="00417D1D">
            <w:pPr>
              <w:tabs>
                <w:tab w:val="left" w:pos="1281"/>
              </w:tabs>
              <w:ind w:firstLineChars="200" w:firstLine="420"/>
            </w:pPr>
            <w:r>
              <w:rPr>
                <w:rFonts w:hint="eastAsia"/>
              </w:rPr>
              <w:t>CQ4：</w:t>
            </w:r>
            <w:r w:rsidR="00417D1D">
              <w:tab/>
            </w:r>
            <w:r w:rsidR="0084061C" w:rsidRPr="0084061C">
              <w:rPr>
                <w:rFonts w:hint="eastAsia"/>
              </w:rPr>
              <w:t>心・脳血管疾患</w:t>
            </w:r>
            <w:r w:rsidR="0084061C" w:rsidRPr="0084061C">
              <w:t xml:space="preserve"> </w:t>
            </w:r>
          </w:p>
          <w:p w:rsidR="0084061C" w:rsidRPr="0084061C" w:rsidRDefault="006D6F0B" w:rsidP="00417D1D">
            <w:pPr>
              <w:tabs>
                <w:tab w:val="left" w:pos="1281"/>
              </w:tabs>
              <w:ind w:firstLineChars="200" w:firstLine="420"/>
            </w:pPr>
            <w:r>
              <w:rPr>
                <w:rFonts w:hint="eastAsia"/>
              </w:rPr>
              <w:t>CQ5</w:t>
            </w:r>
            <w:r w:rsidR="0084061C" w:rsidRPr="0084061C">
              <w:rPr>
                <w:rFonts w:hint="eastAsia"/>
              </w:rPr>
              <w:t>：</w:t>
            </w:r>
            <w:r w:rsidR="00417D1D">
              <w:tab/>
            </w:r>
            <w:r w:rsidR="0084061C" w:rsidRPr="0084061C">
              <w:t>消化器疾患</w:t>
            </w:r>
          </w:p>
          <w:p w:rsidR="0084061C" w:rsidRPr="0084061C" w:rsidRDefault="006D6F0B" w:rsidP="00417D1D">
            <w:pPr>
              <w:tabs>
                <w:tab w:val="left" w:pos="1281"/>
              </w:tabs>
              <w:ind w:firstLineChars="200" w:firstLine="420"/>
            </w:pPr>
            <w:r>
              <w:rPr>
                <w:rFonts w:hint="eastAsia"/>
              </w:rPr>
              <w:t>CQ6</w:t>
            </w:r>
            <w:r w:rsidR="0084061C" w:rsidRPr="0084061C">
              <w:rPr>
                <w:rFonts w:hint="eastAsia"/>
              </w:rPr>
              <w:t>：</w:t>
            </w:r>
            <w:r w:rsidR="00417D1D">
              <w:tab/>
            </w:r>
            <w:r w:rsidR="0084061C" w:rsidRPr="0084061C">
              <w:t>自損</w:t>
            </w:r>
          </w:p>
          <w:p w:rsidR="0084061C" w:rsidRPr="0084061C" w:rsidRDefault="006D6F0B" w:rsidP="00417D1D">
            <w:pPr>
              <w:tabs>
                <w:tab w:val="left" w:pos="1281"/>
              </w:tabs>
              <w:ind w:firstLineChars="200" w:firstLine="420"/>
            </w:pPr>
            <w:r>
              <w:rPr>
                <w:rFonts w:hint="eastAsia"/>
              </w:rPr>
              <w:t>CQ7</w:t>
            </w:r>
            <w:r w:rsidR="0084061C" w:rsidRPr="0084061C">
              <w:rPr>
                <w:rFonts w:hint="eastAsia"/>
              </w:rPr>
              <w:t>：</w:t>
            </w:r>
            <w:r w:rsidR="00417D1D">
              <w:tab/>
            </w:r>
            <w:r w:rsidR="0084061C" w:rsidRPr="0084061C">
              <w:t>外傷</w:t>
            </w:r>
          </w:p>
          <w:p w:rsidR="0084061C" w:rsidRPr="0084061C" w:rsidRDefault="0084061C" w:rsidP="00417D1D">
            <w:pPr>
              <w:pStyle w:val="a7"/>
              <w:tabs>
                <w:tab w:val="left" w:pos="1281"/>
              </w:tabs>
              <w:ind w:firstLineChars="100" w:firstLine="206"/>
              <w:rPr>
                <w:b/>
              </w:rPr>
            </w:pPr>
            <w:r w:rsidRPr="0084061C">
              <w:rPr>
                <w:rFonts w:hint="eastAsia"/>
                <w:b/>
              </w:rPr>
              <w:t>Category（</w:t>
            </w:r>
            <w:r w:rsidR="00417D1D">
              <w:rPr>
                <w:rFonts w:hint="eastAsia"/>
                <w:b/>
              </w:rPr>
              <w:t>3</w:t>
            </w:r>
            <w:r w:rsidRPr="0084061C">
              <w:rPr>
                <w:rFonts w:hint="eastAsia"/>
                <w:b/>
              </w:rPr>
              <w:t>）特殊な背景因子をもつ患者に与えた影響</w:t>
            </w:r>
          </w:p>
          <w:p w:rsidR="0084061C" w:rsidRPr="0084061C" w:rsidRDefault="00417D1D" w:rsidP="00417D1D">
            <w:pPr>
              <w:tabs>
                <w:tab w:val="left" w:pos="1281"/>
              </w:tabs>
              <w:ind w:firstLineChars="200" w:firstLine="420"/>
            </w:pPr>
            <w:r>
              <w:rPr>
                <w:rFonts w:hint="eastAsia"/>
              </w:rPr>
              <w:t>CQ8</w:t>
            </w:r>
            <w:r w:rsidR="0084061C" w:rsidRPr="0084061C">
              <w:rPr>
                <w:rFonts w:hint="eastAsia"/>
              </w:rPr>
              <w:t>：</w:t>
            </w:r>
            <w:r>
              <w:tab/>
            </w:r>
            <w:r w:rsidR="0084061C" w:rsidRPr="0084061C">
              <w:rPr>
                <w:rFonts w:hint="eastAsia"/>
              </w:rPr>
              <w:t>小児</w:t>
            </w:r>
            <w:r w:rsidR="0084061C" w:rsidRPr="0084061C">
              <w:t>・妊婦・高齢者</w:t>
            </w:r>
          </w:p>
          <w:p w:rsidR="0084061C" w:rsidRPr="0084061C" w:rsidRDefault="0084061C" w:rsidP="00417D1D">
            <w:pPr>
              <w:pStyle w:val="a7"/>
              <w:tabs>
                <w:tab w:val="left" w:pos="1281"/>
              </w:tabs>
              <w:ind w:firstLineChars="100" w:firstLine="206"/>
              <w:rPr>
                <w:b/>
              </w:rPr>
            </w:pPr>
            <w:r w:rsidRPr="0084061C">
              <w:rPr>
                <w:rFonts w:hint="eastAsia"/>
                <w:b/>
              </w:rPr>
              <w:t>Category（</w:t>
            </w:r>
            <w:r w:rsidR="00417D1D">
              <w:rPr>
                <w:rFonts w:hint="eastAsia"/>
                <w:b/>
              </w:rPr>
              <w:t>4</w:t>
            </w:r>
            <w:r w:rsidRPr="0084061C">
              <w:rPr>
                <w:rFonts w:hint="eastAsia"/>
                <w:b/>
              </w:rPr>
              <w:t>）肺炎様症状を有する患者に与えた影響</w:t>
            </w:r>
          </w:p>
          <w:p w:rsidR="0084061C" w:rsidRPr="0084061C" w:rsidRDefault="00417D1D" w:rsidP="00417D1D">
            <w:pPr>
              <w:tabs>
                <w:tab w:val="left" w:pos="1281"/>
              </w:tabs>
              <w:ind w:firstLineChars="200" w:firstLine="420"/>
            </w:pPr>
            <w:r>
              <w:rPr>
                <w:rFonts w:hint="eastAsia"/>
              </w:rPr>
              <w:t>CQ9：</w:t>
            </w:r>
            <w:r>
              <w:tab/>
            </w:r>
            <w:r w:rsidR="0084061C" w:rsidRPr="0084061C">
              <w:t>呼吸器</w:t>
            </w:r>
            <w:r>
              <w:rPr>
                <w:rFonts w:hint="eastAsia"/>
              </w:rPr>
              <w:t>1</w:t>
            </w:r>
            <w:r w:rsidR="0084061C" w:rsidRPr="0084061C">
              <w:rPr>
                <w:rFonts w:hint="eastAsia"/>
              </w:rPr>
              <w:t>（細菌性肺炎、インフルエンザ、呼吸不全）</w:t>
            </w:r>
            <w:r w:rsidR="0084061C" w:rsidRPr="0084061C">
              <w:t xml:space="preserve"> </w:t>
            </w:r>
          </w:p>
          <w:p w:rsidR="00417D1D" w:rsidRPr="0084061C" w:rsidRDefault="00417D1D" w:rsidP="00417D1D">
            <w:pPr>
              <w:tabs>
                <w:tab w:val="left" w:pos="1281"/>
              </w:tabs>
              <w:ind w:firstLineChars="200" w:firstLine="420"/>
              <w:rPr>
                <w:b/>
              </w:rPr>
            </w:pPr>
            <w:r>
              <w:rPr>
                <w:rFonts w:hint="eastAsia"/>
              </w:rPr>
              <w:t>CQ</w:t>
            </w:r>
            <w:r w:rsidR="0084061C" w:rsidRPr="0084061C">
              <w:rPr>
                <w:rFonts w:hint="eastAsia"/>
              </w:rPr>
              <w:t>10：</w:t>
            </w:r>
            <w:r>
              <w:tab/>
            </w:r>
            <w:r w:rsidR="0084061C" w:rsidRPr="0084061C">
              <w:t>呼吸器</w:t>
            </w:r>
            <w:r>
              <w:rPr>
                <w:rFonts w:hint="eastAsia"/>
              </w:rPr>
              <w:t>2</w:t>
            </w:r>
            <w:r w:rsidR="0084061C" w:rsidRPr="0084061C">
              <w:t>（</w:t>
            </w:r>
            <w:r w:rsidR="0084061C" w:rsidRPr="0084061C">
              <w:rPr>
                <w:rFonts w:hint="eastAsia"/>
              </w:rPr>
              <w:t>COVID-19関連症状</w:t>
            </w:r>
            <w:r w:rsidR="0084061C" w:rsidRPr="0084061C">
              <w:t>）</w:t>
            </w:r>
          </w:p>
        </w:tc>
      </w:tr>
    </w:tbl>
    <w:p w:rsidR="00DB6661" w:rsidRDefault="00DB6661" w:rsidP="0084061C">
      <w:pPr>
        <w:pStyle w:val="a7"/>
        <w:jc w:val="center"/>
        <w:rPr>
          <w:b/>
          <w:sz w:val="24"/>
        </w:rPr>
      </w:pPr>
    </w:p>
    <w:p w:rsidR="00DB6661" w:rsidRDefault="00DB6661" w:rsidP="0084061C">
      <w:pPr>
        <w:pStyle w:val="a7"/>
        <w:jc w:val="center"/>
        <w:rPr>
          <w:b/>
          <w:sz w:val="24"/>
        </w:rPr>
      </w:pPr>
    </w:p>
    <w:p w:rsidR="00022560" w:rsidRDefault="00022560" w:rsidP="0084061C">
      <w:pPr>
        <w:pStyle w:val="a7"/>
        <w:jc w:val="center"/>
        <w:rPr>
          <w:b/>
          <w:sz w:val="22"/>
        </w:rPr>
      </w:pPr>
      <w:r w:rsidRPr="0002186C">
        <w:rPr>
          <w:b/>
          <w:sz w:val="24"/>
        </w:rPr>
        <w:lastRenderedPageBreak/>
        <w:t>Part</w:t>
      </w:r>
      <w:r w:rsidR="00417D1D">
        <w:rPr>
          <w:rFonts w:hint="eastAsia"/>
          <w:b/>
          <w:sz w:val="24"/>
        </w:rPr>
        <w:t>1；</w:t>
      </w:r>
      <w:r w:rsidRPr="0002186C">
        <w:rPr>
          <w:rFonts w:hint="eastAsia"/>
          <w:b/>
          <w:sz w:val="24"/>
        </w:rPr>
        <w:t>救急医療体制全般への影響</w:t>
      </w:r>
      <w:r w:rsidRPr="0002186C">
        <w:rPr>
          <w:rFonts w:hint="eastAsia"/>
          <w:b/>
          <w:sz w:val="22"/>
        </w:rPr>
        <w:t xml:space="preserve">　　</w:t>
      </w:r>
    </w:p>
    <w:p w:rsidR="00022560" w:rsidRPr="0002186C" w:rsidRDefault="00022560" w:rsidP="0084061C">
      <w:pPr>
        <w:pStyle w:val="a7"/>
        <w:jc w:val="center"/>
        <w:rPr>
          <w:b/>
          <w:sz w:val="22"/>
        </w:rPr>
      </w:pPr>
      <w:r w:rsidRPr="0002186C">
        <w:rPr>
          <w:rFonts w:hint="eastAsia"/>
          <w:b/>
          <w:sz w:val="22"/>
        </w:rPr>
        <w:t>Category（</w:t>
      </w:r>
      <w:r w:rsidR="00417D1D">
        <w:rPr>
          <w:rFonts w:hint="eastAsia"/>
          <w:b/>
          <w:sz w:val="22"/>
        </w:rPr>
        <w:t>1</w:t>
      </w:r>
      <w:r w:rsidRPr="0002186C">
        <w:rPr>
          <w:rFonts w:hint="eastAsia"/>
          <w:b/>
          <w:sz w:val="22"/>
        </w:rPr>
        <w:t>）救急医療体制に与えた影響</w:t>
      </w:r>
    </w:p>
    <w:p w:rsidR="00022560" w:rsidRPr="000C73B2" w:rsidRDefault="00417D1D" w:rsidP="0084061C">
      <w:pPr>
        <w:pStyle w:val="a7"/>
        <w:jc w:val="center"/>
        <w:rPr>
          <w:b/>
          <w:color w:val="000000" w:themeColor="text1"/>
          <w:szCs w:val="21"/>
          <w:u w:val="single"/>
        </w:rPr>
      </w:pPr>
      <w:r>
        <w:rPr>
          <w:rFonts w:hint="eastAsia"/>
          <w:b/>
          <w:color w:val="000000" w:themeColor="text1"/>
        </w:rPr>
        <w:t>CQ1：</w:t>
      </w:r>
      <w:r w:rsidR="00022560" w:rsidRPr="000C73B2">
        <w:rPr>
          <w:rFonts w:hint="eastAsia"/>
          <w:b/>
          <w:color w:val="000000" w:themeColor="text1"/>
        </w:rPr>
        <w:t>救急医療体制全般</w:t>
      </w:r>
      <w:r w:rsidR="00022560" w:rsidRPr="000C73B2">
        <w:rPr>
          <w:b/>
          <w:color w:val="000000" w:themeColor="text1"/>
        </w:rPr>
        <w:t>（搬送</w:t>
      </w:r>
      <w:r w:rsidR="00940D93">
        <w:rPr>
          <w:rFonts w:hint="eastAsia"/>
          <w:b/>
          <w:color w:val="000000" w:themeColor="text1"/>
        </w:rPr>
        <w:t>件数</w:t>
      </w:r>
      <w:r w:rsidR="00022560" w:rsidRPr="000C73B2">
        <w:rPr>
          <w:b/>
          <w:color w:val="000000" w:themeColor="text1"/>
        </w:rPr>
        <w:t>、</w:t>
      </w:r>
      <w:r w:rsidR="00E619C6">
        <w:rPr>
          <w:rFonts w:hint="eastAsia"/>
          <w:b/>
          <w:color w:val="000000" w:themeColor="text1"/>
        </w:rPr>
        <w:t>事故種別</w:t>
      </w:r>
      <w:r w:rsidR="00022560" w:rsidRPr="000C73B2">
        <w:rPr>
          <w:b/>
          <w:color w:val="000000" w:themeColor="text1"/>
        </w:rPr>
        <w:t>、</w:t>
      </w:r>
      <w:r w:rsidR="00022560" w:rsidRPr="000C73B2">
        <w:rPr>
          <w:rFonts w:hint="eastAsia"/>
          <w:b/>
          <w:color w:val="000000" w:themeColor="text1"/>
        </w:rPr>
        <w:t>転帰</w:t>
      </w:r>
      <w:r w:rsidR="00022560" w:rsidRPr="000C73B2">
        <w:rPr>
          <w:b/>
          <w:color w:val="000000" w:themeColor="text1"/>
        </w:rPr>
        <w:t>等）</w:t>
      </w:r>
    </w:p>
    <w:p w:rsidR="00022560" w:rsidRPr="0002186C" w:rsidRDefault="00022560" w:rsidP="0084061C"/>
    <w:p w:rsidR="005E0AB6" w:rsidRDefault="005E0AB6" w:rsidP="0084061C">
      <w:pPr>
        <w:ind w:firstLineChars="100" w:firstLine="210"/>
      </w:pPr>
      <w:r>
        <w:rPr>
          <w:rFonts w:hint="eastAsia"/>
        </w:rPr>
        <w:t>【方法】</w:t>
      </w:r>
    </w:p>
    <w:p w:rsidR="005E0AB6" w:rsidRDefault="005E0AB6" w:rsidP="0084061C">
      <w:pPr>
        <w:ind w:firstLineChars="100" w:firstLine="210"/>
      </w:pPr>
      <w:r>
        <w:t>2019年</w:t>
      </w:r>
      <w:r w:rsidR="00EE250F">
        <w:rPr>
          <w:rFonts w:hint="eastAsia"/>
        </w:rPr>
        <w:t>、</w:t>
      </w:r>
      <w:r>
        <w:t>2021年のそれぞれ</w:t>
      </w:r>
      <w:r w:rsidR="00CB570C">
        <w:rPr>
          <w:rFonts w:hint="eastAsia"/>
        </w:rPr>
        <w:t>1</w:t>
      </w:r>
      <w:r>
        <w:t>月1日から12月31日までのクリーニングデータから、</w:t>
      </w:r>
      <w:r w:rsidR="00EE250F">
        <w:rPr>
          <w:rFonts w:hint="eastAsia"/>
        </w:rPr>
        <w:t>救急搬送傷病者数</w:t>
      </w:r>
      <w:r w:rsidR="00E619C6">
        <w:rPr>
          <w:rFonts w:hint="eastAsia"/>
        </w:rPr>
        <w:t>、事故種別</w:t>
      </w:r>
      <w:r>
        <w:rPr>
          <w:rFonts w:hint="eastAsia"/>
        </w:rPr>
        <w:t>、転帰</w:t>
      </w:r>
      <w:r>
        <w:t>について比較を行った。</w:t>
      </w:r>
      <w:r w:rsidR="0049445A" w:rsidRPr="0049445A">
        <w:rPr>
          <w:rFonts w:hint="eastAsia"/>
        </w:rPr>
        <w:t>この際に比較対象としては</w:t>
      </w:r>
      <w:r w:rsidR="0049445A" w:rsidRPr="0049445A">
        <w:t>COVID-19流行前の2019年を基準とし、IRR（incidence rate ratio）及び95％信頼区間を算出した。</w:t>
      </w:r>
      <w:r w:rsidR="00782ED4" w:rsidRPr="00782ED4">
        <w:rPr>
          <w:rFonts w:hint="eastAsia"/>
        </w:rPr>
        <w:t>なお、年齢階層別の解析では小児（</w:t>
      </w:r>
      <w:r w:rsidR="00782ED4" w:rsidRPr="00782ED4">
        <w:t>0-14歳）、成人（15-64歳）、高齢者（65歳以上）に分類した。</w:t>
      </w:r>
    </w:p>
    <w:p w:rsidR="002406FC" w:rsidRDefault="002406FC" w:rsidP="0084061C">
      <w:pPr>
        <w:ind w:firstLineChars="100" w:firstLine="210"/>
      </w:pPr>
    </w:p>
    <w:p w:rsidR="00022560" w:rsidRPr="00633B0A" w:rsidRDefault="00022560" w:rsidP="0084061C">
      <w:pPr>
        <w:ind w:firstLineChars="100" w:firstLine="210"/>
      </w:pPr>
      <w:r>
        <w:rPr>
          <w:rFonts w:hint="eastAsia"/>
        </w:rPr>
        <w:t>【結果</w:t>
      </w:r>
      <w:r w:rsidRPr="00633B0A">
        <w:rPr>
          <w:rFonts w:hint="eastAsia"/>
        </w:rPr>
        <w:t>】</w:t>
      </w:r>
    </w:p>
    <w:p w:rsidR="00022560" w:rsidRPr="00CB570C" w:rsidRDefault="00CB570C" w:rsidP="0084061C">
      <w:pPr>
        <w:rPr>
          <w:u w:val="single"/>
        </w:rPr>
      </w:pPr>
      <w:r w:rsidRPr="00CB570C">
        <w:rPr>
          <w:rFonts w:hint="eastAsia"/>
          <w:u w:val="single"/>
        </w:rPr>
        <w:t>1</w:t>
      </w:r>
      <w:r w:rsidR="00022560" w:rsidRPr="00CB570C">
        <w:rPr>
          <w:rFonts w:hint="eastAsia"/>
          <w:u w:val="single"/>
        </w:rPr>
        <w:t xml:space="preserve">) </w:t>
      </w:r>
      <w:r w:rsidR="00940D93" w:rsidRPr="00CB570C">
        <w:rPr>
          <w:rFonts w:hint="eastAsia"/>
          <w:u w:val="single"/>
        </w:rPr>
        <w:t>救急搬送傷病者数</w:t>
      </w:r>
      <w:r w:rsidR="00022560" w:rsidRPr="00CB570C">
        <w:rPr>
          <w:rFonts w:hint="eastAsia"/>
          <w:u w:val="single"/>
        </w:rPr>
        <w:t>（転院症例を含む)</w:t>
      </w:r>
    </w:p>
    <w:p w:rsidR="00940D93" w:rsidRDefault="00F42F96" w:rsidP="0084061C">
      <w:pPr>
        <w:ind w:firstLineChars="100" w:firstLine="210"/>
      </w:pPr>
      <w:r w:rsidRPr="00F42F96">
        <w:t>2019年における</w:t>
      </w:r>
      <w:r w:rsidR="00940D93">
        <w:rPr>
          <w:rFonts w:hint="eastAsia"/>
        </w:rPr>
        <w:t>救急搬送傷病者</w:t>
      </w:r>
      <w:r w:rsidRPr="00F42F96">
        <w:t>は</w:t>
      </w:r>
      <w:r w:rsidR="001A5DF4">
        <w:t>500,</w:t>
      </w:r>
      <w:r w:rsidR="001A5DF4">
        <w:rPr>
          <w:rFonts w:hint="eastAsia"/>
        </w:rPr>
        <w:t>194</w:t>
      </w:r>
      <w:r w:rsidRPr="00F42F96">
        <w:t>例であり、2021年は448,054例と減少しており、IRRは0.90</w:t>
      </w:r>
      <w:r w:rsidR="00CB570C">
        <w:t>（</w:t>
      </w:r>
      <w:r w:rsidRPr="00F42F96">
        <w:t>95%</w:t>
      </w:r>
      <w:r w:rsidR="00E97C4C">
        <w:t>信頼区間</w:t>
      </w:r>
      <w:r w:rsidR="00905D67">
        <w:rPr>
          <w:rFonts w:hint="eastAsia"/>
        </w:rPr>
        <w:t>：</w:t>
      </w:r>
      <w:r w:rsidRPr="00F42F96">
        <w:t>0.89-0.90</w:t>
      </w:r>
      <w:r w:rsidR="00CB570C">
        <w:t>）</w:t>
      </w:r>
      <w:r w:rsidRPr="00F42F96">
        <w:t>であった</w:t>
      </w:r>
      <w:r w:rsidR="00464775">
        <w:rPr>
          <w:rFonts w:hint="eastAsia"/>
        </w:rPr>
        <w:t>。月別の傷病者数</w:t>
      </w:r>
      <w:r w:rsidR="007D3D64">
        <w:rPr>
          <w:rFonts w:hint="eastAsia"/>
        </w:rPr>
        <w:t>をグラフに</w:t>
      </w:r>
      <w:r w:rsidR="00464775">
        <w:rPr>
          <w:rFonts w:hint="eastAsia"/>
        </w:rPr>
        <w:t>示す</w:t>
      </w:r>
      <w:r w:rsidR="003B3E6E">
        <w:rPr>
          <w:rFonts w:hint="eastAsia"/>
        </w:rPr>
        <w:t>（図表</w:t>
      </w:r>
      <w:r w:rsidR="006C0ADC">
        <w:rPr>
          <w:rFonts w:hint="eastAsia"/>
        </w:rPr>
        <w:t>3</w:t>
      </w:r>
      <w:r w:rsidR="00CB570C">
        <w:rPr>
          <w:rFonts w:hint="eastAsia"/>
        </w:rPr>
        <w:t>）</w:t>
      </w:r>
      <w:r w:rsidRPr="00F42F96">
        <w:t>。</w:t>
      </w:r>
    </w:p>
    <w:p w:rsidR="00784605" w:rsidRPr="00CB570C" w:rsidRDefault="006C0ADC" w:rsidP="0084061C">
      <w:pPr>
        <w:ind w:firstLineChars="550" w:firstLine="1155"/>
        <w:rPr>
          <w:b/>
        </w:rPr>
      </w:pPr>
      <w:r w:rsidRPr="00D0700B">
        <w:rPr>
          <w:rFonts w:hint="eastAsia"/>
        </w:rPr>
        <w:t>（図表3</w:t>
      </w:r>
      <w:r w:rsidR="00464775" w:rsidRPr="00D0700B">
        <w:rPr>
          <w:rFonts w:hint="eastAsia"/>
        </w:rPr>
        <w:t>）</w:t>
      </w:r>
      <w:r w:rsidR="00464775" w:rsidRPr="00CB570C">
        <w:rPr>
          <w:rFonts w:hint="eastAsia"/>
          <w:b/>
        </w:rPr>
        <w:t>救急搬送傷病者数（転院症例を含む）</w:t>
      </w:r>
      <w:r w:rsidR="00CB570C" w:rsidRPr="00CB570C">
        <w:rPr>
          <w:b/>
          <w:noProof/>
        </w:rPr>
        <mc:AlternateContent>
          <mc:Choice Requires="wps">
            <w:drawing>
              <wp:anchor distT="0" distB="0" distL="114300" distR="114300" simplePos="0" relativeHeight="251588608" behindDoc="0" locked="0" layoutInCell="1" allowOverlap="1">
                <wp:simplePos x="0" y="0"/>
                <wp:positionH relativeFrom="column">
                  <wp:posOffset>1135380</wp:posOffset>
                </wp:positionH>
                <wp:positionV relativeFrom="paragraph">
                  <wp:posOffset>114300</wp:posOffset>
                </wp:positionV>
                <wp:extent cx="293299" cy="348615"/>
                <wp:effectExtent l="0" t="0" r="0" b="0"/>
                <wp:wrapNone/>
                <wp:docPr id="33" name="テキスト ボックス 33"/>
                <wp:cNvGraphicFramePr/>
                <a:graphic xmlns:a="http://schemas.openxmlformats.org/drawingml/2006/main">
                  <a:graphicData uri="http://schemas.microsoft.com/office/word/2010/wordprocessingShape">
                    <wps:wsp>
                      <wps:cNvSpPr txBox="1"/>
                      <wps:spPr>
                        <a:xfrm>
                          <a:off x="0" y="0"/>
                          <a:ext cx="293299" cy="348615"/>
                        </a:xfrm>
                        <a:prstGeom prst="rect">
                          <a:avLst/>
                        </a:prstGeom>
                        <a:noFill/>
                        <a:ln w="6350">
                          <a:noFill/>
                        </a:ln>
                      </wps:spPr>
                      <wps:txbx>
                        <w:txbxContent>
                          <w:p w:rsidR="009E0C9C" w:rsidRPr="007D3D64" w:rsidRDefault="009E0C9C">
                            <w:pPr>
                              <w:rPr>
                                <w:sz w:val="14"/>
                                <w:szCs w:val="14"/>
                              </w:rPr>
                            </w:pPr>
                            <w:r w:rsidRPr="007D3D64">
                              <w:rPr>
                                <w:rFonts w:hint="eastAsia"/>
                                <w:sz w:val="14"/>
                                <w:szCs w:val="14"/>
                              </w:rPr>
                              <w:t>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33" o:spid="_x0000_s1032" type="#_x0000_t202" style="position:absolute;left:0;text-align:left;margin-left:89.4pt;margin-top:9pt;width:23.1pt;height:27.45pt;z-index:251588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" filled="f" stroked="f" strokeweight=".5pt">
                <v:textbox>
                  <w:txbxContent>
                    <w:p w:rsidR="009E0C9C" w:rsidRPr="007D3D64" w:rsidRDefault="009E0C9C">
                      <w:pPr>
                        <w:rPr>
                          <w:sz w:val="14"/>
                          <w:szCs w:val="14"/>
                        </w:rPr>
                      </w:pPr>
                      <w:r w:rsidRPr="007D3D64">
                        <w:rPr>
                          <w:rFonts w:hint="eastAsia"/>
                          <w:sz w:val="14"/>
                          <w:szCs w:val="14"/>
                        </w:rPr>
                        <w:t>人</w:t>
                      </w:r>
                    </w:p>
                  </w:txbxContent>
                </v:textbox>
              </v:shape>
            </w:pict>
          </mc:Fallback>
        </mc:AlternateContent>
      </w:r>
    </w:p>
    <w:p w:rsidR="00464775" w:rsidRDefault="00940D93" w:rsidP="0084061C">
      <w:pPr>
        <w:jc w:val="center"/>
      </w:pPr>
      <w:r>
        <w:rPr>
          <w:noProof/>
        </w:rPr>
        <w:drawing>
          <wp:inline distT="0" distB="0" distL="0" distR="0" wp14:anchorId="43370D93">
            <wp:extent cx="4572635" cy="2737485"/>
            <wp:effectExtent l="0" t="0" r="0" b="5715"/>
            <wp:docPr id="9" name="図 9" descr="（図表3）転院症例を含む、救急搬送傷病者数をグラフにしたもの。2019年と2021年のぞれぞれの、月別の傷病者数を示し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72635" cy="2737485"/>
                    </a:xfrm>
                    <a:prstGeom prst="rect">
                      <a:avLst/>
                    </a:prstGeom>
                    <a:noFill/>
                    <a:ln>
                      <a:noFill/>
                    </a:ln>
                  </pic:spPr>
                </pic:pic>
              </a:graphicData>
            </a:graphic>
          </wp:inline>
        </w:drawing>
      </w:r>
    </w:p>
    <w:p w:rsidR="00464775" w:rsidRPr="00CB570C" w:rsidRDefault="00905D67" w:rsidP="0084061C">
      <w:pPr>
        <w:rPr>
          <w:u w:val="single"/>
        </w:rPr>
      </w:pPr>
      <w:r>
        <w:rPr>
          <w:rFonts w:hint="eastAsia"/>
          <w:u w:val="single"/>
        </w:rPr>
        <w:t>2</w:t>
      </w:r>
      <w:r w:rsidR="00464775" w:rsidRPr="00CB570C">
        <w:rPr>
          <w:rFonts w:hint="eastAsia"/>
          <w:u w:val="single"/>
        </w:rPr>
        <w:t>）事故種別傷病者数</w:t>
      </w:r>
    </w:p>
    <w:p w:rsidR="00464775" w:rsidRDefault="00464775" w:rsidP="0084061C">
      <w:pPr>
        <w:ind w:firstLineChars="100" w:firstLine="210"/>
      </w:pPr>
      <w:r>
        <w:rPr>
          <w:rFonts w:hint="eastAsia"/>
        </w:rPr>
        <w:t>事故種別（救急要請理由）での推移では、症例数が少なく比較できない自然災害と水難を除くと、自損行為以外の全ての事故種別で減少しており、特に急病においては</w:t>
      </w:r>
      <w:r>
        <w:t>2019年の件数が340,655例であったのに対して</w:t>
      </w:r>
      <w:r>
        <w:rPr>
          <w:rFonts w:hint="eastAsia"/>
        </w:rPr>
        <w:t>、</w:t>
      </w:r>
      <w:r>
        <w:t>2021年では305,611例</w:t>
      </w:r>
      <w:r w:rsidR="00905D67">
        <w:rPr>
          <w:rFonts w:hint="eastAsia"/>
        </w:rPr>
        <w:t>（</w:t>
      </w:r>
      <w:r>
        <w:t>IRR</w:t>
      </w:r>
      <w:r w:rsidR="00905D67">
        <w:rPr>
          <w:rFonts w:hint="eastAsia"/>
        </w:rPr>
        <w:t>：</w:t>
      </w:r>
      <w:r>
        <w:t>0.90</w:t>
      </w:r>
      <w:r w:rsidR="00905D67">
        <w:rPr>
          <w:rFonts w:hint="eastAsia"/>
        </w:rPr>
        <w:t>，</w:t>
      </w:r>
      <w:r>
        <w:t xml:space="preserve"> 95％信頼区間</w:t>
      </w:r>
      <w:r w:rsidR="00905D67">
        <w:rPr>
          <w:rFonts w:hint="eastAsia"/>
        </w:rPr>
        <w:t>：</w:t>
      </w:r>
      <w:r>
        <w:t>0.89-0.90)であり、COVID-19流行前の水準まで回復していない</w:t>
      </w:r>
      <w:r w:rsidR="006C0ADC">
        <w:rPr>
          <w:rFonts w:hint="eastAsia"/>
        </w:rPr>
        <w:t>（図表4</w:t>
      </w:r>
      <w:r>
        <w:rPr>
          <w:rFonts w:hint="eastAsia"/>
        </w:rPr>
        <w:t>）</w:t>
      </w:r>
      <w:r>
        <w:t>。</w:t>
      </w:r>
    </w:p>
    <w:p w:rsidR="003B3E6E" w:rsidRDefault="00464775" w:rsidP="0084061C">
      <w:pPr>
        <w:ind w:firstLineChars="100" w:firstLine="210"/>
      </w:pPr>
      <w:r>
        <w:t>なお、</w:t>
      </w:r>
      <w:r>
        <w:rPr>
          <w:rFonts w:hint="eastAsia"/>
        </w:rPr>
        <w:t>自損および</w:t>
      </w:r>
      <w:r>
        <w:t>院外心停止に関しては別項で詳細に取り扱う。</w:t>
      </w:r>
    </w:p>
    <w:p w:rsidR="00784605" w:rsidRDefault="00784605" w:rsidP="0084061C">
      <w:pPr>
        <w:ind w:firstLineChars="100" w:firstLine="210"/>
      </w:pPr>
    </w:p>
    <w:p w:rsidR="00784605" w:rsidRDefault="00784605" w:rsidP="0084061C">
      <w:pPr>
        <w:ind w:firstLineChars="100" w:firstLine="210"/>
      </w:pPr>
    </w:p>
    <w:p w:rsidR="00784605" w:rsidRDefault="00784605" w:rsidP="0084061C">
      <w:pPr>
        <w:ind w:firstLineChars="100" w:firstLine="210"/>
      </w:pPr>
    </w:p>
    <w:p w:rsidR="00784605" w:rsidRDefault="00784605" w:rsidP="0084061C">
      <w:pPr>
        <w:ind w:firstLineChars="100" w:firstLine="210"/>
      </w:pPr>
    </w:p>
    <w:p w:rsidR="00784605" w:rsidRDefault="00784605" w:rsidP="0084061C">
      <w:pPr>
        <w:ind w:firstLineChars="100" w:firstLine="210"/>
      </w:pPr>
    </w:p>
    <w:p w:rsidR="00784605" w:rsidRDefault="00784605" w:rsidP="0084061C">
      <w:pPr>
        <w:ind w:firstLineChars="100" w:firstLine="210"/>
      </w:pPr>
    </w:p>
    <w:p w:rsidR="00022560" w:rsidRPr="00905D67" w:rsidRDefault="006C0ADC" w:rsidP="0084061C">
      <w:pPr>
        <w:rPr>
          <w:b/>
        </w:rPr>
      </w:pPr>
      <w:r w:rsidRPr="00D0700B">
        <w:rPr>
          <w:rFonts w:hint="eastAsia"/>
        </w:rPr>
        <w:lastRenderedPageBreak/>
        <w:t>（図表4</w:t>
      </w:r>
      <w:r w:rsidR="00022560" w:rsidRPr="00D0700B">
        <w:rPr>
          <w:rFonts w:hint="eastAsia"/>
        </w:rPr>
        <w:t>）</w:t>
      </w:r>
      <w:r w:rsidR="00BE4108" w:rsidRPr="00905D67">
        <w:rPr>
          <w:rFonts w:hint="eastAsia"/>
          <w:b/>
        </w:rPr>
        <w:t>事故種別傷病者数</w:t>
      </w:r>
      <w:r w:rsidR="00022560" w:rsidRPr="00905D67">
        <w:rPr>
          <w:rFonts w:hint="eastAsia"/>
          <w:b/>
        </w:rPr>
        <w:t>（転院症例を含む</w:t>
      </w:r>
      <w:r w:rsidR="00905D67">
        <w:rPr>
          <w:rFonts w:hint="eastAsia"/>
          <w:b/>
        </w:rPr>
        <w:t>）</w:t>
      </w:r>
    </w:p>
    <w:p w:rsidR="00022560" w:rsidRDefault="00EE250F" w:rsidP="00905D67">
      <w:pPr>
        <w:jc w:val="center"/>
      </w:pPr>
      <w:r w:rsidRPr="00EE250F">
        <w:rPr>
          <w:noProof/>
        </w:rPr>
        <w:drawing>
          <wp:inline distT="0" distB="0" distL="0" distR="0">
            <wp:extent cx="6055995" cy="3148330"/>
            <wp:effectExtent l="0" t="0" r="1905" b="0"/>
            <wp:docPr id="3" name="図 3" descr="左から、事故種別等、2019年の傷病者数、2021年の傷病者数、IRR（2021年対2019年）、95％信頼区間を示す。&#10;1：火災、412、330、0.80、0.69-0.93&#10;2：自然災害、10、24、2.40、1.11-5.62&#10;3：水難、52、54、1.04、0.70-1.55&#10;4：交通事故、36199、31250、0.86、0.85-0.88&#10;5：労働災害、4798、3946、0.82、0.79-0.86&#10;6：運動競技、2825、1945、0.69、0.65-0.73&#10;7：一般負傷、77818、70568、0.91、0.90-0.92&#10;8：加害、2796、2138、0.76、0.72-0.81&#10;9：自尊行為、2953、3009、1.02、0.97-1.07&#10;10：急病、340655、305611、0.90、0.89-0.90&#10;11：転院搬送、31497、29104、0.92、0.91-0.94&#10;14：その他、179、75、0.42、0.32-0.55&#10;合計、500194、448054、0.90、0.89-0.90&#10;院外心停止（転院除く）、7611、8166、1.08、1.0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55995" cy="3148330"/>
                    </a:xfrm>
                    <a:prstGeom prst="rect">
                      <a:avLst/>
                    </a:prstGeom>
                    <a:noFill/>
                    <a:ln>
                      <a:noFill/>
                    </a:ln>
                  </pic:spPr>
                </pic:pic>
              </a:graphicData>
            </a:graphic>
          </wp:inline>
        </w:drawing>
      </w:r>
    </w:p>
    <w:p w:rsidR="007D3D64" w:rsidRDefault="007D3D64" w:rsidP="0084061C"/>
    <w:p w:rsidR="00784605" w:rsidRDefault="00784605" w:rsidP="0084061C">
      <w:pPr>
        <w:ind w:firstLineChars="100" w:firstLine="210"/>
      </w:pPr>
    </w:p>
    <w:p w:rsidR="009660FF" w:rsidRDefault="009660FF" w:rsidP="0084061C">
      <w:pPr>
        <w:ind w:firstLineChars="100" w:firstLine="210"/>
      </w:pPr>
    </w:p>
    <w:p w:rsidR="009660FF" w:rsidRDefault="009660FF" w:rsidP="0084061C">
      <w:pPr>
        <w:ind w:firstLineChars="100" w:firstLine="210"/>
      </w:pPr>
    </w:p>
    <w:p w:rsidR="009660FF" w:rsidRDefault="009660FF" w:rsidP="0084061C">
      <w:pPr>
        <w:ind w:firstLineChars="100" w:firstLine="210"/>
      </w:pPr>
    </w:p>
    <w:p w:rsidR="009660FF" w:rsidRDefault="009660FF" w:rsidP="0084061C">
      <w:pPr>
        <w:ind w:firstLineChars="100" w:firstLine="210"/>
      </w:pPr>
    </w:p>
    <w:p w:rsidR="009660FF" w:rsidRDefault="009660FF" w:rsidP="0084061C">
      <w:pPr>
        <w:ind w:firstLineChars="100" w:firstLine="210"/>
      </w:pPr>
    </w:p>
    <w:p w:rsidR="009660FF" w:rsidRDefault="009660FF" w:rsidP="0084061C">
      <w:pPr>
        <w:ind w:firstLineChars="100" w:firstLine="210"/>
      </w:pPr>
    </w:p>
    <w:p w:rsidR="009660FF" w:rsidRDefault="009660FF" w:rsidP="0084061C">
      <w:pPr>
        <w:ind w:firstLineChars="100" w:firstLine="210"/>
      </w:pPr>
    </w:p>
    <w:p w:rsidR="009660FF" w:rsidRDefault="009660FF" w:rsidP="0084061C">
      <w:pPr>
        <w:ind w:firstLineChars="100" w:firstLine="210"/>
      </w:pPr>
    </w:p>
    <w:p w:rsidR="009660FF" w:rsidRDefault="009660FF" w:rsidP="0084061C">
      <w:pPr>
        <w:ind w:firstLineChars="100" w:firstLine="210"/>
      </w:pPr>
    </w:p>
    <w:p w:rsidR="009660FF" w:rsidRDefault="009660FF" w:rsidP="0084061C">
      <w:pPr>
        <w:ind w:firstLineChars="100" w:firstLine="210"/>
      </w:pPr>
    </w:p>
    <w:p w:rsidR="009660FF" w:rsidRDefault="009660FF" w:rsidP="0084061C">
      <w:pPr>
        <w:ind w:firstLineChars="100" w:firstLine="210"/>
      </w:pPr>
    </w:p>
    <w:p w:rsidR="009660FF" w:rsidRDefault="009660FF" w:rsidP="0084061C">
      <w:pPr>
        <w:ind w:firstLineChars="100" w:firstLine="210"/>
      </w:pPr>
    </w:p>
    <w:p w:rsidR="009660FF" w:rsidRDefault="009660FF" w:rsidP="0084061C">
      <w:pPr>
        <w:ind w:firstLineChars="100" w:firstLine="210"/>
      </w:pPr>
    </w:p>
    <w:p w:rsidR="009660FF" w:rsidRDefault="009660FF" w:rsidP="0084061C">
      <w:pPr>
        <w:ind w:firstLineChars="100" w:firstLine="210"/>
      </w:pPr>
    </w:p>
    <w:p w:rsidR="009660FF" w:rsidRDefault="009660FF" w:rsidP="0084061C">
      <w:pPr>
        <w:ind w:firstLineChars="100" w:firstLine="210"/>
      </w:pPr>
    </w:p>
    <w:p w:rsidR="00784605" w:rsidRDefault="00784605" w:rsidP="0084061C">
      <w:pPr>
        <w:ind w:firstLineChars="100" w:firstLine="210"/>
      </w:pPr>
    </w:p>
    <w:p w:rsidR="00784605" w:rsidRDefault="00784605" w:rsidP="0084061C">
      <w:pPr>
        <w:ind w:firstLineChars="100" w:firstLine="210"/>
      </w:pPr>
    </w:p>
    <w:p w:rsidR="00784605" w:rsidRDefault="00784605" w:rsidP="0084061C">
      <w:pPr>
        <w:ind w:firstLineChars="100" w:firstLine="210"/>
      </w:pPr>
    </w:p>
    <w:p w:rsidR="00784605" w:rsidRDefault="00784605" w:rsidP="0084061C">
      <w:pPr>
        <w:ind w:firstLineChars="100" w:firstLine="210"/>
      </w:pPr>
    </w:p>
    <w:p w:rsidR="00784605" w:rsidRDefault="00784605" w:rsidP="0084061C">
      <w:pPr>
        <w:ind w:firstLineChars="100" w:firstLine="210"/>
      </w:pPr>
    </w:p>
    <w:p w:rsidR="00784605" w:rsidRDefault="00784605" w:rsidP="0084061C">
      <w:pPr>
        <w:ind w:firstLineChars="100" w:firstLine="210"/>
      </w:pPr>
    </w:p>
    <w:p w:rsidR="00784605" w:rsidRDefault="00784605" w:rsidP="0084061C">
      <w:pPr>
        <w:ind w:firstLineChars="100" w:firstLine="210"/>
      </w:pPr>
    </w:p>
    <w:p w:rsidR="00784605" w:rsidRDefault="00784605" w:rsidP="0084061C">
      <w:pPr>
        <w:ind w:firstLineChars="100" w:firstLine="210"/>
      </w:pPr>
    </w:p>
    <w:p w:rsidR="00784605" w:rsidRDefault="00784605" w:rsidP="0084061C">
      <w:pPr>
        <w:ind w:firstLineChars="100" w:firstLine="210"/>
      </w:pPr>
    </w:p>
    <w:p w:rsidR="00784605" w:rsidRDefault="009660FF" w:rsidP="0084061C">
      <w:pPr>
        <w:ind w:firstLineChars="100" w:firstLine="210"/>
      </w:pPr>
      <w:r>
        <w:rPr>
          <w:noProof/>
        </w:rPr>
        <w:lastRenderedPageBreak/>
        <mc:AlternateContent>
          <mc:Choice Requires="wps">
            <w:drawing>
              <wp:anchor distT="0" distB="0" distL="114300" distR="114300" simplePos="0" relativeHeight="251726848" behindDoc="0" locked="0" layoutInCell="1" allowOverlap="1" wp14:anchorId="3AC4465F" wp14:editId="16CC7E0F">
                <wp:simplePos x="0" y="0"/>
                <wp:positionH relativeFrom="column">
                  <wp:posOffset>2369820</wp:posOffset>
                </wp:positionH>
                <wp:positionV relativeFrom="page">
                  <wp:posOffset>715645</wp:posOffset>
                </wp:positionV>
                <wp:extent cx="3693795" cy="9376410"/>
                <wp:effectExtent l="0" t="0" r="12700" b="15240"/>
                <wp:wrapNone/>
                <wp:docPr id="247" name="テキスト ボックス 247" descr="4）搬送困難傷病者数&#10;2019年の救急搬送困難の割合は2.74%（12,829／468,697）であったが、2021年は5.09%（21,311／418,950）と増加し、2019年に対する2021年のオッズ比は1.90（95%信頼区間：1.86-1.95）であった。月単位の割合並びにオッズ比の分析においても、概ね全期間にわたって前年を上回る水準であるが、感染拡大期に増加傾向であった（図表6）。&#10;（図表6）搬送困難傷病者数（月別）"/>
                <wp:cNvGraphicFramePr/>
                <a:graphic xmlns:a="http://schemas.openxmlformats.org/drawingml/2006/main">
                  <a:graphicData uri="http://schemas.microsoft.com/office/word/2010/wordprocessingShape">
                    <wps:wsp>
                      <wps:cNvSpPr txBox="1"/>
                      <wps:spPr>
                        <a:xfrm>
                          <a:off x="0" y="0"/>
                          <a:ext cx="3693795" cy="9376410"/>
                        </a:xfrm>
                        <a:prstGeom prst="rect">
                          <a:avLst/>
                        </a:prstGeom>
                        <a:noFill/>
                        <a:ln w="6350">
                          <a:noFill/>
                        </a:ln>
                      </wps:spPr>
                      <wps:txbx>
                        <w:txbxContent>
                          <w:p w:rsidR="009E0C9C" w:rsidRPr="00905D67" w:rsidRDefault="009E0C9C" w:rsidP="009660FF">
                            <w:pPr>
                              <w:rPr>
                                <w:u w:val="single"/>
                              </w:rPr>
                            </w:pPr>
                            <w:r w:rsidRPr="00905D67">
                              <w:rPr>
                                <w:rFonts w:hint="eastAsia"/>
                                <w:u w:val="single"/>
                              </w:rPr>
                              <w:t>4）</w:t>
                            </w:r>
                            <w:r w:rsidRPr="00905D67">
                              <w:rPr>
                                <w:u w:val="single"/>
                              </w:rPr>
                              <w:t>搬送困難</w:t>
                            </w:r>
                            <w:r w:rsidRPr="00905D67">
                              <w:rPr>
                                <w:rFonts w:hint="eastAsia"/>
                                <w:u w:val="single"/>
                              </w:rPr>
                              <w:t>傷病者数</w:t>
                            </w:r>
                          </w:p>
                          <w:p w:rsidR="009E0C9C" w:rsidRDefault="009E0C9C" w:rsidP="009660FF">
                            <w:pPr>
                              <w:ind w:firstLineChars="100" w:firstLine="210"/>
                            </w:pPr>
                            <w:r>
                              <w:t>2019年の救急搬送困難の割合は2.74%</w:t>
                            </w:r>
                            <w:r>
                              <w:rPr>
                                <w:rFonts w:hint="eastAsia"/>
                              </w:rPr>
                              <w:t>（</w:t>
                            </w:r>
                            <w:r>
                              <w:t>12,829</w:t>
                            </w:r>
                            <w:r>
                              <w:rPr>
                                <w:rFonts w:hint="eastAsia"/>
                              </w:rPr>
                              <w:t>／</w:t>
                            </w:r>
                            <w:r>
                              <w:t>468,697</w:t>
                            </w:r>
                            <w:r>
                              <w:rPr>
                                <w:rFonts w:hint="eastAsia"/>
                              </w:rPr>
                              <w:t>）</w:t>
                            </w:r>
                            <w:r>
                              <w:t>であったが、2021年は5.09%（21,311</w:t>
                            </w:r>
                            <w:r>
                              <w:rPr>
                                <w:rFonts w:hint="eastAsia"/>
                              </w:rPr>
                              <w:t>／</w:t>
                            </w:r>
                            <w:r>
                              <w:t>418,950）と増加し、2019年に対する2021年のオッズ比は1.90</w:t>
                            </w:r>
                            <w:r>
                              <w:rPr>
                                <w:rFonts w:hint="eastAsia"/>
                              </w:rPr>
                              <w:t>（</w:t>
                            </w:r>
                            <w:r>
                              <w:t>95%信頼区間</w:t>
                            </w:r>
                            <w:r>
                              <w:rPr>
                                <w:rFonts w:hint="eastAsia"/>
                              </w:rPr>
                              <w:t>：</w:t>
                            </w:r>
                            <w:r>
                              <w:t>1.86-1.95</w:t>
                            </w:r>
                            <w:r>
                              <w:rPr>
                                <w:rFonts w:hint="eastAsia"/>
                              </w:rPr>
                              <w:t>）</w:t>
                            </w:r>
                            <w:r>
                              <w:t>であった</w:t>
                            </w:r>
                            <w:r>
                              <w:rPr>
                                <w:rFonts w:hint="eastAsia"/>
                              </w:rPr>
                              <w:t>。月単位の割合並びにオッズ比の分析においても、概ね全期間にわたって前年を上回る水準であるが、感染拡大期に増加傾向であった（図表6）。</w:t>
                            </w:r>
                          </w:p>
                          <w:p w:rsidR="009E0C9C" w:rsidRDefault="009E0C9C" w:rsidP="009660FF">
                            <w:r w:rsidRPr="00D0700B">
                              <w:rPr>
                                <w:rFonts w:hint="eastAsia"/>
                              </w:rPr>
                              <w:t>（図表6）</w:t>
                            </w:r>
                            <w:r w:rsidRPr="002E2731">
                              <w:rPr>
                                <w:rFonts w:hint="eastAsia"/>
                                <w:b/>
                              </w:rPr>
                              <w:t>搬送困難傷病者数</w:t>
                            </w:r>
                            <w:r>
                              <w:rPr>
                                <w:rFonts w:hint="eastAsia"/>
                                <w:b/>
                              </w:rPr>
                              <w:t>（月別）</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AC4465F" id="テキスト ボックス 247" o:spid="_x0000_s1033" type="#_x0000_t202" alt="4）搬送困難傷病者数&#10;2019年の救急搬送困難の割合は2.74%（12,829／468,697）であったが、2021年は5.09%（21,311／418,950）と増加し、2019年に対する2021年のオッズ比は1.90（95%信頼区間：1.86-1.95）であった。月単位の割合並びにオッズ比の分析においても、概ね全期間にわたって前年を上回る水準であるが、感染拡大期に増加傾向であった（図表6）。&#10;（図表6）搬送困難傷病者数（月別）" style="position:absolute;left:0;text-align:left;margin-left:186.6pt;margin-top:56.35pt;width:290.85pt;height:738.3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" filled="f" stroked="f" strokeweight=".5pt">
                <v:textbox style="layout-flow:vertical;mso-layout-flow-alt:bottom-to-top;mso-fit-shape-to-text:t" inset="0,0,0,0">
                  <w:txbxContent>
                    <w:p w:rsidR="009E0C9C" w:rsidRPr="00905D67" w:rsidRDefault="009E0C9C" w:rsidP="009660FF">
                      <w:pPr>
                        <w:rPr>
                          <w:u w:val="single"/>
                        </w:rPr>
                      </w:pPr>
                      <w:r w:rsidRPr="00905D67">
                        <w:rPr>
                          <w:rFonts w:hint="eastAsia"/>
                          <w:u w:val="single"/>
                        </w:rPr>
                        <w:t>4）</w:t>
                      </w:r>
                      <w:r w:rsidRPr="00905D67">
                        <w:rPr>
                          <w:u w:val="single"/>
                        </w:rPr>
                        <w:t>搬送困難</w:t>
                      </w:r>
                      <w:r w:rsidRPr="00905D67">
                        <w:rPr>
                          <w:rFonts w:hint="eastAsia"/>
                          <w:u w:val="single"/>
                        </w:rPr>
                        <w:t>傷病者数</w:t>
                      </w:r>
                    </w:p>
                    <w:p w:rsidR="009E0C9C" w:rsidRDefault="009E0C9C" w:rsidP="009660FF">
                      <w:pPr>
                        <w:ind w:firstLineChars="100" w:firstLine="210"/>
                      </w:pPr>
                      <w:r>
                        <w:t>2019年の救急搬送困難の割合は2.74%</w:t>
                      </w:r>
                      <w:r>
                        <w:rPr>
                          <w:rFonts w:hint="eastAsia"/>
                        </w:rPr>
                        <w:t>（</w:t>
                      </w:r>
                      <w:r>
                        <w:t>12,829</w:t>
                      </w:r>
                      <w:r>
                        <w:rPr>
                          <w:rFonts w:hint="eastAsia"/>
                        </w:rPr>
                        <w:t>／</w:t>
                      </w:r>
                      <w:r>
                        <w:t>468,697</w:t>
                      </w:r>
                      <w:r>
                        <w:rPr>
                          <w:rFonts w:hint="eastAsia"/>
                        </w:rPr>
                        <w:t>）</w:t>
                      </w:r>
                      <w:r>
                        <w:t>であったが、2021年は5.09%（21,311</w:t>
                      </w:r>
                      <w:r>
                        <w:rPr>
                          <w:rFonts w:hint="eastAsia"/>
                        </w:rPr>
                        <w:t>／</w:t>
                      </w:r>
                      <w:r>
                        <w:t>418,950）と増加し、2019年に対する2021年のオッズ比は1.90</w:t>
                      </w:r>
                      <w:r>
                        <w:rPr>
                          <w:rFonts w:hint="eastAsia"/>
                        </w:rPr>
                        <w:t>（</w:t>
                      </w:r>
                      <w:r>
                        <w:t>95%信頼区間</w:t>
                      </w:r>
                      <w:r>
                        <w:rPr>
                          <w:rFonts w:hint="eastAsia"/>
                        </w:rPr>
                        <w:t>：</w:t>
                      </w:r>
                      <w:r>
                        <w:t>1.86-1.95</w:t>
                      </w:r>
                      <w:r>
                        <w:rPr>
                          <w:rFonts w:hint="eastAsia"/>
                        </w:rPr>
                        <w:t>）</w:t>
                      </w:r>
                      <w:r>
                        <w:t>であった</w:t>
                      </w:r>
                      <w:r>
                        <w:rPr>
                          <w:rFonts w:hint="eastAsia"/>
                        </w:rPr>
                        <w:t>。月単位の割合並びにオッズ比の分析においても、概ね全期間にわたって前年を上回る水準であるが、感染拡大期に増加傾向であった（図表6）。</w:t>
                      </w:r>
                    </w:p>
                    <w:p w:rsidR="009E0C9C" w:rsidRDefault="009E0C9C" w:rsidP="009660FF">
                      <w:r w:rsidRPr="00D0700B">
                        <w:rPr>
                          <w:rFonts w:hint="eastAsia"/>
                        </w:rPr>
                        <w:t>（図表6）</w:t>
                      </w:r>
                      <w:r w:rsidRPr="002E2731">
                        <w:rPr>
                          <w:rFonts w:hint="eastAsia"/>
                          <w:b/>
                        </w:rPr>
                        <w:t>搬送困難傷病者数</w:t>
                      </w:r>
                      <w:r>
                        <w:rPr>
                          <w:rFonts w:hint="eastAsia"/>
                          <w:b/>
                        </w:rPr>
                        <w:t>（月別）</w:t>
                      </w:r>
                    </w:p>
                  </w:txbxContent>
                </v:textbox>
                <w10:wrap anchory="page"/>
              </v:shape>
            </w:pict>
          </mc:Fallback>
        </mc:AlternateContent>
      </w:r>
      <w:r>
        <w:rPr>
          <w:noProof/>
        </w:rPr>
        <mc:AlternateContent>
          <mc:Choice Requires="wps">
            <w:drawing>
              <wp:anchor distT="0" distB="0" distL="114300" distR="114300" simplePos="0" relativeHeight="251725824" behindDoc="0" locked="0" layoutInCell="1" allowOverlap="1" wp14:anchorId="502D356E" wp14:editId="7167A782">
                <wp:simplePos x="0" y="0"/>
                <wp:positionH relativeFrom="column">
                  <wp:posOffset>0</wp:posOffset>
                </wp:positionH>
                <wp:positionV relativeFrom="page">
                  <wp:posOffset>719455</wp:posOffset>
                </wp:positionV>
                <wp:extent cx="3693960" cy="9376920"/>
                <wp:effectExtent l="0" t="0" r="0" b="15240"/>
                <wp:wrapNone/>
                <wp:docPr id="245" name="テキスト ボックス 245" descr="3）年齢別傷病者数&#10;年齢階層別傷病者数を示す（図表5）。2019年と比較して2021年は、小児（IRR：0.73，95％信頼区間：0.72-0.74）、成人（IRR：0.88，95％信頼区間：0.88-0.89）、高齢者（IRR：0.93，95％信頼区間：0.92-0.93）を含むすべてのカテゴリーで傷病者数は減少していた。&#10;（図表5）年齢階層別傷病者数"/>
                <wp:cNvGraphicFramePr/>
                <a:graphic xmlns:a="http://schemas.openxmlformats.org/drawingml/2006/main">
                  <a:graphicData uri="http://schemas.microsoft.com/office/word/2010/wordprocessingShape">
                    <wps:wsp>
                      <wps:cNvSpPr txBox="1"/>
                      <wps:spPr>
                        <a:xfrm>
                          <a:off x="0" y="0"/>
                          <a:ext cx="3693960" cy="9376920"/>
                        </a:xfrm>
                        <a:prstGeom prst="rect">
                          <a:avLst/>
                        </a:prstGeom>
                        <a:noFill/>
                        <a:ln w="6350">
                          <a:noFill/>
                        </a:ln>
                      </wps:spPr>
                      <wps:txbx>
                        <w:txbxContent>
                          <w:p w:rsidR="009E0C9C" w:rsidRPr="00905D67" w:rsidRDefault="009E0C9C" w:rsidP="009660FF">
                            <w:pPr>
                              <w:rPr>
                                <w:u w:val="single"/>
                              </w:rPr>
                            </w:pPr>
                            <w:r w:rsidRPr="00905D67">
                              <w:rPr>
                                <w:rFonts w:hint="eastAsia"/>
                                <w:u w:val="single"/>
                              </w:rPr>
                              <w:t>3）</w:t>
                            </w:r>
                            <w:r w:rsidRPr="00905D67">
                              <w:rPr>
                                <w:u w:val="single"/>
                              </w:rPr>
                              <w:t>年齢別</w:t>
                            </w:r>
                            <w:r w:rsidRPr="00905D67">
                              <w:rPr>
                                <w:rFonts w:hint="eastAsia"/>
                                <w:u w:val="single"/>
                              </w:rPr>
                              <w:t>傷病者数</w:t>
                            </w:r>
                          </w:p>
                          <w:p w:rsidR="009E0C9C" w:rsidRDefault="009E0C9C" w:rsidP="00153603">
                            <w:pPr>
                              <w:ind w:firstLineChars="100" w:firstLine="210"/>
                            </w:pPr>
                            <w:r>
                              <w:rPr>
                                <w:rFonts w:hint="eastAsia"/>
                              </w:rPr>
                              <w:t>年齢階層別傷病者数を示す（図表5）。</w:t>
                            </w:r>
                            <w:r>
                              <w:t>2019</w:t>
                            </w:r>
                            <w:r>
                              <w:rPr>
                                <w:rFonts w:hint="eastAsia"/>
                              </w:rPr>
                              <w:t>年と</w:t>
                            </w:r>
                            <w:r>
                              <w:t>比較し</w:t>
                            </w:r>
                            <w:r>
                              <w:rPr>
                                <w:rFonts w:hint="eastAsia"/>
                              </w:rPr>
                              <w:t>て</w:t>
                            </w:r>
                            <w:r>
                              <w:t>2021年</w:t>
                            </w:r>
                            <w:r>
                              <w:rPr>
                                <w:rFonts w:hint="eastAsia"/>
                              </w:rPr>
                              <w:t>は、小児（</w:t>
                            </w:r>
                            <w:r w:rsidRPr="000A7DDE">
                              <w:t>IRR</w:t>
                            </w:r>
                            <w:r>
                              <w:rPr>
                                <w:rFonts w:hint="eastAsia"/>
                              </w:rPr>
                              <w:t>：</w:t>
                            </w:r>
                            <w:r w:rsidRPr="000A7DDE">
                              <w:t>0.73</w:t>
                            </w:r>
                            <w:r>
                              <w:rPr>
                                <w:rFonts w:hint="eastAsia"/>
                              </w:rPr>
                              <w:t>，</w:t>
                            </w:r>
                            <w:r w:rsidRPr="000A7DDE">
                              <w:t>95％信頼区間</w:t>
                            </w:r>
                            <w:r>
                              <w:rPr>
                                <w:rFonts w:hint="eastAsia"/>
                              </w:rPr>
                              <w:t>：</w:t>
                            </w:r>
                            <w:r w:rsidRPr="000A7DDE">
                              <w:t>0.72-0.74</w:t>
                            </w:r>
                            <w:r>
                              <w:rPr>
                                <w:rFonts w:hint="eastAsia"/>
                              </w:rPr>
                              <w:t>）、成人</w:t>
                            </w:r>
                            <w:r>
                              <w:t>（IRR</w:t>
                            </w:r>
                            <w:r>
                              <w:rPr>
                                <w:rFonts w:hint="eastAsia"/>
                              </w:rPr>
                              <w:t>：</w:t>
                            </w:r>
                            <w:r>
                              <w:t>0.88</w:t>
                            </w:r>
                            <w:r>
                              <w:rPr>
                                <w:rFonts w:hint="eastAsia"/>
                              </w:rPr>
                              <w:t>，</w:t>
                            </w:r>
                            <w:r>
                              <w:t>95％信頼区間</w:t>
                            </w:r>
                            <w:r>
                              <w:rPr>
                                <w:rFonts w:hint="eastAsia"/>
                              </w:rPr>
                              <w:t>：</w:t>
                            </w:r>
                            <w:r>
                              <w:t>0.88-0.89</w:t>
                            </w:r>
                            <w:r>
                              <w:rPr>
                                <w:rFonts w:hint="eastAsia"/>
                              </w:rPr>
                              <w:t>）、</w:t>
                            </w:r>
                            <w:r>
                              <w:t>高齢者</w:t>
                            </w:r>
                            <w:r>
                              <w:rPr>
                                <w:rFonts w:hint="eastAsia"/>
                              </w:rPr>
                              <w:t>（</w:t>
                            </w:r>
                            <w:r>
                              <w:t>IRR</w:t>
                            </w:r>
                            <w:r>
                              <w:rPr>
                                <w:rFonts w:hint="eastAsia"/>
                              </w:rPr>
                              <w:t>：</w:t>
                            </w:r>
                            <w:r>
                              <w:t>0.93</w:t>
                            </w:r>
                            <w:r>
                              <w:rPr>
                                <w:rFonts w:hint="eastAsia"/>
                              </w:rPr>
                              <w:t>，</w:t>
                            </w:r>
                            <w:r>
                              <w:t>95％信頼区間</w:t>
                            </w:r>
                            <w:r>
                              <w:rPr>
                                <w:rFonts w:hint="eastAsia"/>
                              </w:rPr>
                              <w:t>：</w:t>
                            </w:r>
                            <w:r>
                              <w:t>0.92-0.93）</w:t>
                            </w:r>
                            <w:r>
                              <w:rPr>
                                <w:rFonts w:hint="eastAsia"/>
                              </w:rPr>
                              <w:t>を含むすべてのカテゴリーで傷病者数は減少していた</w:t>
                            </w:r>
                            <w:r>
                              <w:t>。</w:t>
                            </w:r>
                          </w:p>
                          <w:p w:rsidR="009E0C9C" w:rsidRDefault="009E0C9C" w:rsidP="009660FF">
                            <w:r>
                              <w:rPr>
                                <w:rFonts w:hint="eastAsia"/>
                              </w:rPr>
                              <w:t>（</w:t>
                            </w:r>
                            <w:r w:rsidRPr="00D0700B">
                              <w:rPr>
                                <w:rFonts w:hint="eastAsia"/>
                              </w:rPr>
                              <w:t>図表</w:t>
                            </w:r>
                            <w:r w:rsidRPr="00D0700B">
                              <w:t>5</w:t>
                            </w:r>
                            <w:r w:rsidRPr="00D0700B">
                              <w:rPr>
                                <w:rFonts w:hint="eastAsia"/>
                              </w:rPr>
                              <w:t>）</w:t>
                            </w:r>
                            <w:r w:rsidRPr="00E86E78">
                              <w:rPr>
                                <w:rFonts w:hint="eastAsia"/>
                                <w:b/>
                              </w:rPr>
                              <w:t>年齢階層別傷病者数</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02D356E" id="テキスト ボックス 245" o:spid="_x0000_s1034" type="#_x0000_t202" alt="3）年齢別傷病者数&#10;年齢階層別傷病者数を示す（図表5）。2019年と比較して2021年は、小児（IRR：0.73，95％信頼区間：0.72-0.74）、成人（IRR：0.88，95％信頼区間：0.88-0.89）、高齢者（IRR：0.93，95％信頼区間：0.92-0.93）を含むすべてのカテゴリーで傷病者数は減少していた。&#10;（図表5）年齢階層別傷病者数" style="position:absolute;left:0;text-align:left;margin-left:0;margin-top:56.65pt;width:290.85pt;height:738.3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" filled="f" stroked="f" strokeweight=".5pt">
                <v:textbox style="layout-flow:vertical;mso-layout-flow-alt:bottom-to-top;mso-fit-shape-to-text:t" inset="0,0,0,0">
                  <w:txbxContent>
                    <w:p w:rsidR="009E0C9C" w:rsidRPr="00905D67" w:rsidRDefault="009E0C9C" w:rsidP="009660FF">
                      <w:pPr>
                        <w:rPr>
                          <w:u w:val="single"/>
                        </w:rPr>
                      </w:pPr>
                      <w:r w:rsidRPr="00905D67">
                        <w:rPr>
                          <w:rFonts w:hint="eastAsia"/>
                          <w:u w:val="single"/>
                        </w:rPr>
                        <w:t>3）</w:t>
                      </w:r>
                      <w:r w:rsidRPr="00905D67">
                        <w:rPr>
                          <w:u w:val="single"/>
                        </w:rPr>
                        <w:t>年齢別</w:t>
                      </w:r>
                      <w:r w:rsidRPr="00905D67">
                        <w:rPr>
                          <w:rFonts w:hint="eastAsia"/>
                          <w:u w:val="single"/>
                        </w:rPr>
                        <w:t>傷病者数</w:t>
                      </w:r>
                    </w:p>
                    <w:p w:rsidR="009E0C9C" w:rsidRDefault="009E0C9C" w:rsidP="00153603">
                      <w:pPr>
                        <w:ind w:firstLineChars="100" w:firstLine="210"/>
                      </w:pPr>
                      <w:r>
                        <w:rPr>
                          <w:rFonts w:hint="eastAsia"/>
                        </w:rPr>
                        <w:t>年齢階層別傷病者数を示す（図表5）。</w:t>
                      </w:r>
                      <w:r>
                        <w:t>2019</w:t>
                      </w:r>
                      <w:r>
                        <w:rPr>
                          <w:rFonts w:hint="eastAsia"/>
                        </w:rPr>
                        <w:t>年と</w:t>
                      </w:r>
                      <w:r>
                        <w:t>比較し</w:t>
                      </w:r>
                      <w:r>
                        <w:rPr>
                          <w:rFonts w:hint="eastAsia"/>
                        </w:rPr>
                        <w:t>て</w:t>
                      </w:r>
                      <w:r>
                        <w:t>2021年</w:t>
                      </w:r>
                      <w:r>
                        <w:rPr>
                          <w:rFonts w:hint="eastAsia"/>
                        </w:rPr>
                        <w:t>は、小児（</w:t>
                      </w:r>
                      <w:r w:rsidRPr="000A7DDE">
                        <w:t>IRR</w:t>
                      </w:r>
                      <w:r>
                        <w:rPr>
                          <w:rFonts w:hint="eastAsia"/>
                        </w:rPr>
                        <w:t>：</w:t>
                      </w:r>
                      <w:r w:rsidRPr="000A7DDE">
                        <w:t>0.73</w:t>
                      </w:r>
                      <w:r>
                        <w:rPr>
                          <w:rFonts w:hint="eastAsia"/>
                        </w:rPr>
                        <w:t>，</w:t>
                      </w:r>
                      <w:r w:rsidRPr="000A7DDE">
                        <w:t>95％信頼区間</w:t>
                      </w:r>
                      <w:r>
                        <w:rPr>
                          <w:rFonts w:hint="eastAsia"/>
                        </w:rPr>
                        <w:t>：</w:t>
                      </w:r>
                      <w:r w:rsidRPr="000A7DDE">
                        <w:t>0.72-0.74</w:t>
                      </w:r>
                      <w:r>
                        <w:rPr>
                          <w:rFonts w:hint="eastAsia"/>
                        </w:rPr>
                        <w:t>）、成人</w:t>
                      </w:r>
                      <w:r>
                        <w:t>（IRR</w:t>
                      </w:r>
                      <w:r>
                        <w:rPr>
                          <w:rFonts w:hint="eastAsia"/>
                        </w:rPr>
                        <w:t>：</w:t>
                      </w:r>
                      <w:r>
                        <w:t>0.88</w:t>
                      </w:r>
                      <w:r>
                        <w:rPr>
                          <w:rFonts w:hint="eastAsia"/>
                        </w:rPr>
                        <w:t>，</w:t>
                      </w:r>
                      <w:r>
                        <w:t>95％信頼区間</w:t>
                      </w:r>
                      <w:r>
                        <w:rPr>
                          <w:rFonts w:hint="eastAsia"/>
                        </w:rPr>
                        <w:t>：</w:t>
                      </w:r>
                      <w:r>
                        <w:t>0.88-0.89</w:t>
                      </w:r>
                      <w:r>
                        <w:rPr>
                          <w:rFonts w:hint="eastAsia"/>
                        </w:rPr>
                        <w:t>）、</w:t>
                      </w:r>
                      <w:r>
                        <w:t>高齢者</w:t>
                      </w:r>
                      <w:r>
                        <w:rPr>
                          <w:rFonts w:hint="eastAsia"/>
                        </w:rPr>
                        <w:t>（</w:t>
                      </w:r>
                      <w:r>
                        <w:t>IRR</w:t>
                      </w:r>
                      <w:r>
                        <w:rPr>
                          <w:rFonts w:hint="eastAsia"/>
                        </w:rPr>
                        <w:t>：</w:t>
                      </w:r>
                      <w:r>
                        <w:t>0.93</w:t>
                      </w:r>
                      <w:r>
                        <w:rPr>
                          <w:rFonts w:hint="eastAsia"/>
                        </w:rPr>
                        <w:t>，</w:t>
                      </w:r>
                      <w:r>
                        <w:t>95％信頼区間</w:t>
                      </w:r>
                      <w:r>
                        <w:rPr>
                          <w:rFonts w:hint="eastAsia"/>
                        </w:rPr>
                        <w:t>：</w:t>
                      </w:r>
                      <w:r>
                        <w:t>0.92-0.93）</w:t>
                      </w:r>
                      <w:r>
                        <w:rPr>
                          <w:rFonts w:hint="eastAsia"/>
                        </w:rPr>
                        <w:t>を含むすべてのカテゴリーで傷病者数は減少していた</w:t>
                      </w:r>
                      <w:r>
                        <w:t>。</w:t>
                      </w:r>
                    </w:p>
                    <w:p w:rsidR="009E0C9C" w:rsidRDefault="009E0C9C" w:rsidP="009660FF">
                      <w:r>
                        <w:rPr>
                          <w:rFonts w:hint="eastAsia"/>
                        </w:rPr>
                        <w:t>（</w:t>
                      </w:r>
                      <w:r w:rsidRPr="00D0700B">
                        <w:rPr>
                          <w:rFonts w:hint="eastAsia"/>
                        </w:rPr>
                        <w:t>図表</w:t>
                      </w:r>
                      <w:r w:rsidRPr="00D0700B">
                        <w:t>5</w:t>
                      </w:r>
                      <w:r w:rsidRPr="00D0700B">
                        <w:rPr>
                          <w:rFonts w:hint="eastAsia"/>
                        </w:rPr>
                        <w:t>）</w:t>
                      </w:r>
                      <w:r w:rsidRPr="00E86E78">
                        <w:rPr>
                          <w:rFonts w:hint="eastAsia"/>
                          <w:b/>
                        </w:rPr>
                        <w:t>年齢階層別傷病者数</w:t>
                      </w:r>
                    </w:p>
                  </w:txbxContent>
                </v:textbox>
                <w10:wrap anchory="page"/>
              </v:shape>
            </w:pict>
          </mc:Fallback>
        </mc:AlternateContent>
      </w:r>
    </w:p>
    <w:p w:rsidR="00784605" w:rsidRDefault="00784605" w:rsidP="0084061C">
      <w:pPr>
        <w:ind w:firstLineChars="100" w:firstLine="210"/>
      </w:pPr>
    </w:p>
    <w:p w:rsidR="00784605" w:rsidRDefault="00784605" w:rsidP="0084061C">
      <w:pPr>
        <w:ind w:firstLineChars="100" w:firstLine="210"/>
      </w:pPr>
    </w:p>
    <w:p w:rsidR="00784605" w:rsidRDefault="00784605" w:rsidP="0084061C">
      <w:pPr>
        <w:ind w:firstLineChars="100" w:firstLine="210"/>
      </w:pPr>
    </w:p>
    <w:p w:rsidR="00784605" w:rsidRDefault="00784605" w:rsidP="0084061C">
      <w:pPr>
        <w:ind w:firstLineChars="100" w:firstLine="210"/>
      </w:pPr>
    </w:p>
    <w:p w:rsidR="00784605" w:rsidRDefault="00784605" w:rsidP="0084061C">
      <w:pPr>
        <w:ind w:firstLineChars="100" w:firstLine="210"/>
      </w:pPr>
    </w:p>
    <w:p w:rsidR="00784605" w:rsidRDefault="00784605" w:rsidP="0084061C">
      <w:pPr>
        <w:ind w:firstLineChars="100" w:firstLine="210"/>
      </w:pPr>
    </w:p>
    <w:p w:rsidR="00784605" w:rsidRDefault="00784605" w:rsidP="0084061C">
      <w:pPr>
        <w:ind w:firstLineChars="100" w:firstLine="210"/>
      </w:pPr>
    </w:p>
    <w:p w:rsidR="00784605" w:rsidRDefault="00784605" w:rsidP="0084061C">
      <w:pPr>
        <w:ind w:firstLineChars="100" w:firstLine="210"/>
      </w:pPr>
    </w:p>
    <w:p w:rsidR="00784605" w:rsidRDefault="00784605" w:rsidP="0084061C">
      <w:pPr>
        <w:ind w:firstLineChars="100" w:firstLine="210"/>
      </w:pPr>
    </w:p>
    <w:p w:rsidR="00784605" w:rsidRDefault="00784605" w:rsidP="0084061C">
      <w:pPr>
        <w:ind w:firstLineChars="100" w:firstLine="210"/>
      </w:pPr>
    </w:p>
    <w:p w:rsidR="00784605" w:rsidRDefault="00784605" w:rsidP="0084061C">
      <w:pPr>
        <w:ind w:firstLineChars="100" w:firstLine="210"/>
      </w:pPr>
    </w:p>
    <w:p w:rsidR="00784605" w:rsidRDefault="00784605" w:rsidP="0084061C">
      <w:pPr>
        <w:ind w:firstLineChars="100" w:firstLine="210"/>
      </w:pPr>
    </w:p>
    <w:p w:rsidR="00784605" w:rsidRDefault="00784605" w:rsidP="0084061C">
      <w:pPr>
        <w:ind w:firstLineChars="100" w:firstLine="210"/>
      </w:pPr>
    </w:p>
    <w:p w:rsidR="00784605" w:rsidRDefault="00784605" w:rsidP="0084061C">
      <w:pPr>
        <w:ind w:firstLineChars="100" w:firstLine="210"/>
      </w:pPr>
    </w:p>
    <w:p w:rsidR="00784605" w:rsidRDefault="00784605" w:rsidP="0084061C">
      <w:pPr>
        <w:ind w:firstLineChars="100" w:firstLine="210"/>
      </w:pPr>
    </w:p>
    <w:p w:rsidR="00784605" w:rsidRDefault="009660FF" w:rsidP="0084061C">
      <w:pPr>
        <w:ind w:firstLineChars="100" w:firstLine="210"/>
      </w:pPr>
      <w:r>
        <w:rPr>
          <w:noProof/>
        </w:rPr>
        <w:drawing>
          <wp:anchor distT="0" distB="0" distL="114300" distR="114300" simplePos="0" relativeHeight="251591680" behindDoc="0" locked="0" layoutInCell="1" allowOverlap="1">
            <wp:simplePos x="0" y="0"/>
            <wp:positionH relativeFrom="column">
              <wp:posOffset>-3107690</wp:posOffset>
            </wp:positionH>
            <wp:positionV relativeFrom="paragraph">
              <wp:posOffset>375285</wp:posOffset>
            </wp:positionV>
            <wp:extent cx="9373309" cy="1287633"/>
            <wp:effectExtent l="4445" t="0" r="3810" b="3810"/>
            <wp:wrapNone/>
            <wp:docPr id="34" name="図 34" descr="年齢階層及び月別に、転院を含む搬送傷病者数等を表す。&#10;&#10;左から、1月、2月、3月、4月、5月、6月、7月、8月、9月、10月、11月、12月、合計&#10;2019年における0から14歳の全搬送傷病者数：4151、2784、3001、3368、3481、3724、3618、3254、3102、2893、2766、3450、39592&#10;2021年における0から14歳の全搬送傷病者数：1748、1697、2262、2588、2605、3036、2904、2307、2026、2629、2482、2513、28797&#10;IRR（0歳から14歳、2021年対2019年）。IRRの続くかっこ書きは95％信頼区間：0.42（0.40-0.45）、0.61（0.57-0.65）、0.75（0.71-0.80）、0.77（0.73-0.81）、0.75（0.71-0.79）、0.82（0.78-0.86）、0.80（0.76-0.84）、0.71（0.67-0.75）、0.65（0.62-0.69）、0.91（0.86-0.96）、0.90（0.85-0.95）、0.73（0.69-0.77）、0.73（0.72-0.74）&#10;&#10;2019年における15から64歳の全搬送傷病者数：14882、12338、13760、13820、14200、14235、15904、17296、14929、14354、13411、14869、173998&#10;2021年における15から64歳の全搬送傷病者数：11321、10300、12244、11875、11687、12137、15070、15973、13428、13375、12635、13492、153537&#10;IRR（15歳から64歳、2021年対2019年）。IRRの続くかっこ書きは95％信頼区間：0.76（0.74-0.78）、0.83（0.81-0.86）、0.89（0.87-0.91）、0.86（0.84-0.88）、0.82（0.80-0.84）、0.85（0.83-0.87）、0.95（0.93-0.97）、0.92（0.90-0.94）、0.90（0.88-0.92）、0.93（0.91-0.95）、0.94（0.92-0.97）、0.91（0.89-0.93）、0.88（0.88-0.89）&#10;&#10;2019年における65歳以上の全搬送傷病者数：28864、22281、22861、22654、22729、21656、23561、25884、23015、23173、24059、25867、286604&#10;2021年における65歳以上の全搬送傷病者数：24306、20328、22642、20838、19676、20049、22898、22047、20544、23075、23204、26113、265720&#10;IRR（65歳以上、2021年対2019年）。IRRの続くかっこ書きは95％信頼区間：0.84（0.83-0.86）、0.91（0.90-0.93）、0.99（0.97-1.01）、0.92（0.90-0.94）、0.87（0.85-0.88）、0.93（0.91-0.94）、0.97（0.95-0.99）、0.85（0.84-0.87）、0.89（0.88-0.91）、1.00（0.98-1.01）、0.96（0.95-0.98）、1.01（0.99-1.03）、0.93（0.92-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図 34"/>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6200000">
                      <a:off x="0" y="0"/>
                      <a:ext cx="9373309" cy="1287633"/>
                    </a:xfrm>
                    <a:prstGeom prst="rect">
                      <a:avLst/>
                    </a:prstGeom>
                    <a:noFill/>
                    <a:ln>
                      <a:noFill/>
                    </a:ln>
                  </pic:spPr>
                </pic:pic>
              </a:graphicData>
            </a:graphic>
          </wp:anchor>
        </w:drawing>
      </w:r>
    </w:p>
    <w:p w:rsidR="00784605" w:rsidRDefault="009660FF" w:rsidP="0084061C">
      <w:pPr>
        <w:ind w:firstLineChars="100" w:firstLine="210"/>
      </w:pPr>
      <w:r>
        <w:rPr>
          <w:noProof/>
        </w:rPr>
        <w:drawing>
          <wp:anchor distT="0" distB="0" distL="114300" distR="114300" simplePos="0" relativeHeight="251592704" behindDoc="0" locked="0" layoutInCell="1" allowOverlap="1">
            <wp:simplePos x="0" y="0"/>
            <wp:positionH relativeFrom="column">
              <wp:posOffset>-495935</wp:posOffset>
            </wp:positionH>
            <wp:positionV relativeFrom="paragraph">
              <wp:posOffset>154940</wp:posOffset>
            </wp:positionV>
            <wp:extent cx="9365054" cy="1286998"/>
            <wp:effectExtent l="635" t="0" r="0" b="0"/>
            <wp:wrapNone/>
            <wp:docPr id="36" name="図 36" descr="2019年と2021年の、それぞれ月別の搬送困難傷病者数等を表す。&#10;&#10;左から、1月、2月、3月、4月、5月、6月、7月、8月、9月、10月、11月、12月、合計&#10;2019年における搬送困難傷病者数：1982、1292、1156、1046、993、847、860、1059、825、845、880、1044、12829&#10;2019年における搬送された傷病者数：45000、34958、36996、37110、37857、37123、40421、43874、38553、37839、37635、41331、468697&#10;2021年における搬送困難傷病者数：2293、1646、1543、2352、2249、1244、1540、2095、1932、1475、1376、1566、21311&#10;2021年における搬送された傷病者数：34767、30145、34698、32911、31645、32929、38479、37785、33617、36710、35861、39403、418950&#10;2019年における搬送困難割合：4.40％、3.70％、3.12％、2.82％、2.62％、2.28％、2.13％、2.41％、2.14％、2.23％、2.34％、2.53％、2.74％&#10;2021年における搬送困難割合：6.60％、5.46％、4.45％、7.15％、7.11％、3.78％、4.00％、5.54％、5.75％、4.02％、3.84％、3.97％、5.09％&#10;オッズ比（2021年対2019年）。オッズ比の続くかっこ書きは95％信頼区間：1.53（1.44-1.63）、1.50（1.40-1.62）、1.44（1.33-1.56）、2.65（2.46-2.86）、2.84（2.63-3.07）、1.68（1.54-1.84）、1.92（1.76-2.09）、2.37（2.20-2.56）、2.79（2.56-3.03）、1.83（1.68-2.00）、1.67（1.53-1.82）、1.60（1.47-1.73）、1.90（1.86-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図 36"/>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16200000">
                      <a:off x="0" y="0"/>
                      <a:ext cx="9365054" cy="1286998"/>
                    </a:xfrm>
                    <a:prstGeom prst="rect">
                      <a:avLst/>
                    </a:prstGeom>
                    <a:noFill/>
                    <a:ln>
                      <a:noFill/>
                    </a:ln>
                  </pic:spPr>
                </pic:pic>
              </a:graphicData>
            </a:graphic>
          </wp:anchor>
        </w:drawing>
      </w:r>
    </w:p>
    <w:p w:rsidR="00784605" w:rsidRDefault="00784605" w:rsidP="0084061C">
      <w:pPr>
        <w:ind w:firstLineChars="100" w:firstLine="210"/>
      </w:pPr>
    </w:p>
    <w:p w:rsidR="00784605" w:rsidRDefault="00784605" w:rsidP="0084061C">
      <w:pPr>
        <w:ind w:firstLineChars="100" w:firstLine="210"/>
      </w:pPr>
    </w:p>
    <w:p w:rsidR="00784605" w:rsidRDefault="00784605" w:rsidP="0084061C">
      <w:pPr>
        <w:ind w:firstLineChars="100" w:firstLine="210"/>
      </w:pPr>
    </w:p>
    <w:p w:rsidR="00784605" w:rsidRDefault="00784605" w:rsidP="0084061C">
      <w:pPr>
        <w:ind w:firstLineChars="100" w:firstLine="210"/>
      </w:pPr>
    </w:p>
    <w:p w:rsidR="00784605" w:rsidRDefault="009660FF" w:rsidP="0084061C">
      <w:pPr>
        <w:ind w:firstLineChars="100" w:firstLine="210"/>
      </w:pPr>
      <w:r>
        <w:rPr>
          <w:noProof/>
        </w:rPr>
        <mc:AlternateContent>
          <mc:Choice Requires="wps">
            <w:drawing>
              <wp:anchor distT="0" distB="0" distL="114300" distR="114300" simplePos="0" relativeHeight="251593728" behindDoc="0" locked="0" layoutInCell="1" allowOverlap="1">
                <wp:simplePos x="0" y="0"/>
                <wp:positionH relativeFrom="column">
                  <wp:posOffset>3532857</wp:posOffset>
                </wp:positionH>
                <wp:positionV relativeFrom="paragraph">
                  <wp:posOffset>226695</wp:posOffset>
                </wp:positionV>
                <wp:extent cx="234950" cy="4118610"/>
                <wp:effectExtent l="0" t="0" r="0" b="15240"/>
                <wp:wrapNone/>
                <wp:docPr id="30" name="テキスト ボックス 30"/>
                <wp:cNvGraphicFramePr/>
                <a:graphic xmlns:a="http://schemas.openxmlformats.org/drawingml/2006/main">
                  <a:graphicData uri="http://schemas.microsoft.com/office/word/2010/wordprocessingShape">
                    <wps:wsp>
                      <wps:cNvSpPr txBox="1"/>
                      <wps:spPr>
                        <a:xfrm>
                          <a:off x="0" y="0"/>
                          <a:ext cx="234950" cy="4118610"/>
                        </a:xfrm>
                        <a:prstGeom prst="rect">
                          <a:avLst/>
                        </a:prstGeom>
                        <a:noFill/>
                        <a:ln w="6350">
                          <a:noFill/>
                        </a:ln>
                      </wps:spPr>
                      <wps:txbx>
                        <w:txbxContent>
                          <w:p w:rsidR="009E0C9C" w:rsidRDefault="009E0C9C" w:rsidP="00784605"/>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anchor>
            </w:drawing>
          </mc:Choice>
          <mc:Fallback>
            <w:pict>
              <v:shape id="テキスト ボックス 30" o:spid="_x0000_s1035" type="#_x0000_t202" style="position:absolute;left:0;text-align:left;margin-left:278.2pt;margin-top:17.85pt;width:18.5pt;height:324.3pt;z-index:251593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" filled="f" stroked="f" strokeweight=".5pt">
                <v:textbox style="layout-flow:vertical;mso-layout-flow-alt:bottom-to-top;mso-fit-shape-to-text:t" inset="0,0,0,0">
                  <w:txbxContent>
                    <w:p w:rsidR="009E0C9C" w:rsidRDefault="009E0C9C" w:rsidP="00784605"/>
                  </w:txbxContent>
                </v:textbox>
              </v:shape>
            </w:pict>
          </mc:Fallback>
        </mc:AlternateContent>
      </w:r>
    </w:p>
    <w:p w:rsidR="00784605" w:rsidRDefault="00784605" w:rsidP="0084061C">
      <w:pPr>
        <w:ind w:firstLineChars="100" w:firstLine="210"/>
      </w:pPr>
    </w:p>
    <w:p w:rsidR="00784605" w:rsidRDefault="00784605" w:rsidP="0084061C">
      <w:pPr>
        <w:ind w:firstLineChars="100" w:firstLine="210"/>
      </w:pPr>
    </w:p>
    <w:p w:rsidR="00784605" w:rsidRDefault="00784605" w:rsidP="0084061C">
      <w:pPr>
        <w:ind w:firstLineChars="100" w:firstLine="210"/>
      </w:pPr>
    </w:p>
    <w:p w:rsidR="00784605" w:rsidRDefault="00784605" w:rsidP="0084061C">
      <w:pPr>
        <w:ind w:firstLineChars="100" w:firstLine="210"/>
      </w:pPr>
    </w:p>
    <w:p w:rsidR="00784605" w:rsidRDefault="00784605" w:rsidP="0084061C">
      <w:pPr>
        <w:ind w:firstLineChars="100" w:firstLine="210"/>
      </w:pPr>
    </w:p>
    <w:p w:rsidR="00784605" w:rsidRDefault="00784605" w:rsidP="0084061C">
      <w:pPr>
        <w:ind w:firstLineChars="100" w:firstLine="210"/>
      </w:pPr>
    </w:p>
    <w:p w:rsidR="00784605" w:rsidRDefault="00784605" w:rsidP="0084061C">
      <w:pPr>
        <w:ind w:firstLineChars="100" w:firstLine="210"/>
      </w:pPr>
    </w:p>
    <w:p w:rsidR="00784605" w:rsidRDefault="00784605" w:rsidP="0084061C">
      <w:pPr>
        <w:ind w:firstLineChars="100" w:firstLine="210"/>
      </w:pPr>
    </w:p>
    <w:p w:rsidR="00784605" w:rsidRDefault="00784605" w:rsidP="0084061C">
      <w:pPr>
        <w:ind w:firstLineChars="100" w:firstLine="210"/>
      </w:pPr>
    </w:p>
    <w:p w:rsidR="00784605" w:rsidRDefault="00784605" w:rsidP="0084061C">
      <w:pPr>
        <w:ind w:firstLineChars="100" w:firstLine="210"/>
      </w:pPr>
    </w:p>
    <w:p w:rsidR="00784605" w:rsidRDefault="00784605" w:rsidP="0084061C">
      <w:pPr>
        <w:ind w:firstLineChars="100" w:firstLine="210"/>
      </w:pPr>
    </w:p>
    <w:p w:rsidR="00784605" w:rsidRDefault="00784605" w:rsidP="0084061C">
      <w:pPr>
        <w:ind w:firstLineChars="100" w:firstLine="210"/>
      </w:pPr>
    </w:p>
    <w:p w:rsidR="00784605" w:rsidRDefault="00784605" w:rsidP="0084061C">
      <w:pPr>
        <w:ind w:firstLineChars="100" w:firstLine="210"/>
      </w:pPr>
    </w:p>
    <w:p w:rsidR="00784605" w:rsidRDefault="00784605" w:rsidP="0084061C">
      <w:pPr>
        <w:ind w:firstLineChars="100" w:firstLine="210"/>
      </w:pPr>
    </w:p>
    <w:p w:rsidR="00784605" w:rsidRDefault="00784605" w:rsidP="0084061C">
      <w:pPr>
        <w:ind w:firstLineChars="100" w:firstLine="210"/>
      </w:pPr>
    </w:p>
    <w:p w:rsidR="00784605" w:rsidRDefault="00784605" w:rsidP="0084061C">
      <w:pPr>
        <w:ind w:firstLineChars="100" w:firstLine="210"/>
      </w:pPr>
    </w:p>
    <w:p w:rsidR="00784605" w:rsidRDefault="00784605" w:rsidP="0084061C">
      <w:pPr>
        <w:ind w:firstLineChars="100" w:firstLine="210"/>
      </w:pPr>
    </w:p>
    <w:p w:rsidR="00784605" w:rsidRDefault="00784605" w:rsidP="0084061C">
      <w:pPr>
        <w:ind w:firstLineChars="100" w:firstLine="210"/>
      </w:pPr>
    </w:p>
    <w:p w:rsidR="00784605" w:rsidRDefault="001E2955" w:rsidP="0084061C">
      <w:pPr>
        <w:ind w:firstLineChars="100" w:firstLine="210"/>
      </w:pPr>
      <w:r>
        <w:rPr>
          <w:noProof/>
        </w:rPr>
        <w:lastRenderedPageBreak/>
        <mc:AlternateContent>
          <mc:Choice Requires="wps">
            <w:drawing>
              <wp:anchor distT="0" distB="0" distL="114300" distR="114300" simplePos="0" relativeHeight="251595776" behindDoc="0" locked="0" layoutInCell="1" allowOverlap="1">
                <wp:simplePos x="0" y="0"/>
                <wp:positionH relativeFrom="column">
                  <wp:posOffset>697230</wp:posOffset>
                </wp:positionH>
                <wp:positionV relativeFrom="paragraph">
                  <wp:posOffset>13335</wp:posOffset>
                </wp:positionV>
                <wp:extent cx="5419725" cy="9365615"/>
                <wp:effectExtent l="0" t="0" r="9525" b="6985"/>
                <wp:wrapNone/>
                <wp:docPr id="46" name="テキスト ボックス 46" descr="（図表7）搬送困難傷病者数（事故種別）&#10; 事故種別及び月別の搬送困難傷病者数等を表す。左から、1月、2月、3月、4月、5月、6月、7月、8月、9月、10月、11月、12月、合計&#10;&#10;交通&#10;2019年における搬送困難傷病者数：101、62、90、99、65、78、73、69、61、72、92、73、935&#10;2019年における搬送された傷病者数：2620、2510、2997、3248、3024、2878、3198、3068、3067、3207、3223、3159、36199&#10;2021年における搬送困難傷病者数：100、94、85、92、84、74、85、116、107、110、86、104、1137&#10;2021年における搬送された傷病者数：2379、2303、2590、2442、2219、2625、2814、2505、2432、2952、2812、3177、31250&#10;2019年における搬送困難割合：3.85％、2.47％、3.00％、3.05％、2.15％、2.71％、2.28％、2.25％、1.99％、2.25％、2.85％、2.31％、2.58％&#10;2021年における搬送困難割合：4.20％、4.08％、3.28％、3.77％、3.79％、2.82％、3.02％、4.63％、4.40％、3.73％、3.06％、3.27％、3.64％&#10;オッズ比（2021年対2019年）。オッズ比の続くかっこ書きは95％信頼区間：1.09（0.82-1.47）、1.68（1.20-2.37）、1.10（0.80-1.50）、1.25（0.92-1.68）、1.79（1.27-2.53）、1.04（0.74-1.46）、1.33（0.96-1.86）、2.11（1.54-2.90）、2.27（1.63-3.17）、1.69（1.23-2.31）、1.07（0.79-1.46）、1.43（1.05-1.97）、1.42（1.30-1.56）&#10;&#10;労働災害&#10;2019年における搬送困難傷病者数：8、15、7、10、4、7、10、8、8、12、6、10、105&#10;2019年における搬送された傷病者数：348、321、370、365、374、385、497、542、455、406、370、365、4798&#10;2021年における搬送困難傷病者数：9、3、9、9、15、9、11、17、14、6、18、11、131&#10;2021年における搬送された傷病者数：281、257、334、278、259、348、394、354、314、376、384、367、3946&#10;2019年における搬送困難割合：2.30％、4.67％、1.89％、2.74％、1.07％、1.82％、2.01％、1.48％、1.76％、2.96％、1.62％、2.74％、2.19％&#10;2021年における搬送困難割合：3.20％、1.17％、2.69％、3.24％、5.79％、2.59％、2.79％、4.80％、4.46％、1.60％、4.69％、3.00％、3.32％&#10;オッズ比（2021年対2019年）。オッズ比の続くかっこ書きは95％信頼区間：1.41（0.47-4.25）、0.24（0.04-0.87）、1.44（0.47-4.59）、1.19（0.42-3.30）、5.69（1.78-23.75）、1.43（0.47-4.58）、1.40（0.53-3.71）、3.37（1.36-9.11）、2.61（1.01-7.26）、0.53（0.16-1.55）、2.98（1.12-9.28）、1.10（0.42-2.92）、1.53（1.17-2.01）&#10;&#10;運動競技&#10;2019年における搬送困難傷病者数：4、5、4、5、6、8、5、3、4、5、6、2、57&#10;2019年における搬送された傷病者数：135、166、232、232、252、281、289、295、309、227、213、194、2825&#10;2021年における搬送困難傷病者数：4、4、5、11、3、4、6、6、9、4、4、7、67&#10;2021年における搬送された傷病者数：71、109、154、137、89、157、276、199、140、222、210、181、1945&#10;2019年における搬送困難割合：2.96％、3.01％、1.72％、2.16％、2.38％、2.85％、1.73％、1.02％、1.29％、2.20％、2.82％、1.03％、2.02％&#10;2021年における搬送困難割合：5.63％、3.67％、3.25％、8.03％、3.37％、2.55％、2.17％、3.02％、6.43％、1.80％、1.90％、1.90％、3.87％、3.44％&#10;オッズ比（2021年対2019年）。オッズ比の続くかっこ書きは95％信頼区間：1.96（0.35-10.81）、1.23（0.24-5.84）、1.91（0.40-9.78）、3.96（1.23-14.83）、1.43（0.23-6.86）、0.89（0.19-3.40）、1.26（0.32-5.29）、3.03（0.64-18.88）、5.24（1.43-23.60）、0.81（0.16-3.84）、0.67（0.14-2.87）、3.86（0.72-38.46）、1.73（1.19-2.52）&#10;&#10;一般負傷&#10;2019年における搬送困難傷病者数：369、285、265、214、230、188、157、203、182、211、204、262、2770&#10;2019年における搬送された傷病者数：7116、5753、6317、6400、6157、5891、6312、6518、6253、6800、6785、7516、77818&#10;2021年における搬送困難傷病者数：354、299、311、272、297、208、273、256、272、277、298、368、3485&#10;2021年における搬送された傷病者数：6299、5344、6116、5368、5035、5066、5834、5437、5129、6548、6740、7652、70568&#10;2019年における搬送困難割合：5.18％、4.95％、4.20％、3.34％、3.74％、3.19％、2.49％、3.11％、2.91％、3.10％、3.01％、3.49％、3.56％&#10;2021年における搬送困難割合：5.62％、5.60％、5.09％、5.07％、5.90％、4.11％、4.68％、4.71％、5.30％、4.23％、4.42％、4.81％、4.94％&#10;オッズ比（2021年対2019年）。オッズ比の続くかっこ書きは95％信頼区間：1.09（0.93-1.27）、1.14（0.96-1.35）、1.22（1.03-1.45）、1.54（1.28-1.86）、1.62（1.35-1.93）、1.30（1.06-1.60）、1.92（1.57-2.37）、1.54（1.27-1.86）、1.87（1.54-2.27）、1.38（1.14-1.66）、1.49（1.24-1.80）、1.40（1.19-1.65）、1.41（1.34-1.48）"/>
                <wp:cNvGraphicFramePr/>
                <a:graphic xmlns:a="http://schemas.openxmlformats.org/drawingml/2006/main">
                  <a:graphicData uri="http://schemas.microsoft.com/office/word/2010/wordprocessingShape">
                    <wps:wsp>
                      <wps:cNvSpPr txBox="1"/>
                      <wps:spPr>
                        <a:xfrm>
                          <a:off x="0" y="0"/>
                          <a:ext cx="5419725" cy="9365615"/>
                        </a:xfrm>
                        <a:prstGeom prst="rect">
                          <a:avLst/>
                        </a:prstGeom>
                        <a:noFill/>
                        <a:ln w="6350">
                          <a:noFill/>
                        </a:ln>
                      </wps:spPr>
                      <wps:txbx>
                        <w:txbxContent>
                          <w:p w:rsidR="009E0C9C" w:rsidRDefault="009E0C9C" w:rsidP="00BB085E">
                            <w:pPr>
                              <w:rPr>
                                <w:b/>
                              </w:rPr>
                            </w:pPr>
                            <w:r w:rsidRPr="00D0700B">
                              <w:rPr>
                                <w:rFonts w:hint="eastAsia"/>
                              </w:rPr>
                              <w:t>（図表7）</w:t>
                            </w:r>
                            <w:r w:rsidRPr="00A12AF8">
                              <w:rPr>
                                <w:rFonts w:hint="eastAsia"/>
                                <w:b/>
                              </w:rPr>
                              <w:t>搬送困難傷病者数（事故種別）</w:t>
                            </w:r>
                          </w:p>
                          <w:p w:rsidR="009E0C9C" w:rsidRDefault="009E0C9C" w:rsidP="00BB085E">
                            <w:r w:rsidRPr="001E2955">
                              <w:rPr>
                                <w:rFonts w:hint="eastAsia"/>
                                <w:noProof/>
                              </w:rPr>
                              <w:drawing>
                                <wp:inline distT="0" distB="0" distL="0" distR="0">
                                  <wp:extent cx="9301072" cy="5079414"/>
                                  <wp:effectExtent l="0" t="3810" r="0" b="0"/>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6200000">
                                            <a:off x="0" y="0"/>
                                            <a:ext cx="9321055" cy="5090327"/>
                                          </a:xfrm>
                                          <a:prstGeom prst="rect">
                                            <a:avLst/>
                                          </a:prstGeom>
                                          <a:noFill/>
                                          <a:ln>
                                            <a:noFill/>
                                          </a:ln>
                                        </pic:spPr>
                                      </pic:pic>
                                    </a:graphicData>
                                  </a:graphic>
                                </wp:inline>
                              </w:drawing>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6" o:spid="_x0000_s1036" type="#_x0000_t202" alt="（図表7）搬送困難傷病者数（事故種別）&#10; 事故種別及び月別の搬送困難傷病者数等を表す。左から、1月、2月、3月、4月、5月、6月、7月、8月、9月、10月、11月、12月、合計&#10;&#10;交通&#10;2019年における搬送困難傷病者数：101、62、90、99、65、78、73、69、61、72、92、73、935&#10;2019年における搬送された傷病者数：2620、2510、2997、3248、3024、2878、3198、3068、3067、3207、3223、3159、36199&#10;2021年における搬送困難傷病者数：100、94、85、92、84、74、85、116、107、110、86、104、1137&#10;2021年における搬送された傷病者数：2379、2303、2590、2442、2219、2625、2814、2505、2432、2952、2812、3177、31250&#10;2019年における搬送困難割合：3.85％、2.47％、3.00％、3.05％、2.15％、2.71％、2.28％、2.25％、1.99％、2.25％、2.85％、2.31％、2.58％&#10;2021年における搬送困難割合：4.20％、4.08％、3.28％、3.77％、3.79％、2.82％、3.02％、4.63％、4.40％、3.73％、3.06％、3.27％、3.64％&#10;オッズ比（2021年対2019年）。オッズ比の続くかっこ書きは95％信頼区間：1.09（0.82-1.47）、1.68（1.20-2.37）、1.10（0.80-1.50）、1.25（0.92-1.68）、1.79（1.27-2.53）、1.04（0.74-1.46）、1.33（0.96-1.86）、2.11（1.54-2.90）、2.27（1.63-3.17）、1.69（1.23-2.31）、1.07（0.79-1.46）、1.43（1.05-1.97）、1.42（1.30-1.56）&#10;&#10;労働災害&#10;2019年における搬送困難傷病者数：8、15、7、10、4、7、10、8、8、12、6、10、105&#10;2019年における搬送された傷病者数：348、321、370、365、374、385、497、542、455、406、370、365、4798&#10;2021年における搬送困難傷病者数：9、3、9、9、15、9、11、17、14、6、18、11、131&#10;2021年における搬送された傷病者数：281、257、334、278、259、348、394、354、314、376、384、367、3946&#10;2019年における搬送困難割合：2.30％、4.67％、1.89％、2.74％、1.07％、1.82％、2.01％、1.48％、1.76％、2.96％、1.62％、2.74％、2.19％&#10;2021年における搬送困難割合：3.20％、1.17％、2.69％、3.24％、5.79％、2.59％、2.79％、4.80％、4.46％、1.60％、4.69％、3.00％、3.32％&#10;オッズ比（2021年対2019年）。オッズ比の続くかっこ書きは95％信頼区間：1.41（0.47-4.25）、0.24（0.04-0.87）、1.44（0.47-4.59）、1.19（0.42-3.30）、5.69（1.78-23.75）、1.43（0.47-4.58）、1.40（0.53-3.71）、3.37（1.36-9.11）、2.61（1.01-7.26）、0.53（0.16-1.55）、2.98（1.12-9.28）、1.10（0.42-2.92）、1.53（1.17-2.01）&#10;&#10;運動競技&#10;2019年における搬送困難傷病者数：4、5、4、5、6、8、5、3、4、5、6、2、57&#10;2019年における搬送された傷病者数：135、166、232、232、252、281、289、295、309、227、213、194、2825&#10;2021年における搬送困難傷病者数：4、4、5、11、3、4、6、6、9、4、4、7、67&#10;2021年における搬送された傷病者数：71、109、154、137、89、157、276、199、140、222、210、181、1945&#10;2019年における搬送困難割合：2.96％、3.01％、1.72％、2.16％、2.38％、2.85％、1.73％、1.02％、1.29％、2.20％、2.82％、1.03％、2.02％&#10;2021年における搬送困難割合：5.63％、3.67％、3.25％、8.03％、3.37％、2.55％、2.17％、3.02％、6.43％、1.80％、1.90％、1.90％、3.87％、3.44％&#10;オッズ比（2021年対2019年）。オッズ比の続くかっこ書きは95％信頼区間：1.96（0.35-10.81）、1.23（0.24-5.84）、1.91（0.40-9.78）、3.96（1.23-14.83）、1.43（0.23-6.86）、0.89（0.19-3.40）、1.26（0.32-5.29）、3.03（0.64-18.88）、5.24（1.43-23.60）、0.81（0.16-3.84）、0.67（0.14-2.87）、3.86（0.72-38.46）、1.73（1.19-2.52）&#10;&#10;一般負傷&#10;2019年における搬送困難傷病者数：369、285、265、214、230、188、157、203、182、211、204、262、2770&#10;2019年における搬送された傷病者数：7116、5753、6317、6400、6157、5891、6312、6518、6253、6800、6785、7516、77818&#10;2021年における搬送困難傷病者数：354、299、311、272、297、208、273、256、272、277、298、368、3485&#10;2021年における搬送された傷病者数：6299、5344、6116、5368、5035、5066、5834、5437、5129、6548、6740、7652、70568&#10;2019年における搬送困難割合：5.18％、4.95％、4.20％、3.34％、3.74％、3.19％、2.49％、3.11％、2.91％、3.10％、3.01％、3.49％、3.56％&#10;2021年における搬送困難割合：5.62％、5.60％、5.09％、5.07％、5.90％、4.11％、4.68％、4.71％、5.30％、4.23％、4.42％、4.81％、4.94％&#10;オッズ比（2021年対2019年）。オッズ比の続くかっこ書きは95％信頼区間：1.09（0.93-1.27）、1.14（0.96-1.35）、1.22（1.03-1.45）、1.54（1.28-1.86）、1.62（1.35-1.93）、1.30（1.06-1.60）、1.92（1.57-2.37）、1.54（1.27-1.86）、1.87（1.54-2.27）、1.38（1.14-1.66）、1.49（1.24-1.80）、1.40（1.19-1.65）、1.41（1.34-1.48）" style="position:absolute;left:0;text-align:left;margin-left:54.9pt;margin-top:1.05pt;width:426.75pt;height:737.45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" filled="f" stroked="f" strokeweight=".5pt">
                <v:textbox style="layout-flow:vertical;mso-layout-flow-alt:bottom-to-top" inset="0,0,0,0">
                  <w:txbxContent>
                    <w:p w:rsidR="009E0C9C" w:rsidRDefault="009E0C9C" w:rsidP="00BB085E">
                      <w:pPr>
                        <w:rPr>
                          <w:b/>
                        </w:rPr>
                      </w:pPr>
                      <w:r w:rsidRPr="00D0700B">
                        <w:rPr>
                          <w:rFonts w:hint="eastAsia"/>
                        </w:rPr>
                        <w:t>（図表7）</w:t>
                      </w:r>
                      <w:r w:rsidRPr="00A12AF8">
                        <w:rPr>
                          <w:rFonts w:hint="eastAsia"/>
                          <w:b/>
                        </w:rPr>
                        <w:t>搬送困難傷病者数（事故種別）</w:t>
                      </w:r>
                    </w:p>
                    <w:p w:rsidR="009E0C9C" w:rsidRDefault="009E0C9C" w:rsidP="00BB085E">
                      <w:r w:rsidRPr="001E2955">
                        <w:rPr>
                          <w:rFonts w:hint="eastAsia"/>
                          <w:noProof/>
                        </w:rPr>
                        <w:drawing>
                          <wp:inline distT="0" distB="0" distL="0" distR="0">
                            <wp:extent cx="9301072" cy="5079414"/>
                            <wp:effectExtent l="0" t="3810" r="0" b="0"/>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6200000">
                                      <a:off x="0" y="0"/>
                                      <a:ext cx="9321055" cy="5090327"/>
                                    </a:xfrm>
                                    <a:prstGeom prst="rect">
                                      <a:avLst/>
                                    </a:prstGeom>
                                    <a:noFill/>
                                    <a:ln>
                                      <a:noFill/>
                                    </a:ln>
                                  </pic:spPr>
                                </pic:pic>
                              </a:graphicData>
                            </a:graphic>
                          </wp:inline>
                        </w:drawing>
                      </w:r>
                    </w:p>
                  </w:txbxContent>
                </v:textbox>
              </v:shape>
            </w:pict>
          </mc:Fallback>
        </mc:AlternateContent>
      </w:r>
      <w:r w:rsidR="009660FF">
        <w:rPr>
          <w:noProof/>
        </w:rPr>
        <mc:AlternateContent>
          <mc:Choice Requires="wps">
            <w:drawing>
              <wp:anchor distT="0" distB="0" distL="114300" distR="114300" simplePos="0" relativeHeight="251727872" behindDoc="0" locked="0" layoutInCell="1" allowOverlap="1" wp14:anchorId="4945FF4E" wp14:editId="1D601DAB">
                <wp:simplePos x="0" y="0"/>
                <wp:positionH relativeFrom="column">
                  <wp:posOffset>0</wp:posOffset>
                </wp:positionH>
                <wp:positionV relativeFrom="page">
                  <wp:posOffset>719455</wp:posOffset>
                </wp:positionV>
                <wp:extent cx="3693960" cy="9376920"/>
                <wp:effectExtent l="0" t="0" r="0" b="15240"/>
                <wp:wrapNone/>
                <wp:docPr id="250" name="テキスト ボックス 250" descr="事故種別ごとの搬送困難例の分析では、急病、一般負傷や自損は概ね1年を通じて、2019年に比べて2021年は搬送困難例が増加した（図表7）。一方で、交通事故（2月、5月、8-10月）、労働災害（5月、8月、9月、11月）、運動競技（4月、9月）、加害（5月、7月、12月）は特定の期間に搬送困難が増加していた。"/>
                <wp:cNvGraphicFramePr/>
                <a:graphic xmlns:a="http://schemas.openxmlformats.org/drawingml/2006/main">
                  <a:graphicData uri="http://schemas.microsoft.com/office/word/2010/wordprocessingShape">
                    <wps:wsp>
                      <wps:cNvSpPr txBox="1"/>
                      <wps:spPr>
                        <a:xfrm>
                          <a:off x="0" y="0"/>
                          <a:ext cx="3693960" cy="9376920"/>
                        </a:xfrm>
                        <a:prstGeom prst="rect">
                          <a:avLst/>
                        </a:prstGeom>
                        <a:noFill/>
                        <a:ln w="6350">
                          <a:noFill/>
                        </a:ln>
                      </wps:spPr>
                      <wps:txbx>
                        <w:txbxContent>
                          <w:p w:rsidR="009E0C9C" w:rsidRDefault="009E0C9C" w:rsidP="009660FF">
                            <w:pPr>
                              <w:ind w:firstLineChars="100" w:firstLine="210"/>
                            </w:pPr>
                            <w:r>
                              <w:rPr>
                                <w:rFonts w:hint="eastAsia"/>
                              </w:rPr>
                              <w:t>事故種別ごとの搬送困難例の分析では、急病、一般負傷や自損は概ね</w:t>
                            </w:r>
                            <w:r>
                              <w:t>1年を通じて、2019年に比べ</w:t>
                            </w:r>
                            <w:r>
                              <w:rPr>
                                <w:rFonts w:hint="eastAsia"/>
                              </w:rPr>
                              <w:t>て</w:t>
                            </w:r>
                            <w:r>
                              <w:t>2021年は</w:t>
                            </w:r>
                            <w:r>
                              <w:rPr>
                                <w:rFonts w:hint="eastAsia"/>
                              </w:rPr>
                              <w:t>搬送困難例が</w:t>
                            </w:r>
                            <w:r>
                              <w:t>増加した</w:t>
                            </w:r>
                            <w:r>
                              <w:rPr>
                                <w:rFonts w:hint="eastAsia"/>
                              </w:rPr>
                              <w:t>（図表7）</w:t>
                            </w:r>
                            <w:r>
                              <w:t>。一方で、交通事故（</w:t>
                            </w:r>
                            <w:r>
                              <w:rPr>
                                <w:rFonts w:hint="eastAsia"/>
                              </w:rPr>
                              <w:t>2月、</w:t>
                            </w:r>
                            <w:r>
                              <w:t>5月、8-10月</w:t>
                            </w:r>
                            <w:r>
                              <w:rPr>
                                <w:rFonts w:hint="eastAsia"/>
                              </w:rPr>
                              <w:t>）</w:t>
                            </w:r>
                            <w:r>
                              <w:t>、労働災害（5月、8</w:t>
                            </w:r>
                            <w:r>
                              <w:rPr>
                                <w:rFonts w:hint="eastAsia"/>
                              </w:rPr>
                              <w:t>月、</w:t>
                            </w:r>
                            <w:r>
                              <w:t>9月、11月</w:t>
                            </w:r>
                            <w:r>
                              <w:rPr>
                                <w:rFonts w:hint="eastAsia"/>
                              </w:rPr>
                              <w:t>）</w:t>
                            </w:r>
                            <w:r>
                              <w:t>、運動競技（</w:t>
                            </w:r>
                            <w:r>
                              <w:rPr>
                                <w:rFonts w:hint="eastAsia"/>
                              </w:rPr>
                              <w:t>4</w:t>
                            </w:r>
                            <w:r>
                              <w:t>月、</w:t>
                            </w:r>
                            <w:r>
                              <w:rPr>
                                <w:rFonts w:hint="eastAsia"/>
                              </w:rPr>
                              <w:t>9</w:t>
                            </w:r>
                            <w:r>
                              <w:t>月）、加害（</w:t>
                            </w:r>
                            <w:r>
                              <w:rPr>
                                <w:rFonts w:hint="eastAsia"/>
                              </w:rPr>
                              <w:t>5</w:t>
                            </w:r>
                            <w:r>
                              <w:t>月、</w:t>
                            </w:r>
                            <w:r>
                              <w:rPr>
                                <w:rFonts w:hint="eastAsia"/>
                              </w:rPr>
                              <w:t>7</w:t>
                            </w:r>
                            <w:r>
                              <w:t>月</w:t>
                            </w:r>
                            <w:r>
                              <w:rPr>
                                <w:rFonts w:hint="eastAsia"/>
                              </w:rPr>
                              <w:t>、12月</w:t>
                            </w:r>
                            <w:r>
                              <w:t>）は特定の期間に搬送困難が増加していた。</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945FF4E" id="テキスト ボックス 250" o:spid="_x0000_s1037" type="#_x0000_t202" alt="事故種別ごとの搬送困難例の分析では、急病、一般負傷や自損は概ね1年を通じて、2019年に比べて2021年は搬送困難例が増加した（図表7）。一方で、交通事故（2月、5月、8-10月）、労働災害（5月、8月、9月、11月）、運動競技（4月、9月）、加害（5月、7月、12月）は特定の期間に搬送困難が増加していた。" style="position:absolute;left:0;text-align:left;margin-left:0;margin-top:56.65pt;width:290.85pt;height:738.3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" filled="f" stroked="f" strokeweight=".5pt">
                <v:textbox style="layout-flow:vertical;mso-layout-flow-alt:bottom-to-top;mso-fit-shape-to-text:t" inset="0,0,0,0">
                  <w:txbxContent>
                    <w:p w:rsidR="009E0C9C" w:rsidRDefault="009E0C9C" w:rsidP="009660FF">
                      <w:pPr>
                        <w:ind w:firstLineChars="100" w:firstLine="210"/>
                      </w:pPr>
                      <w:r>
                        <w:rPr>
                          <w:rFonts w:hint="eastAsia"/>
                        </w:rPr>
                        <w:t>事故種別ごとの搬送困難例の分析では、急病、一般負傷や自損は概ね</w:t>
                      </w:r>
                      <w:r>
                        <w:t>1年を通じて、2019年に比べ</w:t>
                      </w:r>
                      <w:r>
                        <w:rPr>
                          <w:rFonts w:hint="eastAsia"/>
                        </w:rPr>
                        <w:t>て</w:t>
                      </w:r>
                      <w:r>
                        <w:t>2021年は</w:t>
                      </w:r>
                      <w:r>
                        <w:rPr>
                          <w:rFonts w:hint="eastAsia"/>
                        </w:rPr>
                        <w:t>搬送困難例が</w:t>
                      </w:r>
                      <w:r>
                        <w:t>増加した</w:t>
                      </w:r>
                      <w:r>
                        <w:rPr>
                          <w:rFonts w:hint="eastAsia"/>
                        </w:rPr>
                        <w:t>（図表7）</w:t>
                      </w:r>
                      <w:r>
                        <w:t>。一方で、交通事故（</w:t>
                      </w:r>
                      <w:r>
                        <w:rPr>
                          <w:rFonts w:hint="eastAsia"/>
                        </w:rPr>
                        <w:t>2月、</w:t>
                      </w:r>
                      <w:r>
                        <w:t>5月、8-10月</w:t>
                      </w:r>
                      <w:r>
                        <w:rPr>
                          <w:rFonts w:hint="eastAsia"/>
                        </w:rPr>
                        <w:t>）</w:t>
                      </w:r>
                      <w:r>
                        <w:t>、労働災害（5月、8</w:t>
                      </w:r>
                      <w:r>
                        <w:rPr>
                          <w:rFonts w:hint="eastAsia"/>
                        </w:rPr>
                        <w:t>月、</w:t>
                      </w:r>
                      <w:r>
                        <w:t>9月、11月</w:t>
                      </w:r>
                      <w:r>
                        <w:rPr>
                          <w:rFonts w:hint="eastAsia"/>
                        </w:rPr>
                        <w:t>）</w:t>
                      </w:r>
                      <w:r>
                        <w:t>、運動競技（</w:t>
                      </w:r>
                      <w:r>
                        <w:rPr>
                          <w:rFonts w:hint="eastAsia"/>
                        </w:rPr>
                        <w:t>4</w:t>
                      </w:r>
                      <w:r>
                        <w:t>月、</w:t>
                      </w:r>
                      <w:r>
                        <w:rPr>
                          <w:rFonts w:hint="eastAsia"/>
                        </w:rPr>
                        <w:t>9</w:t>
                      </w:r>
                      <w:r>
                        <w:t>月）、加害（</w:t>
                      </w:r>
                      <w:r>
                        <w:rPr>
                          <w:rFonts w:hint="eastAsia"/>
                        </w:rPr>
                        <w:t>5</w:t>
                      </w:r>
                      <w:r>
                        <w:t>月、</w:t>
                      </w:r>
                      <w:r>
                        <w:rPr>
                          <w:rFonts w:hint="eastAsia"/>
                        </w:rPr>
                        <w:t>7</w:t>
                      </w:r>
                      <w:r>
                        <w:t>月</w:t>
                      </w:r>
                      <w:r>
                        <w:rPr>
                          <w:rFonts w:hint="eastAsia"/>
                        </w:rPr>
                        <w:t>、12月</w:t>
                      </w:r>
                      <w:r>
                        <w:t>）は特定の期間に搬送困難が増加していた。</w:t>
                      </w:r>
                    </w:p>
                  </w:txbxContent>
                </v:textbox>
                <w10:wrap anchory="page"/>
              </v:shape>
            </w:pict>
          </mc:Fallback>
        </mc:AlternateContent>
      </w:r>
    </w:p>
    <w:p w:rsidR="00784605" w:rsidRDefault="00784605" w:rsidP="0084061C">
      <w:pPr>
        <w:ind w:firstLineChars="100" w:firstLine="210"/>
      </w:pPr>
    </w:p>
    <w:p w:rsidR="00784605" w:rsidRDefault="00784605" w:rsidP="0084061C">
      <w:pPr>
        <w:ind w:firstLineChars="100" w:firstLine="210"/>
      </w:pPr>
    </w:p>
    <w:p w:rsidR="00784605" w:rsidRDefault="00784605" w:rsidP="0084061C">
      <w:pPr>
        <w:ind w:firstLineChars="100" w:firstLine="210"/>
      </w:pPr>
    </w:p>
    <w:p w:rsidR="002E2731" w:rsidRDefault="006C0ADC" w:rsidP="0084061C">
      <w:r>
        <w:rPr>
          <w:rFonts w:hint="eastAsia"/>
        </w:rPr>
        <w:t xml:space="preserve">　</w:t>
      </w:r>
    </w:p>
    <w:p w:rsidR="00BB085E" w:rsidRDefault="00BB085E" w:rsidP="0084061C"/>
    <w:p w:rsidR="00BB085E" w:rsidRDefault="00BB085E" w:rsidP="0084061C"/>
    <w:p w:rsidR="00BB085E" w:rsidRDefault="00BB085E" w:rsidP="0084061C"/>
    <w:p w:rsidR="00BB085E" w:rsidRDefault="00BB085E" w:rsidP="0084061C"/>
    <w:p w:rsidR="00BB085E" w:rsidRDefault="00BB085E" w:rsidP="0084061C"/>
    <w:p w:rsidR="00BB085E" w:rsidRDefault="00BB085E" w:rsidP="0084061C"/>
    <w:p w:rsidR="00BB085E" w:rsidRDefault="00BB085E" w:rsidP="0084061C"/>
    <w:p w:rsidR="00BB085E" w:rsidRDefault="00BB085E" w:rsidP="0084061C"/>
    <w:p w:rsidR="00BB085E" w:rsidRDefault="00BB085E" w:rsidP="0084061C"/>
    <w:p w:rsidR="00BB085E" w:rsidRDefault="00BB085E" w:rsidP="0084061C"/>
    <w:p w:rsidR="00BB085E" w:rsidRDefault="00BB085E" w:rsidP="0084061C"/>
    <w:p w:rsidR="00BB085E" w:rsidRDefault="00BB085E" w:rsidP="0084061C"/>
    <w:p w:rsidR="00BB085E" w:rsidRDefault="00BB085E" w:rsidP="0084061C"/>
    <w:p w:rsidR="00BB085E" w:rsidRDefault="00BB085E" w:rsidP="0084061C"/>
    <w:p w:rsidR="00BB085E" w:rsidRDefault="00BB085E" w:rsidP="0084061C"/>
    <w:p w:rsidR="00BB085E" w:rsidRDefault="00BB085E" w:rsidP="0084061C"/>
    <w:p w:rsidR="00BB085E" w:rsidRDefault="00BB085E" w:rsidP="0084061C"/>
    <w:p w:rsidR="00BB085E" w:rsidRDefault="00BB085E" w:rsidP="0084061C"/>
    <w:p w:rsidR="00BB085E" w:rsidRDefault="00BB085E" w:rsidP="0084061C"/>
    <w:p w:rsidR="00BB085E" w:rsidRDefault="00BB085E" w:rsidP="0084061C"/>
    <w:p w:rsidR="00BB085E" w:rsidRDefault="00BB085E" w:rsidP="0084061C"/>
    <w:p w:rsidR="00BB085E" w:rsidRDefault="00BB085E" w:rsidP="0084061C"/>
    <w:p w:rsidR="00BB085E" w:rsidRDefault="00BB085E" w:rsidP="0084061C"/>
    <w:p w:rsidR="00BB085E" w:rsidRDefault="00BB085E" w:rsidP="0084061C"/>
    <w:p w:rsidR="00BB085E" w:rsidRDefault="00BB085E" w:rsidP="0084061C"/>
    <w:p w:rsidR="00BB085E" w:rsidRDefault="00BB085E" w:rsidP="0084061C"/>
    <w:p w:rsidR="00BB085E" w:rsidRDefault="00BB085E" w:rsidP="0084061C"/>
    <w:p w:rsidR="00BB085E" w:rsidRDefault="00BB085E" w:rsidP="0084061C"/>
    <w:p w:rsidR="00BB085E" w:rsidRDefault="00BB085E" w:rsidP="0084061C"/>
    <w:p w:rsidR="00BB085E" w:rsidRDefault="00BB085E" w:rsidP="0084061C"/>
    <w:p w:rsidR="00BB085E" w:rsidRDefault="00BB085E" w:rsidP="0084061C"/>
    <w:p w:rsidR="00BB085E" w:rsidRDefault="00BB085E" w:rsidP="0084061C"/>
    <w:p w:rsidR="00BB085E" w:rsidRDefault="00BB085E" w:rsidP="0084061C"/>
    <w:p w:rsidR="009D72DD" w:rsidRDefault="009D72DD" w:rsidP="0084061C"/>
    <w:p w:rsidR="009D72DD" w:rsidRDefault="009D72DD" w:rsidP="0084061C"/>
    <w:p w:rsidR="00BB085E" w:rsidRDefault="00BB085E" w:rsidP="0084061C"/>
    <w:p w:rsidR="00022560" w:rsidRDefault="00022560" w:rsidP="0084061C">
      <w:r>
        <w:rPr>
          <w:rFonts w:hint="eastAsia"/>
        </w:rPr>
        <w:lastRenderedPageBreak/>
        <w:t xml:space="preserve">　</w:t>
      </w:r>
    </w:p>
    <w:p w:rsidR="005C33B3" w:rsidRDefault="005C33B3" w:rsidP="0084061C"/>
    <w:p w:rsidR="005C33B3" w:rsidRDefault="005C33B3" w:rsidP="0084061C"/>
    <w:p w:rsidR="005C33B3" w:rsidRDefault="005C33B3" w:rsidP="0084061C"/>
    <w:p w:rsidR="005C33B3" w:rsidRDefault="005C33B3" w:rsidP="0084061C"/>
    <w:p w:rsidR="005C33B3" w:rsidRDefault="005C33B3" w:rsidP="0084061C"/>
    <w:p w:rsidR="005C33B3" w:rsidRDefault="005C33B3" w:rsidP="0084061C"/>
    <w:p w:rsidR="005C33B3" w:rsidRDefault="005C33B3" w:rsidP="0084061C"/>
    <w:p w:rsidR="005C33B3" w:rsidRDefault="005C33B3" w:rsidP="0084061C"/>
    <w:p w:rsidR="005C33B3" w:rsidRDefault="005C33B3" w:rsidP="0084061C"/>
    <w:p w:rsidR="005C33B3" w:rsidRDefault="009660FF" w:rsidP="0084061C">
      <w:r w:rsidRPr="005C33B3">
        <w:rPr>
          <w:noProof/>
        </w:rPr>
        <w:drawing>
          <wp:anchor distT="0" distB="0" distL="114300" distR="114300" simplePos="0" relativeHeight="251596800" behindDoc="0" locked="0" layoutInCell="1" allowOverlap="1">
            <wp:simplePos x="0" y="0"/>
            <wp:positionH relativeFrom="column">
              <wp:posOffset>-2731453</wp:posOffset>
            </wp:positionH>
            <wp:positionV relativeFrom="paragraph">
              <wp:posOffset>451485</wp:posOffset>
            </wp:positionV>
            <wp:extent cx="9371330" cy="3897630"/>
            <wp:effectExtent l="0" t="6350" r="0" b="0"/>
            <wp:wrapNone/>
            <wp:docPr id="48" name="図 48" descr="加害&#10;2019年における搬送困難傷病者数：29、32、21、30、14、26、16、28、24、24、19、24、287&#10;2019年における搬送された傷病者数：268、207、232、232、224、228、226、256、225、217、229、252、2796&#10;2021年における搬送困難傷病者数：6、27、18、15、23、21、32、28、23、37、28，35、293&#10;2021年における搬送された傷病者数：157、157、193、133、169、165、200、166、147、241、195、215、2138&#10;2019年における搬送困難割合：10.82％、15.46％、9.05％、12.93％、6.25％、11.40％、7.08％、10.94％、10.67％、11.06％、8.30％、9.52％、10.26％&#10;2021年における搬送困難割合：3.82％、17.20％、9.33％、11.28％、13.61％、12.73％、16.00％、16.87％、15.65％、15.35％、14.36％、16.28％、13.70％&#10;オッズ比（2021年対2019年）。オッズ比の続くかっこ書きは95％信頼区間：0.33（0.11-0.83）、1.14（0.62-2.06）、1.03（0.50-2.11）、0.86（0.41-1.72）、2.36（1.12-5.13）、1.13（0.58-2.19）、2.50（1.28-5.04）、1.65（0.90-3.02）、1.55（0.80-3.01）、1.46（0.81-2.65）、1.85（0.96-3.64）、1.85（0.96-3.64）、1.39（1.16-1.66）&#10;&#10;自損行為&#10;2019年における搬送困難傷病者数：30、32、31、26、36、31、32、34、25、30、20、23、350&#10;2019年における搬送された傷病者数：197、195、245、216、254、291、286、270、254、258、240、247、2953&#10;2021年における搬送困難傷病者数：50、52、60、47、49、38、49、56、50、39、43、49、582&#10;2021年における搬送された傷病者数：254、259、268、228、224、246、254、248、265、249、239、275、3009&#10;2019年における搬送困難割合：15.22％、16.41％、12.65％、12.04％、14.17％、10.65％、11.19％、12.59％、9.84％、11.63％、8.33％、9.31％、11.85％&#10;2021年における搬送困難割合：19.69％、20.08％、22.39％、20.61％、21.88％、15.45％、19.29％、22.58％、18.87％、15.66％、17.99％、17.82％、19.34％&#10;オッズ比（2021年対2019年）。オッズ比の続くかっこ書きは95％信頼区間：1.37（0.81-2.34）、1.28（0.77-2.16）、1.99（1.21-3.31）、1.90（1.10-3.33）、1.70（1.03-2.81）、1.53（0.89-2.64）、1.90（1.14-3.18）、2.02（1.24-3.33）、2.13（1.24-3.72）、1.41（0.82-2.44）、2.41（1.33-4.48）、2.11（1.21-3.76）、1.78（1.54-2.07）&#10;&#10;急病&#10;2019年における搬送困難傷病者数：1437、858、730、660、636、506、564、714、520、491、530、646、8292&#10;2019年における搬送された傷病者数：34239、25757、26544、26370、27524、27131、29555、32882、27935、26681、26538、29499、340655&#10;2021年における搬送困難傷病者数：1764、1165、1052、1900、1774、888、1082、1613、1456、1456、998、897、991、15580&#10;2021年における搬送された傷病者数：25283、21683、25002、24280、23620、24286、28665、28821、25163、26088、25236、27484、305611&#10;2019年における搬送困難割合：4.20％、3.33％、2.75％、2.50％、2.31％、1.87％、1.91％、2.17％、1.86％、1.84％、2.00％、2.19％、2.43％&#10;2021年における搬送困難割合：6.98％、5.37％、4.21％、7.83％、7.51％、3.66％、3.77％、5.60％、5.79％、3.83％、3.55％、3.61％、5.10％&#10;オッズ比（2021年対2019年）。オッズ比の続くかっこ書きは95％信頼区間：1.71（1.59-1.84）、1.65（1.50-1.80）、1.55（1.41-1.71）、3.31（3.02-3.62）、3.43（3.13-3.77）、2.00（1.79-2.23）、2.02（1.82-2.24）、2.67（2.44-2.92）、3.24（2.92-3.59）、2.12（1.90-2.37）、1.81（1.62-2.02）、1.67（1.51-1.85）、2.15（2.10-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b="25501"/>
                    <a:stretch/>
                  </pic:blipFill>
                  <pic:spPr bwMode="auto">
                    <a:xfrm rot="16200000">
                      <a:off x="0" y="0"/>
                      <a:ext cx="9371330" cy="38976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C33B3" w:rsidRDefault="005C33B3" w:rsidP="0084061C"/>
    <w:p w:rsidR="005C33B3" w:rsidRDefault="005C33B3" w:rsidP="0084061C"/>
    <w:p w:rsidR="005C33B3" w:rsidRDefault="005C33B3" w:rsidP="0084061C"/>
    <w:p w:rsidR="005C33B3" w:rsidRDefault="005C33B3" w:rsidP="0084061C"/>
    <w:p w:rsidR="005C33B3" w:rsidRDefault="005C33B3" w:rsidP="0084061C"/>
    <w:p w:rsidR="005C33B3" w:rsidRDefault="005C33B3" w:rsidP="0084061C"/>
    <w:p w:rsidR="005C33B3" w:rsidRDefault="005C33B3" w:rsidP="0084061C"/>
    <w:p w:rsidR="005C33B3" w:rsidRDefault="005C33B3" w:rsidP="0084061C"/>
    <w:p w:rsidR="005C33B3" w:rsidRDefault="005C33B3" w:rsidP="0084061C"/>
    <w:p w:rsidR="005C33B3" w:rsidRDefault="005C33B3" w:rsidP="0084061C"/>
    <w:p w:rsidR="005C33B3" w:rsidRDefault="005C33B3" w:rsidP="0084061C"/>
    <w:p w:rsidR="005C33B3" w:rsidRDefault="005C33B3" w:rsidP="0084061C"/>
    <w:p w:rsidR="005C33B3" w:rsidRDefault="005C33B3" w:rsidP="0084061C"/>
    <w:p w:rsidR="005C33B3" w:rsidRDefault="005C33B3" w:rsidP="0084061C"/>
    <w:p w:rsidR="005C33B3" w:rsidRDefault="005C33B3" w:rsidP="0084061C"/>
    <w:p w:rsidR="005C33B3" w:rsidRDefault="005C33B3" w:rsidP="0084061C"/>
    <w:p w:rsidR="005C33B3" w:rsidRDefault="005C33B3" w:rsidP="0084061C"/>
    <w:p w:rsidR="005C33B3" w:rsidRDefault="005C33B3" w:rsidP="0084061C"/>
    <w:p w:rsidR="005C33B3" w:rsidRDefault="005C33B3" w:rsidP="0084061C"/>
    <w:p w:rsidR="005C33B3" w:rsidRDefault="005C33B3" w:rsidP="0084061C"/>
    <w:p w:rsidR="005C33B3" w:rsidRDefault="005C33B3" w:rsidP="0084061C"/>
    <w:p w:rsidR="005C33B3" w:rsidRDefault="005C33B3" w:rsidP="0084061C"/>
    <w:p w:rsidR="005C33B3" w:rsidRDefault="005C33B3" w:rsidP="0084061C"/>
    <w:p w:rsidR="005C33B3" w:rsidRDefault="005C33B3" w:rsidP="0084061C"/>
    <w:p w:rsidR="005C33B3" w:rsidRDefault="005C33B3" w:rsidP="0084061C"/>
    <w:p w:rsidR="005C33B3" w:rsidRDefault="005C33B3" w:rsidP="0084061C"/>
    <w:p w:rsidR="005C33B3" w:rsidRDefault="005C33B3" w:rsidP="0084061C"/>
    <w:p w:rsidR="005C33B3" w:rsidRDefault="005C33B3" w:rsidP="0084061C"/>
    <w:p w:rsidR="005C33B3" w:rsidRDefault="005C33B3" w:rsidP="0084061C"/>
    <w:p w:rsidR="005C33B3" w:rsidRDefault="005C33B3" w:rsidP="0084061C"/>
    <w:p w:rsidR="00EB0ED2" w:rsidRPr="00D0700B" w:rsidRDefault="00D0700B" w:rsidP="0084061C">
      <w:pPr>
        <w:rPr>
          <w:u w:val="single"/>
        </w:rPr>
      </w:pPr>
      <w:r w:rsidRPr="00D0700B">
        <w:rPr>
          <w:rFonts w:hint="eastAsia"/>
          <w:u w:val="single"/>
        </w:rPr>
        <w:lastRenderedPageBreak/>
        <w:t>5）</w:t>
      </w:r>
      <w:r w:rsidR="00EB0ED2" w:rsidRPr="00D0700B">
        <w:rPr>
          <w:u w:val="single"/>
        </w:rPr>
        <w:t>転帰</w:t>
      </w:r>
    </w:p>
    <w:p w:rsidR="00EB0ED2" w:rsidRDefault="003B09FA" w:rsidP="0084061C">
      <w:pPr>
        <w:ind w:firstLineChars="100" w:firstLine="210"/>
      </w:pPr>
      <w:r>
        <w:rPr>
          <w:rFonts w:hint="eastAsia"/>
        </w:rPr>
        <w:t>救急搬送後の転帰は、初診時転帰、</w:t>
      </w:r>
      <w:r w:rsidR="00274C36">
        <w:rPr>
          <w:rFonts w:hint="eastAsia"/>
        </w:rPr>
        <w:t>入院後</w:t>
      </w:r>
      <w:r w:rsidR="00EB0ED2">
        <w:t>21</w:t>
      </w:r>
      <w:r w:rsidR="00274C36">
        <w:t>日</w:t>
      </w:r>
      <w:r w:rsidR="00274C36">
        <w:rPr>
          <w:rFonts w:hint="eastAsia"/>
        </w:rPr>
        <w:t>時点での</w:t>
      </w:r>
      <w:r w:rsidR="00EB0ED2">
        <w:t>転帰の</w:t>
      </w:r>
      <w:r w:rsidR="00D0700B">
        <w:rPr>
          <w:rFonts w:hint="eastAsia"/>
        </w:rPr>
        <w:t>2</w:t>
      </w:r>
      <w:r w:rsidR="00EB0ED2">
        <w:t>つの指標で評価した。</w:t>
      </w:r>
    </w:p>
    <w:p w:rsidR="00B62482" w:rsidRDefault="00B62482" w:rsidP="0084061C">
      <w:pPr>
        <w:ind w:firstLineChars="100" w:firstLine="210"/>
      </w:pPr>
    </w:p>
    <w:p w:rsidR="00EB0ED2" w:rsidRPr="00D0700B" w:rsidRDefault="00D0700B" w:rsidP="0084061C">
      <w:pPr>
        <w:rPr>
          <w:u w:val="single"/>
        </w:rPr>
      </w:pPr>
      <w:r w:rsidRPr="00D0700B">
        <w:rPr>
          <w:rFonts w:hint="eastAsia"/>
          <w:u w:val="single"/>
        </w:rPr>
        <w:t>5-1</w:t>
      </w:r>
      <w:r w:rsidR="003B09FA" w:rsidRPr="00D0700B">
        <w:rPr>
          <w:rFonts w:hint="eastAsia"/>
          <w:u w:val="single"/>
        </w:rPr>
        <w:t>）</w:t>
      </w:r>
      <w:r w:rsidR="00D22EBB" w:rsidRPr="00D0700B">
        <w:rPr>
          <w:rFonts w:hint="eastAsia"/>
          <w:u w:val="single"/>
        </w:rPr>
        <w:t>初診時</w:t>
      </w:r>
      <w:r w:rsidR="00EB0ED2" w:rsidRPr="00D0700B">
        <w:rPr>
          <w:u w:val="single"/>
        </w:rPr>
        <w:t>転帰</w:t>
      </w:r>
    </w:p>
    <w:p w:rsidR="00EB0ED2" w:rsidRDefault="00E619C6" w:rsidP="0084061C">
      <w:r>
        <w:rPr>
          <w:rFonts w:hint="eastAsia"/>
        </w:rPr>
        <w:t xml:space="preserve">　救急外来における死亡</w:t>
      </w:r>
      <w:r w:rsidR="00EB0ED2">
        <w:rPr>
          <w:rFonts w:hint="eastAsia"/>
        </w:rPr>
        <w:t>数は</w:t>
      </w:r>
      <w:r w:rsidR="00EB0ED2">
        <w:t>2019年が4</w:t>
      </w:r>
      <w:r w:rsidR="00D22EBB">
        <w:t>,</w:t>
      </w:r>
      <w:r w:rsidR="00EB0ED2">
        <w:t>980</w:t>
      </w:r>
      <w:r w:rsidR="00A12AF8">
        <w:rPr>
          <w:rFonts w:hint="eastAsia"/>
        </w:rPr>
        <w:t>例</w:t>
      </w:r>
      <w:r w:rsidR="00EB0ED2">
        <w:t>あったのに対し、2021年は5</w:t>
      </w:r>
      <w:r w:rsidR="00D22EBB">
        <w:t>,</w:t>
      </w:r>
      <w:r w:rsidR="00EB0ED2">
        <w:t>925</w:t>
      </w:r>
      <w:r w:rsidR="00A12AF8">
        <w:rPr>
          <w:rFonts w:hint="eastAsia"/>
        </w:rPr>
        <w:t>例</w:t>
      </w:r>
      <w:r w:rsidR="00EB0ED2">
        <w:t>（</w:t>
      </w:r>
      <w:r w:rsidR="00E97C4C">
        <w:t>O</w:t>
      </w:r>
      <w:r w:rsidR="00EB0ED2">
        <w:t>R</w:t>
      </w:r>
      <w:r w:rsidR="00D0700B">
        <w:rPr>
          <w:rFonts w:hint="eastAsia"/>
        </w:rPr>
        <w:t>：</w:t>
      </w:r>
      <w:r w:rsidR="00EB0ED2">
        <w:t>1.33</w:t>
      </w:r>
      <w:r w:rsidR="00D0700B">
        <w:rPr>
          <w:rFonts w:hint="eastAsia"/>
        </w:rPr>
        <w:t>，</w:t>
      </w:r>
      <w:r w:rsidR="00EB0ED2">
        <w:t>95%信頼区間</w:t>
      </w:r>
      <w:r w:rsidR="00D0700B">
        <w:rPr>
          <w:rFonts w:hint="eastAsia"/>
        </w:rPr>
        <w:t>：</w:t>
      </w:r>
      <w:r w:rsidR="00EB0ED2">
        <w:t>1.28-1.38）であった</w:t>
      </w:r>
      <w:r w:rsidR="006C0ADC">
        <w:rPr>
          <w:rFonts w:hint="eastAsia"/>
        </w:rPr>
        <w:t>（図表</w:t>
      </w:r>
      <w:r w:rsidR="00D0700B">
        <w:rPr>
          <w:rFonts w:hint="eastAsia"/>
        </w:rPr>
        <w:t>8</w:t>
      </w:r>
      <w:r w:rsidR="00A507F1">
        <w:rPr>
          <w:rFonts w:hint="eastAsia"/>
        </w:rPr>
        <w:t>）</w:t>
      </w:r>
      <w:r w:rsidR="00EB0ED2">
        <w:t>。</w:t>
      </w:r>
      <w:r>
        <w:rPr>
          <w:rFonts w:hint="eastAsia"/>
        </w:rPr>
        <w:t>事故種別での死亡</w:t>
      </w:r>
      <w:r w:rsidR="00EB0ED2">
        <w:rPr>
          <w:rFonts w:hint="eastAsia"/>
        </w:rPr>
        <w:t>数では一般負傷では</w:t>
      </w:r>
      <w:r w:rsidR="00EB0ED2">
        <w:t>2021</w:t>
      </w:r>
      <w:r w:rsidR="00A507F1">
        <w:t>年において増加した</w:t>
      </w:r>
      <w:r w:rsidR="00EB0ED2">
        <w:t>（OR</w:t>
      </w:r>
      <w:r w:rsidR="00D0700B">
        <w:rPr>
          <w:rFonts w:hint="eastAsia"/>
        </w:rPr>
        <w:t>：</w:t>
      </w:r>
      <w:r w:rsidR="00EB0ED2">
        <w:t>1.21</w:t>
      </w:r>
      <w:r w:rsidR="00D0700B">
        <w:rPr>
          <w:rFonts w:hint="eastAsia"/>
        </w:rPr>
        <w:t>，</w:t>
      </w:r>
      <w:r w:rsidR="00EB0ED2">
        <w:t>95%信頼区間</w:t>
      </w:r>
      <w:r w:rsidR="00D0700B">
        <w:rPr>
          <w:rFonts w:hint="eastAsia"/>
        </w:rPr>
        <w:t>：</w:t>
      </w:r>
      <w:r w:rsidR="00EB0ED2">
        <w:t>1.04-1.41</w:t>
      </w:r>
      <w:r w:rsidR="00D0700B">
        <w:rPr>
          <w:rFonts w:hint="eastAsia"/>
        </w:rPr>
        <w:t>）</w:t>
      </w:r>
      <w:r w:rsidR="00A507F1">
        <w:rPr>
          <w:rFonts w:hint="eastAsia"/>
        </w:rPr>
        <w:t>。</w:t>
      </w:r>
      <w:r w:rsidR="00EB0ED2">
        <w:t>また、急病では2019</w:t>
      </w:r>
      <w:r>
        <w:t>年の死亡</w:t>
      </w:r>
      <w:r w:rsidR="00EB0ED2">
        <w:t>数が4</w:t>
      </w:r>
      <w:r w:rsidR="00D22EBB">
        <w:t>,</w:t>
      </w:r>
      <w:r w:rsidR="00EB0ED2">
        <w:t>166</w:t>
      </w:r>
      <w:r w:rsidR="00C43491">
        <w:rPr>
          <w:rFonts w:hint="eastAsia"/>
        </w:rPr>
        <w:t>例</w:t>
      </w:r>
      <w:r w:rsidR="00EB0ED2">
        <w:t>であったのに対して、2021年では5,049</w:t>
      </w:r>
      <w:r w:rsidR="00C43491">
        <w:rPr>
          <w:rFonts w:hint="eastAsia"/>
        </w:rPr>
        <w:t>例</w:t>
      </w:r>
      <w:r w:rsidR="00D0700B">
        <w:rPr>
          <w:rFonts w:hint="eastAsia"/>
        </w:rPr>
        <w:t>（</w:t>
      </w:r>
      <w:r w:rsidR="00EB0ED2">
        <w:t>OR</w:t>
      </w:r>
      <w:r w:rsidR="00D0700B">
        <w:rPr>
          <w:rFonts w:hint="eastAsia"/>
        </w:rPr>
        <w:t>：</w:t>
      </w:r>
      <w:r w:rsidR="00EB0ED2">
        <w:t>1.36</w:t>
      </w:r>
      <w:r w:rsidR="00D0700B">
        <w:rPr>
          <w:rFonts w:hint="eastAsia"/>
        </w:rPr>
        <w:t>，</w:t>
      </w:r>
      <w:r w:rsidR="00EB0ED2">
        <w:t>95％信頼区間</w:t>
      </w:r>
      <w:r w:rsidR="00D0700B">
        <w:rPr>
          <w:rFonts w:hint="eastAsia"/>
        </w:rPr>
        <w:t>：</w:t>
      </w:r>
      <w:r w:rsidR="00EB0ED2">
        <w:t>1.30-1.41</w:t>
      </w:r>
      <w:r w:rsidR="00D0700B">
        <w:rPr>
          <w:rFonts w:hint="eastAsia"/>
        </w:rPr>
        <w:t>）</w:t>
      </w:r>
      <w:r w:rsidR="00EB0ED2">
        <w:t>と増加した。</w:t>
      </w:r>
    </w:p>
    <w:p w:rsidR="00A507F1" w:rsidRDefault="00A507F1" w:rsidP="0084061C">
      <w:pPr>
        <w:rPr>
          <w:b/>
        </w:rPr>
      </w:pPr>
      <w:r>
        <w:rPr>
          <w:rFonts w:hint="eastAsia"/>
        </w:rPr>
        <w:t>（図表</w:t>
      </w:r>
      <w:r w:rsidR="006C0ADC">
        <w:rPr>
          <w:rFonts w:hint="eastAsia"/>
        </w:rPr>
        <w:t>8</w:t>
      </w:r>
      <w:r>
        <w:rPr>
          <w:rFonts w:hint="eastAsia"/>
        </w:rPr>
        <w:t>）</w:t>
      </w:r>
      <w:r>
        <w:rPr>
          <w:rFonts w:hint="eastAsia"/>
          <w:b/>
        </w:rPr>
        <w:t>救急外来における死亡数</w:t>
      </w:r>
      <w:r w:rsidR="00C43491">
        <w:rPr>
          <w:rFonts w:hint="eastAsia"/>
          <w:b/>
        </w:rPr>
        <w:t>（院外心停止を含む）</w:t>
      </w:r>
    </w:p>
    <w:p w:rsidR="00A507F1" w:rsidRDefault="00C43491" w:rsidP="0084061C">
      <w:r w:rsidRPr="00C43491">
        <w:rPr>
          <w:rFonts w:hint="eastAsia"/>
          <w:noProof/>
        </w:rPr>
        <w:drawing>
          <wp:inline distT="0" distB="0" distL="0" distR="0">
            <wp:extent cx="6192520" cy="2778087"/>
            <wp:effectExtent l="0" t="0" r="0" b="3810"/>
            <wp:docPr id="37" name="図 37" descr="左から、事故種別等、2019年の死亡数、2021年の死亡数、IRR、IRRの95％信頼区間、オッズ比、オッズ比の95％信頼区間を示す。なお、2019年の死亡数が0の場合は、IRR以降の記載はありません。&#10;1：火災、16、27、1.69、0.88-3.35、2.21、1.12-4.46&#10;2：自然災害、0、1&#10;3：水難、20、14、0.70、0.33-1.46、0.56、0.22-1.38&#10;4：交通事故、57、68、1.19、0.83-1.73、1.38、0.96-2.00&#10;5：労働災害、22、12、0.55、0.25-1.15、0.66、0.30-1.40&#10;6：運動競技、0、2&#10;7：一般負傷、340、373、1.10、0.94-1.27、1.21、1.04-1.41&#10;8：加害、7、4、0.57、0.12-2.25、0.75、0.16-2.94&#10;9：自損行為、274、297、1.08、0.92-1.28、1.07、0.90-1.28&#10;10：急病、4166、5049、1.21、1.16-1.26、1.36、1.30-1.41&#10;11：転院搬送、65、72、1.11、0.78-1.57、1.20、0.85-1.70&#10;14：その他、13、6、0.46、0.14-1.30、1.11、0.33-3.29&#10;合計、4980、5925、1.19、1.15-1.24、1.33、1.28-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92520" cy="2778087"/>
                    </a:xfrm>
                    <a:prstGeom prst="rect">
                      <a:avLst/>
                    </a:prstGeom>
                    <a:noFill/>
                    <a:ln>
                      <a:noFill/>
                    </a:ln>
                  </pic:spPr>
                </pic:pic>
              </a:graphicData>
            </a:graphic>
          </wp:inline>
        </w:drawing>
      </w:r>
    </w:p>
    <w:p w:rsidR="00C43491" w:rsidRDefault="00EB0ED2" w:rsidP="0084061C">
      <w:r>
        <w:rPr>
          <w:rFonts w:hint="eastAsia"/>
        </w:rPr>
        <w:t xml:space="preserve">　</w:t>
      </w:r>
    </w:p>
    <w:p w:rsidR="001B5216" w:rsidRDefault="001B5216" w:rsidP="0084061C">
      <w:pPr>
        <w:ind w:firstLineChars="100" w:firstLine="210"/>
      </w:pPr>
      <w:r>
        <w:rPr>
          <w:rFonts w:hint="eastAsia"/>
        </w:rPr>
        <w:t>月別の推移では、</w:t>
      </w:r>
      <w:r>
        <w:t>2021年においては2019年と比べ</w:t>
      </w:r>
      <w:r w:rsidR="00153603">
        <w:rPr>
          <w:rFonts w:hint="eastAsia"/>
        </w:rPr>
        <w:t>4</w:t>
      </w:r>
      <w:r>
        <w:rPr>
          <w:rFonts w:hint="eastAsia"/>
        </w:rPr>
        <w:t>月</w:t>
      </w:r>
      <w:r>
        <w:t>、</w:t>
      </w:r>
      <w:r w:rsidR="00153603">
        <w:rPr>
          <w:rFonts w:hint="eastAsia"/>
        </w:rPr>
        <w:t>5</w:t>
      </w:r>
      <w:r>
        <w:t>月及び</w:t>
      </w:r>
      <w:r w:rsidR="00153603">
        <w:rPr>
          <w:rFonts w:hint="eastAsia"/>
        </w:rPr>
        <w:t>7</w:t>
      </w:r>
      <w:r>
        <w:t>月、</w:t>
      </w:r>
      <w:r w:rsidR="00153603">
        <w:rPr>
          <w:rFonts w:hint="eastAsia"/>
        </w:rPr>
        <w:t>8</w:t>
      </w:r>
      <w:r>
        <w:t>月、さらに10-12月で増加していた</w:t>
      </w:r>
      <w:r w:rsidR="006C0ADC">
        <w:rPr>
          <w:rFonts w:hint="eastAsia"/>
        </w:rPr>
        <w:t>（図表9</w:t>
      </w:r>
      <w:r>
        <w:rPr>
          <w:rFonts w:hint="eastAsia"/>
        </w:rPr>
        <w:t>）</w:t>
      </w:r>
      <w:r>
        <w:t>。</w:t>
      </w:r>
      <w:r>
        <w:rPr>
          <w:rFonts w:hint="eastAsia"/>
        </w:rPr>
        <w:t xml:space="preserve">　</w:t>
      </w:r>
    </w:p>
    <w:p w:rsidR="00B62482" w:rsidRDefault="009660FF" w:rsidP="009660FF">
      <w:r w:rsidRPr="00B62482">
        <w:rPr>
          <w:rFonts w:hint="eastAsia"/>
        </w:rPr>
        <w:t>（図表</w:t>
      </w:r>
      <w:r w:rsidRPr="00B62482">
        <w:t>9）</w:t>
      </w:r>
      <w:r w:rsidRPr="00B62482">
        <w:rPr>
          <w:b/>
        </w:rPr>
        <w:t>救急外来における死亡数（月別、院外心停止を含む）</w:t>
      </w:r>
    </w:p>
    <w:p w:rsidR="00B62482" w:rsidRDefault="009660FF" w:rsidP="005A6D74">
      <w:pPr>
        <w:jc w:val="left"/>
      </w:pPr>
      <w:r w:rsidRPr="009660FF">
        <w:rPr>
          <w:noProof/>
        </w:rPr>
        <w:drawing>
          <wp:inline distT="0" distB="0" distL="0" distR="0">
            <wp:extent cx="6191250" cy="2752725"/>
            <wp:effectExtent l="0" t="0" r="0" b="0"/>
            <wp:docPr id="254" name="図 254" descr="2019年と2021年の、それぞれ月別の院外心停止を含む初診時死亡数を表す。&#10;&#10;左から、1月、2月、3月、4月、5月、6月、7月、8月、9月、10月、11月、12月、合計&#10;2019年死亡数：664、497、436、399、366、334、320、339、357、350、413、505、4980&#10;2021年死亡数：687、539、484、505、533、364、395、443、389、436、500、650、5925&#10;IRR（2021年対2019年）。IRRの続くかっこ書きは95％信頼区間：1.03（0.93-1.15）、1.08（0.96-1.23）、1.11（0.97-1.27）、1.27（1.11-1.45）、1.46（1.27-1.67）、1.09（0.94-1.27）、1.23（1.06-1.43）、1.31（1.13-1.51）、1.09（0.94-1.26）、1.25（1.08-1.44）、1.21（1.06-1.38）、1.29（1.14-1.45）、1.19（1.15-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 b="24235"/>
                    <a:stretch/>
                  </pic:blipFill>
                  <pic:spPr bwMode="auto">
                    <a:xfrm>
                      <a:off x="0" y="0"/>
                      <a:ext cx="6192520" cy="2753290"/>
                    </a:xfrm>
                    <a:prstGeom prst="rect">
                      <a:avLst/>
                    </a:prstGeom>
                    <a:noFill/>
                    <a:ln>
                      <a:noFill/>
                    </a:ln>
                    <a:extLst>
                      <a:ext uri="{53640926-AAD7-44D8-BBD7-CCE9431645EC}">
                        <a14:shadowObscured xmlns:a14="http://schemas.microsoft.com/office/drawing/2010/main"/>
                      </a:ext>
                    </a:extLst>
                  </pic:spPr>
                </pic:pic>
              </a:graphicData>
            </a:graphic>
          </wp:inline>
        </w:drawing>
      </w:r>
    </w:p>
    <w:p w:rsidR="00B62482" w:rsidRDefault="00B62482" w:rsidP="0084061C">
      <w:pPr>
        <w:ind w:firstLineChars="100" w:firstLine="210"/>
      </w:pPr>
    </w:p>
    <w:p w:rsidR="00B62482" w:rsidRDefault="009660FF" w:rsidP="005A6D74">
      <w:pPr>
        <w:jc w:val="left"/>
      </w:pPr>
      <w:r w:rsidRPr="009660FF">
        <w:rPr>
          <w:noProof/>
        </w:rPr>
        <w:lastRenderedPageBreak/>
        <w:drawing>
          <wp:inline distT="0" distB="0" distL="0" distR="0">
            <wp:extent cx="6191564" cy="842645"/>
            <wp:effectExtent l="0" t="0" r="0" b="0"/>
            <wp:docPr id="256" name="図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76809"/>
                    <a:stretch/>
                  </pic:blipFill>
                  <pic:spPr bwMode="auto">
                    <a:xfrm>
                      <a:off x="0" y="0"/>
                      <a:ext cx="6192520" cy="842775"/>
                    </a:xfrm>
                    <a:prstGeom prst="rect">
                      <a:avLst/>
                    </a:prstGeom>
                    <a:noFill/>
                    <a:ln>
                      <a:noFill/>
                    </a:ln>
                    <a:extLst>
                      <a:ext uri="{53640926-AAD7-44D8-BBD7-CCE9431645EC}">
                        <a14:shadowObscured xmlns:a14="http://schemas.microsoft.com/office/drawing/2010/main"/>
                      </a:ext>
                    </a:extLst>
                  </pic:spPr>
                </pic:pic>
              </a:graphicData>
            </a:graphic>
          </wp:inline>
        </w:drawing>
      </w:r>
    </w:p>
    <w:p w:rsidR="00B62482" w:rsidRDefault="00B62482" w:rsidP="0084061C">
      <w:pPr>
        <w:ind w:firstLineChars="100" w:firstLine="210"/>
      </w:pPr>
    </w:p>
    <w:p w:rsidR="00EB0ED2" w:rsidRDefault="009660FF" w:rsidP="0084061C">
      <w:pPr>
        <w:ind w:firstLineChars="100" w:firstLine="210"/>
      </w:pPr>
      <w:r>
        <w:rPr>
          <w:noProof/>
        </w:rPr>
        <mc:AlternateContent>
          <mc:Choice Requires="wps">
            <w:drawing>
              <wp:anchor distT="0" distB="0" distL="114300" distR="114300" simplePos="0" relativeHeight="251597824" behindDoc="0" locked="0" layoutInCell="1" allowOverlap="1">
                <wp:simplePos x="0" y="0"/>
                <wp:positionH relativeFrom="column">
                  <wp:posOffset>87630</wp:posOffset>
                </wp:positionH>
                <wp:positionV relativeFrom="paragraph">
                  <wp:posOffset>221618</wp:posOffset>
                </wp:positionV>
                <wp:extent cx="234784" cy="4117972"/>
                <wp:effectExtent l="0" t="0" r="0" b="0"/>
                <wp:wrapNone/>
                <wp:docPr id="51" name="テキスト ボックス 51"/>
                <wp:cNvGraphicFramePr/>
                <a:graphic xmlns:a="http://schemas.openxmlformats.org/drawingml/2006/main">
                  <a:graphicData uri="http://schemas.microsoft.com/office/word/2010/wordprocessingShape">
                    <wps:wsp>
                      <wps:cNvSpPr txBox="1"/>
                      <wps:spPr>
                        <a:xfrm>
                          <a:off x="0" y="0"/>
                          <a:ext cx="234784" cy="4117972"/>
                        </a:xfrm>
                        <a:prstGeom prst="rect">
                          <a:avLst/>
                        </a:prstGeom>
                        <a:noFill/>
                        <a:ln w="6350">
                          <a:noFill/>
                        </a:ln>
                      </wps:spPr>
                      <wps:txbx>
                        <w:txbxContent>
                          <w:p w:rsidR="009E0C9C" w:rsidRDefault="009E0C9C" w:rsidP="00B62482"/>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anchor>
            </w:drawing>
          </mc:Choice>
          <mc:Fallback>
            <w:pict>
              <v:shape id="テキスト ボックス 51" o:spid="_x0000_s1038" type="#_x0000_t202" style="position:absolute;left:0;text-align:left;margin-left:6.9pt;margin-top:17.45pt;width:18.5pt;height:324.25pt;z-index:251597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" filled="f" stroked="f" strokeweight=".5pt">
                <v:textbox style="layout-flow:vertical;mso-layout-flow-alt:bottom-to-top;mso-fit-shape-to-text:t" inset="0,0,0,0">
                  <w:txbxContent>
                    <w:p w:rsidR="009E0C9C" w:rsidRDefault="009E0C9C" w:rsidP="00B62482"/>
                  </w:txbxContent>
                </v:textbox>
              </v:shape>
            </w:pict>
          </mc:Fallback>
        </mc:AlternateContent>
      </w:r>
      <w:r w:rsidR="00EB0ED2">
        <w:rPr>
          <w:rFonts w:hint="eastAsia"/>
        </w:rPr>
        <w:t>院外心停止例を除外した解析において</w:t>
      </w:r>
      <w:r w:rsidR="001B5216">
        <w:rPr>
          <w:rFonts w:hint="eastAsia"/>
        </w:rPr>
        <w:t>も</w:t>
      </w:r>
      <w:r w:rsidR="00EB0ED2">
        <w:rPr>
          <w:rFonts w:hint="eastAsia"/>
        </w:rPr>
        <w:t>、急病では</w:t>
      </w:r>
      <w:r w:rsidR="00EB0ED2">
        <w:t>2019</w:t>
      </w:r>
      <w:r w:rsidR="00E619C6">
        <w:t>年の死亡</w:t>
      </w:r>
      <w:r w:rsidR="00EB0ED2">
        <w:t>数が466</w:t>
      </w:r>
      <w:r w:rsidR="00C43491">
        <w:rPr>
          <w:rFonts w:hint="eastAsia"/>
        </w:rPr>
        <w:t>例</w:t>
      </w:r>
      <w:r w:rsidR="00EB0ED2">
        <w:t>であったのに対して、2021年では529</w:t>
      </w:r>
      <w:r w:rsidR="00CF03BE">
        <w:rPr>
          <w:rFonts w:hint="eastAsia"/>
        </w:rPr>
        <w:t>例</w:t>
      </w:r>
      <w:r w:rsidR="00D0700B">
        <w:rPr>
          <w:rFonts w:hint="eastAsia"/>
        </w:rPr>
        <w:t>（</w:t>
      </w:r>
      <w:r w:rsidR="00EB0ED2">
        <w:t>OR</w:t>
      </w:r>
      <w:r w:rsidR="00D0700B">
        <w:rPr>
          <w:rFonts w:hint="eastAsia"/>
        </w:rPr>
        <w:t>：</w:t>
      </w:r>
      <w:r w:rsidR="00EB0ED2">
        <w:t>1.27</w:t>
      </w:r>
      <w:r w:rsidR="00D0700B">
        <w:rPr>
          <w:rFonts w:hint="eastAsia"/>
        </w:rPr>
        <w:t>，</w:t>
      </w:r>
      <w:r w:rsidR="00EB0ED2">
        <w:t>95％信頼区間</w:t>
      </w:r>
      <w:r w:rsidR="00D0700B">
        <w:rPr>
          <w:rFonts w:hint="eastAsia"/>
        </w:rPr>
        <w:t>：</w:t>
      </w:r>
      <w:r w:rsidR="00EB0ED2">
        <w:t>1.12-1.44</w:t>
      </w:r>
      <w:r w:rsidR="00D0700B">
        <w:t>）</w:t>
      </w:r>
      <w:r w:rsidR="00EB0ED2">
        <w:t>と増加した</w:t>
      </w:r>
      <w:r w:rsidR="006C0ADC">
        <w:rPr>
          <w:rFonts w:hint="eastAsia"/>
        </w:rPr>
        <w:t>（図表1</w:t>
      </w:r>
      <w:r w:rsidR="006C0ADC">
        <w:t>0</w:t>
      </w:r>
      <w:r w:rsidR="00C43491">
        <w:rPr>
          <w:rFonts w:hint="eastAsia"/>
        </w:rPr>
        <w:t>）</w:t>
      </w:r>
      <w:r w:rsidR="00EB0ED2">
        <w:t>。</w:t>
      </w:r>
    </w:p>
    <w:p w:rsidR="00C43491" w:rsidRDefault="005A6D74" w:rsidP="00D0700B">
      <w:r w:rsidRPr="00C43491">
        <w:rPr>
          <w:rFonts w:hint="eastAsia"/>
          <w:noProof/>
        </w:rPr>
        <w:drawing>
          <wp:anchor distT="0" distB="0" distL="114300" distR="114300" simplePos="0" relativeHeight="251729920" behindDoc="0" locked="0" layoutInCell="1" allowOverlap="1">
            <wp:simplePos x="0" y="0"/>
            <wp:positionH relativeFrom="column">
              <wp:posOffset>1905</wp:posOffset>
            </wp:positionH>
            <wp:positionV relativeFrom="paragraph">
              <wp:posOffset>228600</wp:posOffset>
            </wp:positionV>
            <wp:extent cx="6191885" cy="2776855"/>
            <wp:effectExtent l="0" t="0" r="0" b="4445"/>
            <wp:wrapNone/>
            <wp:docPr id="41" name="図 41" descr="左から、事故種別等、2019年の死亡数、2021年の死亡数、IRR、IRRの95％信頼区間、オッズ比、オッズ比の95％信頼区間を示す。なお、2019年の死亡数又は2021年の死亡数が0の場合は、IRR以降の記載はありません。&#10;1：火災、1、11、11.00、1.60-473.47、14.17、2.04-611.37&#10;2：自然災害、0、1&#10;3：水難、1、1、1.00、0.01-78.50、0.96、0.01-76.99&#10;4：交通事故、11、15、1.36、0.59-3.28、1.58、0.68-3.80&#10;5：労働災害、4、0&#10;6：運動競技、0、0&#10;7：一般負傷、20、20、1.00、0.51-1.96、1.10、0.56-2.16&#10;8：加害、1、0&#10;9：自損行為、4、7、1.75、0.44-8.15、1.72、0.44-8.02&#10;10：急病、466、529、1.14、1.00-1.29、1.27、1.12-1.44&#10;11：転院搬送、48、60、1.25、0.84-1.87、1.35、0.91-2.02&#10;14：その他、0、0&#10;合計、556、644、1.16、1.03-1.30、1.29、1.15-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91885" cy="27768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C0ADC">
        <w:rPr>
          <w:rFonts w:hint="eastAsia"/>
        </w:rPr>
        <w:t>（図表1</w:t>
      </w:r>
      <w:r w:rsidR="006C0ADC">
        <w:t>0</w:t>
      </w:r>
      <w:r w:rsidR="00C43491">
        <w:rPr>
          <w:rFonts w:hint="eastAsia"/>
        </w:rPr>
        <w:t>）</w:t>
      </w:r>
      <w:r w:rsidR="00C43491">
        <w:rPr>
          <w:rFonts w:hint="eastAsia"/>
          <w:b/>
        </w:rPr>
        <w:t>救急外来における死亡数（院外心停止を除く）</w:t>
      </w:r>
    </w:p>
    <w:p w:rsidR="00C43491" w:rsidRDefault="00C43491" w:rsidP="0084061C"/>
    <w:p w:rsidR="005A6D74" w:rsidRDefault="005A6D74" w:rsidP="0084061C"/>
    <w:p w:rsidR="005A6D74" w:rsidRDefault="005A6D74" w:rsidP="0084061C"/>
    <w:p w:rsidR="005A6D74" w:rsidRDefault="005A6D74" w:rsidP="0084061C"/>
    <w:p w:rsidR="005A6D74" w:rsidRDefault="005A6D74" w:rsidP="0084061C"/>
    <w:p w:rsidR="005A6D74" w:rsidRDefault="005A6D74" w:rsidP="0084061C"/>
    <w:p w:rsidR="005A6D74" w:rsidRDefault="005A6D74" w:rsidP="0084061C"/>
    <w:p w:rsidR="005A6D74" w:rsidRDefault="005A6D74" w:rsidP="0084061C"/>
    <w:p w:rsidR="005A6D74" w:rsidRDefault="005A6D74" w:rsidP="0084061C"/>
    <w:p w:rsidR="005A6D74" w:rsidRDefault="005A6D74" w:rsidP="0084061C"/>
    <w:p w:rsidR="005A6D74" w:rsidRDefault="005A6D74" w:rsidP="0084061C"/>
    <w:p w:rsidR="005A6D74" w:rsidRPr="00C43491" w:rsidRDefault="005A6D74" w:rsidP="0084061C"/>
    <w:p w:rsidR="00606F36" w:rsidRDefault="00EB0ED2" w:rsidP="0084061C">
      <w:r>
        <w:rPr>
          <w:rFonts w:hint="eastAsia"/>
        </w:rPr>
        <w:t xml:space="preserve">　</w:t>
      </w:r>
    </w:p>
    <w:p w:rsidR="00D22EBB" w:rsidRPr="00D0700B" w:rsidRDefault="00D0700B" w:rsidP="0084061C">
      <w:pPr>
        <w:rPr>
          <w:u w:val="single"/>
        </w:rPr>
      </w:pPr>
      <w:r w:rsidRPr="00D0700B">
        <w:rPr>
          <w:rFonts w:hint="eastAsia"/>
          <w:u w:val="single"/>
        </w:rPr>
        <w:t>5-2</w:t>
      </w:r>
      <w:r w:rsidR="003B09FA" w:rsidRPr="00D0700B">
        <w:rPr>
          <w:rFonts w:hint="eastAsia"/>
          <w:u w:val="single"/>
        </w:rPr>
        <w:t>）</w:t>
      </w:r>
      <w:r w:rsidR="002406FC" w:rsidRPr="00D0700B">
        <w:rPr>
          <w:rFonts w:hint="eastAsia"/>
          <w:u w:val="single"/>
        </w:rPr>
        <w:t>入院</w:t>
      </w:r>
      <w:r w:rsidR="00274C36" w:rsidRPr="00D0700B">
        <w:rPr>
          <w:rFonts w:hint="eastAsia"/>
          <w:u w:val="single"/>
        </w:rPr>
        <w:t>後</w:t>
      </w:r>
      <w:r w:rsidR="00D22EBB" w:rsidRPr="00D0700B">
        <w:rPr>
          <w:u w:val="single"/>
        </w:rPr>
        <w:t>21</w:t>
      </w:r>
      <w:r w:rsidR="00274C36" w:rsidRPr="00D0700B">
        <w:rPr>
          <w:u w:val="single"/>
        </w:rPr>
        <w:t>日</w:t>
      </w:r>
      <w:r w:rsidR="00D22EBB" w:rsidRPr="00D0700B">
        <w:rPr>
          <w:u w:val="single"/>
        </w:rPr>
        <w:t>転帰</w:t>
      </w:r>
    </w:p>
    <w:p w:rsidR="00D22EBB" w:rsidRDefault="00D22EBB" w:rsidP="0084061C">
      <w:pPr>
        <w:ind w:firstLineChars="100" w:firstLine="210"/>
      </w:pPr>
      <w:r>
        <w:rPr>
          <w:rFonts w:hint="eastAsia"/>
        </w:rPr>
        <w:t>救急搬送後に入院し</w:t>
      </w:r>
      <w:r>
        <w:t>21</w:t>
      </w:r>
      <w:r w:rsidR="00C31E8B">
        <w:t>日以内に死亡した</w:t>
      </w:r>
      <w:r w:rsidR="00C31E8B">
        <w:rPr>
          <w:rFonts w:hint="eastAsia"/>
        </w:rPr>
        <w:t>傷病者</w:t>
      </w:r>
      <w:r>
        <w:t>数は、2019年が11,931</w:t>
      </w:r>
      <w:r w:rsidR="00582EE2">
        <w:rPr>
          <w:rFonts w:hint="eastAsia"/>
        </w:rPr>
        <w:t>例</w:t>
      </w:r>
      <w:r>
        <w:t>であったのに対し、2021年は13,376</w:t>
      </w:r>
      <w:r w:rsidR="00582EE2">
        <w:rPr>
          <w:rFonts w:hint="eastAsia"/>
        </w:rPr>
        <w:t>例</w:t>
      </w:r>
      <w:r>
        <w:t>（OR</w:t>
      </w:r>
      <w:r w:rsidR="00D0700B">
        <w:rPr>
          <w:rFonts w:hint="eastAsia"/>
        </w:rPr>
        <w:t>：</w:t>
      </w:r>
      <w:r>
        <w:t>1.16</w:t>
      </w:r>
      <w:r w:rsidR="00D0700B">
        <w:rPr>
          <w:rFonts w:hint="eastAsia"/>
        </w:rPr>
        <w:t>，</w:t>
      </w:r>
      <w:r>
        <w:t>95%信頼区間</w:t>
      </w:r>
      <w:r w:rsidR="00D0700B">
        <w:rPr>
          <w:rFonts w:hint="eastAsia"/>
        </w:rPr>
        <w:t>：</w:t>
      </w:r>
      <w:r>
        <w:t>1.13-1.19</w:t>
      </w:r>
      <w:r w:rsidR="00582EE2">
        <w:t>）で</w:t>
      </w:r>
      <w:r w:rsidR="006C0ADC">
        <w:rPr>
          <w:rFonts w:hint="eastAsia"/>
        </w:rPr>
        <w:t>有意な増加を認めた（図表1</w:t>
      </w:r>
      <w:r w:rsidR="006C0ADC">
        <w:t>1</w:t>
      </w:r>
      <w:r w:rsidR="00582EE2">
        <w:rPr>
          <w:rFonts w:hint="eastAsia"/>
        </w:rPr>
        <w:t>）</w:t>
      </w:r>
      <w:r>
        <w:t>。</w:t>
      </w:r>
      <w:r w:rsidR="00E619C6">
        <w:rPr>
          <w:rFonts w:hint="eastAsia"/>
        </w:rPr>
        <w:t>事故種別での死亡</w:t>
      </w:r>
      <w:r>
        <w:rPr>
          <w:rFonts w:hint="eastAsia"/>
        </w:rPr>
        <w:t>数では、急病では</w:t>
      </w:r>
      <w:r>
        <w:t>2019年の死亡数が9,827</w:t>
      </w:r>
      <w:r w:rsidR="00582EE2">
        <w:rPr>
          <w:rFonts w:hint="eastAsia"/>
        </w:rPr>
        <w:t>例</w:t>
      </w:r>
      <w:r>
        <w:t>であったのに対して、2021年では11,067</w:t>
      </w:r>
      <w:r w:rsidR="00582EE2">
        <w:rPr>
          <w:rFonts w:hint="eastAsia"/>
        </w:rPr>
        <w:t>例</w:t>
      </w:r>
      <w:r w:rsidR="00D0700B">
        <w:rPr>
          <w:rFonts w:hint="eastAsia"/>
        </w:rPr>
        <w:t>（</w:t>
      </w:r>
      <w:r>
        <w:t>OR</w:t>
      </w:r>
      <w:r w:rsidR="00D0700B">
        <w:rPr>
          <w:rFonts w:hint="eastAsia"/>
        </w:rPr>
        <w:t>：</w:t>
      </w:r>
      <w:r>
        <w:t>1.16</w:t>
      </w:r>
      <w:r w:rsidR="00D0700B">
        <w:rPr>
          <w:rFonts w:hint="eastAsia"/>
        </w:rPr>
        <w:t>，</w:t>
      </w:r>
      <w:r w:rsidR="00E97C4C">
        <w:t xml:space="preserve"> </w:t>
      </w:r>
      <w:r>
        <w:t>95％信頼区間</w:t>
      </w:r>
      <w:r w:rsidR="00D0700B">
        <w:rPr>
          <w:rFonts w:hint="eastAsia"/>
        </w:rPr>
        <w:t>：</w:t>
      </w:r>
      <w:r>
        <w:t>1.13-1.19</w:t>
      </w:r>
      <w:r w:rsidR="00D0700B">
        <w:rPr>
          <w:rFonts w:hint="eastAsia"/>
        </w:rPr>
        <w:t>）</w:t>
      </w:r>
      <w:r>
        <w:t>と増加した。また、転院搬送でも2019年の死亡数が1,215</w:t>
      </w:r>
      <w:r w:rsidR="00A43C4E">
        <w:rPr>
          <w:rFonts w:hint="eastAsia"/>
        </w:rPr>
        <w:t>例</w:t>
      </w:r>
      <w:r>
        <w:t>であったのに対して、2021年では1,398</w:t>
      </w:r>
      <w:r w:rsidR="00A43C4E">
        <w:rPr>
          <w:rFonts w:hint="eastAsia"/>
        </w:rPr>
        <w:t>例</w:t>
      </w:r>
      <w:r>
        <w:t>と増加した（OR</w:t>
      </w:r>
      <w:r w:rsidR="00D0700B">
        <w:rPr>
          <w:rFonts w:hint="eastAsia"/>
        </w:rPr>
        <w:t>：</w:t>
      </w:r>
      <w:r>
        <w:t>1.21</w:t>
      </w:r>
      <w:r w:rsidR="00D0700B">
        <w:rPr>
          <w:rFonts w:hint="eastAsia"/>
        </w:rPr>
        <w:t>，</w:t>
      </w:r>
      <w:r>
        <w:t>95%信頼区間</w:t>
      </w:r>
      <w:r w:rsidR="00D0700B">
        <w:rPr>
          <w:rFonts w:hint="eastAsia"/>
        </w:rPr>
        <w:t>：</w:t>
      </w:r>
      <w:r>
        <w:t>1.11-1.31</w:t>
      </w:r>
      <w:r w:rsidR="00D0700B">
        <w:rPr>
          <w:rFonts w:hint="eastAsia"/>
        </w:rPr>
        <w:t>）</w:t>
      </w:r>
      <w:r w:rsidR="00582EE2">
        <w:rPr>
          <w:rFonts w:hint="eastAsia"/>
        </w:rPr>
        <w:t>。</w:t>
      </w:r>
    </w:p>
    <w:p w:rsidR="00582EE2" w:rsidRDefault="005A6D74" w:rsidP="00D0700B">
      <w:r w:rsidRPr="00CF03BE">
        <w:rPr>
          <w:rFonts w:hint="eastAsia"/>
          <w:noProof/>
        </w:rPr>
        <w:drawing>
          <wp:anchor distT="0" distB="0" distL="114300" distR="114300" simplePos="0" relativeHeight="251728896" behindDoc="0" locked="0" layoutInCell="1" allowOverlap="1">
            <wp:simplePos x="0" y="0"/>
            <wp:positionH relativeFrom="column">
              <wp:posOffset>1905</wp:posOffset>
            </wp:positionH>
            <wp:positionV relativeFrom="paragraph">
              <wp:posOffset>233045</wp:posOffset>
            </wp:positionV>
            <wp:extent cx="6191885" cy="2776855"/>
            <wp:effectExtent l="0" t="0" r="0" b="4445"/>
            <wp:wrapNone/>
            <wp:docPr id="25" name="図 25" descr="左から、事故種別等、2019年の死亡数、2021年の死亡数、IRR、IRRの95％信頼区間、オッズ比、オッズ比の95％信頼区間を示す。なお、2019年の死亡数又は2021年の死亡数が0の場合は、IRR以降の記載はありません。&#10;1：火災、19、13、0.68、0.31-1.46、0.82、0.36-1.83&#10;2：自然災害、0、0&#10;3：水難、5、8、1.60、0.46-6.22、1.22、0.27-5.93&#10;4：交通事故、122、118、0.97、0.74-1.26、1.10、0.84-1.43&#10;5：労働災害、19、21、1.11、0.57-2.17、1.38、0.70-2.72&#10;6：運動競技、1、2、2.00、0.10-117.99、2.63、0.14-155.57&#10;7：一般負傷、583、597、1.02、0.91-1.15、1.06、0.95-1.20&#10;8：加害、5、1、0.20、0.00-1.79、0.31、0.01-2.83&#10;9：自損行為、127、148、1.17、0.91-1.49、1.17、0.91-1.52&#10;10：急病、9827、11067、1.13、1.10-1.16、1.16、1.13-1.19&#10;11：転院搬送、1215、1398、1.15、1.06-1.24、1.21、1.11-1.31&#10;14：その他、8、3、0.38、0.06-1.56、0.79、0.13-3.51&#10;合計、11931、13376、1.12、1.09-1.15、1.16、1.1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91885" cy="27768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C0ADC">
        <w:rPr>
          <w:rFonts w:hint="eastAsia"/>
        </w:rPr>
        <w:t>（図表1</w:t>
      </w:r>
      <w:r w:rsidR="006C0ADC">
        <w:t>1</w:t>
      </w:r>
      <w:r w:rsidR="00582EE2">
        <w:rPr>
          <w:rFonts w:hint="eastAsia"/>
        </w:rPr>
        <w:t>）</w:t>
      </w:r>
      <w:r w:rsidR="00BD2537">
        <w:rPr>
          <w:rFonts w:hint="eastAsia"/>
          <w:b/>
        </w:rPr>
        <w:t>入院後2</w:t>
      </w:r>
      <w:r w:rsidR="00BD2537">
        <w:rPr>
          <w:b/>
        </w:rPr>
        <w:t>1</w:t>
      </w:r>
      <w:r w:rsidR="00BD2537">
        <w:rPr>
          <w:rFonts w:hint="eastAsia"/>
          <w:b/>
        </w:rPr>
        <w:t>日時点の死亡数（事故種別</w:t>
      </w:r>
      <w:r w:rsidR="00582EE2">
        <w:rPr>
          <w:rFonts w:hint="eastAsia"/>
          <w:b/>
        </w:rPr>
        <w:t>）</w:t>
      </w:r>
    </w:p>
    <w:p w:rsidR="00582EE2" w:rsidRDefault="00582EE2" w:rsidP="0084061C"/>
    <w:p w:rsidR="005A6D74" w:rsidRDefault="005A6D74" w:rsidP="0084061C"/>
    <w:p w:rsidR="005A6D74" w:rsidRDefault="005A6D74" w:rsidP="0084061C"/>
    <w:p w:rsidR="005A6D74" w:rsidRDefault="005A6D74" w:rsidP="0084061C"/>
    <w:p w:rsidR="005A6D74" w:rsidRDefault="005A6D74" w:rsidP="0084061C"/>
    <w:p w:rsidR="005A6D74" w:rsidRDefault="005A6D74" w:rsidP="0084061C"/>
    <w:p w:rsidR="005A6D74" w:rsidRDefault="005A6D74" w:rsidP="0084061C"/>
    <w:p w:rsidR="005A6D74" w:rsidRDefault="005A6D74" w:rsidP="0084061C"/>
    <w:p w:rsidR="005A6D74" w:rsidRDefault="005A6D74" w:rsidP="0084061C"/>
    <w:p w:rsidR="005A6D74" w:rsidRDefault="005A6D74" w:rsidP="0084061C"/>
    <w:p w:rsidR="005A6D74" w:rsidRDefault="005A6D74" w:rsidP="0084061C"/>
    <w:p w:rsidR="005A6D74" w:rsidRPr="00582EE2" w:rsidRDefault="005A6D74" w:rsidP="0084061C"/>
    <w:p w:rsidR="00BD2537" w:rsidRDefault="00D22EBB" w:rsidP="0084061C">
      <w:r>
        <w:rPr>
          <w:rFonts w:hint="eastAsia"/>
        </w:rPr>
        <w:t xml:space="preserve">　</w:t>
      </w:r>
    </w:p>
    <w:p w:rsidR="00022560" w:rsidRDefault="00D22EBB" w:rsidP="0084061C">
      <w:pPr>
        <w:ind w:firstLineChars="100" w:firstLine="210"/>
      </w:pPr>
      <w:r>
        <w:rPr>
          <w:rFonts w:hint="eastAsia"/>
        </w:rPr>
        <w:lastRenderedPageBreak/>
        <w:t>月別の推移では、</w:t>
      </w:r>
      <w:r>
        <w:t>2021年においては2019年と比較して</w:t>
      </w:r>
      <w:r w:rsidR="00BD2537">
        <w:rPr>
          <w:rFonts w:hint="eastAsia"/>
        </w:rPr>
        <w:t>第四波に相当する</w:t>
      </w:r>
      <w:r>
        <w:t>3-6</w:t>
      </w:r>
      <w:r w:rsidR="00BD2537">
        <w:t>月</w:t>
      </w:r>
      <w:r w:rsidR="006C0ADC">
        <w:rPr>
          <w:rFonts w:hint="eastAsia"/>
        </w:rPr>
        <w:t>で増加した（図表1</w:t>
      </w:r>
      <w:r w:rsidR="006C0ADC">
        <w:t>2</w:t>
      </w:r>
      <w:r w:rsidR="00BD2537">
        <w:rPr>
          <w:rFonts w:hint="eastAsia"/>
        </w:rPr>
        <w:t>）。その他</w:t>
      </w:r>
      <w:r>
        <w:t>8月、10月で</w:t>
      </w:r>
      <w:r w:rsidR="00BD2537">
        <w:rPr>
          <w:rFonts w:hint="eastAsia"/>
        </w:rPr>
        <w:t>も</w:t>
      </w:r>
      <w:r>
        <w:t>増加した。</w:t>
      </w:r>
    </w:p>
    <w:p w:rsidR="00B62482" w:rsidRDefault="005A6D74" w:rsidP="005A6D74">
      <w:r>
        <w:rPr>
          <w:rFonts w:hint="eastAsia"/>
        </w:rPr>
        <w:t>（図表1</w:t>
      </w:r>
      <w:r>
        <w:t>2</w:t>
      </w:r>
      <w:r>
        <w:rPr>
          <w:rFonts w:hint="eastAsia"/>
        </w:rPr>
        <w:t>）</w:t>
      </w:r>
      <w:r>
        <w:rPr>
          <w:rFonts w:hint="eastAsia"/>
          <w:b/>
        </w:rPr>
        <w:t>入院後2</w:t>
      </w:r>
      <w:r>
        <w:rPr>
          <w:b/>
        </w:rPr>
        <w:t>1</w:t>
      </w:r>
      <w:r>
        <w:rPr>
          <w:rFonts w:hint="eastAsia"/>
          <w:b/>
        </w:rPr>
        <w:t>日時点での死亡数（月別）</w:t>
      </w:r>
    </w:p>
    <w:p w:rsidR="00B62482" w:rsidRDefault="005A6D74" w:rsidP="005A6D74">
      <w:r w:rsidRPr="005A6D74">
        <w:rPr>
          <w:rFonts w:hint="eastAsia"/>
          <w:noProof/>
        </w:rPr>
        <w:drawing>
          <wp:inline distT="0" distB="0" distL="0" distR="0">
            <wp:extent cx="6192520" cy="3577544"/>
            <wp:effectExtent l="0" t="0" r="0" b="4445"/>
            <wp:docPr id="257" name="図 257" descr="2019年と2021年の、それぞれ月別の確定時死亡数を表す。&#10;&#10;左から、1月、2月、3月、4月、5月、6月、7月、8月、9月、10月、11月、12月、合計&#10;2019年死亡数：1325、1018、1006、961、927、808、901、847、890、984、1096、1168、11931&#10;2021年死亡数：1432、1011、1129、1314、1195、897、961、1027、951、1099、1101、1259、13376&#10;IRR（2021年対2019年）。IRRの続くかっこ書きは95％信頼区間：1.08（1.00-1.17）、0.99（0.91-1.08）、1.12（1.03-1.22）、1.37（1.26-1.49）、1.29（1.18-1.41）、1.11（1.01-1.22）、1.07（0.97-1.17）、1.21（1.11-1.33）、1.07（0.97-1.17）、1.12（1.02-1.22）、1.00（0.92-1.09）、1.08（0.99-1.17）、1.12（1.09-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92520" cy="3577544"/>
                    </a:xfrm>
                    <a:prstGeom prst="rect">
                      <a:avLst/>
                    </a:prstGeom>
                    <a:noFill/>
                    <a:ln>
                      <a:noFill/>
                    </a:ln>
                  </pic:spPr>
                </pic:pic>
              </a:graphicData>
            </a:graphic>
          </wp:inline>
        </w:drawing>
      </w:r>
    </w:p>
    <w:p w:rsidR="00B62482" w:rsidRDefault="00B62482" w:rsidP="0084061C">
      <w:pPr>
        <w:ind w:firstLineChars="100" w:firstLine="210"/>
      </w:pPr>
    </w:p>
    <w:p w:rsidR="00D22EBB" w:rsidRPr="00BC7C8A" w:rsidRDefault="00BC7C8A" w:rsidP="0084061C">
      <w:pPr>
        <w:rPr>
          <w:u w:val="single"/>
        </w:rPr>
      </w:pPr>
      <w:r w:rsidRPr="00BC7C8A">
        <w:rPr>
          <w:rFonts w:hint="eastAsia"/>
          <w:u w:val="single"/>
        </w:rPr>
        <w:t>5-3）</w:t>
      </w:r>
      <w:r w:rsidR="00D22EBB" w:rsidRPr="00BC7C8A">
        <w:rPr>
          <w:u w:val="single"/>
        </w:rPr>
        <w:t>搬送困難</w:t>
      </w:r>
      <w:r w:rsidR="00D7413E" w:rsidRPr="00BC7C8A">
        <w:rPr>
          <w:rFonts w:hint="eastAsia"/>
          <w:u w:val="single"/>
        </w:rPr>
        <w:t>症</w:t>
      </w:r>
      <w:r w:rsidR="00082F78" w:rsidRPr="00BC7C8A">
        <w:rPr>
          <w:u w:val="single"/>
        </w:rPr>
        <w:t>例における死亡事例</w:t>
      </w:r>
    </w:p>
    <w:p w:rsidR="00A55EC9" w:rsidRDefault="00D22EBB" w:rsidP="0084061C">
      <w:r>
        <w:rPr>
          <w:rFonts w:hint="eastAsia"/>
        </w:rPr>
        <w:t xml:space="preserve">　</w:t>
      </w:r>
      <w:r>
        <w:t>搬送困難</w:t>
      </w:r>
      <w:r w:rsidR="00B7735B">
        <w:rPr>
          <w:rFonts w:hint="eastAsia"/>
        </w:rPr>
        <w:t>例の</w:t>
      </w:r>
      <w:r w:rsidR="00BB0703">
        <w:rPr>
          <w:rFonts w:hint="eastAsia"/>
        </w:rPr>
        <w:t>内</w:t>
      </w:r>
      <w:r w:rsidR="00B7735B">
        <w:rPr>
          <w:rFonts w:hint="eastAsia"/>
        </w:rPr>
        <w:t>で</w:t>
      </w:r>
      <w:r w:rsidR="00BB0703">
        <w:rPr>
          <w:rFonts w:hint="eastAsia"/>
        </w:rPr>
        <w:t>、</w:t>
      </w:r>
      <w:r w:rsidR="00B7735B">
        <w:rPr>
          <w:rFonts w:hint="eastAsia"/>
        </w:rPr>
        <w:t>救急外来にて死亡した</w:t>
      </w:r>
      <w:r w:rsidR="00BB0703">
        <w:rPr>
          <w:rFonts w:hint="eastAsia"/>
        </w:rPr>
        <w:t>事例</w:t>
      </w:r>
      <w:r w:rsidR="00B7735B">
        <w:rPr>
          <w:rFonts w:hint="eastAsia"/>
        </w:rPr>
        <w:t>および入院後2</w:t>
      </w:r>
      <w:r w:rsidR="00B7735B">
        <w:t>1</w:t>
      </w:r>
      <w:r w:rsidR="00B7735B">
        <w:rPr>
          <w:rFonts w:hint="eastAsia"/>
        </w:rPr>
        <w:t>日以内に死亡した事例を検討した。</w:t>
      </w:r>
      <w:r w:rsidR="00BB0703">
        <w:rPr>
          <w:rFonts w:hint="eastAsia"/>
        </w:rPr>
        <w:t>搬送困難例の内</w:t>
      </w:r>
      <w:r w:rsidR="00BB0703" w:rsidRPr="00BB0703">
        <w:rPr>
          <w:rFonts w:hint="eastAsia"/>
        </w:rPr>
        <w:t>で救急外来にて死亡した</w:t>
      </w:r>
      <w:r w:rsidR="00BB0703">
        <w:rPr>
          <w:rFonts w:hint="eastAsia"/>
        </w:rPr>
        <w:t>事例は</w:t>
      </w:r>
      <w:r w:rsidR="0017235D">
        <w:rPr>
          <w:rFonts w:hint="eastAsia"/>
        </w:rPr>
        <w:t>、</w:t>
      </w:r>
      <w:r w:rsidR="00CE4C80">
        <w:t>2019年は</w:t>
      </w:r>
      <w:r w:rsidR="0017235D">
        <w:t>13</w:t>
      </w:r>
      <w:r w:rsidR="0017235D">
        <w:rPr>
          <w:rFonts w:hint="eastAsia"/>
        </w:rPr>
        <w:t>例で</w:t>
      </w:r>
      <w:r w:rsidR="00CE4C80">
        <w:t>、2021年は</w:t>
      </w:r>
      <w:r w:rsidR="0017235D">
        <w:t>40</w:t>
      </w:r>
      <w:r w:rsidR="0017235D">
        <w:rPr>
          <w:rFonts w:hint="eastAsia"/>
        </w:rPr>
        <w:t>例</w:t>
      </w:r>
      <w:r w:rsidR="00E619C6">
        <w:t>であった。</w:t>
      </w:r>
      <w:r w:rsidR="0097775D">
        <w:rPr>
          <w:rFonts w:hint="eastAsia"/>
        </w:rPr>
        <w:t>搬</w:t>
      </w:r>
      <w:r w:rsidR="00BB0703">
        <w:rPr>
          <w:rFonts w:hint="eastAsia"/>
        </w:rPr>
        <w:t>送困難の内で入院後</w:t>
      </w:r>
      <w:r w:rsidR="00CE4C80">
        <w:t>21日以内に死亡した事例は</w:t>
      </w:r>
      <w:r w:rsidR="0017235D">
        <w:rPr>
          <w:rFonts w:hint="eastAsia"/>
        </w:rPr>
        <w:t>、</w:t>
      </w:r>
      <w:r w:rsidR="00CE4C80">
        <w:t>2019年は220例</w:t>
      </w:r>
      <w:r w:rsidR="0017235D">
        <w:rPr>
          <w:rFonts w:hint="eastAsia"/>
        </w:rPr>
        <w:t>で</w:t>
      </w:r>
      <w:r w:rsidR="00CE4C80">
        <w:t>、2021年は750例であった。2019年を基準とした2021</w:t>
      </w:r>
      <w:r w:rsidR="005C046A">
        <w:t>年</w:t>
      </w:r>
      <w:r w:rsidR="005C046A">
        <w:rPr>
          <w:rFonts w:hint="eastAsia"/>
        </w:rPr>
        <w:t>における入院後</w:t>
      </w:r>
      <w:r w:rsidR="00CE4C80">
        <w:t>21日以内死亡のIRRは、3.41</w:t>
      </w:r>
      <w:r w:rsidR="00BC7C8A">
        <w:rPr>
          <w:rFonts w:hint="eastAsia"/>
        </w:rPr>
        <w:t>（</w:t>
      </w:r>
      <w:r w:rsidR="00CE4C80">
        <w:t>95%信頼区間</w:t>
      </w:r>
      <w:r w:rsidR="00BC7C8A">
        <w:rPr>
          <w:rFonts w:hint="eastAsia"/>
        </w:rPr>
        <w:t>：</w:t>
      </w:r>
      <w:r w:rsidR="00CE4C80">
        <w:t>2.93-3.98</w:t>
      </w:r>
      <w:r w:rsidR="00BC7C8A">
        <w:rPr>
          <w:rFonts w:hint="eastAsia"/>
        </w:rPr>
        <w:t>）</w:t>
      </w:r>
      <w:r w:rsidR="00CE4C80">
        <w:t>であった。</w:t>
      </w:r>
    </w:p>
    <w:p w:rsidR="0017235D" w:rsidRDefault="0017235D" w:rsidP="0084061C">
      <w:pPr>
        <w:ind w:firstLineChars="100" w:firstLine="210"/>
      </w:pPr>
      <w:r>
        <w:rPr>
          <w:rFonts w:hint="eastAsia"/>
        </w:rPr>
        <w:t>入院後</w:t>
      </w:r>
      <w:r>
        <w:t>21日以内に死亡した事例における</w:t>
      </w:r>
      <w:r>
        <w:rPr>
          <w:rFonts w:hint="eastAsia"/>
        </w:rPr>
        <w:t>確定</w:t>
      </w:r>
      <w:r>
        <w:t>診断名は</w:t>
      </w:r>
      <w:r>
        <w:rPr>
          <w:rFonts w:hint="eastAsia"/>
        </w:rPr>
        <w:t>、</w:t>
      </w:r>
      <w:r>
        <w:t>2019年において最も多かったのは心不全（I50, 21例）で、次いで肺炎（J18, 20例）、固形物及び液状物による肺臓炎（J69, 20例）であった。2021年において</w:t>
      </w:r>
      <w:r>
        <w:rPr>
          <w:rFonts w:hint="eastAsia"/>
        </w:rPr>
        <w:t>は、</w:t>
      </w:r>
      <w:r>
        <w:t>最も多かったのは固形物及び液状物による肺臓炎（J69, 89例）で、次いで肺炎（J18, 68例）、</w:t>
      </w:r>
      <w:r>
        <w:rPr>
          <w:rFonts w:hint="eastAsia"/>
        </w:rPr>
        <w:t>その他の敗血症（</w:t>
      </w:r>
      <w:r>
        <w:t>A41, 59例）、COVID-19（U07, 59例）であった</w:t>
      </w:r>
      <w:r w:rsidR="006C0ADC">
        <w:rPr>
          <w:rFonts w:hint="eastAsia"/>
        </w:rPr>
        <w:t>（図表1</w:t>
      </w:r>
      <w:r w:rsidR="006C0ADC">
        <w:t>3</w:t>
      </w:r>
      <w:r>
        <w:rPr>
          <w:rFonts w:hint="eastAsia"/>
        </w:rPr>
        <w:t>）。</w:t>
      </w:r>
    </w:p>
    <w:p w:rsidR="005A6D74" w:rsidRDefault="005A6D74" w:rsidP="0084061C">
      <w:pPr>
        <w:ind w:firstLineChars="100" w:firstLine="210"/>
      </w:pPr>
    </w:p>
    <w:p w:rsidR="005A6D74" w:rsidRDefault="005A6D74" w:rsidP="0084061C">
      <w:pPr>
        <w:ind w:firstLineChars="100" w:firstLine="210"/>
      </w:pPr>
    </w:p>
    <w:p w:rsidR="005A6D74" w:rsidRDefault="005A6D74" w:rsidP="0084061C">
      <w:pPr>
        <w:ind w:firstLineChars="100" w:firstLine="210"/>
      </w:pPr>
    </w:p>
    <w:p w:rsidR="005A6D74" w:rsidRDefault="005A6D74" w:rsidP="0084061C">
      <w:pPr>
        <w:ind w:firstLineChars="100" w:firstLine="210"/>
      </w:pPr>
    </w:p>
    <w:p w:rsidR="005A6D74" w:rsidRDefault="005A6D74" w:rsidP="0084061C">
      <w:pPr>
        <w:ind w:firstLineChars="100" w:firstLine="210"/>
      </w:pPr>
    </w:p>
    <w:p w:rsidR="005A6D74" w:rsidRDefault="005A6D74" w:rsidP="0084061C">
      <w:pPr>
        <w:ind w:firstLineChars="100" w:firstLine="210"/>
      </w:pPr>
    </w:p>
    <w:p w:rsidR="005A6D74" w:rsidRDefault="005A6D74" w:rsidP="0084061C">
      <w:pPr>
        <w:ind w:firstLineChars="100" w:firstLine="210"/>
      </w:pPr>
    </w:p>
    <w:p w:rsidR="005A6D74" w:rsidRDefault="005A6D74" w:rsidP="0084061C">
      <w:pPr>
        <w:ind w:firstLineChars="100" w:firstLine="210"/>
      </w:pPr>
    </w:p>
    <w:p w:rsidR="005A6D74" w:rsidRDefault="005A6D74" w:rsidP="0084061C">
      <w:pPr>
        <w:ind w:firstLineChars="100" w:firstLine="210"/>
      </w:pPr>
    </w:p>
    <w:p w:rsidR="005A6D74" w:rsidRDefault="005A6D74" w:rsidP="0084061C">
      <w:pPr>
        <w:ind w:firstLineChars="100" w:firstLine="210"/>
      </w:pPr>
    </w:p>
    <w:p w:rsidR="005A6D74" w:rsidRDefault="005A6D74" w:rsidP="0084061C">
      <w:pPr>
        <w:ind w:firstLineChars="100" w:firstLine="210"/>
      </w:pPr>
    </w:p>
    <w:p w:rsidR="005A6D74" w:rsidRDefault="005A6D74" w:rsidP="0084061C">
      <w:pPr>
        <w:ind w:firstLineChars="100" w:firstLine="210"/>
      </w:pPr>
    </w:p>
    <w:p w:rsidR="0017235D" w:rsidRDefault="006C0ADC" w:rsidP="00BC7C8A">
      <w:pPr>
        <w:ind w:firstLineChars="400" w:firstLine="840"/>
      </w:pPr>
      <w:r>
        <w:rPr>
          <w:rFonts w:hint="eastAsia"/>
        </w:rPr>
        <w:lastRenderedPageBreak/>
        <w:t>（図表1</w:t>
      </w:r>
      <w:r>
        <w:t>3</w:t>
      </w:r>
      <w:r w:rsidR="0017235D">
        <w:rPr>
          <w:rFonts w:hint="eastAsia"/>
        </w:rPr>
        <w:t>）</w:t>
      </w:r>
      <w:r w:rsidR="0017235D" w:rsidRPr="0017235D">
        <w:rPr>
          <w:rFonts w:hint="eastAsia"/>
          <w:b/>
        </w:rPr>
        <w:t>搬送困難例の内で入院後2</w:t>
      </w:r>
      <w:r w:rsidR="0017235D" w:rsidRPr="0017235D">
        <w:rPr>
          <w:b/>
        </w:rPr>
        <w:t>1</w:t>
      </w:r>
      <w:r w:rsidR="0017235D" w:rsidRPr="0017235D">
        <w:rPr>
          <w:rFonts w:hint="eastAsia"/>
          <w:b/>
        </w:rPr>
        <w:t>日以内に死亡した事例（病名）</w:t>
      </w:r>
    </w:p>
    <w:p w:rsidR="006E0720" w:rsidRDefault="006E0720" w:rsidP="0084061C">
      <w:pPr>
        <w:jc w:val="center"/>
      </w:pPr>
      <w:r w:rsidRPr="0017235D">
        <w:rPr>
          <w:rFonts w:hint="eastAsia"/>
          <w:noProof/>
        </w:rPr>
        <w:drawing>
          <wp:inline distT="0" distB="0" distL="0" distR="0" wp14:anchorId="2EC836EE" wp14:editId="51F01DA7">
            <wp:extent cx="4941720" cy="3150000"/>
            <wp:effectExtent l="0" t="0" r="0" b="0"/>
            <wp:docPr id="90" name="図 90" descr="2019年における搬送困難例の内で入院後21日以内に死亡した事例（病名）について、件数が多い順に列挙している。各事例（病名）ごとに件数、割合の順に示す。&#10;心不全：21、9.55％&#10;肺炎、病原体不詳：20、9.09％&#10;固形物及び液状物による肺臓炎：20、9.09％&#10;その他の敗血症：16、7.27％&#10;心停止：16、7.27％&#10;細菌性肺炎、他に分類されないもの：9、4.09％&#10;呼吸不全、他に分類されないもの：8、3.64％&#10;頭蓋内損傷：7、3.18％&#10;消化器系その他の疾患：5、2.27％&#10;気管支及び肺の悪性新生物（腫瘍）：4、1.82％&#10;くも膜下出血：4、1.82％&#10;大動脈瘤及び解離：4、1.82％&#10;その他：86、39.1％&#10;合計：220、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r="50472"/>
                    <a:stretch/>
                  </pic:blipFill>
                  <pic:spPr bwMode="auto">
                    <a:xfrm>
                      <a:off x="0" y="0"/>
                      <a:ext cx="4941720" cy="3150000"/>
                    </a:xfrm>
                    <a:prstGeom prst="rect">
                      <a:avLst/>
                    </a:prstGeom>
                    <a:noFill/>
                    <a:ln>
                      <a:noFill/>
                    </a:ln>
                    <a:extLst>
                      <a:ext uri="{53640926-AAD7-44D8-BBD7-CCE9431645EC}">
                        <a14:shadowObscured xmlns:a14="http://schemas.microsoft.com/office/drawing/2010/main"/>
                      </a:ext>
                    </a:extLst>
                  </pic:spPr>
                </pic:pic>
              </a:graphicData>
            </a:graphic>
          </wp:inline>
        </w:drawing>
      </w:r>
    </w:p>
    <w:p w:rsidR="006E0720" w:rsidRDefault="006E0720" w:rsidP="0084061C">
      <w:pPr>
        <w:jc w:val="center"/>
      </w:pPr>
    </w:p>
    <w:p w:rsidR="0017235D" w:rsidRPr="0017235D" w:rsidRDefault="0017235D" w:rsidP="0084061C">
      <w:pPr>
        <w:jc w:val="center"/>
        <w:sectPr w:rsidR="0017235D" w:rsidRPr="0017235D" w:rsidSect="0084061C">
          <w:headerReference w:type="default" r:id="rId28"/>
          <w:footerReference w:type="default" r:id="rId29"/>
          <w:pgSz w:w="11906" w:h="16838"/>
          <w:pgMar w:top="1134" w:right="1077" w:bottom="851" w:left="1077" w:header="567" w:footer="397" w:gutter="0"/>
          <w:pgNumType w:start="1"/>
          <w:cols w:space="425"/>
          <w:docGrid w:type="lines" w:linePitch="360"/>
        </w:sectPr>
      </w:pPr>
      <w:r w:rsidRPr="0017235D">
        <w:rPr>
          <w:rFonts w:hint="eastAsia"/>
          <w:noProof/>
        </w:rPr>
        <w:drawing>
          <wp:inline distT="0" distB="0" distL="0" distR="0">
            <wp:extent cx="4941570" cy="3152140"/>
            <wp:effectExtent l="0" t="0" r="0" b="0"/>
            <wp:docPr id="38" name="図 38" descr="2021年における搬送困難例の内で入院後21日以内に死亡した事例（病名）について、件数が多い順に列挙している。各事例（病名）ごとに件数、割合の順に示す。&#10;固形物及び液状物による肺臓炎：89、11.87％&#10;肺炎、病原体不詳：68、9.07％&#10;その他の敗血症：59、7.87％&#10;新型コロナウイルス感染症：59、7.87％&#10;心停止：45、6％&#10;心不全：42、5.6％&#10;脳内出血：18、2.4％&#10;細菌性肺炎、他に分類されないもの：18、2.4％&#10;呼吸不全、他に分類されないもの：16、2.13％&#10;その他の間質性肺疾患：14、1.87％&#10;急性腎不全：12、1.6％&#10;頭蓋内損傷：11、1.47％&#10;その他：299、39.7％&#10;合計：750、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49999" r="489"/>
                    <a:stretch/>
                  </pic:blipFill>
                  <pic:spPr bwMode="auto">
                    <a:xfrm>
                      <a:off x="0" y="0"/>
                      <a:ext cx="4943859" cy="3153600"/>
                    </a:xfrm>
                    <a:prstGeom prst="rect">
                      <a:avLst/>
                    </a:prstGeom>
                    <a:noFill/>
                    <a:ln>
                      <a:noFill/>
                    </a:ln>
                    <a:extLst>
                      <a:ext uri="{53640926-AAD7-44D8-BBD7-CCE9431645EC}">
                        <a14:shadowObscured xmlns:a14="http://schemas.microsoft.com/office/drawing/2010/main"/>
                      </a:ext>
                    </a:extLst>
                  </pic:spPr>
                </pic:pic>
              </a:graphicData>
            </a:graphic>
          </wp:inline>
        </w:drawing>
      </w:r>
    </w:p>
    <w:p w:rsidR="00022560" w:rsidRDefault="00022560" w:rsidP="0084061C">
      <w:r>
        <w:rPr>
          <w:rFonts w:hint="eastAsia"/>
        </w:rPr>
        <w:lastRenderedPageBreak/>
        <w:t>【考察（</w:t>
      </w:r>
      <w:r w:rsidR="00BC7C8A">
        <w:rPr>
          <w:rFonts w:hint="eastAsia"/>
        </w:rPr>
        <w:t>CQ1</w:t>
      </w:r>
      <w:r>
        <w:rPr>
          <w:rFonts w:hint="eastAsia"/>
        </w:rPr>
        <w:t>）】</w:t>
      </w:r>
    </w:p>
    <w:p w:rsidR="00022560" w:rsidRDefault="005C046A" w:rsidP="0084061C">
      <w:pPr>
        <w:ind w:firstLineChars="100" w:firstLine="210"/>
        <w:rPr>
          <w:b/>
        </w:rPr>
      </w:pPr>
      <w:r>
        <w:rPr>
          <w:rFonts w:hint="eastAsia"/>
        </w:rPr>
        <w:t>2</w:t>
      </w:r>
      <w:r>
        <w:t>021</w:t>
      </w:r>
      <w:r>
        <w:rPr>
          <w:rFonts w:hint="eastAsia"/>
        </w:rPr>
        <w:t>年における</w:t>
      </w:r>
      <w:r w:rsidR="0094599A">
        <w:rPr>
          <w:rFonts w:hint="eastAsia"/>
        </w:rPr>
        <w:t>救急</w:t>
      </w:r>
      <w:r w:rsidR="00E619C6">
        <w:t>搬送</w:t>
      </w:r>
      <w:r>
        <w:rPr>
          <w:rFonts w:hint="eastAsia"/>
        </w:rPr>
        <w:t>傷病者数</w:t>
      </w:r>
      <w:r w:rsidR="00D7413E" w:rsidRPr="00D7413E">
        <w:t>は</w:t>
      </w:r>
      <w:r>
        <w:rPr>
          <w:rFonts w:hint="eastAsia"/>
        </w:rPr>
        <w:t>、</w:t>
      </w:r>
      <w:r w:rsidR="00D7413E" w:rsidRPr="00D7413E">
        <w:t>COVID-19パンデミック前から比べると減少した。季節性については</w:t>
      </w:r>
      <w:r w:rsidR="00C31E8B">
        <w:rPr>
          <w:rFonts w:hint="eastAsia"/>
        </w:rPr>
        <w:t>、</w:t>
      </w:r>
      <w:r w:rsidR="00D7413E" w:rsidRPr="00D7413E">
        <w:t>2020</w:t>
      </w:r>
      <w:r w:rsidR="00D7413E">
        <w:t>年第</w:t>
      </w:r>
      <w:r w:rsidR="00D7413E">
        <w:rPr>
          <w:rFonts w:hint="eastAsia"/>
        </w:rPr>
        <w:t>一</w:t>
      </w:r>
      <w:r w:rsidR="00D7413E" w:rsidRPr="00D7413E">
        <w:t>波が流行した4月は</w:t>
      </w:r>
      <w:r w:rsidR="0094599A">
        <w:rPr>
          <w:rFonts w:hint="eastAsia"/>
        </w:rPr>
        <w:t>救急搬送傷病者数が激減</w:t>
      </w:r>
      <w:r w:rsidR="00D7413E" w:rsidRPr="00D7413E">
        <w:t>した</w:t>
      </w:r>
      <w:r w:rsidR="00BA0135">
        <w:rPr>
          <w:rFonts w:hint="eastAsia"/>
        </w:rPr>
        <w:t>と昨年報告した</w:t>
      </w:r>
      <w:r w:rsidR="0094599A">
        <w:rPr>
          <w:rFonts w:hint="eastAsia"/>
        </w:rPr>
        <w:t>。</w:t>
      </w:r>
      <w:r w:rsidR="00D7413E" w:rsidRPr="00D7413E">
        <w:t>一方で、2021年では感染が拡大した第</w:t>
      </w:r>
      <w:r w:rsidR="00D7413E">
        <w:rPr>
          <w:rFonts w:hint="eastAsia"/>
        </w:rPr>
        <w:t>四</w:t>
      </w:r>
      <w:r w:rsidR="00D7413E">
        <w:t>波や第</w:t>
      </w:r>
      <w:r w:rsidR="00D7413E">
        <w:rPr>
          <w:rFonts w:hint="eastAsia"/>
        </w:rPr>
        <w:t>五</w:t>
      </w:r>
      <w:r w:rsidR="0094599A">
        <w:t>波においても</w:t>
      </w:r>
      <w:r>
        <w:rPr>
          <w:rFonts w:hint="eastAsia"/>
        </w:rPr>
        <w:t>、</w:t>
      </w:r>
      <w:r w:rsidR="0094599A">
        <w:rPr>
          <w:rFonts w:hint="eastAsia"/>
        </w:rPr>
        <w:t>その減少率は2</w:t>
      </w:r>
      <w:r w:rsidR="0094599A">
        <w:t>020</w:t>
      </w:r>
      <w:r w:rsidR="0094599A">
        <w:rPr>
          <w:rFonts w:hint="eastAsia"/>
        </w:rPr>
        <w:t>年ほどではなかった</w:t>
      </w:r>
      <w:r w:rsidR="00E619C6">
        <w:t>。</w:t>
      </w:r>
      <w:r w:rsidR="00D7413E" w:rsidRPr="00D7413E">
        <w:t>2020年の段階ではCOVID-19</w:t>
      </w:r>
      <w:r w:rsidR="00C452E0">
        <w:rPr>
          <w:rFonts w:hint="eastAsia"/>
        </w:rPr>
        <w:t>に対する</w:t>
      </w:r>
      <w:r w:rsidR="00D7413E" w:rsidRPr="00D7413E">
        <w:t>治療法もワクチンも存在しない状況であったため</w:t>
      </w:r>
      <w:r w:rsidR="0094599A">
        <w:t>、医療機関に受診すること自体を自粛する中で救急車を要請すること</w:t>
      </w:r>
      <w:r w:rsidR="0094599A">
        <w:rPr>
          <w:rFonts w:hint="eastAsia"/>
        </w:rPr>
        <w:t>も</w:t>
      </w:r>
      <w:r w:rsidR="00D7413E" w:rsidRPr="00D7413E">
        <w:t>自粛した一方で、ワクチンが開発されある程度の治療方針が確立した2021</w:t>
      </w:r>
      <w:r w:rsidR="00BA0135">
        <w:t>年においては</w:t>
      </w:r>
      <w:r w:rsidR="00BA0135">
        <w:rPr>
          <w:rFonts w:hint="eastAsia"/>
        </w:rPr>
        <w:t>府</w:t>
      </w:r>
      <w:r w:rsidR="00D7413E" w:rsidRPr="00D7413E">
        <w:t>民の医療機関への受診を控える意識が後退した結果、</w:t>
      </w:r>
      <w:r w:rsidR="0094599A">
        <w:rPr>
          <w:rFonts w:hint="eastAsia"/>
        </w:rPr>
        <w:t>救急搬送された傷病者数は全体として減少したが、</w:t>
      </w:r>
      <w:r w:rsidR="00D7413E" w:rsidRPr="00D7413E">
        <w:t>COVID-19の新規感染者数の増加には左右されな</w:t>
      </w:r>
      <w:r w:rsidR="0094599A">
        <w:t>かったものと推察される。</w:t>
      </w:r>
      <w:r w:rsidR="00D7413E" w:rsidRPr="00D7413E">
        <w:t>また、</w:t>
      </w:r>
      <w:r w:rsidR="00467488">
        <w:rPr>
          <w:rFonts w:hint="eastAsia"/>
        </w:rPr>
        <w:t>不要不急の救急要請数が減少したことや</w:t>
      </w:r>
      <w:r w:rsidR="00D7413E" w:rsidRPr="00D7413E">
        <w:t>社会経済活動がCOVID-19</w:t>
      </w:r>
      <w:r w:rsidR="00467488">
        <w:t>パンデミック前まで回復していないことも要因</w:t>
      </w:r>
      <w:r w:rsidR="00467488">
        <w:rPr>
          <w:rFonts w:hint="eastAsia"/>
        </w:rPr>
        <w:t>として可能性がある</w:t>
      </w:r>
      <w:r w:rsidR="00D7413E" w:rsidRPr="00D7413E">
        <w:t>。</w:t>
      </w:r>
    </w:p>
    <w:p w:rsidR="00022560" w:rsidRPr="00D7413E" w:rsidRDefault="00D7413E" w:rsidP="0084061C">
      <w:pPr>
        <w:jc w:val="left"/>
        <w:rPr>
          <w:b/>
        </w:rPr>
      </w:pPr>
      <w:r>
        <w:rPr>
          <w:rFonts w:hint="eastAsia"/>
          <w:b/>
        </w:rPr>
        <w:t xml:space="preserve">　</w:t>
      </w:r>
      <w:r w:rsidR="00467488">
        <w:rPr>
          <w:rFonts w:hint="eastAsia"/>
        </w:rPr>
        <w:t>一方で、救急搬送された傷病者</w:t>
      </w:r>
      <w:r w:rsidR="00C452E0">
        <w:rPr>
          <w:rFonts w:hint="eastAsia"/>
        </w:rPr>
        <w:t>の救急外来での死亡数は増加し、救急外来で診療後に入院した傷病者</w:t>
      </w:r>
      <w:r>
        <w:rPr>
          <w:rFonts w:hint="eastAsia"/>
        </w:rPr>
        <w:t>の21</w:t>
      </w:r>
      <w:r w:rsidR="00C452E0">
        <w:rPr>
          <w:rFonts w:hint="eastAsia"/>
        </w:rPr>
        <w:t>日時点での死亡数</w:t>
      </w:r>
      <w:r>
        <w:rPr>
          <w:rFonts w:hint="eastAsia"/>
        </w:rPr>
        <w:t>も増加した。死亡例の救急要請理由（事故種別）に着目すると、2019年に比べ2021</w:t>
      </w:r>
      <w:r w:rsidR="00467488">
        <w:rPr>
          <w:rFonts w:hint="eastAsia"/>
        </w:rPr>
        <w:t>年では一般負傷並びに急病が増加した一方で、交通事故や労働災害、自損などについては変化していなかった。救急搬送後に入院となった傷病者</w:t>
      </w:r>
      <w:r>
        <w:rPr>
          <w:rFonts w:hint="eastAsia"/>
        </w:rPr>
        <w:t>の21</w:t>
      </w:r>
      <w:r w:rsidR="00467488">
        <w:rPr>
          <w:rFonts w:hint="eastAsia"/>
        </w:rPr>
        <w:t>日時点での転帰では、急病及び転院搬送</w:t>
      </w:r>
      <w:r>
        <w:rPr>
          <w:rFonts w:hint="eastAsia"/>
        </w:rPr>
        <w:t>が2019年に比べ2021年では死亡例が</w:t>
      </w:r>
      <w:r w:rsidR="00E619C6">
        <w:rPr>
          <w:rFonts w:hint="eastAsia"/>
        </w:rPr>
        <w:t>増加したが、その他の救急要請理由では変化していなかった。本府</w:t>
      </w:r>
      <w:r>
        <w:rPr>
          <w:rFonts w:hint="eastAsia"/>
        </w:rPr>
        <w:t>では通常、致命的な外傷については救命救急センターが応需しており2021年のCOVID-19</w:t>
      </w:r>
      <w:r w:rsidR="00467488">
        <w:rPr>
          <w:rFonts w:hint="eastAsia"/>
        </w:rPr>
        <w:t>パンデミック下</w:t>
      </w:r>
      <w:r>
        <w:rPr>
          <w:rFonts w:hint="eastAsia"/>
        </w:rPr>
        <w:t>においてもこれらの外傷患者の転帰に影響を与えなかったのは、外傷患者に対する救命救急センタ</w:t>
      </w:r>
      <w:r w:rsidR="00467488">
        <w:rPr>
          <w:rFonts w:hint="eastAsia"/>
        </w:rPr>
        <w:t>ーの機能並びに応需体制が機能していた結果と考えられる。一方で、急病による救急搬送例は</w:t>
      </w:r>
      <w:r w:rsidR="00E60892">
        <w:rPr>
          <w:rFonts w:hint="eastAsia"/>
        </w:rPr>
        <w:t>交通</w:t>
      </w:r>
      <w:r w:rsidR="00467488">
        <w:rPr>
          <w:rFonts w:hint="eastAsia"/>
        </w:rPr>
        <w:t>外傷に比べ非常に多く、重篤な急病</w:t>
      </w:r>
      <w:r>
        <w:rPr>
          <w:rFonts w:hint="eastAsia"/>
        </w:rPr>
        <w:t>による救急搬送のニーズが重症COVID-19患者の診療も担う救命救急センターのCapacity</w:t>
      </w:r>
      <w:r w:rsidR="00467488">
        <w:rPr>
          <w:rFonts w:hint="eastAsia"/>
        </w:rPr>
        <w:t>を凌駕した結果、急病</w:t>
      </w:r>
      <w:r>
        <w:rPr>
          <w:rFonts w:hint="eastAsia"/>
        </w:rPr>
        <w:t>患者の転帰に影響した</w:t>
      </w:r>
      <w:r w:rsidR="00E619C6">
        <w:rPr>
          <w:rFonts w:hint="eastAsia"/>
        </w:rPr>
        <w:t>可能性は否定できない</w:t>
      </w:r>
      <w:r>
        <w:rPr>
          <w:rFonts w:hint="eastAsia"/>
        </w:rPr>
        <w:t>。</w:t>
      </w:r>
      <w:r w:rsidR="00BA0135">
        <w:rPr>
          <w:rFonts w:hint="eastAsia"/>
        </w:rPr>
        <w:t>昨年の報告では、</w:t>
      </w:r>
      <w:r>
        <w:rPr>
          <w:rFonts w:hint="eastAsia"/>
        </w:rPr>
        <w:t>同じCOVID-19パンデミックでも2020</w:t>
      </w:r>
      <w:r w:rsidR="00BA0135">
        <w:rPr>
          <w:rFonts w:hint="eastAsia"/>
        </w:rPr>
        <w:t>年において</w:t>
      </w:r>
      <w:r w:rsidR="00E60892">
        <w:rPr>
          <w:rFonts w:hint="eastAsia"/>
        </w:rPr>
        <w:t>救急搬送された傷病者</w:t>
      </w:r>
      <w:r>
        <w:rPr>
          <w:rFonts w:hint="eastAsia"/>
        </w:rPr>
        <w:t>の転帰に影響は認めておらず、今回の結果はCOVID-1</w:t>
      </w:r>
      <w:r>
        <w:t>9</w:t>
      </w:r>
      <w:r>
        <w:rPr>
          <w:rFonts w:hint="eastAsia"/>
        </w:rPr>
        <w:t>の多くの重症患者の治療の受け皿として救命救急センターがこれらの重症患者の診療を主に担当した結果を反映しているものと考えられた。</w:t>
      </w:r>
    </w:p>
    <w:p w:rsidR="00022560" w:rsidRDefault="00022560" w:rsidP="0084061C">
      <w:pPr>
        <w:rPr>
          <w:b/>
        </w:rPr>
      </w:pPr>
    </w:p>
    <w:p w:rsidR="00022560" w:rsidRDefault="00022560" w:rsidP="0084061C">
      <w:pPr>
        <w:ind w:firstLineChars="200" w:firstLine="412"/>
        <w:jc w:val="center"/>
        <w:rPr>
          <w:b/>
        </w:rPr>
        <w:sectPr w:rsidR="00022560" w:rsidSect="00153603">
          <w:pgSz w:w="11906" w:h="16838"/>
          <w:pgMar w:top="1134" w:right="1077" w:bottom="851" w:left="1077" w:header="567" w:footer="397" w:gutter="0"/>
          <w:cols w:space="425"/>
          <w:docGrid w:type="lines" w:linePitch="360"/>
        </w:sectPr>
      </w:pPr>
    </w:p>
    <w:p w:rsidR="00022560" w:rsidRPr="00E715A7" w:rsidRDefault="00BC7C8A" w:rsidP="0084061C">
      <w:pPr>
        <w:ind w:firstLineChars="200" w:firstLine="412"/>
        <w:jc w:val="center"/>
        <w:rPr>
          <w:b/>
          <w:color w:val="000000" w:themeColor="text1"/>
        </w:rPr>
      </w:pPr>
      <w:r>
        <w:rPr>
          <w:rFonts w:hint="eastAsia"/>
          <w:b/>
          <w:color w:val="000000" w:themeColor="text1"/>
        </w:rPr>
        <w:lastRenderedPageBreak/>
        <w:t>CQ2-1：</w:t>
      </w:r>
      <w:r w:rsidR="00022560" w:rsidRPr="00E715A7">
        <w:rPr>
          <w:b/>
          <w:color w:val="000000" w:themeColor="text1"/>
        </w:rPr>
        <w:t>救急医療体制（応需率</w:t>
      </w:r>
      <w:r w:rsidR="00022560" w:rsidRPr="00E715A7">
        <w:rPr>
          <w:rFonts w:hint="eastAsia"/>
          <w:b/>
          <w:color w:val="000000" w:themeColor="text1"/>
        </w:rPr>
        <w:t>、圏域内搬送率</w:t>
      </w:r>
      <w:r w:rsidR="00022560" w:rsidRPr="00E715A7">
        <w:rPr>
          <w:b/>
          <w:color w:val="000000" w:themeColor="text1"/>
        </w:rPr>
        <w:t>）</w:t>
      </w:r>
    </w:p>
    <w:p w:rsidR="00022560" w:rsidRPr="00A8633A" w:rsidRDefault="00022560" w:rsidP="0084061C"/>
    <w:p w:rsidR="00022560" w:rsidRPr="00100304" w:rsidRDefault="00022560" w:rsidP="0084061C">
      <w:r w:rsidRPr="00100304">
        <w:rPr>
          <w:rFonts w:hint="eastAsia"/>
        </w:rPr>
        <w:t>【方法</w:t>
      </w:r>
      <w:r w:rsidR="00BC7C8A">
        <w:rPr>
          <w:rFonts w:hint="eastAsia"/>
        </w:rPr>
        <w:t>1</w:t>
      </w:r>
      <w:r w:rsidRPr="00100304">
        <w:rPr>
          <w:rFonts w:hint="eastAsia"/>
        </w:rPr>
        <w:t>】</w:t>
      </w:r>
    </w:p>
    <w:p w:rsidR="00022560" w:rsidRPr="00BC7C8A" w:rsidRDefault="00BC7C8A" w:rsidP="0084061C">
      <w:pPr>
        <w:rPr>
          <w:u w:val="single"/>
        </w:rPr>
      </w:pPr>
      <w:r w:rsidRPr="00BC7C8A">
        <w:rPr>
          <w:rFonts w:hint="eastAsia"/>
          <w:u w:val="single"/>
        </w:rPr>
        <w:t>1</w:t>
      </w:r>
      <w:r w:rsidR="00022560" w:rsidRPr="00BC7C8A">
        <w:rPr>
          <w:rFonts w:hint="eastAsia"/>
          <w:u w:val="single"/>
        </w:rPr>
        <w:t xml:space="preserve">) </w:t>
      </w:r>
      <w:r w:rsidR="00B567C3" w:rsidRPr="00BC7C8A">
        <w:rPr>
          <w:rFonts w:hint="eastAsia"/>
          <w:u w:val="single"/>
        </w:rPr>
        <w:t>本府全域</w:t>
      </w:r>
      <w:r w:rsidR="00022560" w:rsidRPr="00BC7C8A">
        <w:rPr>
          <w:rFonts w:hint="eastAsia"/>
          <w:u w:val="single"/>
        </w:rPr>
        <w:t>での不応需率と不応需率比</w:t>
      </w:r>
    </w:p>
    <w:p w:rsidR="00022560" w:rsidRPr="0092703F" w:rsidRDefault="00022560" w:rsidP="0084061C">
      <w:pPr>
        <w:ind w:firstLineChars="100" w:firstLine="210"/>
      </w:pPr>
      <w:r w:rsidRPr="0092703F">
        <w:rPr>
          <w:rFonts w:hint="eastAsia"/>
        </w:rPr>
        <w:t>まず、本研究では医療機関の不応需率を下記のように定義した。</w:t>
      </w:r>
    </w:p>
    <w:p w:rsidR="00022560" w:rsidRPr="0092703F" w:rsidRDefault="00526F93" w:rsidP="0084061C">
      <w:pPr>
        <w:ind w:firstLineChars="100" w:firstLine="210"/>
      </w:pPr>
      <w:r>
        <w:rPr>
          <w:noProof/>
        </w:rPr>
        <w:drawing>
          <wp:inline distT="0" distB="0" distL="0" distR="0" wp14:anchorId="6B02E398">
            <wp:extent cx="3861910" cy="483956"/>
            <wp:effectExtent l="19050" t="19050" r="24765" b="11430"/>
            <wp:docPr id="4" name="図 4" descr="不応需率は、医療機関が応需しなかった件数を、医療機関に救急隊がかけた電話回数の合計で割ったものに100を乗じた数値とす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019301" cy="503680"/>
                    </a:xfrm>
                    <a:prstGeom prst="rect">
                      <a:avLst/>
                    </a:prstGeom>
                    <a:noFill/>
                    <a:ln>
                      <a:solidFill>
                        <a:schemeClr val="tx1"/>
                      </a:solidFill>
                    </a:ln>
                  </pic:spPr>
                </pic:pic>
              </a:graphicData>
            </a:graphic>
          </wp:inline>
        </w:drawing>
      </w:r>
    </w:p>
    <w:p w:rsidR="00022560" w:rsidRPr="0092703F" w:rsidRDefault="00022560" w:rsidP="0084061C">
      <w:pPr>
        <w:ind w:firstLineChars="100" w:firstLine="210"/>
      </w:pPr>
      <w:r w:rsidRPr="0092703F">
        <w:rPr>
          <w:rFonts w:hint="eastAsia"/>
        </w:rPr>
        <w:t>この不応需率を週単位で算出し、経時的な変化を確認した。比較対象として2019年についても同様に算出し、不応需率比を週単位で算出した。</w:t>
      </w:r>
    </w:p>
    <w:p w:rsidR="00022560" w:rsidRPr="0092703F" w:rsidRDefault="00E715A7" w:rsidP="0084061C">
      <w:pPr>
        <w:ind w:firstLineChars="100" w:firstLine="210"/>
      </w:pPr>
      <w:r>
        <w:rPr>
          <w:noProof/>
        </w:rPr>
        <w:drawing>
          <wp:inline distT="0" distB="0" distL="0" distR="0" wp14:anchorId="7A830572">
            <wp:extent cx="2860624" cy="454274"/>
            <wp:effectExtent l="19050" t="19050" r="16510" b="22225"/>
            <wp:docPr id="5" name="図 5" descr="不応需比は、2021年の不応需率を2019年の不応需率で割った数値とす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06366" cy="493298"/>
                    </a:xfrm>
                    <a:prstGeom prst="rect">
                      <a:avLst/>
                    </a:prstGeom>
                    <a:noFill/>
                    <a:ln>
                      <a:solidFill>
                        <a:sysClr val="windowText" lastClr="000000"/>
                      </a:solidFill>
                    </a:ln>
                  </pic:spPr>
                </pic:pic>
              </a:graphicData>
            </a:graphic>
          </wp:inline>
        </w:drawing>
      </w:r>
    </w:p>
    <w:p w:rsidR="00022560" w:rsidRDefault="00022560" w:rsidP="0084061C">
      <w:pPr>
        <w:ind w:firstLineChars="100" w:firstLine="210"/>
      </w:pPr>
      <w:r w:rsidRPr="0092703F">
        <w:rPr>
          <w:rFonts w:hint="eastAsia"/>
        </w:rPr>
        <w:t>不応需率比は</w:t>
      </w:r>
      <w:r w:rsidR="00E715A7">
        <w:rPr>
          <w:rFonts w:hint="eastAsia"/>
        </w:rPr>
        <w:t>2</w:t>
      </w:r>
      <w:r w:rsidR="00E715A7">
        <w:t>021</w:t>
      </w:r>
      <w:r w:rsidR="00E715A7">
        <w:rPr>
          <w:rFonts w:hint="eastAsia"/>
        </w:rPr>
        <w:t>年</w:t>
      </w:r>
      <w:r w:rsidRPr="0092703F">
        <w:rPr>
          <w:rFonts w:hint="eastAsia"/>
        </w:rPr>
        <w:t>の不応需率を2019</w:t>
      </w:r>
      <w:r w:rsidR="00FA4D18">
        <w:rPr>
          <w:rFonts w:hint="eastAsia"/>
        </w:rPr>
        <w:t>年の不応需率で割った比率とする</w:t>
      </w:r>
      <w:r w:rsidR="00E715A7">
        <w:rPr>
          <w:rFonts w:hint="eastAsia"/>
        </w:rPr>
        <w:t>。</w:t>
      </w:r>
      <w:r w:rsidR="00BC7C8A">
        <w:rPr>
          <w:rFonts w:hint="eastAsia"/>
        </w:rPr>
        <w:t>1</w:t>
      </w:r>
      <w:r w:rsidR="00E715A7">
        <w:rPr>
          <w:rFonts w:hint="eastAsia"/>
        </w:rPr>
        <w:t>を上回ると2</w:t>
      </w:r>
      <w:r w:rsidR="00E715A7">
        <w:t>019</w:t>
      </w:r>
      <w:r w:rsidRPr="0092703F">
        <w:rPr>
          <w:rFonts w:hint="eastAsia"/>
        </w:rPr>
        <w:t>年同週に比べて不応需率が高くなっていることを意味する。</w:t>
      </w:r>
    </w:p>
    <w:p w:rsidR="00BC7C8A" w:rsidRDefault="00BC7C8A" w:rsidP="0084061C"/>
    <w:p w:rsidR="00022560" w:rsidRPr="00BC7C8A" w:rsidRDefault="00BC7C8A" w:rsidP="0084061C">
      <w:pPr>
        <w:rPr>
          <w:u w:val="single"/>
        </w:rPr>
      </w:pPr>
      <w:r>
        <w:rPr>
          <w:rFonts w:hint="eastAsia"/>
          <w:u w:val="single"/>
        </w:rPr>
        <w:t>2</w:t>
      </w:r>
      <w:r w:rsidR="00022560" w:rsidRPr="00BC7C8A">
        <w:rPr>
          <w:rFonts w:hint="eastAsia"/>
          <w:u w:val="single"/>
        </w:rPr>
        <w:t>) 各医療圏別の不応需率と不応需率比</w:t>
      </w:r>
    </w:p>
    <w:p w:rsidR="00022560" w:rsidRDefault="00022560" w:rsidP="0084061C">
      <w:pPr>
        <w:ind w:firstLineChars="100" w:firstLine="210"/>
      </w:pPr>
      <w:r w:rsidRPr="0092703F">
        <w:rPr>
          <w:rFonts w:hint="eastAsia"/>
        </w:rPr>
        <w:t>今回の検討では、二次医療圏単位での不応需率と不応需率比を同様に算出した。</w:t>
      </w:r>
    </w:p>
    <w:p w:rsidR="002D245C" w:rsidRDefault="002D245C" w:rsidP="0084061C">
      <w:pPr>
        <w:ind w:firstLineChars="100" w:firstLine="210"/>
      </w:pPr>
    </w:p>
    <w:p w:rsidR="00EB7B7E" w:rsidRDefault="00EB7B7E" w:rsidP="0084061C">
      <w:pPr>
        <w:ind w:firstLineChars="100" w:firstLine="210"/>
      </w:pPr>
    </w:p>
    <w:p w:rsidR="005A6D74" w:rsidRDefault="005A6D74" w:rsidP="0084061C">
      <w:pPr>
        <w:ind w:firstLineChars="100" w:firstLine="210"/>
      </w:pPr>
    </w:p>
    <w:p w:rsidR="005A6D74" w:rsidRDefault="005A6D74" w:rsidP="0084061C">
      <w:pPr>
        <w:ind w:firstLineChars="100" w:firstLine="210"/>
      </w:pPr>
    </w:p>
    <w:p w:rsidR="005A6D74" w:rsidRDefault="005A6D74" w:rsidP="0084061C">
      <w:pPr>
        <w:ind w:firstLineChars="100" w:firstLine="210"/>
      </w:pPr>
    </w:p>
    <w:p w:rsidR="005A6D74" w:rsidRDefault="005A6D74" w:rsidP="0084061C">
      <w:pPr>
        <w:ind w:firstLineChars="100" w:firstLine="210"/>
      </w:pPr>
    </w:p>
    <w:p w:rsidR="005A6D74" w:rsidRDefault="005A6D74" w:rsidP="0084061C">
      <w:pPr>
        <w:ind w:firstLineChars="100" w:firstLine="210"/>
      </w:pPr>
    </w:p>
    <w:p w:rsidR="005A6D74" w:rsidRDefault="005A6D74" w:rsidP="0084061C">
      <w:pPr>
        <w:ind w:firstLineChars="100" w:firstLine="210"/>
      </w:pPr>
    </w:p>
    <w:p w:rsidR="005A6D74" w:rsidRDefault="005A6D74" w:rsidP="0084061C">
      <w:pPr>
        <w:ind w:firstLineChars="100" w:firstLine="210"/>
      </w:pPr>
    </w:p>
    <w:p w:rsidR="005A6D74" w:rsidRDefault="005A6D74" w:rsidP="0084061C">
      <w:pPr>
        <w:ind w:firstLineChars="100" w:firstLine="210"/>
      </w:pPr>
    </w:p>
    <w:p w:rsidR="00E60998" w:rsidRDefault="00E60998" w:rsidP="0084061C">
      <w:pPr>
        <w:ind w:firstLineChars="100" w:firstLine="210"/>
      </w:pPr>
    </w:p>
    <w:p w:rsidR="00E60998" w:rsidRDefault="00E60998" w:rsidP="0084061C">
      <w:pPr>
        <w:ind w:firstLineChars="100" w:firstLine="210"/>
      </w:pPr>
    </w:p>
    <w:p w:rsidR="00E60998" w:rsidRDefault="00E60998" w:rsidP="0084061C">
      <w:pPr>
        <w:ind w:firstLineChars="100" w:firstLine="210"/>
      </w:pPr>
    </w:p>
    <w:p w:rsidR="00E60998" w:rsidRDefault="00E60998" w:rsidP="0084061C">
      <w:pPr>
        <w:ind w:firstLineChars="100" w:firstLine="210"/>
      </w:pPr>
    </w:p>
    <w:p w:rsidR="00E60998" w:rsidRDefault="00E60998" w:rsidP="0084061C">
      <w:pPr>
        <w:ind w:firstLineChars="100" w:firstLine="210"/>
      </w:pPr>
    </w:p>
    <w:p w:rsidR="00E60998" w:rsidRDefault="00E60998" w:rsidP="0084061C">
      <w:pPr>
        <w:ind w:firstLineChars="100" w:firstLine="210"/>
      </w:pPr>
    </w:p>
    <w:p w:rsidR="00E60998" w:rsidRDefault="00E60998" w:rsidP="0084061C">
      <w:pPr>
        <w:ind w:firstLineChars="100" w:firstLine="210"/>
      </w:pPr>
    </w:p>
    <w:p w:rsidR="00E60998" w:rsidRDefault="00E60998" w:rsidP="0084061C">
      <w:pPr>
        <w:ind w:firstLineChars="100" w:firstLine="210"/>
      </w:pPr>
    </w:p>
    <w:p w:rsidR="00E60998" w:rsidRDefault="00E60998" w:rsidP="0084061C">
      <w:pPr>
        <w:ind w:firstLineChars="100" w:firstLine="210"/>
      </w:pPr>
    </w:p>
    <w:p w:rsidR="00E60998" w:rsidRDefault="00E60998" w:rsidP="0084061C">
      <w:pPr>
        <w:ind w:firstLineChars="100" w:firstLine="210"/>
      </w:pPr>
    </w:p>
    <w:p w:rsidR="00E60998" w:rsidRDefault="00E60998" w:rsidP="0084061C">
      <w:pPr>
        <w:ind w:firstLineChars="100" w:firstLine="210"/>
      </w:pPr>
    </w:p>
    <w:p w:rsidR="00E60998" w:rsidRDefault="00E60998" w:rsidP="0084061C">
      <w:pPr>
        <w:ind w:firstLineChars="100" w:firstLine="210"/>
      </w:pPr>
    </w:p>
    <w:p w:rsidR="00E60998" w:rsidRDefault="00E60998" w:rsidP="0084061C">
      <w:pPr>
        <w:ind w:firstLineChars="100" w:firstLine="210"/>
      </w:pPr>
    </w:p>
    <w:p w:rsidR="00E60998" w:rsidRDefault="005A6D74" w:rsidP="0084061C">
      <w:pPr>
        <w:ind w:firstLineChars="100" w:firstLine="210"/>
      </w:pPr>
      <w:r>
        <w:rPr>
          <w:noProof/>
        </w:rPr>
        <w:lastRenderedPageBreak/>
        <mc:AlternateContent>
          <mc:Choice Requires="wps">
            <w:drawing>
              <wp:anchor distT="0" distB="0" distL="114300" distR="114300" simplePos="0" relativeHeight="251731968" behindDoc="0" locked="0" layoutInCell="1" allowOverlap="1">
                <wp:simplePos x="0" y="0"/>
                <wp:positionH relativeFrom="column">
                  <wp:posOffset>1562100</wp:posOffset>
                </wp:positionH>
                <wp:positionV relativeFrom="paragraph">
                  <wp:posOffset>50165</wp:posOffset>
                </wp:positionV>
                <wp:extent cx="398145" cy="228600"/>
                <wp:effectExtent l="0" t="0" r="12700" b="0"/>
                <wp:wrapNone/>
                <wp:docPr id="98" name="テキスト ボックス 98"/>
                <wp:cNvGraphicFramePr/>
                <a:graphic xmlns:a="http://schemas.openxmlformats.org/drawingml/2006/main">
                  <a:graphicData uri="http://schemas.microsoft.com/office/word/2010/wordprocessingShape">
                    <wps:wsp>
                      <wps:cNvSpPr txBox="1"/>
                      <wps:spPr>
                        <a:xfrm>
                          <a:off x="0" y="0"/>
                          <a:ext cx="398145" cy="228600"/>
                        </a:xfrm>
                        <a:prstGeom prst="rect">
                          <a:avLst/>
                        </a:prstGeom>
                        <a:noFill/>
                        <a:ln w="6350">
                          <a:noFill/>
                        </a:ln>
                      </wps:spPr>
                      <wps:txbx>
                        <w:txbxContent>
                          <w:p w:rsidR="009E0C9C" w:rsidRPr="009F5AAB" w:rsidRDefault="009E0C9C" w:rsidP="009F5AAB">
                            <w:pPr>
                              <w:jc w:val="center"/>
                              <w:rPr>
                                <w:sz w:val="14"/>
                              </w:rPr>
                            </w:pPr>
                            <w:r w:rsidRPr="009F5AAB">
                              <w:rPr>
                                <w:rFonts w:hint="eastAsia"/>
                                <w:sz w:val="14"/>
                              </w:rPr>
                              <w:t>人</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テキスト ボックス 98" o:spid="_x0000_s1039" type="#_x0000_t202" style="position:absolute;left:0;text-align:left;margin-left:123pt;margin-top:3.95pt;width:31.35pt;height:18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" filled="f" stroked="f" strokeweight=".5pt">
                <v:textbox style="layout-flow:vertical;mso-layout-flow-alt:bottom-to-top;mso-fit-shape-to-text:t" inset="0,0,0,0">
                  <w:txbxContent>
                    <w:p w:rsidR="009E0C9C" w:rsidRPr="009F5AAB" w:rsidRDefault="009E0C9C" w:rsidP="009F5AAB">
                      <w:pPr>
                        <w:jc w:val="center"/>
                        <w:rPr>
                          <w:sz w:val="14"/>
                        </w:rPr>
                      </w:pPr>
                      <w:r w:rsidRPr="009F5AAB">
                        <w:rPr>
                          <w:rFonts w:hint="eastAsia"/>
                          <w:sz w:val="14"/>
                        </w:rPr>
                        <w:t>人</w:t>
                      </w:r>
                    </w:p>
                  </w:txbxContent>
                </v:textbox>
              </v:shape>
            </w:pict>
          </mc:Fallback>
        </mc:AlternateContent>
      </w:r>
      <w:r>
        <w:rPr>
          <w:rFonts w:hint="eastAsia"/>
          <w:noProof/>
        </w:rPr>
        <mc:AlternateContent>
          <mc:Choice Requires="wpg">
            <w:drawing>
              <wp:anchor distT="0" distB="0" distL="114300" distR="114300" simplePos="0" relativeHeight="251598848" behindDoc="0" locked="0" layoutInCell="1" allowOverlap="1">
                <wp:simplePos x="0" y="0"/>
                <wp:positionH relativeFrom="margin">
                  <wp:posOffset>1215390</wp:posOffset>
                </wp:positionH>
                <wp:positionV relativeFrom="page">
                  <wp:posOffset>713105</wp:posOffset>
                </wp:positionV>
                <wp:extent cx="4456430" cy="9399905"/>
                <wp:effectExtent l="0" t="19050" r="20320" b="10795"/>
                <wp:wrapNone/>
                <wp:docPr id="94" name="グループ化 94" descr="（図表14）不応需比（本府全域）のグラフ"/>
                <wp:cNvGraphicFramePr/>
                <a:graphic xmlns:a="http://schemas.openxmlformats.org/drawingml/2006/main">
                  <a:graphicData uri="http://schemas.microsoft.com/office/word/2010/wordprocessingGroup">
                    <wpg:wgp>
                      <wpg:cNvGrpSpPr/>
                      <wpg:grpSpPr>
                        <a:xfrm>
                          <a:off x="0" y="0"/>
                          <a:ext cx="4456430" cy="9399905"/>
                          <a:chOff x="0" y="0"/>
                          <a:chExt cx="4456430" cy="9399905"/>
                        </a:xfrm>
                      </wpg:grpSpPr>
                      <pic:pic xmlns:pic="http://schemas.openxmlformats.org/drawingml/2006/picture">
                        <pic:nvPicPr>
                          <pic:cNvPr id="7" name="図 7"/>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rot="16200000">
                            <a:off x="-2357438" y="2586038"/>
                            <a:ext cx="9399905" cy="4227830"/>
                          </a:xfrm>
                          <a:prstGeom prst="rect">
                            <a:avLst/>
                          </a:prstGeom>
                          <a:noFill/>
                          <a:ln>
                            <a:solidFill>
                              <a:sysClr val="windowText" lastClr="000000"/>
                            </a:solidFill>
                          </a:ln>
                        </pic:spPr>
                      </pic:pic>
                      <wps:wsp>
                        <wps:cNvPr id="93" name="テキスト ボックス 93"/>
                        <wps:cNvSpPr txBox="1"/>
                        <wps:spPr>
                          <a:xfrm>
                            <a:off x="0" y="3886131"/>
                            <a:ext cx="234949" cy="5492718"/>
                          </a:xfrm>
                          <a:prstGeom prst="rect">
                            <a:avLst/>
                          </a:prstGeom>
                          <a:noFill/>
                          <a:ln w="6350">
                            <a:noFill/>
                          </a:ln>
                        </wps:spPr>
                        <wps:txbx>
                          <w:txbxContent>
                            <w:p w:rsidR="009E0C9C" w:rsidRDefault="009E0C9C" w:rsidP="00E60998">
                              <w:r>
                                <w:rPr>
                                  <w:rFonts w:hint="eastAsia"/>
                                </w:rPr>
                                <w:t>（図表1</w:t>
                              </w:r>
                              <w:r>
                                <w:t>4</w:t>
                              </w:r>
                              <w:r>
                                <w:rPr>
                                  <w:rFonts w:hint="eastAsia"/>
                                </w:rPr>
                                <w:t>）</w:t>
                              </w:r>
                              <w:r w:rsidRPr="002F46CB">
                                <w:rPr>
                                  <w:rFonts w:hint="eastAsia"/>
                                  <w:b/>
                                </w:rPr>
                                <w:t>不応需率比（</w:t>
                              </w:r>
                              <w:r>
                                <w:rPr>
                                  <w:rFonts w:hint="eastAsia"/>
                                  <w:b/>
                                </w:rPr>
                                <w:t>本府全域</w:t>
                              </w:r>
                              <w:r w:rsidRPr="002F46CB">
                                <w:rPr>
                                  <w:rFonts w:hint="eastAsia"/>
                                  <w:b/>
                                </w:rPr>
                                <w:t>）</w:t>
                              </w:r>
                              <w:r>
                                <w:rPr>
                                  <w:rFonts w:hint="eastAsia"/>
                                  <w:b/>
                                </w:rPr>
                                <w:t xml:space="preserve">　</w:t>
                              </w:r>
                              <w:r w:rsidRPr="007E6C8D">
                                <w:rPr>
                                  <w:rFonts w:hint="eastAsia"/>
                                  <w:color w:val="000000" w:themeColor="text1"/>
                                </w:rPr>
                                <w:t>（左軸</w:t>
                              </w:r>
                              <w:r>
                                <w:rPr>
                                  <w:color w:val="000000" w:themeColor="text1"/>
                                </w:rPr>
                                <w:t>／</w:t>
                              </w:r>
                              <w:r w:rsidRPr="007E6C8D">
                                <w:rPr>
                                  <w:rFonts w:hint="eastAsia"/>
                                  <w:color w:val="000000" w:themeColor="text1"/>
                                </w:rPr>
                                <w:t>不応需率比　右軸</w:t>
                              </w:r>
                              <w:r>
                                <w:rPr>
                                  <w:color w:val="000000" w:themeColor="text1"/>
                                </w:rPr>
                                <w:t>／</w:t>
                              </w:r>
                              <w:r w:rsidRPr="007E6C8D">
                                <w:rPr>
                                  <w:rFonts w:hint="eastAsia"/>
                                  <w:color w:val="000000" w:themeColor="text1"/>
                                </w:rPr>
                                <w:t>新規陽性者数）</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id="グループ化 94" o:spid="_x0000_s1040" alt="（図表14）不応需比（本府全域）のグラフ" style="position:absolute;left:0;text-align:left;margin-left:95.7pt;margin-top:56.15pt;width:350.9pt;height:740.15pt;z-index:251598848;mso-position-horizontal-relative:margin;mso-position-vertical-relative:page;mso-width-relative:margin;mso-height-relative:margin" coordsize="44564,939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">
                <v:shape id="図 7" o:spid="_x0000_s1041" type="#_x0000_t75" style="position:absolute;left:-23575;top:25861;width:93999;height:4227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" stroked="t" strokecolor="windowText">
                  <v:imagedata r:id="rId33" o:title=""/>
                  <v:path arrowok="t"/>
                </v:shape>
                <v:shape id="テキスト ボックス 93" o:spid="_x0000_s1042" type="#_x0000_t202" style="position:absolute;top:38861;width:2349;height:54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" filled="f" stroked="f" strokeweight=".5pt">
                  <v:textbox style="layout-flow:vertical;mso-layout-flow-alt:bottom-to-top;mso-fit-shape-to-text:t" inset="0,0,0,0">
                    <w:txbxContent>
                      <w:p w:rsidR="009E0C9C" w:rsidRDefault="009E0C9C" w:rsidP="00E60998">
                        <w:r>
                          <w:rPr>
                            <w:rFonts w:hint="eastAsia"/>
                          </w:rPr>
                          <w:t>（図表1</w:t>
                        </w:r>
                        <w:r>
                          <w:t>4</w:t>
                        </w:r>
                        <w:r>
                          <w:rPr>
                            <w:rFonts w:hint="eastAsia"/>
                          </w:rPr>
                          <w:t>）</w:t>
                        </w:r>
                        <w:r w:rsidRPr="002F46CB">
                          <w:rPr>
                            <w:rFonts w:hint="eastAsia"/>
                            <w:b/>
                          </w:rPr>
                          <w:t>不応需率比（</w:t>
                        </w:r>
                        <w:r>
                          <w:rPr>
                            <w:rFonts w:hint="eastAsia"/>
                            <w:b/>
                          </w:rPr>
                          <w:t>本府全域</w:t>
                        </w:r>
                        <w:r w:rsidRPr="002F46CB">
                          <w:rPr>
                            <w:rFonts w:hint="eastAsia"/>
                            <w:b/>
                          </w:rPr>
                          <w:t>）</w:t>
                        </w:r>
                        <w:r>
                          <w:rPr>
                            <w:rFonts w:hint="eastAsia"/>
                            <w:b/>
                          </w:rPr>
                          <w:t xml:space="preserve">　</w:t>
                        </w:r>
                        <w:r w:rsidRPr="007E6C8D">
                          <w:rPr>
                            <w:rFonts w:hint="eastAsia"/>
                            <w:color w:val="000000" w:themeColor="text1"/>
                          </w:rPr>
                          <w:t>（左軸</w:t>
                        </w:r>
                        <w:r>
                          <w:rPr>
                            <w:color w:val="000000" w:themeColor="text1"/>
                          </w:rPr>
                          <w:t>／</w:t>
                        </w:r>
                        <w:r w:rsidRPr="007E6C8D">
                          <w:rPr>
                            <w:rFonts w:hint="eastAsia"/>
                            <w:color w:val="000000" w:themeColor="text1"/>
                          </w:rPr>
                          <w:t>不応需率比　右軸</w:t>
                        </w:r>
                        <w:r>
                          <w:rPr>
                            <w:color w:val="000000" w:themeColor="text1"/>
                          </w:rPr>
                          <w:t>／</w:t>
                        </w:r>
                        <w:r w:rsidRPr="007E6C8D">
                          <w:rPr>
                            <w:rFonts w:hint="eastAsia"/>
                            <w:color w:val="000000" w:themeColor="text1"/>
                          </w:rPr>
                          <w:t>新規陽性者数）</w:t>
                        </w:r>
                      </w:p>
                    </w:txbxContent>
                  </v:textbox>
                </v:shape>
                <w10:wrap anchorx="margin" anchory="page"/>
              </v:group>
            </w:pict>
          </mc:Fallback>
        </mc:AlternateContent>
      </w:r>
      <w:r>
        <w:rPr>
          <w:noProof/>
        </w:rPr>
        <mc:AlternateContent>
          <mc:Choice Requires="wps">
            <w:drawing>
              <wp:anchor distT="0" distB="0" distL="114300" distR="114300" simplePos="0" relativeHeight="251730944" behindDoc="0" locked="0" layoutInCell="1" allowOverlap="1" wp14:anchorId="7B9E7C7F" wp14:editId="0A1B128B">
                <wp:simplePos x="0" y="0"/>
                <wp:positionH relativeFrom="column">
                  <wp:posOffset>-3810</wp:posOffset>
                </wp:positionH>
                <wp:positionV relativeFrom="page">
                  <wp:posOffset>721360</wp:posOffset>
                </wp:positionV>
                <wp:extent cx="3693960" cy="9376920"/>
                <wp:effectExtent l="0" t="0" r="12700" b="15240"/>
                <wp:wrapNone/>
                <wp:docPr id="258" name="テキスト ボックス 258" descr="【結果1】&#10;1) 不応需率比（本府全域）&#10;本府全域での不応需率比、週単位の不応需率比と新規感染者数を示す（上方の折れ線；不応需率比、下方の折れ線；新規感染者数）。本府全域で不応需率比が最も高かったのは、第四波（第69週）で1.79（2019年に比し79%の増加）であった（図表14）。2020年は新規感染者数の増加していない時期には2019年と比べて不応需率の増加は認められなかったが、2021年では、第三波から第五波の間の新規陽性者が増加していない時期においても不応需率の増加を認めた。"/>
                <wp:cNvGraphicFramePr/>
                <a:graphic xmlns:a="http://schemas.openxmlformats.org/drawingml/2006/main">
                  <a:graphicData uri="http://schemas.microsoft.com/office/word/2010/wordprocessingShape">
                    <wps:wsp>
                      <wps:cNvSpPr txBox="1"/>
                      <wps:spPr>
                        <a:xfrm>
                          <a:off x="0" y="0"/>
                          <a:ext cx="3693960" cy="9376920"/>
                        </a:xfrm>
                        <a:prstGeom prst="rect">
                          <a:avLst/>
                        </a:prstGeom>
                        <a:noFill/>
                        <a:ln w="6350">
                          <a:noFill/>
                        </a:ln>
                      </wps:spPr>
                      <wps:txbx>
                        <w:txbxContent>
                          <w:p w:rsidR="009E0C9C" w:rsidRPr="0092703F" w:rsidRDefault="009E0C9C" w:rsidP="005A6D74">
                            <w:r w:rsidRPr="0092703F">
                              <w:rPr>
                                <w:rFonts w:hint="eastAsia"/>
                              </w:rPr>
                              <w:t>【結果</w:t>
                            </w:r>
                            <w:r>
                              <w:rPr>
                                <w:rFonts w:hint="eastAsia"/>
                              </w:rPr>
                              <w:t>1</w:t>
                            </w:r>
                            <w:r w:rsidRPr="0092703F">
                              <w:rPr>
                                <w:rFonts w:hint="eastAsia"/>
                              </w:rPr>
                              <w:t>】</w:t>
                            </w:r>
                          </w:p>
                          <w:p w:rsidR="009E0C9C" w:rsidRPr="00BC7C8A" w:rsidRDefault="009E0C9C" w:rsidP="005A6D74">
                            <w:pPr>
                              <w:jc w:val="left"/>
                              <w:rPr>
                                <w:u w:val="single"/>
                              </w:rPr>
                            </w:pPr>
                            <w:r w:rsidRPr="00BC7C8A">
                              <w:rPr>
                                <w:rFonts w:hint="eastAsia"/>
                                <w:u w:val="single"/>
                              </w:rPr>
                              <w:t>1) 不応需率比（本府全域）</w:t>
                            </w:r>
                          </w:p>
                          <w:p w:rsidR="009E0C9C" w:rsidRDefault="009E0C9C" w:rsidP="005A6D74">
                            <w:pPr>
                              <w:autoSpaceDE w:val="0"/>
                              <w:autoSpaceDN w:val="0"/>
                              <w:ind w:firstLineChars="100" w:firstLine="210"/>
                            </w:pPr>
                            <w:r>
                              <w:rPr>
                                <w:rFonts w:hint="eastAsia"/>
                              </w:rPr>
                              <w:t>本府全域</w:t>
                            </w:r>
                            <w:r w:rsidRPr="0092703F">
                              <w:rPr>
                                <w:rFonts w:hint="eastAsia"/>
                              </w:rPr>
                              <w:t>での不応需率比</w:t>
                            </w:r>
                            <w:r>
                              <w:rPr>
                                <w:rFonts w:hint="eastAsia"/>
                              </w:rPr>
                              <w:t>、週単位の不応需率比と新規感染者数</w:t>
                            </w:r>
                            <w:r w:rsidRPr="0092703F">
                              <w:rPr>
                                <w:rFonts w:hint="eastAsia"/>
                              </w:rPr>
                              <w:t>を示す</w:t>
                            </w:r>
                            <w:r>
                              <w:rPr>
                                <w:rFonts w:hint="eastAsia"/>
                              </w:rPr>
                              <w:t>（上方の折れ線；不応需率比、下方の折れ線；新規感染者数）</w:t>
                            </w:r>
                            <w:r w:rsidRPr="0092703F">
                              <w:rPr>
                                <w:rFonts w:hint="eastAsia"/>
                              </w:rPr>
                              <w:t>。</w:t>
                            </w:r>
                            <w:r w:rsidRPr="00D76D40">
                              <w:rPr>
                                <w:rFonts w:hint="eastAsia"/>
                              </w:rPr>
                              <w:t>本府全域</w:t>
                            </w:r>
                            <w:r>
                              <w:rPr>
                                <w:rFonts w:hint="eastAsia"/>
                              </w:rPr>
                              <w:t>で</w:t>
                            </w:r>
                            <w:r w:rsidRPr="00E715A7">
                              <w:rPr>
                                <w:rFonts w:hint="eastAsia"/>
                              </w:rPr>
                              <w:t>不応需率比が最も高かったのは、</w:t>
                            </w:r>
                            <w:r>
                              <w:rPr>
                                <w:rFonts w:hint="eastAsia"/>
                              </w:rPr>
                              <w:t>第四波</w:t>
                            </w:r>
                            <w:r>
                              <w:t>（</w:t>
                            </w:r>
                            <w:r w:rsidRPr="00E715A7">
                              <w:rPr>
                                <w:rFonts w:hint="eastAsia"/>
                              </w:rPr>
                              <w:t>第</w:t>
                            </w:r>
                            <w:r w:rsidRPr="00E715A7">
                              <w:t>69</w:t>
                            </w:r>
                            <w:r>
                              <w:t>週</w:t>
                            </w:r>
                            <w:r w:rsidRPr="00E715A7">
                              <w:t>）で1.79</w:t>
                            </w:r>
                            <w:r>
                              <w:rPr>
                                <w:rFonts w:hint="eastAsia"/>
                              </w:rPr>
                              <w:t>（2019年に比し</w:t>
                            </w:r>
                            <w:r w:rsidRPr="00E715A7">
                              <w:t>79%の増加</w:t>
                            </w:r>
                            <w:r>
                              <w:rPr>
                                <w:rFonts w:hint="eastAsia"/>
                              </w:rPr>
                              <w:t>）</w:t>
                            </w:r>
                            <w:r>
                              <w:t>であった</w:t>
                            </w:r>
                            <w:r>
                              <w:rPr>
                                <w:rFonts w:hint="eastAsia"/>
                              </w:rPr>
                              <w:t>（図表1</w:t>
                            </w:r>
                            <w:r>
                              <w:t>4</w:t>
                            </w:r>
                            <w:r>
                              <w:rPr>
                                <w:rFonts w:hint="eastAsia"/>
                              </w:rPr>
                              <w:t>）。</w:t>
                            </w:r>
                            <w:r w:rsidRPr="002C6A65">
                              <w:t>2020年は新規感染者数の増加していない時期には2019年と比べて不応需率の増加は認められなかったが、2021年では、第</w:t>
                            </w:r>
                            <w:r>
                              <w:rPr>
                                <w:rFonts w:hint="eastAsia"/>
                              </w:rPr>
                              <w:t>三</w:t>
                            </w:r>
                            <w:r>
                              <w:t>波</w:t>
                            </w:r>
                            <w:r>
                              <w:rPr>
                                <w:rFonts w:hint="eastAsia"/>
                              </w:rPr>
                              <w:t>から第五</w:t>
                            </w:r>
                            <w:r w:rsidRPr="002C6A65">
                              <w:t>波の間の新規陽性者が増加していない時期においても不応需率の増加を認めた。</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B9E7C7F" id="テキスト ボックス 258" o:spid="_x0000_s1043" type="#_x0000_t202" alt="【結果1】&#10;1) 不応需率比（本府全域）&#10;本府全域での不応需率比、週単位の不応需率比と新規感染者数を示す（上方の折れ線；不応需率比、下方の折れ線；新規感染者数）。本府全域で不応需率比が最も高かったのは、第四波（第69週）で1.79（2019年に比し79%の増加）であった（図表14）。2020年は新規感染者数の増加していない時期には2019年と比べて不応需率の増加は認められなかったが、2021年では、第三波から第五波の間の新規陽性者が増加していない時期においても不応需率の増加を認めた。" style="position:absolute;left:0;text-align:left;margin-left:-.3pt;margin-top:56.8pt;width:290.85pt;height:738.3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" filled="f" stroked="f" strokeweight=".5pt">
                <v:textbox style="layout-flow:vertical;mso-layout-flow-alt:bottom-to-top;mso-fit-shape-to-text:t" inset="0,0,0,0">
                  <w:txbxContent>
                    <w:p w:rsidR="009E0C9C" w:rsidRPr="0092703F" w:rsidRDefault="009E0C9C" w:rsidP="005A6D74">
                      <w:r w:rsidRPr="0092703F">
                        <w:rPr>
                          <w:rFonts w:hint="eastAsia"/>
                        </w:rPr>
                        <w:t>【結果</w:t>
                      </w:r>
                      <w:r>
                        <w:rPr>
                          <w:rFonts w:hint="eastAsia"/>
                        </w:rPr>
                        <w:t>1</w:t>
                      </w:r>
                      <w:r w:rsidRPr="0092703F">
                        <w:rPr>
                          <w:rFonts w:hint="eastAsia"/>
                        </w:rPr>
                        <w:t>】</w:t>
                      </w:r>
                    </w:p>
                    <w:p w:rsidR="009E0C9C" w:rsidRPr="00BC7C8A" w:rsidRDefault="009E0C9C" w:rsidP="005A6D74">
                      <w:pPr>
                        <w:jc w:val="left"/>
                        <w:rPr>
                          <w:u w:val="single"/>
                        </w:rPr>
                      </w:pPr>
                      <w:r w:rsidRPr="00BC7C8A">
                        <w:rPr>
                          <w:rFonts w:hint="eastAsia"/>
                          <w:u w:val="single"/>
                        </w:rPr>
                        <w:t>1) 不応需率比（本府全域）</w:t>
                      </w:r>
                    </w:p>
                    <w:p w:rsidR="009E0C9C" w:rsidRDefault="009E0C9C" w:rsidP="005A6D74">
                      <w:pPr>
                        <w:autoSpaceDE w:val="0"/>
                        <w:autoSpaceDN w:val="0"/>
                        <w:ind w:firstLineChars="100" w:firstLine="210"/>
                      </w:pPr>
                      <w:r>
                        <w:rPr>
                          <w:rFonts w:hint="eastAsia"/>
                        </w:rPr>
                        <w:t>本府全域</w:t>
                      </w:r>
                      <w:r w:rsidRPr="0092703F">
                        <w:rPr>
                          <w:rFonts w:hint="eastAsia"/>
                        </w:rPr>
                        <w:t>での不応需率比</w:t>
                      </w:r>
                      <w:r>
                        <w:rPr>
                          <w:rFonts w:hint="eastAsia"/>
                        </w:rPr>
                        <w:t>、週単位の不応需率比と新規感染者数</w:t>
                      </w:r>
                      <w:r w:rsidRPr="0092703F">
                        <w:rPr>
                          <w:rFonts w:hint="eastAsia"/>
                        </w:rPr>
                        <w:t>を示す</w:t>
                      </w:r>
                      <w:r>
                        <w:rPr>
                          <w:rFonts w:hint="eastAsia"/>
                        </w:rPr>
                        <w:t>（上方の折れ線；不応需率比、下方の折れ線；新規感染者数）</w:t>
                      </w:r>
                      <w:r w:rsidRPr="0092703F">
                        <w:rPr>
                          <w:rFonts w:hint="eastAsia"/>
                        </w:rPr>
                        <w:t>。</w:t>
                      </w:r>
                      <w:r w:rsidRPr="00D76D40">
                        <w:rPr>
                          <w:rFonts w:hint="eastAsia"/>
                        </w:rPr>
                        <w:t>本府全域</w:t>
                      </w:r>
                      <w:r>
                        <w:rPr>
                          <w:rFonts w:hint="eastAsia"/>
                        </w:rPr>
                        <w:t>で</w:t>
                      </w:r>
                      <w:r w:rsidRPr="00E715A7">
                        <w:rPr>
                          <w:rFonts w:hint="eastAsia"/>
                        </w:rPr>
                        <w:t>不応需率比が最も高かったのは、</w:t>
                      </w:r>
                      <w:r>
                        <w:rPr>
                          <w:rFonts w:hint="eastAsia"/>
                        </w:rPr>
                        <w:t>第四波</w:t>
                      </w:r>
                      <w:r>
                        <w:t>（</w:t>
                      </w:r>
                      <w:r w:rsidRPr="00E715A7">
                        <w:rPr>
                          <w:rFonts w:hint="eastAsia"/>
                        </w:rPr>
                        <w:t>第</w:t>
                      </w:r>
                      <w:r w:rsidRPr="00E715A7">
                        <w:t>69</w:t>
                      </w:r>
                      <w:r>
                        <w:t>週</w:t>
                      </w:r>
                      <w:r w:rsidRPr="00E715A7">
                        <w:t>）で1.79</w:t>
                      </w:r>
                      <w:r>
                        <w:rPr>
                          <w:rFonts w:hint="eastAsia"/>
                        </w:rPr>
                        <w:t>（2019年に比し</w:t>
                      </w:r>
                      <w:r w:rsidRPr="00E715A7">
                        <w:t>79%の増加</w:t>
                      </w:r>
                      <w:r>
                        <w:rPr>
                          <w:rFonts w:hint="eastAsia"/>
                        </w:rPr>
                        <w:t>）</w:t>
                      </w:r>
                      <w:r>
                        <w:t>であった</w:t>
                      </w:r>
                      <w:r>
                        <w:rPr>
                          <w:rFonts w:hint="eastAsia"/>
                        </w:rPr>
                        <w:t>（図表1</w:t>
                      </w:r>
                      <w:r>
                        <w:t>4</w:t>
                      </w:r>
                      <w:r>
                        <w:rPr>
                          <w:rFonts w:hint="eastAsia"/>
                        </w:rPr>
                        <w:t>）。</w:t>
                      </w:r>
                      <w:r w:rsidRPr="002C6A65">
                        <w:t>2020年は新規感染者数の増加していない時期には2019年と比べて不応需率の増加は認められなかったが、2021年では、第</w:t>
                      </w:r>
                      <w:r>
                        <w:rPr>
                          <w:rFonts w:hint="eastAsia"/>
                        </w:rPr>
                        <w:t>三</w:t>
                      </w:r>
                      <w:r>
                        <w:t>波</w:t>
                      </w:r>
                      <w:r>
                        <w:rPr>
                          <w:rFonts w:hint="eastAsia"/>
                        </w:rPr>
                        <w:t>から第五</w:t>
                      </w:r>
                      <w:r w:rsidRPr="002C6A65">
                        <w:t>波の間の新規陽性者が増加していない時期においても不応需率の増加を認めた。</w:t>
                      </w:r>
                    </w:p>
                  </w:txbxContent>
                </v:textbox>
                <w10:wrap anchory="page"/>
              </v:shape>
            </w:pict>
          </mc:Fallback>
        </mc:AlternateContent>
      </w:r>
    </w:p>
    <w:p w:rsidR="00E60998" w:rsidRDefault="00E60998" w:rsidP="0084061C">
      <w:pPr>
        <w:ind w:firstLineChars="100" w:firstLine="210"/>
      </w:pPr>
    </w:p>
    <w:p w:rsidR="00E60998" w:rsidRDefault="00E60998" w:rsidP="0084061C">
      <w:pPr>
        <w:ind w:firstLineChars="100" w:firstLine="210"/>
      </w:pPr>
    </w:p>
    <w:p w:rsidR="00E60998" w:rsidRDefault="00E60998" w:rsidP="0084061C">
      <w:pPr>
        <w:ind w:firstLineChars="100" w:firstLine="210"/>
      </w:pPr>
    </w:p>
    <w:p w:rsidR="00E60998" w:rsidRDefault="00E60998" w:rsidP="0084061C">
      <w:pPr>
        <w:ind w:firstLineChars="100" w:firstLine="210"/>
      </w:pPr>
    </w:p>
    <w:p w:rsidR="00E60998" w:rsidRDefault="00E60998" w:rsidP="0084061C">
      <w:pPr>
        <w:ind w:firstLineChars="100" w:firstLine="210"/>
      </w:pPr>
    </w:p>
    <w:p w:rsidR="00E60998" w:rsidRDefault="00E60998" w:rsidP="0084061C">
      <w:pPr>
        <w:ind w:firstLineChars="100" w:firstLine="210"/>
      </w:pPr>
    </w:p>
    <w:p w:rsidR="00E60998" w:rsidRPr="00613DC8" w:rsidRDefault="00E60998" w:rsidP="0084061C">
      <w:pPr>
        <w:ind w:firstLineChars="100" w:firstLine="210"/>
      </w:pPr>
    </w:p>
    <w:p w:rsidR="00E60998" w:rsidRDefault="00E60998" w:rsidP="0084061C">
      <w:pPr>
        <w:ind w:firstLineChars="100" w:firstLine="210"/>
      </w:pPr>
    </w:p>
    <w:p w:rsidR="00E60998" w:rsidRDefault="00E60998" w:rsidP="0084061C">
      <w:pPr>
        <w:ind w:firstLineChars="100" w:firstLine="210"/>
      </w:pPr>
    </w:p>
    <w:p w:rsidR="00E60998" w:rsidRDefault="00E60998" w:rsidP="0084061C">
      <w:pPr>
        <w:ind w:firstLineChars="100" w:firstLine="210"/>
      </w:pPr>
    </w:p>
    <w:p w:rsidR="00E60998" w:rsidRDefault="00E60998" w:rsidP="0084061C">
      <w:pPr>
        <w:ind w:firstLineChars="100" w:firstLine="210"/>
      </w:pPr>
    </w:p>
    <w:p w:rsidR="00E60998" w:rsidRDefault="00E60998" w:rsidP="0084061C">
      <w:pPr>
        <w:ind w:firstLineChars="100" w:firstLine="210"/>
      </w:pPr>
    </w:p>
    <w:p w:rsidR="00E60998" w:rsidRDefault="00E60998" w:rsidP="0084061C">
      <w:pPr>
        <w:ind w:firstLineChars="100" w:firstLine="210"/>
      </w:pPr>
    </w:p>
    <w:p w:rsidR="00E60998" w:rsidRDefault="00E60998" w:rsidP="0084061C">
      <w:pPr>
        <w:ind w:firstLineChars="100" w:firstLine="210"/>
      </w:pPr>
    </w:p>
    <w:p w:rsidR="00E60998" w:rsidRDefault="00E60998" w:rsidP="0084061C">
      <w:pPr>
        <w:ind w:firstLineChars="100" w:firstLine="210"/>
      </w:pPr>
    </w:p>
    <w:p w:rsidR="00E60998" w:rsidRDefault="00E60998" w:rsidP="0084061C">
      <w:pPr>
        <w:ind w:firstLineChars="100" w:firstLine="210"/>
      </w:pPr>
    </w:p>
    <w:p w:rsidR="00E60998" w:rsidRDefault="00E60998" w:rsidP="0084061C">
      <w:pPr>
        <w:ind w:firstLineChars="100" w:firstLine="210"/>
      </w:pPr>
    </w:p>
    <w:p w:rsidR="00E60998" w:rsidRDefault="00E60998" w:rsidP="0084061C">
      <w:pPr>
        <w:ind w:firstLineChars="100" w:firstLine="210"/>
      </w:pPr>
    </w:p>
    <w:p w:rsidR="00E60998" w:rsidRDefault="00E60998" w:rsidP="0084061C">
      <w:pPr>
        <w:ind w:firstLineChars="100" w:firstLine="210"/>
      </w:pPr>
    </w:p>
    <w:p w:rsidR="00E60998" w:rsidRDefault="00E60998" w:rsidP="0084061C">
      <w:pPr>
        <w:ind w:firstLineChars="100" w:firstLine="210"/>
      </w:pPr>
    </w:p>
    <w:p w:rsidR="00E60998" w:rsidRDefault="00E60998" w:rsidP="0084061C">
      <w:pPr>
        <w:ind w:firstLineChars="100" w:firstLine="210"/>
      </w:pPr>
    </w:p>
    <w:p w:rsidR="00E60998" w:rsidRDefault="00E60998" w:rsidP="0084061C">
      <w:pPr>
        <w:ind w:firstLineChars="100" w:firstLine="210"/>
      </w:pPr>
    </w:p>
    <w:p w:rsidR="00E60998" w:rsidRDefault="00E60998" w:rsidP="0084061C">
      <w:pPr>
        <w:ind w:firstLineChars="100" w:firstLine="210"/>
      </w:pPr>
    </w:p>
    <w:p w:rsidR="00E60998" w:rsidRDefault="00E60998" w:rsidP="0084061C">
      <w:pPr>
        <w:ind w:firstLineChars="100" w:firstLine="210"/>
      </w:pPr>
    </w:p>
    <w:p w:rsidR="00E60998" w:rsidRDefault="00E60998" w:rsidP="0084061C">
      <w:pPr>
        <w:ind w:firstLineChars="100" w:firstLine="210"/>
      </w:pPr>
    </w:p>
    <w:p w:rsidR="00E60998" w:rsidRDefault="00E60998" w:rsidP="0084061C">
      <w:pPr>
        <w:ind w:firstLineChars="100" w:firstLine="210"/>
      </w:pPr>
    </w:p>
    <w:p w:rsidR="00E60998" w:rsidRDefault="00E60998" w:rsidP="0084061C">
      <w:pPr>
        <w:ind w:firstLineChars="100" w:firstLine="210"/>
      </w:pPr>
    </w:p>
    <w:p w:rsidR="00E60998" w:rsidRDefault="00E60998" w:rsidP="0084061C">
      <w:pPr>
        <w:ind w:firstLineChars="100" w:firstLine="210"/>
      </w:pPr>
    </w:p>
    <w:p w:rsidR="00E60998" w:rsidRDefault="00E60998" w:rsidP="0084061C">
      <w:pPr>
        <w:ind w:firstLineChars="100" w:firstLine="210"/>
      </w:pPr>
    </w:p>
    <w:p w:rsidR="00E60998" w:rsidRDefault="00E60998" w:rsidP="0084061C">
      <w:pPr>
        <w:ind w:firstLineChars="100" w:firstLine="210"/>
      </w:pPr>
    </w:p>
    <w:p w:rsidR="00E60998" w:rsidRDefault="00E60998" w:rsidP="0084061C">
      <w:pPr>
        <w:ind w:firstLineChars="100" w:firstLine="210"/>
      </w:pPr>
    </w:p>
    <w:p w:rsidR="00E60998" w:rsidRDefault="00E60998" w:rsidP="0084061C">
      <w:pPr>
        <w:ind w:firstLineChars="100" w:firstLine="210"/>
      </w:pPr>
    </w:p>
    <w:p w:rsidR="00E60998" w:rsidRDefault="00E60998" w:rsidP="0084061C">
      <w:pPr>
        <w:ind w:firstLineChars="100" w:firstLine="210"/>
      </w:pPr>
    </w:p>
    <w:p w:rsidR="00E60998" w:rsidRDefault="00E60998" w:rsidP="0084061C">
      <w:pPr>
        <w:ind w:firstLineChars="100" w:firstLine="210"/>
      </w:pPr>
    </w:p>
    <w:p w:rsidR="00E60998" w:rsidRDefault="00E60998" w:rsidP="0084061C">
      <w:pPr>
        <w:ind w:firstLineChars="100" w:firstLine="210"/>
      </w:pPr>
    </w:p>
    <w:p w:rsidR="00E60998" w:rsidRDefault="00E60998" w:rsidP="0084061C">
      <w:pPr>
        <w:ind w:firstLineChars="100" w:firstLine="210"/>
      </w:pPr>
    </w:p>
    <w:p w:rsidR="00E60998" w:rsidRDefault="00E60998" w:rsidP="0084061C">
      <w:pPr>
        <w:ind w:firstLineChars="100" w:firstLine="210"/>
      </w:pPr>
    </w:p>
    <w:p w:rsidR="00E60998" w:rsidRDefault="00E60998" w:rsidP="0084061C">
      <w:pPr>
        <w:ind w:firstLineChars="100" w:firstLine="210"/>
      </w:pPr>
    </w:p>
    <w:p w:rsidR="00E60998" w:rsidRDefault="00E60998" w:rsidP="0084061C">
      <w:pPr>
        <w:ind w:firstLineChars="100" w:firstLine="210"/>
      </w:pPr>
    </w:p>
    <w:p w:rsidR="00E60998" w:rsidRDefault="00E60998" w:rsidP="0084061C">
      <w:pPr>
        <w:ind w:firstLineChars="100" w:firstLine="210"/>
      </w:pPr>
    </w:p>
    <w:p w:rsidR="00E60998" w:rsidRDefault="00BC7C8A" w:rsidP="0084061C">
      <w:pPr>
        <w:ind w:firstLineChars="100" w:firstLine="210"/>
      </w:pPr>
      <w:r>
        <w:rPr>
          <w:noProof/>
        </w:rPr>
        <w:lastRenderedPageBreak/>
        <mc:AlternateContent>
          <mc:Choice Requires="wps">
            <w:drawing>
              <wp:anchor distT="0" distB="0" distL="114300" distR="114300" simplePos="0" relativeHeight="251601920" behindDoc="0" locked="0" layoutInCell="1" allowOverlap="1" wp14:anchorId="79044730" wp14:editId="342BFEF7">
                <wp:simplePos x="0" y="0"/>
                <wp:positionH relativeFrom="column">
                  <wp:posOffset>1735455</wp:posOffset>
                </wp:positionH>
                <wp:positionV relativeFrom="paragraph">
                  <wp:posOffset>2540</wp:posOffset>
                </wp:positionV>
                <wp:extent cx="398145" cy="228600"/>
                <wp:effectExtent l="0" t="0" r="12700" b="0"/>
                <wp:wrapNone/>
                <wp:docPr id="100" name="テキスト ボックス 100"/>
                <wp:cNvGraphicFramePr/>
                <a:graphic xmlns:a="http://schemas.openxmlformats.org/drawingml/2006/main">
                  <a:graphicData uri="http://schemas.microsoft.com/office/word/2010/wordprocessingShape">
                    <wps:wsp>
                      <wps:cNvSpPr txBox="1"/>
                      <wps:spPr>
                        <a:xfrm>
                          <a:off x="0" y="0"/>
                          <a:ext cx="398145" cy="228600"/>
                        </a:xfrm>
                        <a:prstGeom prst="rect">
                          <a:avLst/>
                        </a:prstGeom>
                        <a:noFill/>
                        <a:ln w="6350">
                          <a:noFill/>
                        </a:ln>
                      </wps:spPr>
                      <wps:txbx>
                        <w:txbxContent>
                          <w:p w:rsidR="009E0C9C" w:rsidRPr="009F5AAB" w:rsidRDefault="009E0C9C" w:rsidP="00594A59">
                            <w:pPr>
                              <w:jc w:val="center"/>
                              <w:rPr>
                                <w:sz w:val="14"/>
                              </w:rPr>
                            </w:pPr>
                            <w:r w:rsidRPr="009F5AAB">
                              <w:rPr>
                                <w:rFonts w:hint="eastAsia"/>
                                <w:sz w:val="14"/>
                              </w:rPr>
                              <w:t>人</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044730" id="テキスト ボックス 100" o:spid="_x0000_s1044" type="#_x0000_t202" style="position:absolute;left:0;text-align:left;margin-left:136.65pt;margin-top:.2pt;width:31.35pt;height:18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" filled="f" stroked="f" strokeweight=".5pt">
                <v:textbox style="layout-flow:vertical;mso-layout-flow-alt:bottom-to-top;mso-fit-shape-to-text:t" inset="0,0,0,0">
                  <w:txbxContent>
                    <w:p w:rsidR="009E0C9C" w:rsidRPr="009F5AAB" w:rsidRDefault="009E0C9C" w:rsidP="00594A59">
                      <w:pPr>
                        <w:jc w:val="center"/>
                        <w:rPr>
                          <w:sz w:val="14"/>
                        </w:rPr>
                      </w:pPr>
                      <w:r w:rsidRPr="009F5AAB">
                        <w:rPr>
                          <w:rFonts w:hint="eastAsia"/>
                          <w:sz w:val="14"/>
                        </w:rPr>
                        <w:t>人</w:t>
                      </w:r>
                    </w:p>
                  </w:txbxContent>
                </v:textbox>
              </v:shape>
            </w:pict>
          </mc:Fallback>
        </mc:AlternateContent>
      </w:r>
    </w:p>
    <w:p w:rsidR="00E60998" w:rsidRDefault="00E60998" w:rsidP="0084061C">
      <w:pPr>
        <w:ind w:firstLineChars="100" w:firstLine="210"/>
      </w:pPr>
    </w:p>
    <w:p w:rsidR="00E60998" w:rsidRDefault="00E60998" w:rsidP="0084061C">
      <w:pPr>
        <w:ind w:firstLineChars="100" w:firstLine="210"/>
      </w:pPr>
    </w:p>
    <w:p w:rsidR="00E60998" w:rsidRDefault="00E60998" w:rsidP="0084061C">
      <w:pPr>
        <w:ind w:firstLineChars="100" w:firstLine="210"/>
      </w:pPr>
    </w:p>
    <w:p w:rsidR="00022560" w:rsidRPr="0092703F" w:rsidRDefault="007B74F7" w:rsidP="0084061C">
      <w:pPr>
        <w:ind w:firstLineChars="100" w:firstLine="210"/>
        <w:jc w:val="left"/>
      </w:pPr>
      <w:r>
        <w:rPr>
          <w:noProof/>
        </w:rPr>
        <mc:AlternateContent>
          <mc:Choice Requires="wps">
            <w:drawing>
              <wp:anchor distT="0" distB="0" distL="114300" distR="114300" simplePos="0" relativeHeight="251599872" behindDoc="0" locked="0" layoutInCell="1" allowOverlap="1" wp14:anchorId="35DFDB97" wp14:editId="67F8044C">
                <wp:simplePos x="0" y="0"/>
                <wp:positionH relativeFrom="column">
                  <wp:posOffset>40005</wp:posOffset>
                </wp:positionH>
                <wp:positionV relativeFrom="page">
                  <wp:posOffset>723900</wp:posOffset>
                </wp:positionV>
                <wp:extent cx="3693960" cy="9376920"/>
                <wp:effectExtent l="0" t="0" r="0" b="15240"/>
                <wp:wrapNone/>
                <wp:docPr id="96" name="テキスト ボックス 96" descr="2) 医療圏別の不応需率比&#10;次に、各医療圏別の不応需率比を示す。多くの医療圏において第四波である第69週〜第71週に不応需率のピークを迎えており、泉州地域においては第三波（第48週）にピークを迎えていた。さらに、豊能や中河内地域においては第五波においても不応需率の上昇を認めていた。&#10;&#10;2-1）不応需率比（豊能医療圏）&#10;豊能医療圏において最も不応需率比が高かったのは、第四波で1.93であった（図表15）。"/>
                <wp:cNvGraphicFramePr/>
                <a:graphic xmlns:a="http://schemas.openxmlformats.org/drawingml/2006/main">
                  <a:graphicData uri="http://schemas.microsoft.com/office/word/2010/wordprocessingShape">
                    <wps:wsp>
                      <wps:cNvSpPr txBox="1"/>
                      <wps:spPr>
                        <a:xfrm>
                          <a:off x="0" y="0"/>
                          <a:ext cx="3693960" cy="9376920"/>
                        </a:xfrm>
                        <a:prstGeom prst="rect">
                          <a:avLst/>
                        </a:prstGeom>
                        <a:noFill/>
                        <a:ln w="6350">
                          <a:noFill/>
                        </a:ln>
                      </wps:spPr>
                      <wps:txbx>
                        <w:txbxContent>
                          <w:p w:rsidR="009E0C9C" w:rsidRPr="00BC7C8A" w:rsidRDefault="009E0C9C" w:rsidP="007B74F7">
                            <w:pPr>
                              <w:rPr>
                                <w:u w:val="single"/>
                              </w:rPr>
                            </w:pPr>
                            <w:r w:rsidRPr="00BC7C8A">
                              <w:rPr>
                                <w:rFonts w:hint="eastAsia"/>
                                <w:u w:val="single"/>
                              </w:rPr>
                              <w:t>2) 医療圏別の不応需率比</w:t>
                            </w:r>
                          </w:p>
                          <w:p w:rsidR="009E0C9C" w:rsidRDefault="009E0C9C" w:rsidP="007B74F7">
                            <w:pPr>
                              <w:ind w:firstLineChars="100" w:firstLine="210"/>
                            </w:pPr>
                            <w:r w:rsidRPr="0092703F">
                              <w:rPr>
                                <w:rFonts w:hint="eastAsia"/>
                              </w:rPr>
                              <w:t>次に、各医療圏別の不応需率比を示す。</w:t>
                            </w:r>
                            <w:r w:rsidRPr="00FC0C1A">
                              <w:rPr>
                                <w:rFonts w:hint="eastAsia"/>
                              </w:rPr>
                              <w:t>多くの医療圏において第</w:t>
                            </w:r>
                            <w:r>
                              <w:rPr>
                                <w:rFonts w:hint="eastAsia"/>
                              </w:rPr>
                              <w:t>四</w:t>
                            </w:r>
                            <w:r w:rsidRPr="00FC0C1A">
                              <w:t>波である第69週</w:t>
                            </w:r>
                            <w:r w:rsidRPr="00FC0C1A">
                              <w:rPr>
                                <w:rFonts w:hint="eastAsia"/>
                              </w:rPr>
                              <w:t>〜第</w:t>
                            </w:r>
                            <w:r w:rsidRPr="00FC0C1A">
                              <w:t>71週に不応需率のピークを迎えており、泉州地域においては第</w:t>
                            </w:r>
                            <w:r>
                              <w:rPr>
                                <w:rFonts w:hint="eastAsia"/>
                              </w:rPr>
                              <w:t>三</w:t>
                            </w:r>
                            <w:r w:rsidRPr="00FC0C1A">
                              <w:t>波（第48週）にピークを迎えていた。さらに、豊能や中河内地域においては第</w:t>
                            </w:r>
                            <w:r>
                              <w:rPr>
                                <w:rFonts w:hint="eastAsia"/>
                              </w:rPr>
                              <w:t>五</w:t>
                            </w:r>
                            <w:r w:rsidRPr="00FC0C1A">
                              <w:t>波においても不応需率の上昇を認めていた。</w:t>
                            </w:r>
                          </w:p>
                          <w:p w:rsidR="009E0C9C" w:rsidRDefault="009E0C9C" w:rsidP="007B74F7">
                            <w:pPr>
                              <w:ind w:firstLineChars="100" w:firstLine="210"/>
                            </w:pPr>
                          </w:p>
                          <w:p w:rsidR="009E0C9C" w:rsidRPr="00BC7C8A" w:rsidRDefault="009E0C9C" w:rsidP="007B74F7">
                            <w:pPr>
                              <w:rPr>
                                <w:u w:val="single"/>
                              </w:rPr>
                            </w:pPr>
                            <w:r w:rsidRPr="00BC7C8A">
                              <w:rPr>
                                <w:rFonts w:hint="eastAsia"/>
                                <w:u w:val="single"/>
                              </w:rPr>
                              <w:t>2-1）不応需率比（豊能医療圏）</w:t>
                            </w:r>
                          </w:p>
                          <w:p w:rsidR="009E0C9C" w:rsidRDefault="009E0C9C" w:rsidP="00BC7C8A">
                            <w:pPr>
                              <w:ind w:firstLineChars="100" w:firstLine="210"/>
                            </w:pPr>
                            <w:r>
                              <w:rPr>
                                <w:rFonts w:hint="eastAsia"/>
                              </w:rPr>
                              <w:t>豊能医療圏において最も不応需率比が高かったのは、第四波</w:t>
                            </w:r>
                            <w:r w:rsidRPr="0092703F">
                              <w:rPr>
                                <w:rFonts w:hint="eastAsia"/>
                              </w:rPr>
                              <w:t>で</w:t>
                            </w:r>
                            <w:r>
                              <w:rPr>
                                <w:rFonts w:hint="eastAsia"/>
                              </w:rPr>
                              <w:t>1.</w:t>
                            </w:r>
                            <w:r>
                              <w:t>93</w:t>
                            </w:r>
                            <w:r>
                              <w:rPr>
                                <w:rFonts w:hint="eastAsia"/>
                              </w:rPr>
                              <w:t>であっ</w:t>
                            </w:r>
                            <w:r w:rsidRPr="0092703F">
                              <w:rPr>
                                <w:rFonts w:hint="eastAsia"/>
                              </w:rPr>
                              <w:t>た</w:t>
                            </w:r>
                            <w:r>
                              <w:rPr>
                                <w:rFonts w:hint="eastAsia"/>
                              </w:rPr>
                              <w:t>（図表1</w:t>
                            </w:r>
                            <w:r>
                              <w:t>5</w:t>
                            </w:r>
                            <w:r>
                              <w:rPr>
                                <w:rFonts w:hint="eastAsia"/>
                              </w:rPr>
                              <w:t>）</w:t>
                            </w:r>
                            <w:r w:rsidRPr="0092703F">
                              <w:rPr>
                                <w:rFonts w:hint="eastAsia"/>
                              </w:rPr>
                              <w:t>。</w:t>
                            </w:r>
                          </w:p>
                          <w:p w:rsidR="009E0C9C" w:rsidRDefault="009E0C9C" w:rsidP="007B74F7">
                            <w:r>
                              <w:rPr>
                                <w:rFonts w:hint="eastAsia"/>
                              </w:rPr>
                              <w:t>（図表1</w:t>
                            </w:r>
                            <w:r>
                              <w:t>5</w:t>
                            </w:r>
                            <w:r>
                              <w:rPr>
                                <w:rFonts w:hint="eastAsia"/>
                              </w:rPr>
                              <w:t>）</w:t>
                            </w:r>
                            <w:r w:rsidRPr="002F46CB">
                              <w:rPr>
                                <w:rFonts w:hint="eastAsia"/>
                                <w:b/>
                              </w:rPr>
                              <w:t>不応需率比</w:t>
                            </w:r>
                            <w:r>
                              <w:rPr>
                                <w:rFonts w:hint="eastAsia"/>
                                <w:b/>
                              </w:rPr>
                              <w:t>（</w:t>
                            </w:r>
                            <w:r w:rsidRPr="00295EBE">
                              <w:rPr>
                                <w:rFonts w:hint="eastAsia"/>
                                <w:b/>
                              </w:rPr>
                              <w:t>豊能医療圏</w:t>
                            </w:r>
                            <w:r>
                              <w:rPr>
                                <w:rFonts w:hint="eastAsia"/>
                                <w:b/>
                              </w:rPr>
                              <w:t xml:space="preserve">）　</w:t>
                            </w:r>
                            <w:r w:rsidRPr="007E6C8D">
                              <w:rPr>
                                <w:rFonts w:hint="eastAsia"/>
                              </w:rPr>
                              <w:t>（左軸</w:t>
                            </w:r>
                            <w:r w:rsidRPr="007E6C8D">
                              <w:t>/不応需率比　右軸/新規陽性者数）</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5DFDB97" id="テキスト ボックス 96" o:spid="_x0000_s1045" type="#_x0000_t202" alt="2) 医療圏別の不応需率比&#10;次に、各医療圏別の不応需率比を示す。多くの医療圏において第四波である第69週〜第71週に不応需率のピークを迎えており、泉州地域においては第三波（第48週）にピークを迎えていた。さらに、豊能や中河内地域においては第五波においても不応需率の上昇を認めていた。&#10;&#10;2-1）不応需率比（豊能医療圏）&#10;豊能医療圏において最も不応需率比が高かったのは、第四波で1.93であった（図表15）。" style="position:absolute;left:0;text-align:left;margin-left:3.15pt;margin-top:57pt;width:290.85pt;height:738.3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" filled="f" stroked="f" strokeweight=".5pt">
                <v:textbox style="layout-flow:vertical;mso-layout-flow-alt:bottom-to-top;mso-fit-shape-to-text:t" inset="0,0,0,0">
                  <w:txbxContent>
                    <w:p w:rsidR="009E0C9C" w:rsidRPr="00BC7C8A" w:rsidRDefault="009E0C9C" w:rsidP="007B74F7">
                      <w:pPr>
                        <w:rPr>
                          <w:u w:val="single"/>
                        </w:rPr>
                      </w:pPr>
                      <w:r w:rsidRPr="00BC7C8A">
                        <w:rPr>
                          <w:rFonts w:hint="eastAsia"/>
                          <w:u w:val="single"/>
                        </w:rPr>
                        <w:t>2) 医療圏別の不応需率比</w:t>
                      </w:r>
                    </w:p>
                    <w:p w:rsidR="009E0C9C" w:rsidRDefault="009E0C9C" w:rsidP="007B74F7">
                      <w:pPr>
                        <w:ind w:firstLineChars="100" w:firstLine="210"/>
                      </w:pPr>
                      <w:r w:rsidRPr="0092703F">
                        <w:rPr>
                          <w:rFonts w:hint="eastAsia"/>
                        </w:rPr>
                        <w:t>次に、各医療圏別の不応需率比を示す。</w:t>
                      </w:r>
                      <w:r w:rsidRPr="00FC0C1A">
                        <w:rPr>
                          <w:rFonts w:hint="eastAsia"/>
                        </w:rPr>
                        <w:t>多くの医療圏において第</w:t>
                      </w:r>
                      <w:r>
                        <w:rPr>
                          <w:rFonts w:hint="eastAsia"/>
                        </w:rPr>
                        <w:t>四</w:t>
                      </w:r>
                      <w:r w:rsidRPr="00FC0C1A">
                        <w:t>波である第69週</w:t>
                      </w:r>
                      <w:r w:rsidRPr="00FC0C1A">
                        <w:rPr>
                          <w:rFonts w:hint="eastAsia"/>
                        </w:rPr>
                        <w:t>〜第</w:t>
                      </w:r>
                      <w:r w:rsidRPr="00FC0C1A">
                        <w:t>71週に不応需率のピークを迎えており、泉州地域においては第</w:t>
                      </w:r>
                      <w:r>
                        <w:rPr>
                          <w:rFonts w:hint="eastAsia"/>
                        </w:rPr>
                        <w:t>三</w:t>
                      </w:r>
                      <w:r w:rsidRPr="00FC0C1A">
                        <w:t>波（第48週）にピークを迎えていた。さらに、豊能や中河内地域においては第</w:t>
                      </w:r>
                      <w:r>
                        <w:rPr>
                          <w:rFonts w:hint="eastAsia"/>
                        </w:rPr>
                        <w:t>五</w:t>
                      </w:r>
                      <w:r w:rsidRPr="00FC0C1A">
                        <w:t>波においても不応需率の上昇を認めていた。</w:t>
                      </w:r>
                    </w:p>
                    <w:p w:rsidR="009E0C9C" w:rsidRDefault="009E0C9C" w:rsidP="007B74F7">
                      <w:pPr>
                        <w:ind w:firstLineChars="100" w:firstLine="210"/>
                      </w:pPr>
                    </w:p>
                    <w:p w:rsidR="009E0C9C" w:rsidRPr="00BC7C8A" w:rsidRDefault="009E0C9C" w:rsidP="007B74F7">
                      <w:pPr>
                        <w:rPr>
                          <w:u w:val="single"/>
                        </w:rPr>
                      </w:pPr>
                      <w:r w:rsidRPr="00BC7C8A">
                        <w:rPr>
                          <w:rFonts w:hint="eastAsia"/>
                          <w:u w:val="single"/>
                        </w:rPr>
                        <w:t>2-1）不応需率比（豊能医療圏）</w:t>
                      </w:r>
                    </w:p>
                    <w:p w:rsidR="009E0C9C" w:rsidRDefault="009E0C9C" w:rsidP="00BC7C8A">
                      <w:pPr>
                        <w:ind w:firstLineChars="100" w:firstLine="210"/>
                      </w:pPr>
                      <w:r>
                        <w:rPr>
                          <w:rFonts w:hint="eastAsia"/>
                        </w:rPr>
                        <w:t>豊能医療圏において最も不応需率比が高かったのは、第四波</w:t>
                      </w:r>
                      <w:r w:rsidRPr="0092703F">
                        <w:rPr>
                          <w:rFonts w:hint="eastAsia"/>
                        </w:rPr>
                        <w:t>で</w:t>
                      </w:r>
                      <w:r>
                        <w:rPr>
                          <w:rFonts w:hint="eastAsia"/>
                        </w:rPr>
                        <w:t>1.</w:t>
                      </w:r>
                      <w:r>
                        <w:t>93</w:t>
                      </w:r>
                      <w:r>
                        <w:rPr>
                          <w:rFonts w:hint="eastAsia"/>
                        </w:rPr>
                        <w:t>であっ</w:t>
                      </w:r>
                      <w:r w:rsidRPr="0092703F">
                        <w:rPr>
                          <w:rFonts w:hint="eastAsia"/>
                        </w:rPr>
                        <w:t>た</w:t>
                      </w:r>
                      <w:r>
                        <w:rPr>
                          <w:rFonts w:hint="eastAsia"/>
                        </w:rPr>
                        <w:t>（図表1</w:t>
                      </w:r>
                      <w:r>
                        <w:t>5</w:t>
                      </w:r>
                      <w:r>
                        <w:rPr>
                          <w:rFonts w:hint="eastAsia"/>
                        </w:rPr>
                        <w:t>）</w:t>
                      </w:r>
                      <w:r w:rsidRPr="0092703F">
                        <w:rPr>
                          <w:rFonts w:hint="eastAsia"/>
                        </w:rPr>
                        <w:t>。</w:t>
                      </w:r>
                    </w:p>
                    <w:p w:rsidR="009E0C9C" w:rsidRDefault="009E0C9C" w:rsidP="007B74F7">
                      <w:r>
                        <w:rPr>
                          <w:rFonts w:hint="eastAsia"/>
                        </w:rPr>
                        <w:t>（図表1</w:t>
                      </w:r>
                      <w:r>
                        <w:t>5</w:t>
                      </w:r>
                      <w:r>
                        <w:rPr>
                          <w:rFonts w:hint="eastAsia"/>
                        </w:rPr>
                        <w:t>）</w:t>
                      </w:r>
                      <w:r w:rsidRPr="002F46CB">
                        <w:rPr>
                          <w:rFonts w:hint="eastAsia"/>
                          <w:b/>
                        </w:rPr>
                        <w:t>不応需率比</w:t>
                      </w:r>
                      <w:r>
                        <w:rPr>
                          <w:rFonts w:hint="eastAsia"/>
                          <w:b/>
                        </w:rPr>
                        <w:t>（</w:t>
                      </w:r>
                      <w:r w:rsidRPr="00295EBE">
                        <w:rPr>
                          <w:rFonts w:hint="eastAsia"/>
                          <w:b/>
                        </w:rPr>
                        <w:t>豊能医療圏</w:t>
                      </w:r>
                      <w:r>
                        <w:rPr>
                          <w:rFonts w:hint="eastAsia"/>
                          <w:b/>
                        </w:rPr>
                        <w:t xml:space="preserve">）　</w:t>
                      </w:r>
                      <w:r w:rsidRPr="007E6C8D">
                        <w:rPr>
                          <w:rFonts w:hint="eastAsia"/>
                        </w:rPr>
                        <w:t>（左軸</w:t>
                      </w:r>
                      <w:r w:rsidRPr="007E6C8D">
                        <w:t>/不応需率比　右軸/新規陽性者数）</w:t>
                      </w:r>
                    </w:p>
                  </w:txbxContent>
                </v:textbox>
                <w10:wrap anchory="page"/>
              </v:shape>
            </w:pict>
          </mc:Fallback>
        </mc:AlternateContent>
      </w:r>
    </w:p>
    <w:p w:rsidR="00022560" w:rsidRDefault="00022560" w:rsidP="0084061C">
      <w:pPr>
        <w:ind w:firstLineChars="100" w:firstLine="210"/>
      </w:pPr>
    </w:p>
    <w:p w:rsidR="007B74F7" w:rsidRDefault="007B74F7" w:rsidP="0084061C">
      <w:pPr>
        <w:ind w:firstLineChars="100" w:firstLine="210"/>
      </w:pPr>
    </w:p>
    <w:p w:rsidR="007B74F7" w:rsidRDefault="007B74F7" w:rsidP="0084061C">
      <w:pPr>
        <w:ind w:firstLineChars="100" w:firstLine="210"/>
      </w:pPr>
    </w:p>
    <w:p w:rsidR="007B74F7" w:rsidRDefault="007B74F7" w:rsidP="0084061C">
      <w:pPr>
        <w:ind w:firstLineChars="100" w:firstLine="210"/>
      </w:pPr>
    </w:p>
    <w:p w:rsidR="007B74F7" w:rsidRDefault="007B74F7" w:rsidP="0084061C">
      <w:pPr>
        <w:ind w:firstLineChars="100" w:firstLine="210"/>
      </w:pPr>
    </w:p>
    <w:p w:rsidR="007B74F7" w:rsidRDefault="00BC7C8A" w:rsidP="0084061C">
      <w:pPr>
        <w:ind w:firstLineChars="100" w:firstLine="210"/>
      </w:pPr>
      <w:r>
        <w:rPr>
          <w:noProof/>
        </w:rPr>
        <w:drawing>
          <wp:anchor distT="0" distB="0" distL="114300" distR="114300" simplePos="0" relativeHeight="251600896" behindDoc="0" locked="0" layoutInCell="1" allowOverlap="1">
            <wp:simplePos x="0" y="0"/>
            <wp:positionH relativeFrom="column">
              <wp:posOffset>-928688</wp:posOffset>
            </wp:positionH>
            <wp:positionV relativeFrom="paragraph">
              <wp:posOffset>230823</wp:posOffset>
            </wp:positionV>
            <wp:extent cx="9399905" cy="4227830"/>
            <wp:effectExtent l="14288" t="23812" r="25082" b="25083"/>
            <wp:wrapNone/>
            <wp:docPr id="13" name="図 13" descr="（図表15）不応需比（豊能医療圏）のグラフ"/>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rot="16200000">
                      <a:off x="0" y="0"/>
                      <a:ext cx="9399905" cy="4227830"/>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rsidR="007B74F7" w:rsidRDefault="007B74F7" w:rsidP="0084061C">
      <w:pPr>
        <w:ind w:firstLineChars="100" w:firstLine="210"/>
      </w:pPr>
    </w:p>
    <w:p w:rsidR="007B74F7" w:rsidRDefault="007B74F7" w:rsidP="0084061C">
      <w:pPr>
        <w:ind w:firstLineChars="100" w:firstLine="210"/>
      </w:pPr>
    </w:p>
    <w:p w:rsidR="007B74F7" w:rsidRDefault="007B74F7" w:rsidP="0084061C">
      <w:pPr>
        <w:ind w:firstLineChars="100" w:firstLine="210"/>
      </w:pPr>
    </w:p>
    <w:p w:rsidR="007B74F7" w:rsidRDefault="007B74F7" w:rsidP="0084061C">
      <w:pPr>
        <w:ind w:firstLineChars="100" w:firstLine="210"/>
      </w:pPr>
    </w:p>
    <w:p w:rsidR="007B74F7" w:rsidRDefault="007B74F7" w:rsidP="0084061C">
      <w:pPr>
        <w:ind w:firstLineChars="100" w:firstLine="210"/>
      </w:pPr>
    </w:p>
    <w:p w:rsidR="007B74F7" w:rsidRDefault="007B74F7" w:rsidP="0084061C">
      <w:pPr>
        <w:ind w:firstLineChars="100" w:firstLine="210"/>
      </w:pPr>
    </w:p>
    <w:p w:rsidR="007B74F7" w:rsidRDefault="007B74F7" w:rsidP="0084061C">
      <w:pPr>
        <w:ind w:firstLineChars="100" w:firstLine="210"/>
      </w:pPr>
    </w:p>
    <w:p w:rsidR="007B74F7" w:rsidRDefault="007B74F7" w:rsidP="0084061C">
      <w:pPr>
        <w:ind w:firstLineChars="100" w:firstLine="210"/>
      </w:pPr>
    </w:p>
    <w:p w:rsidR="007B74F7" w:rsidRDefault="007B74F7" w:rsidP="0084061C">
      <w:pPr>
        <w:ind w:firstLineChars="100" w:firstLine="210"/>
      </w:pPr>
    </w:p>
    <w:p w:rsidR="007B74F7" w:rsidRDefault="007B74F7" w:rsidP="0084061C">
      <w:pPr>
        <w:ind w:firstLineChars="100" w:firstLine="210"/>
      </w:pPr>
    </w:p>
    <w:p w:rsidR="007B74F7" w:rsidRDefault="007B74F7" w:rsidP="0084061C">
      <w:pPr>
        <w:ind w:firstLineChars="100" w:firstLine="210"/>
      </w:pPr>
    </w:p>
    <w:p w:rsidR="007B74F7" w:rsidRDefault="007B74F7" w:rsidP="0084061C">
      <w:pPr>
        <w:ind w:firstLineChars="100" w:firstLine="210"/>
      </w:pPr>
    </w:p>
    <w:p w:rsidR="007B74F7" w:rsidRDefault="007B74F7" w:rsidP="0084061C">
      <w:pPr>
        <w:ind w:firstLineChars="100" w:firstLine="210"/>
      </w:pPr>
    </w:p>
    <w:p w:rsidR="007B74F7" w:rsidRDefault="007B74F7" w:rsidP="0084061C">
      <w:pPr>
        <w:ind w:firstLineChars="100" w:firstLine="210"/>
      </w:pPr>
    </w:p>
    <w:p w:rsidR="007B74F7" w:rsidRDefault="007B74F7" w:rsidP="0084061C">
      <w:pPr>
        <w:ind w:firstLineChars="100" w:firstLine="210"/>
      </w:pPr>
    </w:p>
    <w:p w:rsidR="007B74F7" w:rsidRDefault="007B74F7" w:rsidP="0084061C">
      <w:pPr>
        <w:ind w:firstLineChars="100" w:firstLine="210"/>
      </w:pPr>
    </w:p>
    <w:p w:rsidR="007B74F7" w:rsidRDefault="007B74F7" w:rsidP="0084061C">
      <w:pPr>
        <w:ind w:firstLineChars="100" w:firstLine="210"/>
      </w:pPr>
    </w:p>
    <w:p w:rsidR="007B74F7" w:rsidRDefault="007B74F7" w:rsidP="0084061C">
      <w:pPr>
        <w:ind w:firstLineChars="100" w:firstLine="210"/>
      </w:pPr>
    </w:p>
    <w:p w:rsidR="007B74F7" w:rsidRDefault="007B74F7" w:rsidP="0084061C">
      <w:pPr>
        <w:ind w:firstLineChars="100" w:firstLine="210"/>
      </w:pPr>
    </w:p>
    <w:p w:rsidR="007B74F7" w:rsidRDefault="007B74F7" w:rsidP="0084061C">
      <w:pPr>
        <w:ind w:firstLineChars="100" w:firstLine="210"/>
      </w:pPr>
    </w:p>
    <w:p w:rsidR="007B74F7" w:rsidRDefault="007B74F7" w:rsidP="0084061C">
      <w:pPr>
        <w:ind w:firstLineChars="100" w:firstLine="210"/>
      </w:pPr>
    </w:p>
    <w:p w:rsidR="007B74F7" w:rsidRDefault="007B74F7" w:rsidP="0084061C">
      <w:pPr>
        <w:ind w:firstLineChars="100" w:firstLine="210"/>
      </w:pPr>
    </w:p>
    <w:p w:rsidR="007B74F7" w:rsidRDefault="007B74F7" w:rsidP="0084061C">
      <w:pPr>
        <w:ind w:firstLineChars="100" w:firstLine="210"/>
      </w:pPr>
    </w:p>
    <w:p w:rsidR="007B74F7" w:rsidRDefault="007B74F7" w:rsidP="0084061C">
      <w:pPr>
        <w:ind w:firstLineChars="100" w:firstLine="210"/>
      </w:pPr>
    </w:p>
    <w:p w:rsidR="007B74F7" w:rsidRDefault="007B74F7" w:rsidP="0084061C">
      <w:pPr>
        <w:ind w:firstLineChars="100" w:firstLine="210"/>
      </w:pPr>
    </w:p>
    <w:p w:rsidR="007B74F7" w:rsidRDefault="007B74F7" w:rsidP="0084061C">
      <w:pPr>
        <w:ind w:firstLineChars="100" w:firstLine="210"/>
      </w:pPr>
    </w:p>
    <w:p w:rsidR="007B74F7" w:rsidRDefault="007B74F7" w:rsidP="0084061C">
      <w:pPr>
        <w:ind w:firstLineChars="100" w:firstLine="210"/>
      </w:pPr>
    </w:p>
    <w:p w:rsidR="007B74F7" w:rsidRDefault="007B74F7" w:rsidP="0084061C">
      <w:pPr>
        <w:ind w:firstLineChars="100" w:firstLine="210"/>
      </w:pPr>
    </w:p>
    <w:p w:rsidR="007B74F7" w:rsidRDefault="007B74F7" w:rsidP="0084061C">
      <w:pPr>
        <w:ind w:firstLineChars="100" w:firstLine="210"/>
      </w:pPr>
    </w:p>
    <w:p w:rsidR="007B74F7" w:rsidRDefault="007B74F7" w:rsidP="0084061C">
      <w:pPr>
        <w:ind w:firstLineChars="100" w:firstLine="210"/>
      </w:pPr>
    </w:p>
    <w:p w:rsidR="007B74F7" w:rsidRDefault="004C39D0" w:rsidP="0084061C">
      <w:pPr>
        <w:ind w:firstLineChars="100" w:firstLine="210"/>
      </w:pPr>
      <w:r>
        <w:rPr>
          <w:noProof/>
        </w:rPr>
        <w:lastRenderedPageBreak/>
        <mc:AlternateContent>
          <mc:Choice Requires="wps">
            <w:drawing>
              <wp:anchor distT="0" distB="0" distL="114300" distR="114300" simplePos="0" relativeHeight="251604992" behindDoc="0" locked="0" layoutInCell="1" allowOverlap="1" wp14:anchorId="71A0FD00" wp14:editId="4816E109">
                <wp:simplePos x="0" y="0"/>
                <wp:positionH relativeFrom="column">
                  <wp:posOffset>798195</wp:posOffset>
                </wp:positionH>
                <wp:positionV relativeFrom="paragraph">
                  <wp:posOffset>118745</wp:posOffset>
                </wp:positionV>
                <wp:extent cx="398145" cy="228600"/>
                <wp:effectExtent l="0" t="0" r="12700" b="0"/>
                <wp:wrapNone/>
                <wp:docPr id="102" name="テキスト ボックス 102"/>
                <wp:cNvGraphicFramePr/>
                <a:graphic xmlns:a="http://schemas.openxmlformats.org/drawingml/2006/main">
                  <a:graphicData uri="http://schemas.microsoft.com/office/word/2010/wordprocessingShape">
                    <wps:wsp>
                      <wps:cNvSpPr txBox="1"/>
                      <wps:spPr>
                        <a:xfrm>
                          <a:off x="0" y="0"/>
                          <a:ext cx="398145" cy="228600"/>
                        </a:xfrm>
                        <a:prstGeom prst="rect">
                          <a:avLst/>
                        </a:prstGeom>
                        <a:noFill/>
                        <a:ln w="6350">
                          <a:noFill/>
                        </a:ln>
                      </wps:spPr>
                      <wps:txbx>
                        <w:txbxContent>
                          <w:p w:rsidR="009E0C9C" w:rsidRPr="009F5AAB" w:rsidRDefault="009E0C9C" w:rsidP="00594A59">
                            <w:pPr>
                              <w:jc w:val="right"/>
                              <w:rPr>
                                <w:sz w:val="14"/>
                              </w:rPr>
                            </w:pPr>
                            <w:r w:rsidRPr="009F5AAB">
                              <w:rPr>
                                <w:rFonts w:hint="eastAsia"/>
                                <w:sz w:val="14"/>
                              </w:rPr>
                              <w:t>人</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1A0FD00" id="テキスト ボックス 102" o:spid="_x0000_s1046" type="#_x0000_t202" style="position:absolute;left:0;text-align:left;margin-left:62.85pt;margin-top:9.35pt;width:31.35pt;height:18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" filled="f" stroked="f" strokeweight=".5pt">
                <v:textbox style="layout-flow:vertical;mso-layout-flow-alt:bottom-to-top;mso-fit-shape-to-text:t" inset="0,0,0,0">
                  <w:txbxContent>
                    <w:p w:rsidR="009E0C9C" w:rsidRPr="009F5AAB" w:rsidRDefault="009E0C9C" w:rsidP="00594A59">
                      <w:pPr>
                        <w:jc w:val="right"/>
                        <w:rPr>
                          <w:sz w:val="14"/>
                        </w:rPr>
                      </w:pPr>
                      <w:r w:rsidRPr="009F5AAB">
                        <w:rPr>
                          <w:rFonts w:hint="eastAsia"/>
                          <w:sz w:val="14"/>
                        </w:rPr>
                        <w:t>人</w:t>
                      </w:r>
                    </w:p>
                  </w:txbxContent>
                </v:textbox>
              </v:shape>
            </w:pict>
          </mc:Fallback>
        </mc:AlternateContent>
      </w:r>
      <w:r>
        <w:rPr>
          <w:noProof/>
        </w:rPr>
        <w:drawing>
          <wp:anchor distT="0" distB="0" distL="114300" distR="114300" simplePos="0" relativeHeight="251603968" behindDoc="0" locked="0" layoutInCell="1" allowOverlap="1">
            <wp:simplePos x="0" y="0"/>
            <wp:positionH relativeFrom="column">
              <wp:posOffset>-1858010</wp:posOffset>
            </wp:positionH>
            <wp:positionV relativeFrom="paragraph">
              <wp:posOffset>2568575</wp:posOffset>
            </wp:positionV>
            <wp:extent cx="9399905" cy="4227830"/>
            <wp:effectExtent l="14288" t="23812" r="25082" b="25083"/>
            <wp:wrapNone/>
            <wp:docPr id="16" name="図 16" descr="（図表16）不応需比（三島医療圏）のグラフ"/>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rot="16200000">
                      <a:off x="0" y="0"/>
                      <a:ext cx="9399905" cy="4227830"/>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rsidR="007B74F7" w:rsidRDefault="007B74F7" w:rsidP="0084061C">
      <w:pPr>
        <w:ind w:firstLineChars="100" w:firstLine="210"/>
      </w:pPr>
    </w:p>
    <w:p w:rsidR="007B74F7" w:rsidRDefault="007B74F7" w:rsidP="0084061C">
      <w:pPr>
        <w:ind w:firstLineChars="100" w:firstLine="210"/>
      </w:pPr>
    </w:p>
    <w:p w:rsidR="007B74F7" w:rsidRDefault="007B74F7" w:rsidP="0084061C">
      <w:pPr>
        <w:ind w:firstLineChars="100" w:firstLine="210"/>
      </w:pPr>
    </w:p>
    <w:p w:rsidR="007B74F7" w:rsidRDefault="007B74F7" w:rsidP="0084061C">
      <w:pPr>
        <w:ind w:firstLineChars="100" w:firstLine="210"/>
      </w:pPr>
    </w:p>
    <w:p w:rsidR="00594A59" w:rsidRDefault="00594A59" w:rsidP="0084061C">
      <w:pPr>
        <w:ind w:firstLineChars="100" w:firstLine="210"/>
      </w:pPr>
      <w:r>
        <w:rPr>
          <w:noProof/>
        </w:rPr>
        <mc:AlternateContent>
          <mc:Choice Requires="wps">
            <w:drawing>
              <wp:anchor distT="0" distB="0" distL="114300" distR="114300" simplePos="0" relativeHeight="251602944" behindDoc="0" locked="0" layoutInCell="1" allowOverlap="1" wp14:anchorId="4384EC1C" wp14:editId="5D62D486">
                <wp:simplePos x="0" y="0"/>
                <wp:positionH relativeFrom="column">
                  <wp:posOffset>0</wp:posOffset>
                </wp:positionH>
                <wp:positionV relativeFrom="page">
                  <wp:posOffset>719455</wp:posOffset>
                </wp:positionV>
                <wp:extent cx="3693960" cy="9376920"/>
                <wp:effectExtent l="0" t="0" r="0" b="15240"/>
                <wp:wrapNone/>
                <wp:docPr id="101" name="テキスト ボックス 101" descr="2-2）不応需率比（三島医療圏）&#10;三島医療圏において最も不応需率比が高かったのは、第四波で2.03であった（図表16）。"/>
                <wp:cNvGraphicFramePr/>
                <a:graphic xmlns:a="http://schemas.openxmlformats.org/drawingml/2006/main">
                  <a:graphicData uri="http://schemas.microsoft.com/office/word/2010/wordprocessingShape">
                    <wps:wsp>
                      <wps:cNvSpPr txBox="1"/>
                      <wps:spPr>
                        <a:xfrm>
                          <a:off x="0" y="0"/>
                          <a:ext cx="3693960" cy="9376920"/>
                        </a:xfrm>
                        <a:prstGeom prst="rect">
                          <a:avLst/>
                        </a:prstGeom>
                        <a:noFill/>
                        <a:ln w="6350">
                          <a:noFill/>
                        </a:ln>
                      </wps:spPr>
                      <wps:txbx>
                        <w:txbxContent>
                          <w:p w:rsidR="009E0C9C" w:rsidRPr="004C39D0" w:rsidRDefault="009E0C9C" w:rsidP="00594A59">
                            <w:pPr>
                              <w:rPr>
                                <w:u w:val="single"/>
                              </w:rPr>
                            </w:pPr>
                            <w:r w:rsidRPr="004C39D0">
                              <w:rPr>
                                <w:rFonts w:hint="eastAsia"/>
                                <w:u w:val="single"/>
                              </w:rPr>
                              <w:t>2-2）不応需率比（三島医療圏）</w:t>
                            </w:r>
                          </w:p>
                          <w:p w:rsidR="009E0C9C" w:rsidRDefault="009E0C9C" w:rsidP="00594A59">
                            <w:pPr>
                              <w:ind w:firstLineChars="100" w:firstLine="210"/>
                            </w:pPr>
                            <w:r w:rsidRPr="0092703F">
                              <w:rPr>
                                <w:rFonts w:hint="eastAsia"/>
                              </w:rPr>
                              <w:t>三島医療圏において</w:t>
                            </w:r>
                            <w:r w:rsidRPr="001337DD">
                              <w:rPr>
                                <w:rFonts w:hint="eastAsia"/>
                              </w:rPr>
                              <w:t>最も不応需率比が高かったのは、第四波で</w:t>
                            </w:r>
                            <w:r>
                              <w:rPr>
                                <w:rFonts w:hint="eastAsia"/>
                              </w:rPr>
                              <w:t>2.03</w:t>
                            </w:r>
                            <w:r w:rsidRPr="001337DD">
                              <w:t>であった（図表</w:t>
                            </w:r>
                            <w:r>
                              <w:rPr>
                                <w:rFonts w:hint="eastAsia"/>
                              </w:rPr>
                              <w:t>1</w:t>
                            </w:r>
                            <w:r>
                              <w:t>6</w:t>
                            </w:r>
                            <w:r w:rsidRPr="001337DD">
                              <w:t>）。</w:t>
                            </w:r>
                          </w:p>
                          <w:p w:rsidR="009E0C9C" w:rsidRDefault="009E0C9C" w:rsidP="00594A59">
                            <w:r>
                              <w:rPr>
                                <w:rFonts w:hint="eastAsia"/>
                              </w:rPr>
                              <w:t>（図表1</w:t>
                            </w:r>
                            <w:r>
                              <w:t>6</w:t>
                            </w:r>
                            <w:r>
                              <w:rPr>
                                <w:rFonts w:hint="eastAsia"/>
                              </w:rPr>
                              <w:t>）</w:t>
                            </w:r>
                            <w:r w:rsidRPr="002F46CB">
                              <w:rPr>
                                <w:rFonts w:hint="eastAsia"/>
                                <w:b/>
                              </w:rPr>
                              <w:t>不応需率比</w:t>
                            </w:r>
                            <w:r>
                              <w:rPr>
                                <w:rFonts w:hint="eastAsia"/>
                                <w:b/>
                              </w:rPr>
                              <w:t>（</w:t>
                            </w:r>
                            <w:r w:rsidRPr="00295EBE">
                              <w:rPr>
                                <w:rFonts w:hint="eastAsia"/>
                                <w:b/>
                              </w:rPr>
                              <w:t>三島医療圏</w:t>
                            </w:r>
                            <w:r>
                              <w:rPr>
                                <w:rFonts w:hint="eastAsia"/>
                                <w:b/>
                              </w:rPr>
                              <w:t>）</w:t>
                            </w:r>
                            <w:r w:rsidRPr="00295EBE">
                              <w:rPr>
                                <w:rFonts w:hint="eastAsia"/>
                                <w:b/>
                              </w:rPr>
                              <w:t xml:space="preserve">　</w:t>
                            </w:r>
                            <w:r w:rsidRPr="007E6C8D">
                              <w:rPr>
                                <w:rFonts w:hint="eastAsia"/>
                                <w:color w:val="000000" w:themeColor="text1"/>
                              </w:rPr>
                              <w:t>（左軸</w:t>
                            </w:r>
                            <w:r>
                              <w:rPr>
                                <w:rFonts w:hint="eastAsia"/>
                                <w:color w:val="000000" w:themeColor="text1"/>
                              </w:rPr>
                              <w:t>／</w:t>
                            </w:r>
                            <w:r w:rsidRPr="007E6C8D">
                              <w:rPr>
                                <w:rFonts w:hint="eastAsia"/>
                                <w:color w:val="000000" w:themeColor="text1"/>
                              </w:rPr>
                              <w:t>不応需率比　右軸</w:t>
                            </w:r>
                            <w:r>
                              <w:rPr>
                                <w:color w:val="000000" w:themeColor="text1"/>
                              </w:rPr>
                              <w:t>／</w:t>
                            </w:r>
                            <w:r w:rsidRPr="007E6C8D">
                              <w:rPr>
                                <w:rFonts w:hint="eastAsia"/>
                                <w:color w:val="000000" w:themeColor="text1"/>
                              </w:rPr>
                              <w:t>新規陽性者数）</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384EC1C" id="テキスト ボックス 101" o:spid="_x0000_s1047" type="#_x0000_t202" alt="2-2）不応需率比（三島医療圏）&#10;三島医療圏において最も不応需率比が高かったのは、第四波で2.03であった（図表16）。" style="position:absolute;left:0;text-align:left;margin-left:0;margin-top:56.65pt;width:290.85pt;height:738.3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" filled="f" stroked="f" strokeweight=".5pt">
                <v:textbox style="layout-flow:vertical;mso-layout-flow-alt:bottom-to-top;mso-fit-shape-to-text:t" inset="0,0,0,0">
                  <w:txbxContent>
                    <w:p w:rsidR="009E0C9C" w:rsidRPr="004C39D0" w:rsidRDefault="009E0C9C" w:rsidP="00594A59">
                      <w:pPr>
                        <w:rPr>
                          <w:u w:val="single"/>
                        </w:rPr>
                      </w:pPr>
                      <w:r w:rsidRPr="004C39D0">
                        <w:rPr>
                          <w:rFonts w:hint="eastAsia"/>
                          <w:u w:val="single"/>
                        </w:rPr>
                        <w:t>2-2）不応需率比（三島医療圏）</w:t>
                      </w:r>
                    </w:p>
                    <w:p w:rsidR="009E0C9C" w:rsidRDefault="009E0C9C" w:rsidP="00594A59">
                      <w:pPr>
                        <w:ind w:firstLineChars="100" w:firstLine="210"/>
                      </w:pPr>
                      <w:r w:rsidRPr="0092703F">
                        <w:rPr>
                          <w:rFonts w:hint="eastAsia"/>
                        </w:rPr>
                        <w:t>三島医療圏において</w:t>
                      </w:r>
                      <w:r w:rsidRPr="001337DD">
                        <w:rPr>
                          <w:rFonts w:hint="eastAsia"/>
                        </w:rPr>
                        <w:t>最も不応需率比が高かったのは、第四波で</w:t>
                      </w:r>
                      <w:r>
                        <w:rPr>
                          <w:rFonts w:hint="eastAsia"/>
                        </w:rPr>
                        <w:t>2.03</w:t>
                      </w:r>
                      <w:r w:rsidRPr="001337DD">
                        <w:t>であった（図表</w:t>
                      </w:r>
                      <w:r>
                        <w:rPr>
                          <w:rFonts w:hint="eastAsia"/>
                        </w:rPr>
                        <w:t>1</w:t>
                      </w:r>
                      <w:r>
                        <w:t>6</w:t>
                      </w:r>
                      <w:r w:rsidRPr="001337DD">
                        <w:t>）。</w:t>
                      </w:r>
                    </w:p>
                    <w:p w:rsidR="009E0C9C" w:rsidRDefault="009E0C9C" w:rsidP="00594A59">
                      <w:r>
                        <w:rPr>
                          <w:rFonts w:hint="eastAsia"/>
                        </w:rPr>
                        <w:t>（図表1</w:t>
                      </w:r>
                      <w:r>
                        <w:t>6</w:t>
                      </w:r>
                      <w:r>
                        <w:rPr>
                          <w:rFonts w:hint="eastAsia"/>
                        </w:rPr>
                        <w:t>）</w:t>
                      </w:r>
                      <w:r w:rsidRPr="002F46CB">
                        <w:rPr>
                          <w:rFonts w:hint="eastAsia"/>
                          <w:b/>
                        </w:rPr>
                        <w:t>不応需率比</w:t>
                      </w:r>
                      <w:r>
                        <w:rPr>
                          <w:rFonts w:hint="eastAsia"/>
                          <w:b/>
                        </w:rPr>
                        <w:t>（</w:t>
                      </w:r>
                      <w:r w:rsidRPr="00295EBE">
                        <w:rPr>
                          <w:rFonts w:hint="eastAsia"/>
                          <w:b/>
                        </w:rPr>
                        <w:t>三島医療圏</w:t>
                      </w:r>
                      <w:r>
                        <w:rPr>
                          <w:rFonts w:hint="eastAsia"/>
                          <w:b/>
                        </w:rPr>
                        <w:t>）</w:t>
                      </w:r>
                      <w:r w:rsidRPr="00295EBE">
                        <w:rPr>
                          <w:rFonts w:hint="eastAsia"/>
                          <w:b/>
                        </w:rPr>
                        <w:t xml:space="preserve">　</w:t>
                      </w:r>
                      <w:r w:rsidRPr="007E6C8D">
                        <w:rPr>
                          <w:rFonts w:hint="eastAsia"/>
                          <w:color w:val="000000" w:themeColor="text1"/>
                        </w:rPr>
                        <w:t>（左軸</w:t>
                      </w:r>
                      <w:r>
                        <w:rPr>
                          <w:rFonts w:hint="eastAsia"/>
                          <w:color w:val="000000" w:themeColor="text1"/>
                        </w:rPr>
                        <w:t>／</w:t>
                      </w:r>
                      <w:r w:rsidRPr="007E6C8D">
                        <w:rPr>
                          <w:rFonts w:hint="eastAsia"/>
                          <w:color w:val="000000" w:themeColor="text1"/>
                        </w:rPr>
                        <w:t>不応需率比　右軸</w:t>
                      </w:r>
                      <w:r>
                        <w:rPr>
                          <w:color w:val="000000" w:themeColor="text1"/>
                        </w:rPr>
                        <w:t>／</w:t>
                      </w:r>
                      <w:r w:rsidRPr="007E6C8D">
                        <w:rPr>
                          <w:rFonts w:hint="eastAsia"/>
                          <w:color w:val="000000" w:themeColor="text1"/>
                        </w:rPr>
                        <w:t>新規陽性者数）</w:t>
                      </w:r>
                    </w:p>
                  </w:txbxContent>
                </v:textbox>
                <w10:wrap anchory="page"/>
              </v:shape>
            </w:pict>
          </mc:Fallback>
        </mc:AlternateContent>
      </w:r>
    </w:p>
    <w:p w:rsidR="00594A59" w:rsidRDefault="00594A59" w:rsidP="0084061C">
      <w:pPr>
        <w:ind w:firstLineChars="100" w:firstLine="210"/>
      </w:pPr>
    </w:p>
    <w:p w:rsidR="00594A59" w:rsidRDefault="00594A59" w:rsidP="0084061C">
      <w:pPr>
        <w:ind w:firstLineChars="100" w:firstLine="210"/>
      </w:pPr>
    </w:p>
    <w:p w:rsidR="00594A59" w:rsidRDefault="00594A59" w:rsidP="0084061C">
      <w:pPr>
        <w:ind w:firstLineChars="100" w:firstLine="210"/>
      </w:pPr>
    </w:p>
    <w:p w:rsidR="00594A59" w:rsidRDefault="00594A59" w:rsidP="0084061C">
      <w:pPr>
        <w:ind w:firstLineChars="100" w:firstLine="210"/>
      </w:pPr>
    </w:p>
    <w:p w:rsidR="00594A59" w:rsidRDefault="00594A59" w:rsidP="0084061C">
      <w:pPr>
        <w:ind w:firstLineChars="100" w:firstLine="210"/>
      </w:pPr>
    </w:p>
    <w:p w:rsidR="00594A59" w:rsidRDefault="00594A59" w:rsidP="0084061C">
      <w:pPr>
        <w:ind w:firstLineChars="100" w:firstLine="210"/>
      </w:pPr>
    </w:p>
    <w:p w:rsidR="00594A59" w:rsidRDefault="00594A59" w:rsidP="0084061C">
      <w:pPr>
        <w:ind w:firstLineChars="100" w:firstLine="210"/>
      </w:pPr>
    </w:p>
    <w:p w:rsidR="00594A59" w:rsidRDefault="00594A59" w:rsidP="0084061C">
      <w:pPr>
        <w:ind w:firstLineChars="100" w:firstLine="210"/>
      </w:pPr>
    </w:p>
    <w:p w:rsidR="00594A59" w:rsidRDefault="00594A59" w:rsidP="0084061C">
      <w:pPr>
        <w:ind w:firstLineChars="100" w:firstLine="210"/>
      </w:pPr>
    </w:p>
    <w:p w:rsidR="00594A59" w:rsidRDefault="00594A59" w:rsidP="0084061C">
      <w:pPr>
        <w:ind w:firstLineChars="100" w:firstLine="210"/>
      </w:pPr>
    </w:p>
    <w:p w:rsidR="00594A59" w:rsidRDefault="00594A59" w:rsidP="0084061C">
      <w:pPr>
        <w:ind w:firstLineChars="100" w:firstLine="210"/>
      </w:pPr>
    </w:p>
    <w:p w:rsidR="00594A59" w:rsidRDefault="00594A59" w:rsidP="0084061C">
      <w:pPr>
        <w:ind w:firstLineChars="100" w:firstLine="210"/>
      </w:pPr>
    </w:p>
    <w:p w:rsidR="00594A59" w:rsidRDefault="00594A59" w:rsidP="0084061C">
      <w:pPr>
        <w:ind w:firstLineChars="100" w:firstLine="210"/>
      </w:pPr>
    </w:p>
    <w:p w:rsidR="00594A59" w:rsidRDefault="00594A59" w:rsidP="0084061C">
      <w:pPr>
        <w:ind w:firstLineChars="100" w:firstLine="210"/>
      </w:pPr>
    </w:p>
    <w:p w:rsidR="00594A59" w:rsidRDefault="00594A59" w:rsidP="0084061C">
      <w:pPr>
        <w:ind w:firstLineChars="100" w:firstLine="210"/>
      </w:pPr>
    </w:p>
    <w:p w:rsidR="00594A59" w:rsidRDefault="00594A59" w:rsidP="0084061C">
      <w:pPr>
        <w:ind w:firstLineChars="100" w:firstLine="210"/>
      </w:pPr>
    </w:p>
    <w:p w:rsidR="00594A59" w:rsidRDefault="00594A59" w:rsidP="0084061C">
      <w:pPr>
        <w:ind w:firstLineChars="100" w:firstLine="210"/>
      </w:pPr>
    </w:p>
    <w:p w:rsidR="00594A59" w:rsidRDefault="00594A59" w:rsidP="0084061C">
      <w:pPr>
        <w:ind w:firstLineChars="100" w:firstLine="210"/>
      </w:pPr>
    </w:p>
    <w:p w:rsidR="00594A59" w:rsidRDefault="00594A59" w:rsidP="0084061C">
      <w:pPr>
        <w:ind w:firstLineChars="100" w:firstLine="210"/>
      </w:pPr>
    </w:p>
    <w:p w:rsidR="00594A59" w:rsidRDefault="00594A59" w:rsidP="0084061C">
      <w:pPr>
        <w:ind w:firstLineChars="100" w:firstLine="210"/>
      </w:pPr>
    </w:p>
    <w:p w:rsidR="00594A59" w:rsidRDefault="00594A59" w:rsidP="0084061C">
      <w:pPr>
        <w:ind w:firstLineChars="100" w:firstLine="210"/>
      </w:pPr>
    </w:p>
    <w:p w:rsidR="00594A59" w:rsidRDefault="00594A59" w:rsidP="0084061C">
      <w:pPr>
        <w:ind w:firstLineChars="100" w:firstLine="210"/>
      </w:pPr>
    </w:p>
    <w:p w:rsidR="00594A59" w:rsidRDefault="00594A59" w:rsidP="0084061C">
      <w:pPr>
        <w:ind w:firstLineChars="100" w:firstLine="210"/>
      </w:pPr>
    </w:p>
    <w:p w:rsidR="00594A59" w:rsidRDefault="00594A59" w:rsidP="0084061C">
      <w:pPr>
        <w:ind w:firstLineChars="100" w:firstLine="210"/>
      </w:pPr>
    </w:p>
    <w:p w:rsidR="00594A59" w:rsidRDefault="00594A59" w:rsidP="0084061C">
      <w:pPr>
        <w:ind w:firstLineChars="100" w:firstLine="210"/>
      </w:pPr>
    </w:p>
    <w:p w:rsidR="00594A59" w:rsidRDefault="00594A59" w:rsidP="0084061C">
      <w:pPr>
        <w:ind w:firstLineChars="100" w:firstLine="210"/>
      </w:pPr>
    </w:p>
    <w:p w:rsidR="00594A59" w:rsidRDefault="00594A59" w:rsidP="0084061C">
      <w:pPr>
        <w:ind w:firstLineChars="100" w:firstLine="210"/>
      </w:pPr>
    </w:p>
    <w:p w:rsidR="00594A59" w:rsidRDefault="00594A59" w:rsidP="0084061C">
      <w:pPr>
        <w:ind w:firstLineChars="100" w:firstLine="210"/>
      </w:pPr>
    </w:p>
    <w:p w:rsidR="00594A59" w:rsidRDefault="00594A59" w:rsidP="0084061C">
      <w:pPr>
        <w:ind w:firstLineChars="100" w:firstLine="210"/>
      </w:pPr>
    </w:p>
    <w:p w:rsidR="00594A59" w:rsidRDefault="00594A59" w:rsidP="0084061C">
      <w:pPr>
        <w:ind w:firstLineChars="100" w:firstLine="210"/>
      </w:pPr>
    </w:p>
    <w:p w:rsidR="00594A59" w:rsidRDefault="00594A59" w:rsidP="0084061C">
      <w:pPr>
        <w:ind w:firstLineChars="100" w:firstLine="210"/>
      </w:pPr>
    </w:p>
    <w:p w:rsidR="00594A59" w:rsidRDefault="00594A59" w:rsidP="0084061C">
      <w:pPr>
        <w:ind w:firstLineChars="100" w:firstLine="210"/>
      </w:pPr>
    </w:p>
    <w:p w:rsidR="00594A59" w:rsidRDefault="00594A59" w:rsidP="0084061C">
      <w:pPr>
        <w:ind w:firstLineChars="100" w:firstLine="210"/>
      </w:pPr>
    </w:p>
    <w:p w:rsidR="00594A59" w:rsidRDefault="00594A59" w:rsidP="0084061C">
      <w:pPr>
        <w:ind w:firstLineChars="100" w:firstLine="210"/>
      </w:pPr>
    </w:p>
    <w:p w:rsidR="00594A59" w:rsidRDefault="00594A59" w:rsidP="0084061C">
      <w:pPr>
        <w:ind w:firstLineChars="100" w:firstLine="210"/>
      </w:pPr>
    </w:p>
    <w:p w:rsidR="00022560" w:rsidRDefault="00594A59" w:rsidP="0084061C">
      <w:r>
        <w:rPr>
          <w:noProof/>
        </w:rPr>
        <w:lastRenderedPageBreak/>
        <mc:AlternateContent>
          <mc:Choice Requires="wps">
            <w:drawing>
              <wp:anchor distT="0" distB="0" distL="114300" distR="114300" simplePos="0" relativeHeight="251608064" behindDoc="0" locked="0" layoutInCell="1" allowOverlap="1" wp14:anchorId="67D719A0" wp14:editId="41FEF4A7">
                <wp:simplePos x="0" y="0"/>
                <wp:positionH relativeFrom="column">
                  <wp:posOffset>797560</wp:posOffset>
                </wp:positionH>
                <wp:positionV relativeFrom="paragraph">
                  <wp:posOffset>111125</wp:posOffset>
                </wp:positionV>
                <wp:extent cx="398145" cy="228600"/>
                <wp:effectExtent l="0" t="0" r="0" b="0"/>
                <wp:wrapNone/>
                <wp:docPr id="104" name="テキスト ボックス 104"/>
                <wp:cNvGraphicFramePr/>
                <a:graphic xmlns:a="http://schemas.openxmlformats.org/drawingml/2006/main">
                  <a:graphicData uri="http://schemas.microsoft.com/office/word/2010/wordprocessingShape">
                    <wps:wsp>
                      <wps:cNvSpPr txBox="1"/>
                      <wps:spPr>
                        <a:xfrm>
                          <a:off x="0" y="0"/>
                          <a:ext cx="398145" cy="228600"/>
                        </a:xfrm>
                        <a:prstGeom prst="rect">
                          <a:avLst/>
                        </a:prstGeom>
                        <a:noFill/>
                        <a:ln w="6350">
                          <a:noFill/>
                        </a:ln>
                      </wps:spPr>
                      <wps:txbx>
                        <w:txbxContent>
                          <w:p w:rsidR="009E0C9C" w:rsidRPr="009F5AAB" w:rsidRDefault="009E0C9C" w:rsidP="00594A59">
                            <w:pPr>
                              <w:jc w:val="right"/>
                              <w:rPr>
                                <w:sz w:val="14"/>
                              </w:rPr>
                            </w:pPr>
                            <w:r w:rsidRPr="009F5AAB">
                              <w:rPr>
                                <w:rFonts w:hint="eastAsia"/>
                                <w:sz w:val="14"/>
                              </w:rPr>
                              <w:t>人</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D719A0" id="テキスト ボックス 104" o:spid="_x0000_s1048" type="#_x0000_t202" style="position:absolute;left:0;text-align:left;margin-left:62.8pt;margin-top:8.75pt;width:31.35pt;height:18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" filled="f" stroked="f" strokeweight=".5pt">
                <v:textbox style="layout-flow:vertical;mso-layout-flow-alt:bottom-to-top;mso-fit-shape-to-text:t" inset="0,0,0,0">
                  <w:txbxContent>
                    <w:p w:rsidR="009E0C9C" w:rsidRPr="009F5AAB" w:rsidRDefault="009E0C9C" w:rsidP="00594A59">
                      <w:pPr>
                        <w:jc w:val="right"/>
                        <w:rPr>
                          <w:sz w:val="14"/>
                        </w:rPr>
                      </w:pPr>
                      <w:r w:rsidRPr="009F5AAB">
                        <w:rPr>
                          <w:rFonts w:hint="eastAsia"/>
                          <w:sz w:val="14"/>
                        </w:rPr>
                        <w:t>人</w:t>
                      </w:r>
                    </w:p>
                  </w:txbxContent>
                </v:textbox>
              </v:shape>
            </w:pict>
          </mc:Fallback>
        </mc:AlternateContent>
      </w:r>
      <w:r>
        <w:rPr>
          <w:noProof/>
        </w:rPr>
        <mc:AlternateContent>
          <mc:Choice Requires="wps">
            <w:drawing>
              <wp:anchor distT="0" distB="0" distL="114300" distR="114300" simplePos="0" relativeHeight="251606016" behindDoc="0" locked="0" layoutInCell="1" allowOverlap="1" wp14:anchorId="09AD2F51" wp14:editId="53FCE674">
                <wp:simplePos x="0" y="0"/>
                <wp:positionH relativeFrom="column">
                  <wp:posOffset>0</wp:posOffset>
                </wp:positionH>
                <wp:positionV relativeFrom="page">
                  <wp:posOffset>719455</wp:posOffset>
                </wp:positionV>
                <wp:extent cx="3693960" cy="9376920"/>
                <wp:effectExtent l="0" t="0" r="0" b="15240"/>
                <wp:wrapNone/>
                <wp:docPr id="103" name="テキスト ボックス 103" descr="2-3）不応需率比（北河内医療圏）&#10;北河内医療圏において最も不応需率比が高かったのは、第四波で1.78であった（図表17）。"/>
                <wp:cNvGraphicFramePr/>
                <a:graphic xmlns:a="http://schemas.openxmlformats.org/drawingml/2006/main">
                  <a:graphicData uri="http://schemas.microsoft.com/office/word/2010/wordprocessingShape">
                    <wps:wsp>
                      <wps:cNvSpPr txBox="1"/>
                      <wps:spPr>
                        <a:xfrm>
                          <a:off x="0" y="0"/>
                          <a:ext cx="3693960" cy="9376920"/>
                        </a:xfrm>
                        <a:prstGeom prst="rect">
                          <a:avLst/>
                        </a:prstGeom>
                        <a:noFill/>
                        <a:ln w="6350">
                          <a:noFill/>
                        </a:ln>
                      </wps:spPr>
                      <wps:txbx>
                        <w:txbxContent>
                          <w:p w:rsidR="009E0C9C" w:rsidRPr="004C39D0" w:rsidRDefault="009E0C9C" w:rsidP="00594A59">
                            <w:pPr>
                              <w:rPr>
                                <w:u w:val="single"/>
                              </w:rPr>
                            </w:pPr>
                            <w:r w:rsidRPr="004C39D0">
                              <w:rPr>
                                <w:rFonts w:hint="eastAsia"/>
                                <w:u w:val="single"/>
                              </w:rPr>
                              <w:t>2-3）不応需率比（北河内医療圏）</w:t>
                            </w:r>
                          </w:p>
                          <w:p w:rsidR="009E0C9C" w:rsidRDefault="009E0C9C" w:rsidP="00594A59">
                            <w:pPr>
                              <w:ind w:firstLineChars="100" w:firstLine="210"/>
                            </w:pPr>
                            <w:r w:rsidRPr="0092703F">
                              <w:rPr>
                                <w:rFonts w:hint="eastAsia"/>
                              </w:rPr>
                              <w:t>北河内医療圏において最も不応需率比が高</w:t>
                            </w:r>
                            <w:r>
                              <w:rPr>
                                <w:rFonts w:hint="eastAsia"/>
                              </w:rPr>
                              <w:t>かったのは、第四波</w:t>
                            </w:r>
                            <w:r w:rsidRPr="0092703F">
                              <w:rPr>
                                <w:rFonts w:hint="eastAsia"/>
                              </w:rPr>
                              <w:t>で</w:t>
                            </w:r>
                            <w:r>
                              <w:rPr>
                                <w:rFonts w:hint="eastAsia"/>
                              </w:rPr>
                              <w:t>1.78</w:t>
                            </w:r>
                            <w:r w:rsidRPr="0092703F">
                              <w:rPr>
                                <w:rFonts w:hint="eastAsia"/>
                              </w:rPr>
                              <w:t>であった</w:t>
                            </w:r>
                            <w:r>
                              <w:rPr>
                                <w:rFonts w:hint="eastAsia"/>
                              </w:rPr>
                              <w:t>（図表1</w:t>
                            </w:r>
                            <w:r>
                              <w:t>7</w:t>
                            </w:r>
                            <w:r>
                              <w:rPr>
                                <w:rFonts w:hint="eastAsia"/>
                              </w:rPr>
                              <w:t>）</w:t>
                            </w:r>
                            <w:r w:rsidRPr="0092703F">
                              <w:rPr>
                                <w:rFonts w:hint="eastAsia"/>
                              </w:rPr>
                              <w:t>。</w:t>
                            </w:r>
                          </w:p>
                          <w:p w:rsidR="009E0C9C" w:rsidRDefault="009E0C9C" w:rsidP="00594A59">
                            <w:r>
                              <w:rPr>
                                <w:rFonts w:hint="eastAsia"/>
                              </w:rPr>
                              <w:t>（図表1</w:t>
                            </w:r>
                            <w:r>
                              <w:t>7</w:t>
                            </w:r>
                            <w:r>
                              <w:rPr>
                                <w:rFonts w:hint="eastAsia"/>
                              </w:rPr>
                              <w:t>）</w:t>
                            </w:r>
                            <w:r w:rsidRPr="00295EBE">
                              <w:rPr>
                                <w:rFonts w:hint="eastAsia"/>
                                <w:b/>
                              </w:rPr>
                              <w:t xml:space="preserve">不応需率比（北河内医療圏）　</w:t>
                            </w:r>
                            <w:r w:rsidRPr="007E6C8D">
                              <w:rPr>
                                <w:rFonts w:hint="eastAsia"/>
                                <w:color w:val="000000" w:themeColor="text1"/>
                              </w:rPr>
                              <w:t>（左軸</w:t>
                            </w:r>
                            <w:r>
                              <w:rPr>
                                <w:color w:val="000000" w:themeColor="text1"/>
                              </w:rPr>
                              <w:t>／</w:t>
                            </w:r>
                            <w:r w:rsidRPr="007E6C8D">
                              <w:rPr>
                                <w:rFonts w:hint="eastAsia"/>
                                <w:color w:val="000000" w:themeColor="text1"/>
                              </w:rPr>
                              <w:t>不応需率比　　右軸</w:t>
                            </w:r>
                            <w:r>
                              <w:rPr>
                                <w:color w:val="000000" w:themeColor="text1"/>
                              </w:rPr>
                              <w:t>／</w:t>
                            </w:r>
                            <w:r w:rsidRPr="007E6C8D">
                              <w:rPr>
                                <w:rFonts w:hint="eastAsia"/>
                                <w:color w:val="000000" w:themeColor="text1"/>
                              </w:rPr>
                              <w:t>新規陽性者数）</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9AD2F51" id="テキスト ボックス 103" o:spid="_x0000_s1049" type="#_x0000_t202" alt="2-3）不応需率比（北河内医療圏）&#10;北河内医療圏において最も不応需率比が高かったのは、第四波で1.78であった（図表17）。" style="position:absolute;left:0;text-align:left;margin-left:0;margin-top:56.65pt;width:290.85pt;height:738.3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" filled="f" stroked="f" strokeweight=".5pt">
                <v:textbox style="layout-flow:vertical;mso-layout-flow-alt:bottom-to-top;mso-fit-shape-to-text:t" inset="0,0,0,0">
                  <w:txbxContent>
                    <w:p w:rsidR="009E0C9C" w:rsidRPr="004C39D0" w:rsidRDefault="009E0C9C" w:rsidP="00594A59">
                      <w:pPr>
                        <w:rPr>
                          <w:u w:val="single"/>
                        </w:rPr>
                      </w:pPr>
                      <w:r w:rsidRPr="004C39D0">
                        <w:rPr>
                          <w:rFonts w:hint="eastAsia"/>
                          <w:u w:val="single"/>
                        </w:rPr>
                        <w:t>2-3）不応需率比（北河内医療圏）</w:t>
                      </w:r>
                    </w:p>
                    <w:p w:rsidR="009E0C9C" w:rsidRDefault="009E0C9C" w:rsidP="00594A59">
                      <w:pPr>
                        <w:ind w:firstLineChars="100" w:firstLine="210"/>
                      </w:pPr>
                      <w:r w:rsidRPr="0092703F">
                        <w:rPr>
                          <w:rFonts w:hint="eastAsia"/>
                        </w:rPr>
                        <w:t>北河内医療圏において最も不応需率比が高</w:t>
                      </w:r>
                      <w:r>
                        <w:rPr>
                          <w:rFonts w:hint="eastAsia"/>
                        </w:rPr>
                        <w:t>かったのは、第四波</w:t>
                      </w:r>
                      <w:r w:rsidRPr="0092703F">
                        <w:rPr>
                          <w:rFonts w:hint="eastAsia"/>
                        </w:rPr>
                        <w:t>で</w:t>
                      </w:r>
                      <w:r>
                        <w:rPr>
                          <w:rFonts w:hint="eastAsia"/>
                        </w:rPr>
                        <w:t>1.78</w:t>
                      </w:r>
                      <w:r w:rsidRPr="0092703F">
                        <w:rPr>
                          <w:rFonts w:hint="eastAsia"/>
                        </w:rPr>
                        <w:t>であった</w:t>
                      </w:r>
                      <w:r>
                        <w:rPr>
                          <w:rFonts w:hint="eastAsia"/>
                        </w:rPr>
                        <w:t>（図表1</w:t>
                      </w:r>
                      <w:r>
                        <w:t>7</w:t>
                      </w:r>
                      <w:r>
                        <w:rPr>
                          <w:rFonts w:hint="eastAsia"/>
                        </w:rPr>
                        <w:t>）</w:t>
                      </w:r>
                      <w:r w:rsidRPr="0092703F">
                        <w:rPr>
                          <w:rFonts w:hint="eastAsia"/>
                        </w:rPr>
                        <w:t>。</w:t>
                      </w:r>
                    </w:p>
                    <w:p w:rsidR="009E0C9C" w:rsidRDefault="009E0C9C" w:rsidP="00594A59">
                      <w:r>
                        <w:rPr>
                          <w:rFonts w:hint="eastAsia"/>
                        </w:rPr>
                        <w:t>（図表1</w:t>
                      </w:r>
                      <w:r>
                        <w:t>7</w:t>
                      </w:r>
                      <w:r>
                        <w:rPr>
                          <w:rFonts w:hint="eastAsia"/>
                        </w:rPr>
                        <w:t>）</w:t>
                      </w:r>
                      <w:r w:rsidRPr="00295EBE">
                        <w:rPr>
                          <w:rFonts w:hint="eastAsia"/>
                          <w:b/>
                        </w:rPr>
                        <w:t xml:space="preserve">不応需率比（北河内医療圏）　</w:t>
                      </w:r>
                      <w:r w:rsidRPr="007E6C8D">
                        <w:rPr>
                          <w:rFonts w:hint="eastAsia"/>
                          <w:color w:val="000000" w:themeColor="text1"/>
                        </w:rPr>
                        <w:t>（左軸</w:t>
                      </w:r>
                      <w:r>
                        <w:rPr>
                          <w:color w:val="000000" w:themeColor="text1"/>
                        </w:rPr>
                        <w:t>／</w:t>
                      </w:r>
                      <w:r w:rsidRPr="007E6C8D">
                        <w:rPr>
                          <w:rFonts w:hint="eastAsia"/>
                          <w:color w:val="000000" w:themeColor="text1"/>
                        </w:rPr>
                        <w:t>不応需率比　　右軸</w:t>
                      </w:r>
                      <w:r>
                        <w:rPr>
                          <w:color w:val="000000" w:themeColor="text1"/>
                        </w:rPr>
                        <w:t>／</w:t>
                      </w:r>
                      <w:r w:rsidRPr="007E6C8D">
                        <w:rPr>
                          <w:rFonts w:hint="eastAsia"/>
                          <w:color w:val="000000" w:themeColor="text1"/>
                        </w:rPr>
                        <w:t>新規陽性者数）</w:t>
                      </w:r>
                    </w:p>
                  </w:txbxContent>
                </v:textbox>
                <w10:wrap anchory="page"/>
              </v:shape>
            </w:pict>
          </mc:Fallback>
        </mc:AlternateContent>
      </w:r>
    </w:p>
    <w:p w:rsidR="00594A59" w:rsidRDefault="00594A59" w:rsidP="0084061C"/>
    <w:p w:rsidR="00594A59" w:rsidRDefault="00594A59" w:rsidP="0084061C"/>
    <w:p w:rsidR="00594A59" w:rsidRDefault="00594A59" w:rsidP="0084061C"/>
    <w:p w:rsidR="00594A59" w:rsidRDefault="00594A59" w:rsidP="0084061C"/>
    <w:p w:rsidR="00594A59" w:rsidRDefault="00594A59" w:rsidP="0084061C"/>
    <w:p w:rsidR="00594A59" w:rsidRDefault="00594A59" w:rsidP="0084061C"/>
    <w:p w:rsidR="00594A59" w:rsidRDefault="00594A59" w:rsidP="0084061C"/>
    <w:p w:rsidR="00594A59" w:rsidRDefault="00594A59" w:rsidP="0084061C"/>
    <w:p w:rsidR="00594A59" w:rsidRDefault="00594A59" w:rsidP="0084061C"/>
    <w:p w:rsidR="00594A59" w:rsidRDefault="00594A59" w:rsidP="0084061C">
      <w:r>
        <w:rPr>
          <w:noProof/>
        </w:rPr>
        <w:drawing>
          <wp:anchor distT="0" distB="0" distL="114300" distR="114300" simplePos="0" relativeHeight="251607040" behindDoc="0" locked="0" layoutInCell="1" allowOverlap="1">
            <wp:simplePos x="0" y="0"/>
            <wp:positionH relativeFrom="column">
              <wp:posOffset>-1858645</wp:posOffset>
            </wp:positionH>
            <wp:positionV relativeFrom="paragraph">
              <wp:posOffset>285115</wp:posOffset>
            </wp:positionV>
            <wp:extent cx="9399905" cy="4227830"/>
            <wp:effectExtent l="14288" t="23812" r="25082" b="25083"/>
            <wp:wrapNone/>
            <wp:docPr id="40" name="図 40" descr="（図表17）不応需率比（北河内医療圏）のグラフ"/>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rot="16200000">
                      <a:off x="0" y="0"/>
                      <a:ext cx="9399905" cy="4227830"/>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rsidR="00594A59" w:rsidRDefault="00594A59" w:rsidP="0084061C"/>
    <w:p w:rsidR="00594A59" w:rsidRDefault="00594A59" w:rsidP="0084061C"/>
    <w:p w:rsidR="00594A59" w:rsidRDefault="00594A59" w:rsidP="0084061C"/>
    <w:p w:rsidR="00594A59" w:rsidRDefault="00594A59" w:rsidP="0084061C"/>
    <w:p w:rsidR="00594A59" w:rsidRDefault="00594A59" w:rsidP="0084061C"/>
    <w:p w:rsidR="00594A59" w:rsidRDefault="00594A59" w:rsidP="0084061C"/>
    <w:p w:rsidR="00594A59" w:rsidRDefault="00594A59" w:rsidP="0084061C"/>
    <w:p w:rsidR="00594A59" w:rsidRDefault="00594A59" w:rsidP="0084061C"/>
    <w:p w:rsidR="00594A59" w:rsidRDefault="00594A59" w:rsidP="0084061C"/>
    <w:p w:rsidR="00594A59" w:rsidRDefault="00594A59" w:rsidP="0084061C"/>
    <w:p w:rsidR="00594A59" w:rsidRDefault="00594A59" w:rsidP="0084061C"/>
    <w:p w:rsidR="00594A59" w:rsidRDefault="00594A59" w:rsidP="0084061C"/>
    <w:p w:rsidR="00594A59" w:rsidRDefault="00594A59" w:rsidP="0084061C"/>
    <w:p w:rsidR="00594A59" w:rsidRDefault="00594A59" w:rsidP="0084061C"/>
    <w:p w:rsidR="00594A59" w:rsidRDefault="00594A59" w:rsidP="0084061C"/>
    <w:p w:rsidR="00594A59" w:rsidRDefault="00594A59" w:rsidP="0084061C"/>
    <w:p w:rsidR="00594A59" w:rsidRDefault="00594A59" w:rsidP="0084061C"/>
    <w:p w:rsidR="00594A59" w:rsidRDefault="00594A59" w:rsidP="0084061C"/>
    <w:p w:rsidR="00594A59" w:rsidRDefault="00594A59" w:rsidP="0084061C"/>
    <w:p w:rsidR="00594A59" w:rsidRDefault="00594A59" w:rsidP="0084061C"/>
    <w:p w:rsidR="00594A59" w:rsidRDefault="00594A59" w:rsidP="0084061C"/>
    <w:p w:rsidR="00594A59" w:rsidRDefault="00594A59" w:rsidP="0084061C"/>
    <w:p w:rsidR="00594A59" w:rsidRDefault="00594A59" w:rsidP="0084061C"/>
    <w:p w:rsidR="00594A59" w:rsidRDefault="00594A59" w:rsidP="0084061C"/>
    <w:p w:rsidR="00594A59" w:rsidRDefault="00594A59" w:rsidP="0084061C"/>
    <w:p w:rsidR="00594A59" w:rsidRDefault="00594A59" w:rsidP="0084061C"/>
    <w:p w:rsidR="00594A59" w:rsidRDefault="00594A59" w:rsidP="0084061C"/>
    <w:p w:rsidR="00594A59" w:rsidRDefault="00594A59" w:rsidP="0084061C"/>
    <w:p w:rsidR="00594A59" w:rsidRPr="00773F93" w:rsidRDefault="00594A59" w:rsidP="0084061C"/>
    <w:p w:rsidR="00022560" w:rsidRDefault="00022560" w:rsidP="0084061C"/>
    <w:p w:rsidR="00022560" w:rsidRDefault="00490A39" w:rsidP="0084061C">
      <w:r>
        <w:rPr>
          <w:noProof/>
        </w:rPr>
        <w:lastRenderedPageBreak/>
        <mc:AlternateContent>
          <mc:Choice Requires="wps">
            <w:drawing>
              <wp:anchor distT="0" distB="0" distL="114300" distR="114300" simplePos="0" relativeHeight="251611136" behindDoc="0" locked="0" layoutInCell="1" allowOverlap="1" wp14:anchorId="4BD1D5C9" wp14:editId="4C034ADF">
                <wp:simplePos x="0" y="0"/>
                <wp:positionH relativeFrom="column">
                  <wp:posOffset>798195</wp:posOffset>
                </wp:positionH>
                <wp:positionV relativeFrom="paragraph">
                  <wp:posOffset>114300</wp:posOffset>
                </wp:positionV>
                <wp:extent cx="398145" cy="228600"/>
                <wp:effectExtent l="0" t="0" r="0" b="0"/>
                <wp:wrapNone/>
                <wp:docPr id="66" name="テキスト ボックス 66"/>
                <wp:cNvGraphicFramePr/>
                <a:graphic xmlns:a="http://schemas.openxmlformats.org/drawingml/2006/main">
                  <a:graphicData uri="http://schemas.microsoft.com/office/word/2010/wordprocessingShape">
                    <wps:wsp>
                      <wps:cNvSpPr txBox="1"/>
                      <wps:spPr>
                        <a:xfrm>
                          <a:off x="0" y="0"/>
                          <a:ext cx="398145" cy="228600"/>
                        </a:xfrm>
                        <a:prstGeom prst="rect">
                          <a:avLst/>
                        </a:prstGeom>
                        <a:noFill/>
                        <a:ln w="6350">
                          <a:noFill/>
                        </a:ln>
                      </wps:spPr>
                      <wps:txbx>
                        <w:txbxContent>
                          <w:p w:rsidR="009E0C9C" w:rsidRPr="009F5AAB" w:rsidRDefault="009E0C9C" w:rsidP="00490A39">
                            <w:pPr>
                              <w:jc w:val="right"/>
                              <w:rPr>
                                <w:sz w:val="14"/>
                              </w:rPr>
                            </w:pPr>
                            <w:r w:rsidRPr="009F5AAB">
                              <w:rPr>
                                <w:rFonts w:hint="eastAsia"/>
                                <w:sz w:val="14"/>
                              </w:rPr>
                              <w:t>人</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BD1D5C9" id="テキスト ボックス 66" o:spid="_x0000_s1050" type="#_x0000_t202" style="position:absolute;left:0;text-align:left;margin-left:62.85pt;margin-top:9pt;width:31.35pt;height:18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" filled="f" stroked="f" strokeweight=".5pt">
                <v:textbox style="layout-flow:vertical;mso-layout-flow-alt:bottom-to-top;mso-fit-shape-to-text:t" inset="0,0,0,0">
                  <w:txbxContent>
                    <w:p w:rsidR="009E0C9C" w:rsidRPr="009F5AAB" w:rsidRDefault="009E0C9C" w:rsidP="00490A39">
                      <w:pPr>
                        <w:jc w:val="right"/>
                        <w:rPr>
                          <w:sz w:val="14"/>
                        </w:rPr>
                      </w:pPr>
                      <w:r w:rsidRPr="009F5AAB">
                        <w:rPr>
                          <w:rFonts w:hint="eastAsia"/>
                          <w:sz w:val="14"/>
                        </w:rPr>
                        <w:t>人</w:t>
                      </w:r>
                    </w:p>
                  </w:txbxContent>
                </v:textbox>
              </v:shape>
            </w:pict>
          </mc:Fallback>
        </mc:AlternateContent>
      </w:r>
      <w:r w:rsidR="005704F0">
        <w:rPr>
          <w:noProof/>
        </w:rPr>
        <mc:AlternateContent>
          <mc:Choice Requires="wps">
            <w:drawing>
              <wp:anchor distT="0" distB="0" distL="114300" distR="114300" simplePos="0" relativeHeight="251609088" behindDoc="0" locked="0" layoutInCell="1" allowOverlap="1" wp14:anchorId="669D37E8" wp14:editId="3876AF00">
                <wp:simplePos x="0" y="0"/>
                <wp:positionH relativeFrom="column">
                  <wp:posOffset>0</wp:posOffset>
                </wp:positionH>
                <wp:positionV relativeFrom="page">
                  <wp:posOffset>719455</wp:posOffset>
                </wp:positionV>
                <wp:extent cx="3693960" cy="9376920"/>
                <wp:effectExtent l="0" t="0" r="0" b="15240"/>
                <wp:wrapNone/>
                <wp:docPr id="27" name="テキスト ボックス 27" descr="2-4）不応需率比（中河内医療圏）&#10;中河内医療圏において最も不応需率比が高かったのは、第四波で2.12であった（図表18）。"/>
                <wp:cNvGraphicFramePr/>
                <a:graphic xmlns:a="http://schemas.openxmlformats.org/drawingml/2006/main">
                  <a:graphicData uri="http://schemas.microsoft.com/office/word/2010/wordprocessingShape">
                    <wps:wsp>
                      <wps:cNvSpPr txBox="1"/>
                      <wps:spPr>
                        <a:xfrm>
                          <a:off x="0" y="0"/>
                          <a:ext cx="3693960" cy="9376920"/>
                        </a:xfrm>
                        <a:prstGeom prst="rect">
                          <a:avLst/>
                        </a:prstGeom>
                        <a:noFill/>
                        <a:ln w="6350">
                          <a:noFill/>
                        </a:ln>
                      </wps:spPr>
                      <wps:txbx>
                        <w:txbxContent>
                          <w:p w:rsidR="009E0C9C" w:rsidRPr="004C39D0" w:rsidRDefault="009E0C9C" w:rsidP="005704F0">
                            <w:pPr>
                              <w:rPr>
                                <w:u w:val="single"/>
                              </w:rPr>
                            </w:pPr>
                            <w:r w:rsidRPr="004C39D0">
                              <w:rPr>
                                <w:rFonts w:hint="eastAsia"/>
                                <w:u w:val="single"/>
                              </w:rPr>
                              <w:t>2-4）不応需率比（中河内医療圏）</w:t>
                            </w:r>
                          </w:p>
                          <w:p w:rsidR="009E0C9C" w:rsidRDefault="009E0C9C" w:rsidP="005704F0">
                            <w:pPr>
                              <w:ind w:firstLineChars="100" w:firstLine="210"/>
                            </w:pPr>
                            <w:r>
                              <w:rPr>
                                <w:rFonts w:hint="eastAsia"/>
                              </w:rPr>
                              <w:t>中</w:t>
                            </w:r>
                            <w:r w:rsidRPr="00F70C4F">
                              <w:rPr>
                                <w:rFonts w:hint="eastAsia"/>
                              </w:rPr>
                              <w:t>河内医療圏において最も不応需率比が高かったのは、第四波で</w:t>
                            </w:r>
                            <w:r>
                              <w:t>2.12</w:t>
                            </w:r>
                            <w:r w:rsidRPr="00F70C4F">
                              <w:t>であった（図表</w:t>
                            </w:r>
                            <w:r>
                              <w:rPr>
                                <w:rFonts w:hint="eastAsia"/>
                              </w:rPr>
                              <w:t>1</w:t>
                            </w:r>
                            <w:r>
                              <w:t>8</w:t>
                            </w:r>
                            <w:r w:rsidRPr="00F70C4F">
                              <w:t>）。</w:t>
                            </w:r>
                          </w:p>
                          <w:p w:rsidR="009E0C9C" w:rsidRDefault="009E0C9C" w:rsidP="005704F0">
                            <w:r>
                              <w:rPr>
                                <w:rFonts w:hint="eastAsia"/>
                              </w:rPr>
                              <w:t>（図表1</w:t>
                            </w:r>
                            <w:r>
                              <w:t>8</w:t>
                            </w:r>
                            <w:r>
                              <w:rPr>
                                <w:rFonts w:hint="eastAsia"/>
                              </w:rPr>
                              <w:t>）</w:t>
                            </w:r>
                            <w:r w:rsidRPr="000257F4">
                              <w:rPr>
                                <w:rFonts w:hint="eastAsia"/>
                                <w:b/>
                              </w:rPr>
                              <w:t xml:space="preserve">不応需率比（中河内医療圏）　</w:t>
                            </w:r>
                            <w:r w:rsidRPr="007E6C8D">
                              <w:rPr>
                                <w:rFonts w:hint="eastAsia"/>
                                <w:color w:val="000000" w:themeColor="text1"/>
                              </w:rPr>
                              <w:t>（左軸</w:t>
                            </w:r>
                            <w:r>
                              <w:rPr>
                                <w:color w:val="000000" w:themeColor="text1"/>
                              </w:rPr>
                              <w:t>／</w:t>
                            </w:r>
                            <w:r w:rsidRPr="007E6C8D">
                              <w:rPr>
                                <w:rFonts w:hint="eastAsia"/>
                                <w:color w:val="000000" w:themeColor="text1"/>
                              </w:rPr>
                              <w:t>不応需率比　右軸</w:t>
                            </w:r>
                            <w:r>
                              <w:rPr>
                                <w:color w:val="000000" w:themeColor="text1"/>
                              </w:rPr>
                              <w:t>／</w:t>
                            </w:r>
                            <w:r w:rsidRPr="007E6C8D">
                              <w:rPr>
                                <w:rFonts w:hint="eastAsia"/>
                                <w:color w:val="000000" w:themeColor="text1"/>
                              </w:rPr>
                              <w:t>新規陽性者数）</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9D37E8" id="テキスト ボックス 27" o:spid="_x0000_s1051" type="#_x0000_t202" alt="2-4）不応需率比（中河内医療圏）&#10;中河内医療圏において最も不応需率比が高かったのは、第四波で2.12であった（図表18）。" style="position:absolute;left:0;text-align:left;margin-left:0;margin-top:56.65pt;width:290.85pt;height:738.3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" filled="f" stroked="f" strokeweight=".5pt">
                <v:textbox style="layout-flow:vertical;mso-layout-flow-alt:bottom-to-top;mso-fit-shape-to-text:t" inset="0,0,0,0">
                  <w:txbxContent>
                    <w:p w:rsidR="009E0C9C" w:rsidRPr="004C39D0" w:rsidRDefault="009E0C9C" w:rsidP="005704F0">
                      <w:pPr>
                        <w:rPr>
                          <w:u w:val="single"/>
                        </w:rPr>
                      </w:pPr>
                      <w:r w:rsidRPr="004C39D0">
                        <w:rPr>
                          <w:rFonts w:hint="eastAsia"/>
                          <w:u w:val="single"/>
                        </w:rPr>
                        <w:t>2-4）不応需率比（中河内医療圏）</w:t>
                      </w:r>
                    </w:p>
                    <w:p w:rsidR="009E0C9C" w:rsidRDefault="009E0C9C" w:rsidP="005704F0">
                      <w:pPr>
                        <w:ind w:firstLineChars="100" w:firstLine="210"/>
                      </w:pPr>
                      <w:r>
                        <w:rPr>
                          <w:rFonts w:hint="eastAsia"/>
                        </w:rPr>
                        <w:t>中</w:t>
                      </w:r>
                      <w:r w:rsidRPr="00F70C4F">
                        <w:rPr>
                          <w:rFonts w:hint="eastAsia"/>
                        </w:rPr>
                        <w:t>河内医療圏において最も不応需率比が高かったのは、第四波で</w:t>
                      </w:r>
                      <w:r>
                        <w:t>2.12</w:t>
                      </w:r>
                      <w:r w:rsidRPr="00F70C4F">
                        <w:t>であった（図表</w:t>
                      </w:r>
                      <w:r>
                        <w:rPr>
                          <w:rFonts w:hint="eastAsia"/>
                        </w:rPr>
                        <w:t>1</w:t>
                      </w:r>
                      <w:r>
                        <w:t>8</w:t>
                      </w:r>
                      <w:r w:rsidRPr="00F70C4F">
                        <w:t>）。</w:t>
                      </w:r>
                    </w:p>
                    <w:p w:rsidR="009E0C9C" w:rsidRDefault="009E0C9C" w:rsidP="005704F0">
                      <w:r>
                        <w:rPr>
                          <w:rFonts w:hint="eastAsia"/>
                        </w:rPr>
                        <w:t>（図表1</w:t>
                      </w:r>
                      <w:r>
                        <w:t>8</w:t>
                      </w:r>
                      <w:r>
                        <w:rPr>
                          <w:rFonts w:hint="eastAsia"/>
                        </w:rPr>
                        <w:t>）</w:t>
                      </w:r>
                      <w:r w:rsidRPr="000257F4">
                        <w:rPr>
                          <w:rFonts w:hint="eastAsia"/>
                          <w:b/>
                        </w:rPr>
                        <w:t xml:space="preserve">不応需率比（中河内医療圏）　</w:t>
                      </w:r>
                      <w:r w:rsidRPr="007E6C8D">
                        <w:rPr>
                          <w:rFonts w:hint="eastAsia"/>
                          <w:color w:val="000000" w:themeColor="text1"/>
                        </w:rPr>
                        <w:t>（左軸</w:t>
                      </w:r>
                      <w:r>
                        <w:rPr>
                          <w:color w:val="000000" w:themeColor="text1"/>
                        </w:rPr>
                        <w:t>／</w:t>
                      </w:r>
                      <w:r w:rsidRPr="007E6C8D">
                        <w:rPr>
                          <w:rFonts w:hint="eastAsia"/>
                          <w:color w:val="000000" w:themeColor="text1"/>
                        </w:rPr>
                        <w:t>不応需率比　右軸</w:t>
                      </w:r>
                      <w:r>
                        <w:rPr>
                          <w:color w:val="000000" w:themeColor="text1"/>
                        </w:rPr>
                        <w:t>／</w:t>
                      </w:r>
                      <w:r w:rsidRPr="007E6C8D">
                        <w:rPr>
                          <w:rFonts w:hint="eastAsia"/>
                          <w:color w:val="000000" w:themeColor="text1"/>
                        </w:rPr>
                        <w:t>新規陽性者数）</w:t>
                      </w:r>
                    </w:p>
                  </w:txbxContent>
                </v:textbox>
                <w10:wrap anchory="page"/>
              </v:shape>
            </w:pict>
          </mc:Fallback>
        </mc:AlternateContent>
      </w:r>
    </w:p>
    <w:p w:rsidR="005704F0" w:rsidRDefault="005704F0" w:rsidP="0084061C"/>
    <w:p w:rsidR="005704F0" w:rsidRDefault="005704F0" w:rsidP="0084061C"/>
    <w:p w:rsidR="005704F0" w:rsidRDefault="005704F0" w:rsidP="0084061C"/>
    <w:p w:rsidR="005704F0" w:rsidRDefault="005704F0" w:rsidP="0084061C"/>
    <w:p w:rsidR="005704F0" w:rsidRDefault="005704F0" w:rsidP="0084061C"/>
    <w:p w:rsidR="005704F0" w:rsidRDefault="005704F0" w:rsidP="0084061C"/>
    <w:p w:rsidR="005704F0" w:rsidRDefault="005704F0" w:rsidP="0084061C"/>
    <w:p w:rsidR="005704F0" w:rsidRDefault="005704F0" w:rsidP="0084061C"/>
    <w:p w:rsidR="005704F0" w:rsidRDefault="005704F0" w:rsidP="0084061C"/>
    <w:p w:rsidR="005704F0" w:rsidRDefault="00490A39" w:rsidP="0084061C">
      <w:r>
        <w:rPr>
          <w:noProof/>
        </w:rPr>
        <w:drawing>
          <wp:anchor distT="0" distB="0" distL="114300" distR="114300" simplePos="0" relativeHeight="251610112" behindDoc="0" locked="0" layoutInCell="1" allowOverlap="1">
            <wp:simplePos x="0" y="0"/>
            <wp:positionH relativeFrom="column">
              <wp:posOffset>-1865948</wp:posOffset>
            </wp:positionH>
            <wp:positionV relativeFrom="paragraph">
              <wp:posOffset>290830</wp:posOffset>
            </wp:positionV>
            <wp:extent cx="9399905" cy="4227830"/>
            <wp:effectExtent l="14288" t="23812" r="25082" b="25083"/>
            <wp:wrapNone/>
            <wp:docPr id="42" name="図 42" descr="（図表18）不応需率比（中河内医療圏）のグラフ"/>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16200000">
                      <a:off x="0" y="0"/>
                      <a:ext cx="9399905" cy="4227830"/>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rsidR="005704F0" w:rsidRDefault="005704F0" w:rsidP="0084061C"/>
    <w:p w:rsidR="005704F0" w:rsidRDefault="005704F0" w:rsidP="0084061C"/>
    <w:p w:rsidR="005704F0" w:rsidRDefault="005704F0" w:rsidP="0084061C"/>
    <w:p w:rsidR="005704F0" w:rsidRDefault="005704F0" w:rsidP="0084061C"/>
    <w:p w:rsidR="005704F0" w:rsidRDefault="005704F0" w:rsidP="0084061C"/>
    <w:p w:rsidR="005704F0" w:rsidRDefault="005704F0" w:rsidP="0084061C"/>
    <w:p w:rsidR="005704F0" w:rsidRDefault="005704F0" w:rsidP="0084061C"/>
    <w:p w:rsidR="005704F0" w:rsidRDefault="005704F0" w:rsidP="0084061C"/>
    <w:p w:rsidR="005704F0" w:rsidRDefault="005704F0" w:rsidP="0084061C"/>
    <w:p w:rsidR="005704F0" w:rsidRDefault="005704F0" w:rsidP="0084061C"/>
    <w:p w:rsidR="005704F0" w:rsidRDefault="005704F0" w:rsidP="0084061C"/>
    <w:p w:rsidR="005704F0" w:rsidRDefault="005704F0" w:rsidP="0084061C"/>
    <w:p w:rsidR="005704F0" w:rsidRDefault="005704F0" w:rsidP="0084061C"/>
    <w:p w:rsidR="005704F0" w:rsidRDefault="005704F0" w:rsidP="0084061C"/>
    <w:p w:rsidR="005704F0" w:rsidRDefault="005704F0" w:rsidP="0084061C"/>
    <w:p w:rsidR="005704F0" w:rsidRDefault="005704F0" w:rsidP="0084061C"/>
    <w:p w:rsidR="005704F0" w:rsidRDefault="005704F0" w:rsidP="0084061C"/>
    <w:p w:rsidR="005704F0" w:rsidRDefault="005704F0" w:rsidP="0084061C"/>
    <w:p w:rsidR="005704F0" w:rsidRDefault="005704F0" w:rsidP="0084061C"/>
    <w:p w:rsidR="005704F0" w:rsidRDefault="005704F0" w:rsidP="0084061C"/>
    <w:p w:rsidR="005704F0" w:rsidRDefault="005704F0" w:rsidP="0084061C"/>
    <w:p w:rsidR="005704F0" w:rsidRDefault="005704F0" w:rsidP="0084061C"/>
    <w:p w:rsidR="005704F0" w:rsidRDefault="005704F0" w:rsidP="0084061C"/>
    <w:p w:rsidR="005704F0" w:rsidRDefault="005704F0" w:rsidP="0084061C"/>
    <w:p w:rsidR="005704F0" w:rsidRDefault="005704F0" w:rsidP="0084061C"/>
    <w:p w:rsidR="005704F0" w:rsidRDefault="005704F0" w:rsidP="0084061C"/>
    <w:p w:rsidR="005704F0" w:rsidRDefault="005704F0" w:rsidP="0084061C"/>
    <w:p w:rsidR="005704F0" w:rsidRDefault="005704F0" w:rsidP="0084061C"/>
    <w:p w:rsidR="005704F0" w:rsidRDefault="005704F0" w:rsidP="0084061C"/>
    <w:p w:rsidR="005704F0" w:rsidRDefault="005704F0" w:rsidP="0084061C"/>
    <w:p w:rsidR="005704F0" w:rsidRDefault="00287A9C" w:rsidP="0084061C">
      <w:r>
        <w:rPr>
          <w:noProof/>
        </w:rPr>
        <w:lastRenderedPageBreak/>
        <mc:AlternateContent>
          <mc:Choice Requires="wps">
            <w:drawing>
              <wp:anchor distT="0" distB="0" distL="114300" distR="114300" simplePos="0" relativeHeight="251614208" behindDoc="0" locked="0" layoutInCell="1" allowOverlap="1" wp14:anchorId="608B7228" wp14:editId="60A74764">
                <wp:simplePos x="0" y="0"/>
                <wp:positionH relativeFrom="column">
                  <wp:posOffset>798195</wp:posOffset>
                </wp:positionH>
                <wp:positionV relativeFrom="paragraph">
                  <wp:posOffset>109855</wp:posOffset>
                </wp:positionV>
                <wp:extent cx="398145" cy="228600"/>
                <wp:effectExtent l="0" t="0" r="0" b="0"/>
                <wp:wrapNone/>
                <wp:docPr id="91" name="テキスト ボックス 91"/>
                <wp:cNvGraphicFramePr/>
                <a:graphic xmlns:a="http://schemas.openxmlformats.org/drawingml/2006/main">
                  <a:graphicData uri="http://schemas.microsoft.com/office/word/2010/wordprocessingShape">
                    <wps:wsp>
                      <wps:cNvSpPr txBox="1"/>
                      <wps:spPr>
                        <a:xfrm>
                          <a:off x="0" y="0"/>
                          <a:ext cx="398145" cy="228600"/>
                        </a:xfrm>
                        <a:prstGeom prst="rect">
                          <a:avLst/>
                        </a:prstGeom>
                        <a:noFill/>
                        <a:ln w="6350">
                          <a:noFill/>
                        </a:ln>
                      </wps:spPr>
                      <wps:txbx>
                        <w:txbxContent>
                          <w:p w:rsidR="009E0C9C" w:rsidRPr="009F5AAB" w:rsidRDefault="009E0C9C" w:rsidP="00287A9C">
                            <w:pPr>
                              <w:jc w:val="right"/>
                              <w:rPr>
                                <w:sz w:val="14"/>
                              </w:rPr>
                            </w:pPr>
                            <w:r w:rsidRPr="009F5AAB">
                              <w:rPr>
                                <w:rFonts w:hint="eastAsia"/>
                                <w:sz w:val="14"/>
                              </w:rPr>
                              <w:t>人</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08B7228" id="テキスト ボックス 91" o:spid="_x0000_s1052" type="#_x0000_t202" style="position:absolute;left:0;text-align:left;margin-left:62.85pt;margin-top:8.65pt;width:31.35pt;height:18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" filled="f" stroked="f" strokeweight=".5pt">
                <v:textbox style="layout-flow:vertical;mso-layout-flow-alt:bottom-to-top;mso-fit-shape-to-text:t" inset="0,0,0,0">
                  <w:txbxContent>
                    <w:p w:rsidR="009E0C9C" w:rsidRPr="009F5AAB" w:rsidRDefault="009E0C9C" w:rsidP="00287A9C">
                      <w:pPr>
                        <w:jc w:val="right"/>
                        <w:rPr>
                          <w:sz w:val="14"/>
                        </w:rPr>
                      </w:pPr>
                      <w:r w:rsidRPr="009F5AAB">
                        <w:rPr>
                          <w:rFonts w:hint="eastAsia"/>
                          <w:sz w:val="14"/>
                        </w:rPr>
                        <w:t>人</w:t>
                      </w:r>
                    </w:p>
                  </w:txbxContent>
                </v:textbox>
              </v:shape>
            </w:pict>
          </mc:Fallback>
        </mc:AlternateContent>
      </w:r>
      <w:r>
        <w:rPr>
          <w:noProof/>
        </w:rPr>
        <mc:AlternateContent>
          <mc:Choice Requires="wps">
            <w:drawing>
              <wp:anchor distT="0" distB="0" distL="114300" distR="114300" simplePos="0" relativeHeight="251612160" behindDoc="0" locked="0" layoutInCell="1" allowOverlap="1" wp14:anchorId="4BB4A5C3" wp14:editId="6C48015B">
                <wp:simplePos x="0" y="0"/>
                <wp:positionH relativeFrom="column">
                  <wp:posOffset>0</wp:posOffset>
                </wp:positionH>
                <wp:positionV relativeFrom="page">
                  <wp:posOffset>719455</wp:posOffset>
                </wp:positionV>
                <wp:extent cx="3693960" cy="9376920"/>
                <wp:effectExtent l="0" t="0" r="0" b="15240"/>
                <wp:wrapNone/>
                <wp:docPr id="67" name="テキスト ボックス 67" descr="2-5）不応需率比（南河内医療圏）&#10;南河内医療圏において最も不応需率比が高かったのは、第四波で1.64であった（図表19）。"/>
                <wp:cNvGraphicFramePr/>
                <a:graphic xmlns:a="http://schemas.openxmlformats.org/drawingml/2006/main">
                  <a:graphicData uri="http://schemas.microsoft.com/office/word/2010/wordprocessingShape">
                    <wps:wsp>
                      <wps:cNvSpPr txBox="1"/>
                      <wps:spPr>
                        <a:xfrm>
                          <a:off x="0" y="0"/>
                          <a:ext cx="3693960" cy="9376920"/>
                        </a:xfrm>
                        <a:prstGeom prst="rect">
                          <a:avLst/>
                        </a:prstGeom>
                        <a:noFill/>
                        <a:ln w="6350">
                          <a:noFill/>
                        </a:ln>
                      </wps:spPr>
                      <wps:txbx>
                        <w:txbxContent>
                          <w:p w:rsidR="009E0C9C" w:rsidRPr="004C39D0" w:rsidRDefault="009E0C9C" w:rsidP="00287A9C">
                            <w:pPr>
                              <w:rPr>
                                <w:u w:val="single"/>
                              </w:rPr>
                            </w:pPr>
                            <w:r w:rsidRPr="004C39D0">
                              <w:rPr>
                                <w:rFonts w:hint="eastAsia"/>
                                <w:u w:val="single"/>
                              </w:rPr>
                              <w:t>2-5）不応需率比（南河内医療圏）</w:t>
                            </w:r>
                          </w:p>
                          <w:p w:rsidR="009E0C9C" w:rsidRDefault="009E0C9C" w:rsidP="00287A9C">
                            <w:pPr>
                              <w:ind w:firstLineChars="100" w:firstLine="210"/>
                            </w:pPr>
                            <w:r>
                              <w:rPr>
                                <w:rFonts w:hint="eastAsia"/>
                              </w:rPr>
                              <w:t>南</w:t>
                            </w:r>
                            <w:r w:rsidRPr="001A12EF">
                              <w:rPr>
                                <w:rFonts w:hint="eastAsia"/>
                              </w:rPr>
                              <w:t>河内医療圏において最も不応需率比が高かったのは、第四波で</w:t>
                            </w:r>
                            <w:r>
                              <w:t>1.64</w:t>
                            </w:r>
                            <w:r w:rsidRPr="001A12EF">
                              <w:t>であった（図表</w:t>
                            </w:r>
                            <w:r>
                              <w:rPr>
                                <w:rFonts w:hint="eastAsia"/>
                              </w:rPr>
                              <w:t>1</w:t>
                            </w:r>
                            <w:r>
                              <w:t>9</w:t>
                            </w:r>
                            <w:r w:rsidRPr="001A12EF">
                              <w:t>）。</w:t>
                            </w:r>
                          </w:p>
                          <w:p w:rsidR="009E0C9C" w:rsidRDefault="009E0C9C" w:rsidP="00287A9C">
                            <w:r>
                              <w:rPr>
                                <w:rFonts w:hint="eastAsia"/>
                              </w:rPr>
                              <w:t>（図表1</w:t>
                            </w:r>
                            <w:r>
                              <w:t>9</w:t>
                            </w:r>
                            <w:r>
                              <w:rPr>
                                <w:rFonts w:hint="eastAsia"/>
                              </w:rPr>
                              <w:t>）</w:t>
                            </w:r>
                            <w:r w:rsidRPr="000257F4">
                              <w:rPr>
                                <w:rFonts w:hint="eastAsia"/>
                                <w:b/>
                              </w:rPr>
                              <w:t xml:space="preserve">不応需率比（南河内医療圏）　</w:t>
                            </w:r>
                            <w:r w:rsidRPr="007E6C8D">
                              <w:rPr>
                                <w:rFonts w:hint="eastAsia"/>
                                <w:color w:val="000000" w:themeColor="text1"/>
                              </w:rPr>
                              <w:t>（左軸</w:t>
                            </w:r>
                            <w:r>
                              <w:rPr>
                                <w:color w:val="000000" w:themeColor="text1"/>
                              </w:rPr>
                              <w:t>／</w:t>
                            </w:r>
                            <w:r w:rsidRPr="007E6C8D">
                              <w:rPr>
                                <w:rFonts w:hint="eastAsia"/>
                                <w:color w:val="000000" w:themeColor="text1"/>
                              </w:rPr>
                              <w:t>不応需率比　右軸</w:t>
                            </w:r>
                            <w:r>
                              <w:rPr>
                                <w:color w:val="000000" w:themeColor="text1"/>
                              </w:rPr>
                              <w:t>／</w:t>
                            </w:r>
                            <w:r w:rsidRPr="007E6C8D">
                              <w:rPr>
                                <w:rFonts w:hint="eastAsia"/>
                                <w:color w:val="000000" w:themeColor="text1"/>
                              </w:rPr>
                              <w:t>新規陽性者数）</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BB4A5C3" id="テキスト ボックス 67" o:spid="_x0000_s1053" type="#_x0000_t202" alt="2-5）不応需率比（南河内医療圏）&#10;南河内医療圏において最も不応需率比が高かったのは、第四波で1.64であった（図表19）。" style="position:absolute;left:0;text-align:left;margin-left:0;margin-top:56.65pt;width:290.85pt;height:738.3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" filled="f" stroked="f" strokeweight=".5pt">
                <v:textbox style="layout-flow:vertical;mso-layout-flow-alt:bottom-to-top;mso-fit-shape-to-text:t" inset="0,0,0,0">
                  <w:txbxContent>
                    <w:p w:rsidR="009E0C9C" w:rsidRPr="004C39D0" w:rsidRDefault="009E0C9C" w:rsidP="00287A9C">
                      <w:pPr>
                        <w:rPr>
                          <w:u w:val="single"/>
                        </w:rPr>
                      </w:pPr>
                      <w:r w:rsidRPr="004C39D0">
                        <w:rPr>
                          <w:rFonts w:hint="eastAsia"/>
                          <w:u w:val="single"/>
                        </w:rPr>
                        <w:t>2-5）不応需率比（南河内医療圏）</w:t>
                      </w:r>
                    </w:p>
                    <w:p w:rsidR="009E0C9C" w:rsidRDefault="009E0C9C" w:rsidP="00287A9C">
                      <w:pPr>
                        <w:ind w:firstLineChars="100" w:firstLine="210"/>
                      </w:pPr>
                      <w:r>
                        <w:rPr>
                          <w:rFonts w:hint="eastAsia"/>
                        </w:rPr>
                        <w:t>南</w:t>
                      </w:r>
                      <w:r w:rsidRPr="001A12EF">
                        <w:rPr>
                          <w:rFonts w:hint="eastAsia"/>
                        </w:rPr>
                        <w:t>河内医療圏において最も不応需率比が高かったのは、第四波で</w:t>
                      </w:r>
                      <w:r>
                        <w:t>1.64</w:t>
                      </w:r>
                      <w:r w:rsidRPr="001A12EF">
                        <w:t>であった（図表</w:t>
                      </w:r>
                      <w:r>
                        <w:rPr>
                          <w:rFonts w:hint="eastAsia"/>
                        </w:rPr>
                        <w:t>1</w:t>
                      </w:r>
                      <w:r>
                        <w:t>9</w:t>
                      </w:r>
                      <w:r w:rsidRPr="001A12EF">
                        <w:t>）。</w:t>
                      </w:r>
                    </w:p>
                    <w:p w:rsidR="009E0C9C" w:rsidRDefault="009E0C9C" w:rsidP="00287A9C">
                      <w:r>
                        <w:rPr>
                          <w:rFonts w:hint="eastAsia"/>
                        </w:rPr>
                        <w:t>（図表1</w:t>
                      </w:r>
                      <w:r>
                        <w:t>9</w:t>
                      </w:r>
                      <w:r>
                        <w:rPr>
                          <w:rFonts w:hint="eastAsia"/>
                        </w:rPr>
                        <w:t>）</w:t>
                      </w:r>
                      <w:r w:rsidRPr="000257F4">
                        <w:rPr>
                          <w:rFonts w:hint="eastAsia"/>
                          <w:b/>
                        </w:rPr>
                        <w:t xml:space="preserve">不応需率比（南河内医療圏）　</w:t>
                      </w:r>
                      <w:r w:rsidRPr="007E6C8D">
                        <w:rPr>
                          <w:rFonts w:hint="eastAsia"/>
                          <w:color w:val="000000" w:themeColor="text1"/>
                        </w:rPr>
                        <w:t>（左軸</w:t>
                      </w:r>
                      <w:r>
                        <w:rPr>
                          <w:color w:val="000000" w:themeColor="text1"/>
                        </w:rPr>
                        <w:t>／</w:t>
                      </w:r>
                      <w:r w:rsidRPr="007E6C8D">
                        <w:rPr>
                          <w:rFonts w:hint="eastAsia"/>
                          <w:color w:val="000000" w:themeColor="text1"/>
                        </w:rPr>
                        <w:t>不応需率比　右軸</w:t>
                      </w:r>
                      <w:r>
                        <w:rPr>
                          <w:color w:val="000000" w:themeColor="text1"/>
                        </w:rPr>
                        <w:t>／</w:t>
                      </w:r>
                      <w:r w:rsidRPr="007E6C8D">
                        <w:rPr>
                          <w:rFonts w:hint="eastAsia"/>
                          <w:color w:val="000000" w:themeColor="text1"/>
                        </w:rPr>
                        <w:t>新規陽性者数）</w:t>
                      </w:r>
                    </w:p>
                  </w:txbxContent>
                </v:textbox>
                <w10:wrap anchory="page"/>
              </v:shape>
            </w:pict>
          </mc:Fallback>
        </mc:AlternateContent>
      </w:r>
    </w:p>
    <w:p w:rsidR="005704F0" w:rsidRDefault="005704F0" w:rsidP="0084061C"/>
    <w:p w:rsidR="00287A9C" w:rsidRDefault="00287A9C" w:rsidP="0084061C"/>
    <w:p w:rsidR="00287A9C" w:rsidRDefault="00287A9C" w:rsidP="0084061C"/>
    <w:p w:rsidR="00287A9C" w:rsidRDefault="00287A9C" w:rsidP="0084061C"/>
    <w:p w:rsidR="00287A9C" w:rsidRDefault="00287A9C" w:rsidP="0084061C"/>
    <w:p w:rsidR="00287A9C" w:rsidRDefault="00287A9C" w:rsidP="0084061C"/>
    <w:p w:rsidR="00287A9C" w:rsidRDefault="00287A9C" w:rsidP="0084061C"/>
    <w:p w:rsidR="00287A9C" w:rsidRDefault="00287A9C" w:rsidP="0084061C"/>
    <w:p w:rsidR="00287A9C" w:rsidRDefault="00287A9C" w:rsidP="0084061C"/>
    <w:p w:rsidR="00287A9C" w:rsidRDefault="00287A9C" w:rsidP="0084061C">
      <w:r>
        <w:rPr>
          <w:noProof/>
        </w:rPr>
        <w:drawing>
          <wp:anchor distT="0" distB="0" distL="114300" distR="114300" simplePos="0" relativeHeight="251613184" behindDoc="0" locked="0" layoutInCell="1" allowOverlap="1">
            <wp:simplePos x="0" y="0"/>
            <wp:positionH relativeFrom="column">
              <wp:posOffset>-1859915</wp:posOffset>
            </wp:positionH>
            <wp:positionV relativeFrom="paragraph">
              <wp:posOffset>286068</wp:posOffset>
            </wp:positionV>
            <wp:extent cx="9399905" cy="4227830"/>
            <wp:effectExtent l="14288" t="23812" r="25082" b="25083"/>
            <wp:wrapNone/>
            <wp:docPr id="43" name="図 43" descr="（図表19）不応需率比（南河内医療圏）のグラフ"/>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rot="16200000">
                      <a:off x="0" y="0"/>
                      <a:ext cx="9399905" cy="4227830"/>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rsidR="00287A9C" w:rsidRDefault="00287A9C" w:rsidP="0084061C"/>
    <w:p w:rsidR="00287A9C" w:rsidRDefault="00287A9C" w:rsidP="0084061C"/>
    <w:p w:rsidR="00287A9C" w:rsidRDefault="00287A9C" w:rsidP="0084061C"/>
    <w:p w:rsidR="00287A9C" w:rsidRDefault="00287A9C" w:rsidP="0084061C"/>
    <w:p w:rsidR="00287A9C" w:rsidRDefault="00287A9C" w:rsidP="0084061C"/>
    <w:p w:rsidR="00287A9C" w:rsidRDefault="00287A9C" w:rsidP="0084061C"/>
    <w:p w:rsidR="00287A9C" w:rsidRDefault="00287A9C" w:rsidP="0084061C"/>
    <w:p w:rsidR="00287A9C" w:rsidRDefault="00287A9C" w:rsidP="0084061C"/>
    <w:p w:rsidR="00287A9C" w:rsidRDefault="00287A9C" w:rsidP="0084061C"/>
    <w:p w:rsidR="00287A9C" w:rsidRDefault="00287A9C" w:rsidP="0084061C"/>
    <w:p w:rsidR="00287A9C" w:rsidRDefault="00287A9C" w:rsidP="0084061C"/>
    <w:p w:rsidR="00287A9C" w:rsidRDefault="00287A9C" w:rsidP="0084061C"/>
    <w:p w:rsidR="00287A9C" w:rsidRDefault="00287A9C" w:rsidP="0084061C"/>
    <w:p w:rsidR="00287A9C" w:rsidRDefault="00287A9C" w:rsidP="0084061C"/>
    <w:p w:rsidR="00287A9C" w:rsidRDefault="00287A9C" w:rsidP="0084061C"/>
    <w:p w:rsidR="00287A9C" w:rsidRDefault="00287A9C" w:rsidP="0084061C"/>
    <w:p w:rsidR="00287A9C" w:rsidRDefault="00287A9C" w:rsidP="0084061C"/>
    <w:p w:rsidR="00287A9C" w:rsidRDefault="00287A9C" w:rsidP="0084061C"/>
    <w:p w:rsidR="00287A9C" w:rsidRDefault="00287A9C" w:rsidP="0084061C"/>
    <w:p w:rsidR="00287A9C" w:rsidRDefault="00287A9C" w:rsidP="0084061C"/>
    <w:p w:rsidR="00287A9C" w:rsidRDefault="00287A9C" w:rsidP="0084061C"/>
    <w:p w:rsidR="00287A9C" w:rsidRDefault="00287A9C" w:rsidP="0084061C"/>
    <w:p w:rsidR="00287A9C" w:rsidRDefault="00287A9C" w:rsidP="0084061C"/>
    <w:p w:rsidR="005704F0" w:rsidRDefault="005704F0" w:rsidP="0084061C"/>
    <w:p w:rsidR="005704F0" w:rsidRDefault="005704F0" w:rsidP="0084061C"/>
    <w:p w:rsidR="005704F0" w:rsidRDefault="005704F0" w:rsidP="0084061C"/>
    <w:p w:rsidR="005704F0" w:rsidRPr="00773F93" w:rsidRDefault="005704F0" w:rsidP="0084061C"/>
    <w:p w:rsidR="00022560" w:rsidRDefault="00022560" w:rsidP="0084061C"/>
    <w:p w:rsidR="001274D6" w:rsidRDefault="001274D6" w:rsidP="0084061C"/>
    <w:p w:rsidR="00022560" w:rsidRDefault="00022560" w:rsidP="0084061C">
      <w:pPr>
        <w:ind w:firstLineChars="100" w:firstLine="210"/>
      </w:pPr>
    </w:p>
    <w:p w:rsidR="001274D6" w:rsidRDefault="00F4077A" w:rsidP="0084061C">
      <w:r>
        <w:rPr>
          <w:noProof/>
        </w:rPr>
        <w:lastRenderedPageBreak/>
        <mc:AlternateContent>
          <mc:Choice Requires="wps">
            <w:drawing>
              <wp:anchor distT="0" distB="0" distL="114300" distR="114300" simplePos="0" relativeHeight="251617280" behindDoc="0" locked="0" layoutInCell="1" allowOverlap="1" wp14:anchorId="2DB28886" wp14:editId="352C4177">
                <wp:simplePos x="0" y="0"/>
                <wp:positionH relativeFrom="column">
                  <wp:posOffset>774700</wp:posOffset>
                </wp:positionH>
                <wp:positionV relativeFrom="paragraph">
                  <wp:posOffset>112395</wp:posOffset>
                </wp:positionV>
                <wp:extent cx="398145" cy="228600"/>
                <wp:effectExtent l="0" t="0" r="0" b="0"/>
                <wp:wrapNone/>
                <wp:docPr id="95" name="テキスト ボックス 95"/>
                <wp:cNvGraphicFramePr/>
                <a:graphic xmlns:a="http://schemas.openxmlformats.org/drawingml/2006/main">
                  <a:graphicData uri="http://schemas.microsoft.com/office/word/2010/wordprocessingShape">
                    <wps:wsp>
                      <wps:cNvSpPr txBox="1"/>
                      <wps:spPr>
                        <a:xfrm>
                          <a:off x="0" y="0"/>
                          <a:ext cx="398145" cy="228600"/>
                        </a:xfrm>
                        <a:prstGeom prst="rect">
                          <a:avLst/>
                        </a:prstGeom>
                        <a:noFill/>
                        <a:ln w="6350">
                          <a:noFill/>
                        </a:ln>
                      </wps:spPr>
                      <wps:txbx>
                        <w:txbxContent>
                          <w:p w:rsidR="009E0C9C" w:rsidRPr="009F5AAB" w:rsidRDefault="009E0C9C" w:rsidP="00F4077A">
                            <w:pPr>
                              <w:jc w:val="right"/>
                              <w:rPr>
                                <w:sz w:val="14"/>
                              </w:rPr>
                            </w:pPr>
                            <w:r w:rsidRPr="009F5AAB">
                              <w:rPr>
                                <w:rFonts w:hint="eastAsia"/>
                                <w:sz w:val="14"/>
                              </w:rPr>
                              <w:t>人</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DB28886" id="テキスト ボックス 95" o:spid="_x0000_s1054" type="#_x0000_t202" style="position:absolute;left:0;text-align:left;margin-left:61pt;margin-top:8.85pt;width:31.35pt;height:18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" filled="f" stroked="f" strokeweight=".5pt">
                <v:textbox style="layout-flow:vertical;mso-layout-flow-alt:bottom-to-top;mso-fit-shape-to-text:t" inset="0,0,0,0">
                  <w:txbxContent>
                    <w:p w:rsidR="009E0C9C" w:rsidRPr="009F5AAB" w:rsidRDefault="009E0C9C" w:rsidP="00F4077A">
                      <w:pPr>
                        <w:jc w:val="right"/>
                        <w:rPr>
                          <w:sz w:val="14"/>
                        </w:rPr>
                      </w:pPr>
                      <w:r w:rsidRPr="009F5AAB">
                        <w:rPr>
                          <w:rFonts w:hint="eastAsia"/>
                          <w:sz w:val="14"/>
                        </w:rPr>
                        <w:t>人</w:t>
                      </w:r>
                    </w:p>
                  </w:txbxContent>
                </v:textbox>
              </v:shape>
            </w:pict>
          </mc:Fallback>
        </mc:AlternateContent>
      </w:r>
      <w:r>
        <w:rPr>
          <w:noProof/>
        </w:rPr>
        <mc:AlternateContent>
          <mc:Choice Requires="wps">
            <w:drawing>
              <wp:anchor distT="0" distB="0" distL="114300" distR="114300" simplePos="0" relativeHeight="251615232" behindDoc="0" locked="0" layoutInCell="1" allowOverlap="1" wp14:anchorId="7169CC74" wp14:editId="02D5683E">
                <wp:simplePos x="0" y="0"/>
                <wp:positionH relativeFrom="column">
                  <wp:posOffset>0</wp:posOffset>
                </wp:positionH>
                <wp:positionV relativeFrom="page">
                  <wp:posOffset>719455</wp:posOffset>
                </wp:positionV>
                <wp:extent cx="3693960" cy="9376920"/>
                <wp:effectExtent l="0" t="0" r="0" b="15240"/>
                <wp:wrapNone/>
                <wp:docPr id="92" name="テキスト ボックス 92" descr="2-6）不応需率比（堺市医療圏）&#10;堺市医療圏において最も不応需率比が高かったのは、第四波で1.92であった（図表20）。"/>
                <wp:cNvGraphicFramePr/>
                <a:graphic xmlns:a="http://schemas.openxmlformats.org/drawingml/2006/main">
                  <a:graphicData uri="http://schemas.microsoft.com/office/word/2010/wordprocessingShape">
                    <wps:wsp>
                      <wps:cNvSpPr txBox="1"/>
                      <wps:spPr>
                        <a:xfrm>
                          <a:off x="0" y="0"/>
                          <a:ext cx="3693960" cy="9376920"/>
                        </a:xfrm>
                        <a:prstGeom prst="rect">
                          <a:avLst/>
                        </a:prstGeom>
                        <a:noFill/>
                        <a:ln w="6350">
                          <a:noFill/>
                        </a:ln>
                      </wps:spPr>
                      <wps:txbx>
                        <w:txbxContent>
                          <w:p w:rsidR="009E0C9C" w:rsidRPr="004C39D0" w:rsidRDefault="009E0C9C" w:rsidP="00F4077A">
                            <w:pPr>
                              <w:rPr>
                                <w:u w:val="single"/>
                              </w:rPr>
                            </w:pPr>
                            <w:r>
                              <w:rPr>
                                <w:rFonts w:hint="eastAsia"/>
                                <w:u w:val="single"/>
                              </w:rPr>
                              <w:t>2-6</w:t>
                            </w:r>
                            <w:r w:rsidRPr="004C39D0">
                              <w:rPr>
                                <w:rFonts w:hint="eastAsia"/>
                                <w:u w:val="single"/>
                              </w:rPr>
                              <w:t>）不応需率比（堺市医療圏）</w:t>
                            </w:r>
                          </w:p>
                          <w:p w:rsidR="009E0C9C" w:rsidRDefault="009E0C9C" w:rsidP="00F4077A">
                            <w:pPr>
                              <w:ind w:firstLineChars="100" w:firstLine="210"/>
                            </w:pPr>
                            <w:r>
                              <w:rPr>
                                <w:rFonts w:hint="eastAsia"/>
                              </w:rPr>
                              <w:t>堺市</w:t>
                            </w:r>
                            <w:r w:rsidRPr="001A12EF">
                              <w:rPr>
                                <w:rFonts w:hint="eastAsia"/>
                              </w:rPr>
                              <w:t>医療圏において最も不応需率比が高かったのは、第四波で</w:t>
                            </w:r>
                            <w:r>
                              <w:t>1.92</w:t>
                            </w:r>
                            <w:r w:rsidRPr="001A12EF">
                              <w:t>であった（図表</w:t>
                            </w:r>
                            <w:r>
                              <w:rPr>
                                <w:rFonts w:hint="eastAsia"/>
                              </w:rPr>
                              <w:t>2</w:t>
                            </w:r>
                            <w:r>
                              <w:t>0</w:t>
                            </w:r>
                            <w:r w:rsidRPr="001A12EF">
                              <w:t>）。</w:t>
                            </w:r>
                          </w:p>
                          <w:p w:rsidR="009E0C9C" w:rsidRDefault="009E0C9C" w:rsidP="00F4077A">
                            <w:r>
                              <w:rPr>
                                <w:rFonts w:hint="eastAsia"/>
                              </w:rPr>
                              <w:t>（図表2</w:t>
                            </w:r>
                            <w:r>
                              <w:t>0</w:t>
                            </w:r>
                            <w:r>
                              <w:rPr>
                                <w:rFonts w:hint="eastAsia"/>
                              </w:rPr>
                              <w:t>）</w:t>
                            </w:r>
                            <w:r w:rsidRPr="000257F4">
                              <w:rPr>
                                <w:rFonts w:hint="eastAsia"/>
                                <w:b/>
                              </w:rPr>
                              <w:t>不応需率比</w:t>
                            </w:r>
                            <w:r>
                              <w:rPr>
                                <w:rFonts w:hint="eastAsia"/>
                                <w:b/>
                              </w:rPr>
                              <w:t>（</w:t>
                            </w:r>
                            <w:r w:rsidRPr="000257F4">
                              <w:rPr>
                                <w:rFonts w:hint="eastAsia"/>
                                <w:b/>
                              </w:rPr>
                              <w:t>堺市医療圏</w:t>
                            </w:r>
                            <w:r>
                              <w:rPr>
                                <w:rFonts w:hint="eastAsia"/>
                                <w:b/>
                              </w:rPr>
                              <w:t>）</w:t>
                            </w:r>
                            <w:r w:rsidRPr="000257F4">
                              <w:rPr>
                                <w:rFonts w:hint="eastAsia"/>
                                <w:b/>
                              </w:rPr>
                              <w:t xml:space="preserve">　</w:t>
                            </w:r>
                            <w:r w:rsidRPr="007E6C8D">
                              <w:rPr>
                                <w:rFonts w:hint="eastAsia"/>
                                <w:color w:val="000000" w:themeColor="text1"/>
                              </w:rPr>
                              <w:t>（左軸</w:t>
                            </w:r>
                            <w:r>
                              <w:rPr>
                                <w:color w:val="000000" w:themeColor="text1"/>
                              </w:rPr>
                              <w:t>／</w:t>
                            </w:r>
                            <w:r w:rsidRPr="007E6C8D">
                              <w:rPr>
                                <w:rFonts w:hint="eastAsia"/>
                                <w:color w:val="000000" w:themeColor="text1"/>
                              </w:rPr>
                              <w:t>不応需率比　右軸</w:t>
                            </w:r>
                            <w:r>
                              <w:rPr>
                                <w:color w:val="000000" w:themeColor="text1"/>
                              </w:rPr>
                              <w:t>／</w:t>
                            </w:r>
                            <w:r w:rsidRPr="007E6C8D">
                              <w:rPr>
                                <w:rFonts w:hint="eastAsia"/>
                                <w:color w:val="000000" w:themeColor="text1"/>
                              </w:rPr>
                              <w:t>新規陽性者数）</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169CC74" id="テキスト ボックス 92" o:spid="_x0000_s1055" type="#_x0000_t202" alt="2-6）不応需率比（堺市医療圏）&#10;堺市医療圏において最も不応需率比が高かったのは、第四波で1.92であった（図表20）。" style="position:absolute;left:0;text-align:left;margin-left:0;margin-top:56.65pt;width:290.85pt;height:738.3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" filled="f" stroked="f" strokeweight=".5pt">
                <v:textbox style="layout-flow:vertical;mso-layout-flow-alt:bottom-to-top;mso-fit-shape-to-text:t" inset="0,0,0,0">
                  <w:txbxContent>
                    <w:p w:rsidR="009E0C9C" w:rsidRPr="004C39D0" w:rsidRDefault="009E0C9C" w:rsidP="00F4077A">
                      <w:pPr>
                        <w:rPr>
                          <w:u w:val="single"/>
                        </w:rPr>
                      </w:pPr>
                      <w:r>
                        <w:rPr>
                          <w:rFonts w:hint="eastAsia"/>
                          <w:u w:val="single"/>
                        </w:rPr>
                        <w:t>2-6</w:t>
                      </w:r>
                      <w:r w:rsidRPr="004C39D0">
                        <w:rPr>
                          <w:rFonts w:hint="eastAsia"/>
                          <w:u w:val="single"/>
                        </w:rPr>
                        <w:t>）不応需率比（堺市医療圏）</w:t>
                      </w:r>
                    </w:p>
                    <w:p w:rsidR="009E0C9C" w:rsidRDefault="009E0C9C" w:rsidP="00F4077A">
                      <w:pPr>
                        <w:ind w:firstLineChars="100" w:firstLine="210"/>
                      </w:pPr>
                      <w:r>
                        <w:rPr>
                          <w:rFonts w:hint="eastAsia"/>
                        </w:rPr>
                        <w:t>堺市</w:t>
                      </w:r>
                      <w:r w:rsidRPr="001A12EF">
                        <w:rPr>
                          <w:rFonts w:hint="eastAsia"/>
                        </w:rPr>
                        <w:t>医療圏において最も不応需率比が高かったのは、第四波で</w:t>
                      </w:r>
                      <w:r>
                        <w:t>1.92</w:t>
                      </w:r>
                      <w:r w:rsidRPr="001A12EF">
                        <w:t>であった（図表</w:t>
                      </w:r>
                      <w:r>
                        <w:rPr>
                          <w:rFonts w:hint="eastAsia"/>
                        </w:rPr>
                        <w:t>2</w:t>
                      </w:r>
                      <w:r>
                        <w:t>0</w:t>
                      </w:r>
                      <w:r w:rsidRPr="001A12EF">
                        <w:t>）。</w:t>
                      </w:r>
                    </w:p>
                    <w:p w:rsidR="009E0C9C" w:rsidRDefault="009E0C9C" w:rsidP="00F4077A">
                      <w:r>
                        <w:rPr>
                          <w:rFonts w:hint="eastAsia"/>
                        </w:rPr>
                        <w:t>（図表2</w:t>
                      </w:r>
                      <w:r>
                        <w:t>0</w:t>
                      </w:r>
                      <w:r>
                        <w:rPr>
                          <w:rFonts w:hint="eastAsia"/>
                        </w:rPr>
                        <w:t>）</w:t>
                      </w:r>
                      <w:r w:rsidRPr="000257F4">
                        <w:rPr>
                          <w:rFonts w:hint="eastAsia"/>
                          <w:b/>
                        </w:rPr>
                        <w:t>不応需率比</w:t>
                      </w:r>
                      <w:r>
                        <w:rPr>
                          <w:rFonts w:hint="eastAsia"/>
                          <w:b/>
                        </w:rPr>
                        <w:t>（</w:t>
                      </w:r>
                      <w:r w:rsidRPr="000257F4">
                        <w:rPr>
                          <w:rFonts w:hint="eastAsia"/>
                          <w:b/>
                        </w:rPr>
                        <w:t>堺市医療圏</w:t>
                      </w:r>
                      <w:r>
                        <w:rPr>
                          <w:rFonts w:hint="eastAsia"/>
                          <w:b/>
                        </w:rPr>
                        <w:t>）</w:t>
                      </w:r>
                      <w:r w:rsidRPr="000257F4">
                        <w:rPr>
                          <w:rFonts w:hint="eastAsia"/>
                          <w:b/>
                        </w:rPr>
                        <w:t xml:space="preserve">　</w:t>
                      </w:r>
                      <w:r w:rsidRPr="007E6C8D">
                        <w:rPr>
                          <w:rFonts w:hint="eastAsia"/>
                          <w:color w:val="000000" w:themeColor="text1"/>
                        </w:rPr>
                        <w:t>（左軸</w:t>
                      </w:r>
                      <w:r>
                        <w:rPr>
                          <w:color w:val="000000" w:themeColor="text1"/>
                        </w:rPr>
                        <w:t>／</w:t>
                      </w:r>
                      <w:r w:rsidRPr="007E6C8D">
                        <w:rPr>
                          <w:rFonts w:hint="eastAsia"/>
                          <w:color w:val="000000" w:themeColor="text1"/>
                        </w:rPr>
                        <w:t>不応需率比　右軸</w:t>
                      </w:r>
                      <w:r>
                        <w:rPr>
                          <w:color w:val="000000" w:themeColor="text1"/>
                        </w:rPr>
                        <w:t>／</w:t>
                      </w:r>
                      <w:r w:rsidRPr="007E6C8D">
                        <w:rPr>
                          <w:rFonts w:hint="eastAsia"/>
                          <w:color w:val="000000" w:themeColor="text1"/>
                        </w:rPr>
                        <w:t>新規陽性者数）</w:t>
                      </w:r>
                    </w:p>
                  </w:txbxContent>
                </v:textbox>
                <w10:wrap anchory="page"/>
              </v:shape>
            </w:pict>
          </mc:Fallback>
        </mc:AlternateContent>
      </w:r>
    </w:p>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r>
        <w:rPr>
          <w:noProof/>
        </w:rPr>
        <w:drawing>
          <wp:anchor distT="0" distB="0" distL="114300" distR="114300" simplePos="0" relativeHeight="251616256" behindDoc="0" locked="0" layoutInCell="1" allowOverlap="1">
            <wp:simplePos x="0" y="0"/>
            <wp:positionH relativeFrom="column">
              <wp:posOffset>-1865630</wp:posOffset>
            </wp:positionH>
            <wp:positionV relativeFrom="paragraph">
              <wp:posOffset>284798</wp:posOffset>
            </wp:positionV>
            <wp:extent cx="9399905" cy="4227830"/>
            <wp:effectExtent l="14288" t="23812" r="25082" b="25083"/>
            <wp:wrapNone/>
            <wp:docPr id="56" name="図 56" descr="（図表20）不応需率比（堺市医療圏）のグラフ"/>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rot="16200000">
                      <a:off x="0" y="0"/>
                      <a:ext cx="9399905" cy="4227830"/>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022560" w:rsidRDefault="00022560" w:rsidP="0084061C">
      <w:pPr>
        <w:ind w:firstLineChars="100" w:firstLine="210"/>
      </w:pPr>
    </w:p>
    <w:p w:rsidR="00022560" w:rsidRDefault="00022560" w:rsidP="0084061C"/>
    <w:p w:rsidR="00022560" w:rsidRDefault="00F4077A" w:rsidP="0084061C">
      <w:r>
        <w:rPr>
          <w:noProof/>
        </w:rPr>
        <w:lastRenderedPageBreak/>
        <mc:AlternateContent>
          <mc:Choice Requires="wps">
            <w:drawing>
              <wp:anchor distT="0" distB="0" distL="114300" distR="114300" simplePos="0" relativeHeight="251620352" behindDoc="0" locked="0" layoutInCell="1" allowOverlap="1" wp14:anchorId="08C3D62E" wp14:editId="5BFC53B6">
                <wp:simplePos x="0" y="0"/>
                <wp:positionH relativeFrom="column">
                  <wp:posOffset>797560</wp:posOffset>
                </wp:positionH>
                <wp:positionV relativeFrom="paragraph">
                  <wp:posOffset>109855</wp:posOffset>
                </wp:positionV>
                <wp:extent cx="398145" cy="228600"/>
                <wp:effectExtent l="0" t="0" r="0" b="0"/>
                <wp:wrapNone/>
                <wp:docPr id="99" name="テキスト ボックス 99"/>
                <wp:cNvGraphicFramePr/>
                <a:graphic xmlns:a="http://schemas.openxmlformats.org/drawingml/2006/main">
                  <a:graphicData uri="http://schemas.microsoft.com/office/word/2010/wordprocessingShape">
                    <wps:wsp>
                      <wps:cNvSpPr txBox="1"/>
                      <wps:spPr>
                        <a:xfrm>
                          <a:off x="0" y="0"/>
                          <a:ext cx="398145" cy="228600"/>
                        </a:xfrm>
                        <a:prstGeom prst="rect">
                          <a:avLst/>
                        </a:prstGeom>
                        <a:noFill/>
                        <a:ln w="6350">
                          <a:noFill/>
                        </a:ln>
                      </wps:spPr>
                      <wps:txbx>
                        <w:txbxContent>
                          <w:p w:rsidR="009E0C9C" w:rsidRPr="009F5AAB" w:rsidRDefault="009E0C9C" w:rsidP="00F4077A">
                            <w:pPr>
                              <w:jc w:val="right"/>
                              <w:rPr>
                                <w:sz w:val="14"/>
                              </w:rPr>
                            </w:pPr>
                            <w:r w:rsidRPr="009F5AAB">
                              <w:rPr>
                                <w:rFonts w:hint="eastAsia"/>
                                <w:sz w:val="14"/>
                              </w:rPr>
                              <w:t>人</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8C3D62E" id="テキスト ボックス 99" o:spid="_x0000_s1056" type="#_x0000_t202" style="position:absolute;left:0;text-align:left;margin-left:62.8pt;margin-top:8.65pt;width:31.35pt;height:18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" filled="f" stroked="f" strokeweight=".5pt">
                <v:textbox style="layout-flow:vertical;mso-layout-flow-alt:bottom-to-top;mso-fit-shape-to-text:t" inset="0,0,0,0">
                  <w:txbxContent>
                    <w:p w:rsidR="009E0C9C" w:rsidRPr="009F5AAB" w:rsidRDefault="009E0C9C" w:rsidP="00F4077A">
                      <w:pPr>
                        <w:jc w:val="right"/>
                        <w:rPr>
                          <w:sz w:val="14"/>
                        </w:rPr>
                      </w:pPr>
                      <w:r w:rsidRPr="009F5AAB">
                        <w:rPr>
                          <w:rFonts w:hint="eastAsia"/>
                          <w:sz w:val="14"/>
                        </w:rPr>
                        <w:t>人</w:t>
                      </w:r>
                    </w:p>
                  </w:txbxContent>
                </v:textbox>
              </v:shape>
            </w:pict>
          </mc:Fallback>
        </mc:AlternateContent>
      </w:r>
      <w:r>
        <w:rPr>
          <w:noProof/>
        </w:rPr>
        <mc:AlternateContent>
          <mc:Choice Requires="wps">
            <w:drawing>
              <wp:anchor distT="0" distB="0" distL="114300" distR="114300" simplePos="0" relativeHeight="251618304" behindDoc="0" locked="0" layoutInCell="1" allowOverlap="1" wp14:anchorId="21DBEFD0" wp14:editId="0D8BD09D">
                <wp:simplePos x="0" y="0"/>
                <wp:positionH relativeFrom="column">
                  <wp:posOffset>0</wp:posOffset>
                </wp:positionH>
                <wp:positionV relativeFrom="page">
                  <wp:posOffset>719455</wp:posOffset>
                </wp:positionV>
                <wp:extent cx="3693960" cy="9376920"/>
                <wp:effectExtent l="0" t="0" r="0" b="15240"/>
                <wp:wrapNone/>
                <wp:docPr id="97" name="テキスト ボックス 97" descr="2-7）不応需率比（泉州医療圏）&#10;泉州医療圏において最も不応需率比が高かったのは、第三波で1.95であった（図表21）。"/>
                <wp:cNvGraphicFramePr/>
                <a:graphic xmlns:a="http://schemas.openxmlformats.org/drawingml/2006/main">
                  <a:graphicData uri="http://schemas.microsoft.com/office/word/2010/wordprocessingShape">
                    <wps:wsp>
                      <wps:cNvSpPr txBox="1"/>
                      <wps:spPr>
                        <a:xfrm>
                          <a:off x="0" y="0"/>
                          <a:ext cx="3693960" cy="9376920"/>
                        </a:xfrm>
                        <a:prstGeom prst="rect">
                          <a:avLst/>
                        </a:prstGeom>
                        <a:noFill/>
                        <a:ln w="6350">
                          <a:noFill/>
                        </a:ln>
                      </wps:spPr>
                      <wps:txbx>
                        <w:txbxContent>
                          <w:p w:rsidR="009E0C9C" w:rsidRPr="004C39D0" w:rsidRDefault="009E0C9C" w:rsidP="00F4077A">
                            <w:pPr>
                              <w:rPr>
                                <w:u w:val="single"/>
                              </w:rPr>
                            </w:pPr>
                            <w:r w:rsidRPr="004C39D0">
                              <w:rPr>
                                <w:rFonts w:hint="eastAsia"/>
                                <w:u w:val="single"/>
                              </w:rPr>
                              <w:t>2-7）不応需率比（泉州医療圏）</w:t>
                            </w:r>
                          </w:p>
                          <w:p w:rsidR="009E0C9C" w:rsidRDefault="009E0C9C" w:rsidP="00F4077A">
                            <w:pPr>
                              <w:ind w:firstLineChars="100" w:firstLine="210"/>
                            </w:pPr>
                            <w:r>
                              <w:rPr>
                                <w:rFonts w:hint="eastAsia"/>
                              </w:rPr>
                              <w:t>泉州医療圏において最も不応需率比が高かったのは、第三</w:t>
                            </w:r>
                            <w:r w:rsidRPr="001A12EF">
                              <w:rPr>
                                <w:rFonts w:hint="eastAsia"/>
                              </w:rPr>
                              <w:t>波で</w:t>
                            </w:r>
                            <w:r>
                              <w:t>1.9</w:t>
                            </w:r>
                            <w:r>
                              <w:rPr>
                                <w:rFonts w:hint="eastAsia"/>
                              </w:rPr>
                              <w:t>5</w:t>
                            </w:r>
                            <w:r w:rsidRPr="001A12EF">
                              <w:t>であった（図表</w:t>
                            </w:r>
                            <w:r>
                              <w:rPr>
                                <w:rFonts w:hint="eastAsia"/>
                              </w:rPr>
                              <w:t>2</w:t>
                            </w:r>
                            <w:r>
                              <w:t>1</w:t>
                            </w:r>
                            <w:r w:rsidRPr="001A12EF">
                              <w:t>）。</w:t>
                            </w:r>
                          </w:p>
                          <w:p w:rsidR="009E0C9C" w:rsidRDefault="009E0C9C" w:rsidP="00F4077A">
                            <w:r>
                              <w:rPr>
                                <w:rFonts w:hint="eastAsia"/>
                              </w:rPr>
                              <w:t>（図表2</w:t>
                            </w:r>
                            <w:r>
                              <w:t>1</w:t>
                            </w:r>
                            <w:r>
                              <w:rPr>
                                <w:rFonts w:hint="eastAsia"/>
                              </w:rPr>
                              <w:t>）</w:t>
                            </w:r>
                            <w:r w:rsidRPr="000257F4">
                              <w:rPr>
                                <w:rFonts w:hint="eastAsia"/>
                                <w:b/>
                              </w:rPr>
                              <w:t xml:space="preserve">不応需率比（泉州医療圏）　</w:t>
                            </w:r>
                            <w:r w:rsidRPr="007E6C8D">
                              <w:rPr>
                                <w:rFonts w:hint="eastAsia"/>
                                <w:color w:val="000000" w:themeColor="text1"/>
                              </w:rPr>
                              <w:t>（左軸</w:t>
                            </w:r>
                            <w:r>
                              <w:rPr>
                                <w:color w:val="000000" w:themeColor="text1"/>
                              </w:rPr>
                              <w:t>／</w:t>
                            </w:r>
                            <w:r w:rsidRPr="007E6C8D">
                              <w:rPr>
                                <w:rFonts w:hint="eastAsia"/>
                                <w:color w:val="000000" w:themeColor="text1"/>
                              </w:rPr>
                              <w:t>不応需率比　右軸</w:t>
                            </w:r>
                            <w:r>
                              <w:rPr>
                                <w:color w:val="000000" w:themeColor="text1"/>
                              </w:rPr>
                              <w:t>／</w:t>
                            </w:r>
                            <w:r w:rsidRPr="007E6C8D">
                              <w:rPr>
                                <w:rFonts w:hint="eastAsia"/>
                                <w:color w:val="000000" w:themeColor="text1"/>
                              </w:rPr>
                              <w:t>新規陽性者数）</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1DBEFD0" id="テキスト ボックス 97" o:spid="_x0000_s1057" type="#_x0000_t202" alt="2-7）不応需率比（泉州医療圏）&#10;泉州医療圏において最も不応需率比が高かったのは、第三波で1.95であった（図表21）。" style="position:absolute;left:0;text-align:left;margin-left:0;margin-top:56.65pt;width:290.85pt;height:738.3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" filled="f" stroked="f" strokeweight=".5pt">
                <v:textbox style="layout-flow:vertical;mso-layout-flow-alt:bottom-to-top;mso-fit-shape-to-text:t" inset="0,0,0,0">
                  <w:txbxContent>
                    <w:p w:rsidR="009E0C9C" w:rsidRPr="004C39D0" w:rsidRDefault="009E0C9C" w:rsidP="00F4077A">
                      <w:pPr>
                        <w:rPr>
                          <w:u w:val="single"/>
                        </w:rPr>
                      </w:pPr>
                      <w:r w:rsidRPr="004C39D0">
                        <w:rPr>
                          <w:rFonts w:hint="eastAsia"/>
                          <w:u w:val="single"/>
                        </w:rPr>
                        <w:t>2-7）不応需率比（泉州医療圏）</w:t>
                      </w:r>
                    </w:p>
                    <w:p w:rsidR="009E0C9C" w:rsidRDefault="009E0C9C" w:rsidP="00F4077A">
                      <w:pPr>
                        <w:ind w:firstLineChars="100" w:firstLine="210"/>
                      </w:pPr>
                      <w:r>
                        <w:rPr>
                          <w:rFonts w:hint="eastAsia"/>
                        </w:rPr>
                        <w:t>泉州医療圏において最も不応需率比が高かったのは、第三</w:t>
                      </w:r>
                      <w:r w:rsidRPr="001A12EF">
                        <w:rPr>
                          <w:rFonts w:hint="eastAsia"/>
                        </w:rPr>
                        <w:t>波で</w:t>
                      </w:r>
                      <w:r>
                        <w:t>1.9</w:t>
                      </w:r>
                      <w:r>
                        <w:rPr>
                          <w:rFonts w:hint="eastAsia"/>
                        </w:rPr>
                        <w:t>5</w:t>
                      </w:r>
                      <w:r w:rsidRPr="001A12EF">
                        <w:t>であった（図表</w:t>
                      </w:r>
                      <w:r>
                        <w:rPr>
                          <w:rFonts w:hint="eastAsia"/>
                        </w:rPr>
                        <w:t>2</w:t>
                      </w:r>
                      <w:r>
                        <w:t>1</w:t>
                      </w:r>
                      <w:r w:rsidRPr="001A12EF">
                        <w:t>）。</w:t>
                      </w:r>
                    </w:p>
                    <w:p w:rsidR="009E0C9C" w:rsidRDefault="009E0C9C" w:rsidP="00F4077A">
                      <w:r>
                        <w:rPr>
                          <w:rFonts w:hint="eastAsia"/>
                        </w:rPr>
                        <w:t>（図表2</w:t>
                      </w:r>
                      <w:r>
                        <w:t>1</w:t>
                      </w:r>
                      <w:r>
                        <w:rPr>
                          <w:rFonts w:hint="eastAsia"/>
                        </w:rPr>
                        <w:t>）</w:t>
                      </w:r>
                      <w:r w:rsidRPr="000257F4">
                        <w:rPr>
                          <w:rFonts w:hint="eastAsia"/>
                          <w:b/>
                        </w:rPr>
                        <w:t xml:space="preserve">不応需率比（泉州医療圏）　</w:t>
                      </w:r>
                      <w:r w:rsidRPr="007E6C8D">
                        <w:rPr>
                          <w:rFonts w:hint="eastAsia"/>
                          <w:color w:val="000000" w:themeColor="text1"/>
                        </w:rPr>
                        <w:t>（左軸</w:t>
                      </w:r>
                      <w:r>
                        <w:rPr>
                          <w:color w:val="000000" w:themeColor="text1"/>
                        </w:rPr>
                        <w:t>／</w:t>
                      </w:r>
                      <w:r w:rsidRPr="007E6C8D">
                        <w:rPr>
                          <w:rFonts w:hint="eastAsia"/>
                          <w:color w:val="000000" w:themeColor="text1"/>
                        </w:rPr>
                        <w:t>不応需率比　右軸</w:t>
                      </w:r>
                      <w:r>
                        <w:rPr>
                          <w:color w:val="000000" w:themeColor="text1"/>
                        </w:rPr>
                        <w:t>／</w:t>
                      </w:r>
                      <w:r w:rsidRPr="007E6C8D">
                        <w:rPr>
                          <w:rFonts w:hint="eastAsia"/>
                          <w:color w:val="000000" w:themeColor="text1"/>
                        </w:rPr>
                        <w:t>新規陽性者数）</w:t>
                      </w:r>
                    </w:p>
                  </w:txbxContent>
                </v:textbox>
                <w10:wrap anchory="page"/>
              </v:shape>
            </w:pict>
          </mc:Fallback>
        </mc:AlternateContent>
      </w:r>
    </w:p>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r>
        <w:rPr>
          <w:noProof/>
        </w:rPr>
        <w:drawing>
          <wp:anchor distT="0" distB="0" distL="114300" distR="114300" simplePos="0" relativeHeight="251619328" behindDoc="0" locked="0" layoutInCell="1" allowOverlap="1">
            <wp:simplePos x="0" y="0"/>
            <wp:positionH relativeFrom="column">
              <wp:posOffset>-1866900</wp:posOffset>
            </wp:positionH>
            <wp:positionV relativeFrom="paragraph">
              <wp:posOffset>292418</wp:posOffset>
            </wp:positionV>
            <wp:extent cx="9399905" cy="4227830"/>
            <wp:effectExtent l="14288" t="23812" r="25082" b="25083"/>
            <wp:wrapNone/>
            <wp:docPr id="57" name="図 57" descr="（図表21）不応需率比（泉州医療圏）のグラフ"/>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rot="16200000">
                      <a:off x="0" y="0"/>
                      <a:ext cx="9399905" cy="4227830"/>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022560" w:rsidRDefault="0036532B" w:rsidP="0084061C">
      <w:r>
        <w:rPr>
          <w:noProof/>
        </w:rPr>
        <w:lastRenderedPageBreak/>
        <mc:AlternateContent>
          <mc:Choice Requires="wps">
            <w:drawing>
              <wp:anchor distT="0" distB="0" distL="114300" distR="114300" simplePos="0" relativeHeight="251623424" behindDoc="0" locked="0" layoutInCell="1" allowOverlap="1" wp14:anchorId="2DE7A1D1" wp14:editId="2A37A47F">
                <wp:simplePos x="0" y="0"/>
                <wp:positionH relativeFrom="column">
                  <wp:posOffset>845820</wp:posOffset>
                </wp:positionH>
                <wp:positionV relativeFrom="paragraph">
                  <wp:posOffset>117475</wp:posOffset>
                </wp:positionV>
                <wp:extent cx="398145" cy="228600"/>
                <wp:effectExtent l="0" t="0" r="0" b="0"/>
                <wp:wrapNone/>
                <wp:docPr id="106" name="テキスト ボックス 106"/>
                <wp:cNvGraphicFramePr/>
                <a:graphic xmlns:a="http://schemas.openxmlformats.org/drawingml/2006/main">
                  <a:graphicData uri="http://schemas.microsoft.com/office/word/2010/wordprocessingShape">
                    <wps:wsp>
                      <wps:cNvSpPr txBox="1"/>
                      <wps:spPr>
                        <a:xfrm>
                          <a:off x="0" y="0"/>
                          <a:ext cx="398145" cy="228600"/>
                        </a:xfrm>
                        <a:prstGeom prst="rect">
                          <a:avLst/>
                        </a:prstGeom>
                        <a:noFill/>
                        <a:ln w="6350">
                          <a:noFill/>
                        </a:ln>
                      </wps:spPr>
                      <wps:txbx>
                        <w:txbxContent>
                          <w:p w:rsidR="009E0C9C" w:rsidRPr="009F5AAB" w:rsidRDefault="009E0C9C" w:rsidP="0036532B">
                            <w:pPr>
                              <w:jc w:val="right"/>
                              <w:rPr>
                                <w:sz w:val="14"/>
                              </w:rPr>
                            </w:pPr>
                            <w:r w:rsidRPr="009F5AAB">
                              <w:rPr>
                                <w:rFonts w:hint="eastAsia"/>
                                <w:sz w:val="14"/>
                              </w:rPr>
                              <w:t>人</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DE7A1D1" id="テキスト ボックス 106" o:spid="_x0000_s1058" type="#_x0000_t202" style="position:absolute;left:0;text-align:left;margin-left:66.6pt;margin-top:9.25pt;width:31.35pt;height:18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" filled="f" stroked="f" strokeweight=".5pt">
                <v:textbox style="layout-flow:vertical;mso-layout-flow-alt:bottom-to-top;mso-fit-shape-to-text:t" inset="0,0,0,0">
                  <w:txbxContent>
                    <w:p w:rsidR="009E0C9C" w:rsidRPr="009F5AAB" w:rsidRDefault="009E0C9C" w:rsidP="0036532B">
                      <w:pPr>
                        <w:jc w:val="right"/>
                        <w:rPr>
                          <w:sz w:val="14"/>
                        </w:rPr>
                      </w:pPr>
                      <w:r w:rsidRPr="009F5AAB">
                        <w:rPr>
                          <w:rFonts w:hint="eastAsia"/>
                          <w:sz w:val="14"/>
                        </w:rPr>
                        <w:t>人</w:t>
                      </w:r>
                    </w:p>
                  </w:txbxContent>
                </v:textbox>
              </v:shape>
            </w:pict>
          </mc:Fallback>
        </mc:AlternateContent>
      </w:r>
      <w:r>
        <w:rPr>
          <w:noProof/>
        </w:rPr>
        <mc:AlternateContent>
          <mc:Choice Requires="wps">
            <w:drawing>
              <wp:anchor distT="0" distB="0" distL="114300" distR="114300" simplePos="0" relativeHeight="251621376" behindDoc="0" locked="0" layoutInCell="1" allowOverlap="1" wp14:anchorId="54C61CD1" wp14:editId="4F4C6A92">
                <wp:simplePos x="0" y="0"/>
                <wp:positionH relativeFrom="column">
                  <wp:posOffset>0</wp:posOffset>
                </wp:positionH>
                <wp:positionV relativeFrom="page">
                  <wp:posOffset>719455</wp:posOffset>
                </wp:positionV>
                <wp:extent cx="3693960" cy="9376920"/>
                <wp:effectExtent l="0" t="0" r="0" b="15240"/>
                <wp:wrapNone/>
                <wp:docPr id="105" name="テキスト ボックス 105" descr="2-8）不応需率比（大阪市医療圏）&#10;大阪市医療圏において最も不応需率比が高かったのは、第四波で1.70であった（図表22）。"/>
                <wp:cNvGraphicFramePr/>
                <a:graphic xmlns:a="http://schemas.openxmlformats.org/drawingml/2006/main">
                  <a:graphicData uri="http://schemas.microsoft.com/office/word/2010/wordprocessingShape">
                    <wps:wsp>
                      <wps:cNvSpPr txBox="1"/>
                      <wps:spPr>
                        <a:xfrm>
                          <a:off x="0" y="0"/>
                          <a:ext cx="3693960" cy="9376920"/>
                        </a:xfrm>
                        <a:prstGeom prst="rect">
                          <a:avLst/>
                        </a:prstGeom>
                        <a:noFill/>
                        <a:ln w="6350">
                          <a:noFill/>
                        </a:ln>
                      </wps:spPr>
                      <wps:txbx>
                        <w:txbxContent>
                          <w:p w:rsidR="009E0C9C" w:rsidRPr="004C39D0" w:rsidRDefault="009E0C9C" w:rsidP="0036532B">
                            <w:pPr>
                              <w:rPr>
                                <w:u w:val="single"/>
                              </w:rPr>
                            </w:pPr>
                            <w:r w:rsidRPr="004C39D0">
                              <w:rPr>
                                <w:rFonts w:hint="eastAsia"/>
                                <w:u w:val="single"/>
                              </w:rPr>
                              <w:t>2-8）不応需率比（大阪市医療圏）</w:t>
                            </w:r>
                          </w:p>
                          <w:p w:rsidR="009E0C9C" w:rsidRDefault="009E0C9C" w:rsidP="0036532B">
                            <w:pPr>
                              <w:ind w:firstLineChars="100" w:firstLine="210"/>
                            </w:pPr>
                            <w:r>
                              <w:rPr>
                                <w:rFonts w:hint="eastAsia"/>
                              </w:rPr>
                              <w:t>大阪市医療圏において最も不応需率比が高かったのは、第四</w:t>
                            </w:r>
                            <w:r w:rsidRPr="0061307B">
                              <w:rPr>
                                <w:rFonts w:hint="eastAsia"/>
                              </w:rPr>
                              <w:t>波で</w:t>
                            </w:r>
                            <w:r>
                              <w:t>1.70</w:t>
                            </w:r>
                            <w:r w:rsidRPr="0061307B">
                              <w:t>であった（図表</w:t>
                            </w:r>
                            <w:r>
                              <w:rPr>
                                <w:rFonts w:hint="eastAsia"/>
                              </w:rPr>
                              <w:t>2</w:t>
                            </w:r>
                            <w:r>
                              <w:t>2</w:t>
                            </w:r>
                            <w:r w:rsidRPr="0061307B">
                              <w:t>）。</w:t>
                            </w:r>
                          </w:p>
                          <w:p w:rsidR="009E0C9C" w:rsidRDefault="009E0C9C" w:rsidP="0036532B">
                            <w:r>
                              <w:rPr>
                                <w:rFonts w:hint="eastAsia"/>
                              </w:rPr>
                              <w:t>（図表2</w:t>
                            </w:r>
                            <w:r>
                              <w:t>2</w:t>
                            </w:r>
                            <w:r>
                              <w:rPr>
                                <w:rFonts w:hint="eastAsia"/>
                              </w:rPr>
                              <w:t>）</w:t>
                            </w:r>
                            <w:r w:rsidRPr="000257F4">
                              <w:rPr>
                                <w:rFonts w:hint="eastAsia"/>
                                <w:b/>
                              </w:rPr>
                              <w:t>不応需率比（大阪市医療圏）</w:t>
                            </w:r>
                            <w:r w:rsidRPr="000257F4">
                              <w:rPr>
                                <w:rFonts w:hint="eastAsia"/>
                              </w:rPr>
                              <w:t xml:space="preserve">　</w:t>
                            </w:r>
                            <w:r w:rsidRPr="007E6C8D">
                              <w:rPr>
                                <w:rFonts w:hint="eastAsia"/>
                                <w:color w:val="000000" w:themeColor="text1"/>
                              </w:rPr>
                              <w:t>（左軸</w:t>
                            </w:r>
                            <w:r>
                              <w:rPr>
                                <w:color w:val="000000" w:themeColor="text1"/>
                              </w:rPr>
                              <w:t>／</w:t>
                            </w:r>
                            <w:r w:rsidRPr="007E6C8D">
                              <w:rPr>
                                <w:rFonts w:hint="eastAsia"/>
                                <w:color w:val="000000" w:themeColor="text1"/>
                              </w:rPr>
                              <w:t>不応需率比　右軸</w:t>
                            </w:r>
                            <w:r>
                              <w:rPr>
                                <w:color w:val="000000" w:themeColor="text1"/>
                              </w:rPr>
                              <w:t>／</w:t>
                            </w:r>
                            <w:r w:rsidRPr="007E6C8D">
                              <w:rPr>
                                <w:rFonts w:hint="eastAsia"/>
                                <w:color w:val="000000" w:themeColor="text1"/>
                              </w:rPr>
                              <w:t>新規陽性者数）</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4C61CD1" id="テキスト ボックス 105" o:spid="_x0000_s1059" type="#_x0000_t202" alt="2-8）不応需率比（大阪市医療圏）&#10;大阪市医療圏において最も不応需率比が高かったのは、第四波で1.70であった（図表22）。" style="position:absolute;left:0;text-align:left;margin-left:0;margin-top:56.65pt;width:290.85pt;height:738.3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" filled="f" stroked="f" strokeweight=".5pt">
                <v:textbox style="layout-flow:vertical;mso-layout-flow-alt:bottom-to-top;mso-fit-shape-to-text:t" inset="0,0,0,0">
                  <w:txbxContent>
                    <w:p w:rsidR="009E0C9C" w:rsidRPr="004C39D0" w:rsidRDefault="009E0C9C" w:rsidP="0036532B">
                      <w:pPr>
                        <w:rPr>
                          <w:u w:val="single"/>
                        </w:rPr>
                      </w:pPr>
                      <w:r w:rsidRPr="004C39D0">
                        <w:rPr>
                          <w:rFonts w:hint="eastAsia"/>
                          <w:u w:val="single"/>
                        </w:rPr>
                        <w:t>2-8）不応需率比（大阪市医療圏）</w:t>
                      </w:r>
                    </w:p>
                    <w:p w:rsidR="009E0C9C" w:rsidRDefault="009E0C9C" w:rsidP="0036532B">
                      <w:pPr>
                        <w:ind w:firstLineChars="100" w:firstLine="210"/>
                      </w:pPr>
                      <w:r>
                        <w:rPr>
                          <w:rFonts w:hint="eastAsia"/>
                        </w:rPr>
                        <w:t>大阪市医療圏において最も不応需率比が高かったのは、第四</w:t>
                      </w:r>
                      <w:r w:rsidRPr="0061307B">
                        <w:rPr>
                          <w:rFonts w:hint="eastAsia"/>
                        </w:rPr>
                        <w:t>波で</w:t>
                      </w:r>
                      <w:r>
                        <w:t>1.70</w:t>
                      </w:r>
                      <w:r w:rsidRPr="0061307B">
                        <w:t>であった（図表</w:t>
                      </w:r>
                      <w:r>
                        <w:rPr>
                          <w:rFonts w:hint="eastAsia"/>
                        </w:rPr>
                        <w:t>2</w:t>
                      </w:r>
                      <w:r>
                        <w:t>2</w:t>
                      </w:r>
                      <w:r w:rsidRPr="0061307B">
                        <w:t>）。</w:t>
                      </w:r>
                    </w:p>
                    <w:p w:rsidR="009E0C9C" w:rsidRDefault="009E0C9C" w:rsidP="0036532B">
                      <w:r>
                        <w:rPr>
                          <w:rFonts w:hint="eastAsia"/>
                        </w:rPr>
                        <w:t>（図表2</w:t>
                      </w:r>
                      <w:r>
                        <w:t>2</w:t>
                      </w:r>
                      <w:r>
                        <w:rPr>
                          <w:rFonts w:hint="eastAsia"/>
                        </w:rPr>
                        <w:t>）</w:t>
                      </w:r>
                      <w:r w:rsidRPr="000257F4">
                        <w:rPr>
                          <w:rFonts w:hint="eastAsia"/>
                          <w:b/>
                        </w:rPr>
                        <w:t>不応需率比（大阪市医療圏）</w:t>
                      </w:r>
                      <w:r w:rsidRPr="000257F4">
                        <w:rPr>
                          <w:rFonts w:hint="eastAsia"/>
                        </w:rPr>
                        <w:t xml:space="preserve">　</w:t>
                      </w:r>
                      <w:r w:rsidRPr="007E6C8D">
                        <w:rPr>
                          <w:rFonts w:hint="eastAsia"/>
                          <w:color w:val="000000" w:themeColor="text1"/>
                        </w:rPr>
                        <w:t>（左軸</w:t>
                      </w:r>
                      <w:r>
                        <w:rPr>
                          <w:color w:val="000000" w:themeColor="text1"/>
                        </w:rPr>
                        <w:t>／</w:t>
                      </w:r>
                      <w:r w:rsidRPr="007E6C8D">
                        <w:rPr>
                          <w:rFonts w:hint="eastAsia"/>
                          <w:color w:val="000000" w:themeColor="text1"/>
                        </w:rPr>
                        <w:t>不応需率比　右軸</w:t>
                      </w:r>
                      <w:r>
                        <w:rPr>
                          <w:color w:val="000000" w:themeColor="text1"/>
                        </w:rPr>
                        <w:t>／</w:t>
                      </w:r>
                      <w:r w:rsidRPr="007E6C8D">
                        <w:rPr>
                          <w:rFonts w:hint="eastAsia"/>
                          <w:color w:val="000000" w:themeColor="text1"/>
                        </w:rPr>
                        <w:t>新規陽性者数）</w:t>
                      </w:r>
                    </w:p>
                  </w:txbxContent>
                </v:textbox>
                <w10:wrap anchory="page"/>
              </v:shape>
            </w:pict>
          </mc:Fallback>
        </mc:AlternateContent>
      </w:r>
    </w:p>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36532B" w:rsidP="0084061C">
      <w:r>
        <w:rPr>
          <w:noProof/>
        </w:rPr>
        <w:drawing>
          <wp:anchor distT="0" distB="0" distL="114300" distR="114300" simplePos="0" relativeHeight="251622400" behindDoc="0" locked="0" layoutInCell="1" allowOverlap="1">
            <wp:simplePos x="0" y="0"/>
            <wp:positionH relativeFrom="column">
              <wp:posOffset>-1866583</wp:posOffset>
            </wp:positionH>
            <wp:positionV relativeFrom="paragraph">
              <wp:posOffset>290830</wp:posOffset>
            </wp:positionV>
            <wp:extent cx="9399960" cy="4227840"/>
            <wp:effectExtent l="14288" t="23812" r="25082" b="25083"/>
            <wp:wrapNone/>
            <wp:docPr id="58" name="図 58" descr="（図表22）不応需率比（大阪市医療圏）のグラフ"/>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rot="16200000">
                      <a:off x="0" y="0"/>
                      <a:ext cx="9399960" cy="4227840"/>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Default="00F4077A" w:rsidP="0084061C"/>
    <w:p w:rsidR="00F4077A" w:rsidRPr="0061307B" w:rsidRDefault="00F4077A" w:rsidP="0084061C"/>
    <w:p w:rsidR="00022560" w:rsidRDefault="00022560" w:rsidP="0084061C">
      <w:pPr>
        <w:sectPr w:rsidR="00022560" w:rsidSect="008C12DC">
          <w:pgSz w:w="11906" w:h="16838"/>
          <w:pgMar w:top="1134" w:right="1077" w:bottom="851" w:left="1077" w:header="567" w:footer="397" w:gutter="0"/>
          <w:cols w:space="425"/>
          <w:docGrid w:type="lines" w:linePitch="360"/>
        </w:sectPr>
      </w:pPr>
    </w:p>
    <w:p w:rsidR="00022560" w:rsidRDefault="00022560" w:rsidP="0084061C">
      <w:r w:rsidRPr="0092703F">
        <w:rPr>
          <w:rFonts w:hint="eastAsia"/>
        </w:rPr>
        <w:lastRenderedPageBreak/>
        <w:t>【方法</w:t>
      </w:r>
      <w:r w:rsidR="004C39D0">
        <w:rPr>
          <w:rFonts w:hint="eastAsia"/>
        </w:rPr>
        <w:t>2</w:t>
      </w:r>
      <w:r w:rsidRPr="0092703F">
        <w:rPr>
          <w:rFonts w:hint="eastAsia"/>
        </w:rPr>
        <w:t>】</w:t>
      </w:r>
    </w:p>
    <w:p w:rsidR="00022560" w:rsidRPr="004C39D0" w:rsidRDefault="004C39D0" w:rsidP="0084061C">
      <w:pPr>
        <w:rPr>
          <w:u w:val="single"/>
        </w:rPr>
      </w:pPr>
      <w:r w:rsidRPr="004C39D0">
        <w:rPr>
          <w:rFonts w:hint="eastAsia"/>
          <w:u w:val="single"/>
        </w:rPr>
        <w:t>1</w:t>
      </w:r>
      <w:r w:rsidR="00022560" w:rsidRPr="004C39D0">
        <w:rPr>
          <w:rFonts w:hint="eastAsia"/>
          <w:u w:val="single"/>
        </w:rPr>
        <w:t xml:space="preserve">) </w:t>
      </w:r>
      <w:r w:rsidR="003D39B3" w:rsidRPr="004C39D0">
        <w:rPr>
          <w:rFonts w:hint="eastAsia"/>
          <w:u w:val="single"/>
        </w:rPr>
        <w:t>本</w:t>
      </w:r>
      <w:r w:rsidR="00E665E8" w:rsidRPr="004C39D0">
        <w:rPr>
          <w:rFonts w:hint="eastAsia"/>
          <w:u w:val="single"/>
        </w:rPr>
        <w:t>府全域</w:t>
      </w:r>
      <w:r w:rsidR="00022560" w:rsidRPr="004C39D0">
        <w:rPr>
          <w:rFonts w:hint="eastAsia"/>
          <w:u w:val="single"/>
        </w:rPr>
        <w:t>での圏域内搬送率</w:t>
      </w:r>
    </w:p>
    <w:p w:rsidR="00022560" w:rsidRPr="0092703F" w:rsidRDefault="00022560" w:rsidP="0084061C">
      <w:pPr>
        <w:ind w:firstLineChars="100" w:firstLine="210"/>
      </w:pPr>
      <w:r w:rsidRPr="0092703F">
        <w:rPr>
          <w:rFonts w:hint="eastAsia"/>
        </w:rPr>
        <w:t>まず、本研究では医療圏単位の</w:t>
      </w:r>
      <w:r>
        <w:rPr>
          <w:rFonts w:hint="eastAsia"/>
        </w:rPr>
        <w:t>圏</w:t>
      </w:r>
      <w:r w:rsidRPr="0092703F">
        <w:rPr>
          <w:rFonts w:hint="eastAsia"/>
        </w:rPr>
        <w:t>域内搬送率を下記のように定義した。</w:t>
      </w:r>
    </w:p>
    <w:p w:rsidR="00022560" w:rsidRPr="0092703F" w:rsidRDefault="00D71092" w:rsidP="0084061C">
      <w:pPr>
        <w:ind w:firstLineChars="100" w:firstLine="210"/>
      </w:pPr>
      <w:r>
        <w:rPr>
          <w:noProof/>
        </w:rPr>
        <w:drawing>
          <wp:inline distT="0" distB="0" distL="0" distR="0" wp14:anchorId="05508C4E">
            <wp:extent cx="3695065" cy="493290"/>
            <wp:effectExtent l="19050" t="19050" r="19685" b="21590"/>
            <wp:docPr id="64" name="図 64" descr="圏域内搬送率は、当該二次医療圏への搬送件数を、二次医療圏単位の全搬送件数で割ったものを100を乗じた数値とす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695065" cy="493290"/>
                    </a:xfrm>
                    <a:prstGeom prst="rect">
                      <a:avLst/>
                    </a:prstGeom>
                    <a:noFill/>
                    <a:ln>
                      <a:solidFill>
                        <a:sysClr val="windowText" lastClr="000000"/>
                      </a:solidFill>
                    </a:ln>
                  </pic:spPr>
                </pic:pic>
              </a:graphicData>
            </a:graphic>
          </wp:inline>
        </w:drawing>
      </w:r>
    </w:p>
    <w:p w:rsidR="004C39D0" w:rsidRDefault="004C39D0" w:rsidP="0084061C"/>
    <w:p w:rsidR="00022560" w:rsidRPr="004C39D0" w:rsidRDefault="004C39D0" w:rsidP="0084061C">
      <w:pPr>
        <w:rPr>
          <w:u w:val="single"/>
        </w:rPr>
      </w:pPr>
      <w:r>
        <w:rPr>
          <w:rFonts w:hint="eastAsia"/>
          <w:u w:val="single"/>
        </w:rPr>
        <w:t>2</w:t>
      </w:r>
      <w:r w:rsidR="00022560" w:rsidRPr="004C39D0">
        <w:rPr>
          <w:rFonts w:hint="eastAsia"/>
          <w:u w:val="single"/>
        </w:rPr>
        <w:t>) 医療圏別の圏域内搬送率</w:t>
      </w:r>
    </w:p>
    <w:p w:rsidR="00022560" w:rsidRPr="0092703F" w:rsidRDefault="00022560" w:rsidP="0084061C">
      <w:pPr>
        <w:ind w:firstLineChars="100" w:firstLine="210"/>
      </w:pPr>
      <w:r w:rsidRPr="0092703F">
        <w:rPr>
          <w:rFonts w:hint="eastAsia"/>
        </w:rPr>
        <w:t>今回の検討では、二次医療圏単位での</w:t>
      </w:r>
      <w:r>
        <w:rPr>
          <w:rFonts w:hint="eastAsia"/>
        </w:rPr>
        <w:t>圏域内</w:t>
      </w:r>
      <w:r w:rsidRPr="00796B3C">
        <w:rPr>
          <w:rFonts w:hint="eastAsia"/>
        </w:rPr>
        <w:t>搬送率</w:t>
      </w:r>
      <w:r w:rsidRPr="0092703F">
        <w:rPr>
          <w:rFonts w:hint="eastAsia"/>
        </w:rPr>
        <w:t>を同様に算出した。</w:t>
      </w:r>
    </w:p>
    <w:p w:rsidR="001274D6" w:rsidRPr="0069114D" w:rsidRDefault="001274D6" w:rsidP="0084061C"/>
    <w:p w:rsidR="00F9024F" w:rsidRDefault="00F9024F" w:rsidP="0084061C">
      <w:pPr>
        <w:ind w:firstLineChars="100" w:firstLine="210"/>
      </w:pPr>
    </w:p>
    <w:p w:rsidR="005A6D74" w:rsidRDefault="005A6D74" w:rsidP="0084061C">
      <w:pPr>
        <w:ind w:firstLineChars="100" w:firstLine="210"/>
      </w:pPr>
    </w:p>
    <w:p w:rsidR="005A6D74" w:rsidRDefault="005A6D74" w:rsidP="0084061C">
      <w:pPr>
        <w:ind w:firstLineChars="100" w:firstLine="210"/>
      </w:pPr>
    </w:p>
    <w:p w:rsidR="005A6D74" w:rsidRDefault="005A6D74" w:rsidP="0084061C">
      <w:pPr>
        <w:ind w:firstLineChars="100" w:firstLine="210"/>
      </w:pPr>
    </w:p>
    <w:p w:rsidR="005A6D74" w:rsidRDefault="005A6D74" w:rsidP="0084061C">
      <w:pPr>
        <w:ind w:firstLineChars="100" w:firstLine="210"/>
      </w:pPr>
    </w:p>
    <w:p w:rsidR="005A6D74" w:rsidRDefault="005A6D74" w:rsidP="0084061C">
      <w:pPr>
        <w:ind w:firstLineChars="100" w:firstLine="210"/>
      </w:pPr>
    </w:p>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5A6D74" w:rsidP="0084061C">
      <w:r>
        <w:rPr>
          <w:noProof/>
        </w:rPr>
        <mc:AlternateContent>
          <mc:Choice Requires="wps">
            <w:drawing>
              <wp:anchor distT="0" distB="0" distL="114300" distR="114300" simplePos="0" relativeHeight="251626496" behindDoc="0" locked="0" layoutInCell="1" allowOverlap="1" wp14:anchorId="61974946" wp14:editId="03E2DC93">
                <wp:simplePos x="0" y="0"/>
                <wp:positionH relativeFrom="column">
                  <wp:posOffset>1162685</wp:posOffset>
                </wp:positionH>
                <wp:positionV relativeFrom="paragraph">
                  <wp:posOffset>232410</wp:posOffset>
                </wp:positionV>
                <wp:extent cx="398145" cy="228600"/>
                <wp:effectExtent l="0" t="0" r="12700" b="0"/>
                <wp:wrapNone/>
                <wp:docPr id="109" name="テキスト ボックス 109"/>
                <wp:cNvGraphicFramePr/>
                <a:graphic xmlns:a="http://schemas.openxmlformats.org/drawingml/2006/main">
                  <a:graphicData uri="http://schemas.microsoft.com/office/word/2010/wordprocessingShape">
                    <wps:wsp>
                      <wps:cNvSpPr txBox="1"/>
                      <wps:spPr>
                        <a:xfrm>
                          <a:off x="0" y="0"/>
                          <a:ext cx="398145" cy="228600"/>
                        </a:xfrm>
                        <a:prstGeom prst="rect">
                          <a:avLst/>
                        </a:prstGeom>
                        <a:noFill/>
                        <a:ln w="6350">
                          <a:noFill/>
                        </a:ln>
                      </wps:spPr>
                      <wps:txbx>
                        <w:txbxContent>
                          <w:p w:rsidR="009E0C9C" w:rsidRPr="009F5AAB" w:rsidRDefault="009E0C9C" w:rsidP="0036532B">
                            <w:pPr>
                              <w:jc w:val="right"/>
                              <w:rPr>
                                <w:sz w:val="14"/>
                              </w:rPr>
                            </w:pPr>
                            <w:r w:rsidRPr="009F5AAB">
                              <w:rPr>
                                <w:rFonts w:hint="eastAsia"/>
                                <w:sz w:val="14"/>
                              </w:rPr>
                              <w:t>人</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1974946" id="テキスト ボックス 109" o:spid="_x0000_s1060" type="#_x0000_t202" style="position:absolute;left:0;text-align:left;margin-left:91.55pt;margin-top:18.3pt;width:31.35pt;height:18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" filled="f" stroked="f" strokeweight=".5pt">
                <v:textbox style="layout-flow:vertical;mso-layout-flow-alt:bottom-to-top;mso-fit-shape-to-text:t" inset="0,0,0,0">
                  <w:txbxContent>
                    <w:p w:rsidR="009E0C9C" w:rsidRPr="009F5AAB" w:rsidRDefault="009E0C9C" w:rsidP="0036532B">
                      <w:pPr>
                        <w:jc w:val="right"/>
                        <w:rPr>
                          <w:sz w:val="14"/>
                        </w:rPr>
                      </w:pPr>
                      <w:r w:rsidRPr="009F5AAB">
                        <w:rPr>
                          <w:rFonts w:hint="eastAsia"/>
                          <w:sz w:val="14"/>
                        </w:rPr>
                        <w:t>人</w:t>
                      </w:r>
                    </w:p>
                  </w:txbxContent>
                </v:textbox>
              </v:shape>
            </w:pict>
          </mc:Fallback>
        </mc:AlternateContent>
      </w:r>
      <w:r>
        <w:rPr>
          <w:noProof/>
        </w:rPr>
        <mc:AlternateContent>
          <mc:Choice Requires="wps">
            <w:drawing>
              <wp:anchor distT="0" distB="0" distL="114300" distR="114300" simplePos="0" relativeHeight="251582464" behindDoc="0" locked="0" layoutInCell="1" allowOverlap="1" wp14:anchorId="5E356054" wp14:editId="40BD53CD">
                <wp:simplePos x="0" y="0"/>
                <wp:positionH relativeFrom="column">
                  <wp:posOffset>0</wp:posOffset>
                </wp:positionH>
                <wp:positionV relativeFrom="page">
                  <wp:posOffset>719455</wp:posOffset>
                </wp:positionV>
                <wp:extent cx="3693960" cy="9376920"/>
                <wp:effectExtent l="0" t="0" r="0" b="15240"/>
                <wp:wrapNone/>
                <wp:docPr id="261" name="テキスト ボックス 261" descr="【結果2】&#10;1) 圏域内搬送率（本府全域）&#10;本府全域での圏域内搬送率、週単位の新規感染者数を示す（上方の折れ線；圏域内搬送率、下方の折れ線；新規感染者数）。本府全域で域内搬送率は第四波（第71週）にボトムとなり、最低域内搬送率は0.82であった（図表23）。"/>
                <wp:cNvGraphicFramePr/>
                <a:graphic xmlns:a="http://schemas.openxmlformats.org/drawingml/2006/main">
                  <a:graphicData uri="http://schemas.microsoft.com/office/word/2010/wordprocessingShape">
                    <wps:wsp>
                      <wps:cNvSpPr txBox="1"/>
                      <wps:spPr>
                        <a:xfrm>
                          <a:off x="0" y="0"/>
                          <a:ext cx="3693960" cy="9376920"/>
                        </a:xfrm>
                        <a:prstGeom prst="rect">
                          <a:avLst/>
                        </a:prstGeom>
                        <a:noFill/>
                        <a:ln w="6350">
                          <a:noFill/>
                        </a:ln>
                      </wps:spPr>
                      <wps:txbx>
                        <w:txbxContent>
                          <w:p w:rsidR="009E0C9C" w:rsidRPr="0092703F" w:rsidRDefault="009E0C9C" w:rsidP="005A6D74">
                            <w:r w:rsidRPr="0092703F">
                              <w:rPr>
                                <w:rFonts w:hint="eastAsia"/>
                              </w:rPr>
                              <w:t>【結果</w:t>
                            </w:r>
                            <w:r>
                              <w:rPr>
                                <w:rFonts w:hint="eastAsia"/>
                              </w:rPr>
                              <w:t>2</w:t>
                            </w:r>
                            <w:r w:rsidRPr="0092703F">
                              <w:rPr>
                                <w:rFonts w:hint="eastAsia"/>
                              </w:rPr>
                              <w:t>】</w:t>
                            </w:r>
                          </w:p>
                          <w:p w:rsidR="009E0C9C" w:rsidRPr="004C39D0" w:rsidRDefault="009E0C9C" w:rsidP="005A6D74">
                            <w:pPr>
                              <w:rPr>
                                <w:u w:val="single"/>
                              </w:rPr>
                            </w:pPr>
                            <w:r w:rsidRPr="004C39D0">
                              <w:rPr>
                                <w:rFonts w:hint="eastAsia"/>
                                <w:u w:val="single"/>
                              </w:rPr>
                              <w:t>1)</w:t>
                            </w:r>
                            <w:r w:rsidRPr="004C39D0">
                              <w:rPr>
                                <w:u w:val="single"/>
                              </w:rPr>
                              <w:t xml:space="preserve"> </w:t>
                            </w:r>
                            <w:r w:rsidRPr="004C39D0">
                              <w:rPr>
                                <w:rFonts w:hint="eastAsia"/>
                                <w:u w:val="single"/>
                              </w:rPr>
                              <w:t>圏域内搬送率（本府全域）</w:t>
                            </w:r>
                          </w:p>
                          <w:p w:rsidR="009E0C9C" w:rsidRDefault="009E0C9C" w:rsidP="005A6D74">
                            <w:r w:rsidRPr="00D76D40">
                              <w:rPr>
                                <w:rFonts w:hint="eastAsia"/>
                              </w:rPr>
                              <w:t>本府全域での圏域内搬送率、週単位の新規感染者数を示す（上方の折れ線；圏域内搬送率、下方の折れ線；新規感染者数</w:t>
                            </w:r>
                            <w:r>
                              <w:rPr>
                                <w:rFonts w:hint="eastAsia"/>
                              </w:rPr>
                              <w:t>）</w:t>
                            </w:r>
                            <w:r w:rsidRPr="00D76D40">
                              <w:rPr>
                                <w:rFonts w:hint="eastAsia"/>
                              </w:rPr>
                              <w:t>。本府全域で域内搬送率は第四波（第</w:t>
                            </w:r>
                            <w:r w:rsidRPr="00D76D40">
                              <w:t>71週）にボトムとなり、最低域内搬送率は0.82であった（図表</w:t>
                            </w:r>
                            <w:r>
                              <w:rPr>
                                <w:rFonts w:hint="eastAsia"/>
                              </w:rPr>
                              <w:t>2</w:t>
                            </w:r>
                            <w:r>
                              <w:t>3</w:t>
                            </w:r>
                            <w:r w:rsidRPr="00D76D40">
                              <w:t>）。</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E356054" id="テキスト ボックス 261" o:spid="_x0000_s1061" type="#_x0000_t202" alt="【結果2】&#10;1) 圏域内搬送率（本府全域）&#10;本府全域での圏域内搬送率、週単位の新規感染者数を示す（上方の折れ線；圏域内搬送率、下方の折れ線；新規感染者数）。本府全域で域内搬送率は第四波（第71週）にボトムとなり、最低域内搬送率は0.82であった（図表23）。" style="position:absolute;left:0;text-align:left;margin-left:0;margin-top:56.65pt;width:290.85pt;height:738.35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" filled="f" stroked="f" strokeweight=".5pt">
                <v:textbox style="layout-flow:vertical;mso-layout-flow-alt:bottom-to-top;mso-fit-shape-to-text:t" inset="0,0,0,0">
                  <w:txbxContent>
                    <w:p w:rsidR="009E0C9C" w:rsidRPr="0092703F" w:rsidRDefault="009E0C9C" w:rsidP="005A6D74">
                      <w:r w:rsidRPr="0092703F">
                        <w:rPr>
                          <w:rFonts w:hint="eastAsia"/>
                        </w:rPr>
                        <w:t>【結果</w:t>
                      </w:r>
                      <w:r>
                        <w:rPr>
                          <w:rFonts w:hint="eastAsia"/>
                        </w:rPr>
                        <w:t>2</w:t>
                      </w:r>
                      <w:r w:rsidRPr="0092703F">
                        <w:rPr>
                          <w:rFonts w:hint="eastAsia"/>
                        </w:rPr>
                        <w:t>】</w:t>
                      </w:r>
                    </w:p>
                    <w:p w:rsidR="009E0C9C" w:rsidRPr="004C39D0" w:rsidRDefault="009E0C9C" w:rsidP="005A6D74">
                      <w:pPr>
                        <w:rPr>
                          <w:u w:val="single"/>
                        </w:rPr>
                      </w:pPr>
                      <w:r w:rsidRPr="004C39D0">
                        <w:rPr>
                          <w:rFonts w:hint="eastAsia"/>
                          <w:u w:val="single"/>
                        </w:rPr>
                        <w:t>1)</w:t>
                      </w:r>
                      <w:r w:rsidRPr="004C39D0">
                        <w:rPr>
                          <w:u w:val="single"/>
                        </w:rPr>
                        <w:t xml:space="preserve"> </w:t>
                      </w:r>
                      <w:r w:rsidRPr="004C39D0">
                        <w:rPr>
                          <w:rFonts w:hint="eastAsia"/>
                          <w:u w:val="single"/>
                        </w:rPr>
                        <w:t>圏域内搬送率（本府全域）</w:t>
                      </w:r>
                    </w:p>
                    <w:p w:rsidR="009E0C9C" w:rsidRDefault="009E0C9C" w:rsidP="005A6D74">
                      <w:r w:rsidRPr="00D76D40">
                        <w:rPr>
                          <w:rFonts w:hint="eastAsia"/>
                        </w:rPr>
                        <w:t>本府全域での圏域内搬送率、週単位の新規感染者数を示す（上方の折れ線；圏域内搬送率、下方の折れ線；新規感染者数</w:t>
                      </w:r>
                      <w:r>
                        <w:rPr>
                          <w:rFonts w:hint="eastAsia"/>
                        </w:rPr>
                        <w:t>）</w:t>
                      </w:r>
                      <w:r w:rsidRPr="00D76D40">
                        <w:rPr>
                          <w:rFonts w:hint="eastAsia"/>
                        </w:rPr>
                        <w:t>。本府全域で域内搬送率は第四波（第</w:t>
                      </w:r>
                      <w:r w:rsidRPr="00D76D40">
                        <w:t>71週）にボトムとなり、最低域内搬送率は0.82であった（図表</w:t>
                      </w:r>
                      <w:r>
                        <w:rPr>
                          <w:rFonts w:hint="eastAsia"/>
                        </w:rPr>
                        <w:t>2</w:t>
                      </w:r>
                      <w:r>
                        <w:t>3</w:t>
                      </w:r>
                      <w:r w:rsidRPr="00D76D40">
                        <w:t>）。</w:t>
                      </w:r>
                    </w:p>
                  </w:txbxContent>
                </v:textbox>
                <w10:wrap anchory="page"/>
              </v:shape>
            </w:pict>
          </mc:Fallback>
        </mc:AlternateContent>
      </w:r>
    </w:p>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5A6D74" w:rsidP="0084061C">
      <w:r>
        <w:rPr>
          <w:noProof/>
        </w:rPr>
        <w:drawing>
          <wp:anchor distT="0" distB="0" distL="114300" distR="114300" simplePos="0" relativeHeight="251624448" behindDoc="0" locked="0" layoutInCell="1" allowOverlap="1">
            <wp:simplePos x="0" y="0"/>
            <wp:positionH relativeFrom="column">
              <wp:posOffset>-915670</wp:posOffset>
            </wp:positionH>
            <wp:positionV relativeFrom="paragraph">
              <wp:posOffset>253365</wp:posOffset>
            </wp:positionV>
            <wp:extent cx="9253220" cy="5119370"/>
            <wp:effectExtent l="9525" t="28575" r="14605" b="14605"/>
            <wp:wrapNone/>
            <wp:docPr id="31" name="図 31" descr="（図表23）圏域内搬送率（本府全域）の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図 31"/>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rot="16200000">
                      <a:off x="0" y="0"/>
                      <a:ext cx="9253220" cy="5119370"/>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p>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5A6D74" w:rsidP="0084061C">
      <w:r>
        <w:rPr>
          <w:noProof/>
        </w:rPr>
        <mc:AlternateContent>
          <mc:Choice Requires="wps">
            <w:drawing>
              <wp:anchor distT="0" distB="0" distL="114300" distR="114300" simplePos="0" relativeHeight="251625472" behindDoc="0" locked="0" layoutInCell="1" allowOverlap="1">
                <wp:simplePos x="0" y="0"/>
                <wp:positionH relativeFrom="column">
                  <wp:posOffset>929005</wp:posOffset>
                </wp:positionH>
                <wp:positionV relativeFrom="paragraph">
                  <wp:posOffset>227965</wp:posOffset>
                </wp:positionV>
                <wp:extent cx="234950" cy="5492750"/>
                <wp:effectExtent l="0" t="0" r="12700" b="12700"/>
                <wp:wrapNone/>
                <wp:docPr id="107" name="テキスト ボックス 107"/>
                <wp:cNvGraphicFramePr/>
                <a:graphic xmlns:a="http://schemas.openxmlformats.org/drawingml/2006/main">
                  <a:graphicData uri="http://schemas.microsoft.com/office/word/2010/wordprocessingShape">
                    <wps:wsp>
                      <wps:cNvSpPr txBox="1"/>
                      <wps:spPr>
                        <a:xfrm>
                          <a:off x="0" y="0"/>
                          <a:ext cx="234950" cy="5492750"/>
                        </a:xfrm>
                        <a:prstGeom prst="rect">
                          <a:avLst/>
                        </a:prstGeom>
                        <a:noFill/>
                        <a:ln w="6350">
                          <a:noFill/>
                        </a:ln>
                      </wps:spPr>
                      <wps:txbx>
                        <w:txbxContent>
                          <w:p w:rsidR="009E0C9C" w:rsidRDefault="009E0C9C" w:rsidP="0036532B">
                            <w:r>
                              <w:rPr>
                                <w:rFonts w:hint="eastAsia"/>
                              </w:rPr>
                              <w:t>（図表2</w:t>
                            </w:r>
                            <w:r>
                              <w:t>3</w:t>
                            </w:r>
                            <w:r>
                              <w:rPr>
                                <w:rFonts w:hint="eastAsia"/>
                              </w:rPr>
                              <w:t>）</w:t>
                            </w:r>
                            <w:r>
                              <w:rPr>
                                <w:rFonts w:hint="eastAsia"/>
                                <w:b/>
                              </w:rPr>
                              <w:t>圏域内搬送率</w:t>
                            </w:r>
                            <w:r w:rsidRPr="002F46CB">
                              <w:rPr>
                                <w:rFonts w:hint="eastAsia"/>
                                <w:b/>
                              </w:rPr>
                              <w:t>（</w:t>
                            </w:r>
                            <w:r>
                              <w:rPr>
                                <w:rFonts w:hint="eastAsia"/>
                                <w:b/>
                              </w:rPr>
                              <w:t>本</w:t>
                            </w:r>
                            <w:r w:rsidRPr="002F46CB">
                              <w:rPr>
                                <w:rFonts w:hint="eastAsia"/>
                                <w:b/>
                              </w:rPr>
                              <w:t>府全域）</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anchor>
            </w:drawing>
          </mc:Choice>
          <mc:Fallback>
            <w:pict>
              <v:shape id="テキスト ボックス 107" o:spid="_x0000_s1062" type="#_x0000_t202" style="position:absolute;left:0;text-align:left;margin-left:73.15pt;margin-top:17.95pt;width:18.5pt;height:432.5pt;z-index:251625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" filled="f" stroked="f" strokeweight=".5pt">
                <v:textbox style="layout-flow:vertical;mso-layout-flow-alt:bottom-to-top;mso-fit-shape-to-text:t" inset="0,0,0,0">
                  <w:txbxContent>
                    <w:p w:rsidR="009E0C9C" w:rsidRDefault="009E0C9C" w:rsidP="0036532B">
                      <w:r>
                        <w:rPr>
                          <w:rFonts w:hint="eastAsia"/>
                        </w:rPr>
                        <w:t>（図表2</w:t>
                      </w:r>
                      <w:r>
                        <w:t>3</w:t>
                      </w:r>
                      <w:r>
                        <w:rPr>
                          <w:rFonts w:hint="eastAsia"/>
                        </w:rPr>
                        <w:t>）</w:t>
                      </w:r>
                      <w:r>
                        <w:rPr>
                          <w:rFonts w:hint="eastAsia"/>
                          <w:b/>
                        </w:rPr>
                        <w:t>圏域内搬送率</w:t>
                      </w:r>
                      <w:r w:rsidRPr="002F46CB">
                        <w:rPr>
                          <w:rFonts w:hint="eastAsia"/>
                          <w:b/>
                        </w:rPr>
                        <w:t>（</w:t>
                      </w:r>
                      <w:r>
                        <w:rPr>
                          <w:rFonts w:hint="eastAsia"/>
                          <w:b/>
                        </w:rPr>
                        <w:t>本</w:t>
                      </w:r>
                      <w:r w:rsidRPr="002F46CB">
                        <w:rPr>
                          <w:rFonts w:hint="eastAsia"/>
                          <w:b/>
                        </w:rPr>
                        <w:t>府全域）</w:t>
                      </w:r>
                    </w:p>
                  </w:txbxContent>
                </v:textbox>
              </v:shape>
            </w:pict>
          </mc:Fallback>
        </mc:AlternateContent>
      </w:r>
    </w:p>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r>
        <w:rPr>
          <w:noProof/>
        </w:rPr>
        <w:lastRenderedPageBreak/>
        <mc:AlternateContent>
          <mc:Choice Requires="wps">
            <w:drawing>
              <wp:anchor distT="0" distB="0" distL="114300" distR="114300" simplePos="0" relativeHeight="251627520" behindDoc="0" locked="0" layoutInCell="1" allowOverlap="1" wp14:anchorId="778AA7CC" wp14:editId="1D542AF5">
                <wp:simplePos x="0" y="0"/>
                <wp:positionH relativeFrom="column">
                  <wp:posOffset>0</wp:posOffset>
                </wp:positionH>
                <wp:positionV relativeFrom="page">
                  <wp:posOffset>719455</wp:posOffset>
                </wp:positionV>
                <wp:extent cx="3693960" cy="9376920"/>
                <wp:effectExtent l="0" t="0" r="0" b="15240"/>
                <wp:wrapNone/>
                <wp:docPr id="110" name="テキスト ボックス 110" descr="2）二次医療圏単位での圏域内搬送率&#10;&#10;2-1）圏域内搬送率（豊能医療圏）&#10;豊能医療圏では域内搬送率は第四波にボトムとなり、最低域内搬送率は0.74であった（図表24）。"/>
                <wp:cNvGraphicFramePr/>
                <a:graphic xmlns:a="http://schemas.openxmlformats.org/drawingml/2006/main">
                  <a:graphicData uri="http://schemas.microsoft.com/office/word/2010/wordprocessingShape">
                    <wps:wsp>
                      <wps:cNvSpPr txBox="1"/>
                      <wps:spPr>
                        <a:xfrm>
                          <a:off x="0" y="0"/>
                          <a:ext cx="3693960" cy="9376920"/>
                        </a:xfrm>
                        <a:prstGeom prst="rect">
                          <a:avLst/>
                        </a:prstGeom>
                        <a:noFill/>
                        <a:ln w="6350">
                          <a:noFill/>
                        </a:ln>
                      </wps:spPr>
                      <wps:txbx>
                        <w:txbxContent>
                          <w:p w:rsidR="009E0C9C" w:rsidRPr="004C39D0" w:rsidRDefault="009E0C9C" w:rsidP="0036532B">
                            <w:pPr>
                              <w:rPr>
                                <w:u w:val="single"/>
                              </w:rPr>
                            </w:pPr>
                            <w:r w:rsidRPr="004C39D0">
                              <w:rPr>
                                <w:rFonts w:hint="eastAsia"/>
                                <w:u w:val="single"/>
                              </w:rPr>
                              <w:t>2）二次医療圏単位での圏域内搬送率</w:t>
                            </w:r>
                          </w:p>
                          <w:p w:rsidR="009E0C9C" w:rsidRDefault="009E0C9C" w:rsidP="0036532B"/>
                          <w:p w:rsidR="009E0C9C" w:rsidRPr="004C39D0" w:rsidRDefault="009E0C9C" w:rsidP="0036532B">
                            <w:pPr>
                              <w:rPr>
                                <w:u w:val="single"/>
                              </w:rPr>
                            </w:pPr>
                            <w:r w:rsidRPr="004C39D0">
                              <w:rPr>
                                <w:u w:val="single"/>
                              </w:rPr>
                              <w:t>2-1</w:t>
                            </w:r>
                            <w:r w:rsidRPr="004C39D0">
                              <w:rPr>
                                <w:rFonts w:hint="eastAsia"/>
                                <w:u w:val="single"/>
                              </w:rPr>
                              <w:t>）圏域内搬送率（豊能医療圏）</w:t>
                            </w:r>
                          </w:p>
                          <w:p w:rsidR="009E0C9C" w:rsidRDefault="009E0C9C" w:rsidP="0036532B">
                            <w:pPr>
                              <w:ind w:firstLineChars="100" w:firstLine="210"/>
                            </w:pPr>
                            <w:r>
                              <w:rPr>
                                <w:rFonts w:hint="eastAsia"/>
                              </w:rPr>
                              <w:t>豊能医療圏では域内搬送率は第四波</w:t>
                            </w:r>
                            <w:r w:rsidRPr="00F9024F">
                              <w:t>にボトムとなり、</w:t>
                            </w:r>
                            <w:r>
                              <w:rPr>
                                <w:rFonts w:hint="eastAsia"/>
                              </w:rPr>
                              <w:t>最低</w:t>
                            </w:r>
                            <w:r w:rsidRPr="00F9024F">
                              <w:t>域内搬送率は</w:t>
                            </w:r>
                            <w:r>
                              <w:t>0.74であった</w:t>
                            </w:r>
                            <w:r w:rsidRPr="00F9024F">
                              <w:rPr>
                                <w:rFonts w:hint="eastAsia"/>
                              </w:rPr>
                              <w:t>（図表</w:t>
                            </w:r>
                            <w:r>
                              <w:rPr>
                                <w:rFonts w:hint="eastAsia"/>
                              </w:rPr>
                              <w:t>2</w:t>
                            </w:r>
                            <w:r>
                              <w:t>4</w:t>
                            </w:r>
                            <w:r w:rsidRPr="00F9024F">
                              <w:t>）。</w:t>
                            </w:r>
                          </w:p>
                          <w:p w:rsidR="009E0C9C" w:rsidRDefault="009E0C9C" w:rsidP="0036532B">
                            <w:r>
                              <w:rPr>
                                <w:rFonts w:hint="eastAsia"/>
                              </w:rPr>
                              <w:t>（図表2</w:t>
                            </w:r>
                            <w:r>
                              <w:t>4</w:t>
                            </w:r>
                            <w:r>
                              <w:rPr>
                                <w:rFonts w:hint="eastAsia"/>
                              </w:rPr>
                              <w:t xml:space="preserve">）　</w:t>
                            </w:r>
                            <w:r>
                              <w:rPr>
                                <w:rFonts w:hint="eastAsia"/>
                                <w:b/>
                              </w:rPr>
                              <w:t>圏域内搬送率</w:t>
                            </w:r>
                            <w:r w:rsidRPr="00555729">
                              <w:rPr>
                                <w:rFonts w:hint="eastAsia"/>
                                <w:b/>
                              </w:rPr>
                              <w:t>（豊能医療圏）</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78AA7CC" id="テキスト ボックス 110" o:spid="_x0000_s1063" type="#_x0000_t202" alt="2）二次医療圏単位での圏域内搬送率&#10;&#10;2-1）圏域内搬送率（豊能医療圏）&#10;豊能医療圏では域内搬送率は第四波にボトムとなり、最低域内搬送率は0.74であった（図表24）。" style="position:absolute;left:0;text-align:left;margin-left:0;margin-top:56.65pt;width:290.85pt;height:738.3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" filled="f" stroked="f" strokeweight=".5pt">
                <v:textbox style="layout-flow:vertical;mso-layout-flow-alt:bottom-to-top;mso-fit-shape-to-text:t" inset="0,0,0,0">
                  <w:txbxContent>
                    <w:p w:rsidR="009E0C9C" w:rsidRPr="004C39D0" w:rsidRDefault="009E0C9C" w:rsidP="0036532B">
                      <w:pPr>
                        <w:rPr>
                          <w:u w:val="single"/>
                        </w:rPr>
                      </w:pPr>
                      <w:r w:rsidRPr="004C39D0">
                        <w:rPr>
                          <w:rFonts w:hint="eastAsia"/>
                          <w:u w:val="single"/>
                        </w:rPr>
                        <w:t>2）二次医療圏単位での圏域内搬送率</w:t>
                      </w:r>
                    </w:p>
                    <w:p w:rsidR="009E0C9C" w:rsidRDefault="009E0C9C" w:rsidP="0036532B"/>
                    <w:p w:rsidR="009E0C9C" w:rsidRPr="004C39D0" w:rsidRDefault="009E0C9C" w:rsidP="0036532B">
                      <w:pPr>
                        <w:rPr>
                          <w:u w:val="single"/>
                        </w:rPr>
                      </w:pPr>
                      <w:r w:rsidRPr="004C39D0">
                        <w:rPr>
                          <w:u w:val="single"/>
                        </w:rPr>
                        <w:t>2-1</w:t>
                      </w:r>
                      <w:r w:rsidRPr="004C39D0">
                        <w:rPr>
                          <w:rFonts w:hint="eastAsia"/>
                          <w:u w:val="single"/>
                        </w:rPr>
                        <w:t>）圏域内搬送率（豊能医療圏）</w:t>
                      </w:r>
                    </w:p>
                    <w:p w:rsidR="009E0C9C" w:rsidRDefault="009E0C9C" w:rsidP="0036532B">
                      <w:pPr>
                        <w:ind w:firstLineChars="100" w:firstLine="210"/>
                      </w:pPr>
                      <w:r>
                        <w:rPr>
                          <w:rFonts w:hint="eastAsia"/>
                        </w:rPr>
                        <w:t>豊能医療圏では域内搬送率は第四波</w:t>
                      </w:r>
                      <w:r w:rsidRPr="00F9024F">
                        <w:t>にボトムとなり、</w:t>
                      </w:r>
                      <w:r>
                        <w:rPr>
                          <w:rFonts w:hint="eastAsia"/>
                        </w:rPr>
                        <w:t>最低</w:t>
                      </w:r>
                      <w:r w:rsidRPr="00F9024F">
                        <w:t>域内搬送率は</w:t>
                      </w:r>
                      <w:r>
                        <w:t>0.74であった</w:t>
                      </w:r>
                      <w:r w:rsidRPr="00F9024F">
                        <w:rPr>
                          <w:rFonts w:hint="eastAsia"/>
                        </w:rPr>
                        <w:t>（図表</w:t>
                      </w:r>
                      <w:r>
                        <w:rPr>
                          <w:rFonts w:hint="eastAsia"/>
                        </w:rPr>
                        <w:t>2</w:t>
                      </w:r>
                      <w:r>
                        <w:t>4</w:t>
                      </w:r>
                      <w:r w:rsidRPr="00F9024F">
                        <w:t>）。</w:t>
                      </w:r>
                    </w:p>
                    <w:p w:rsidR="009E0C9C" w:rsidRDefault="009E0C9C" w:rsidP="0036532B">
                      <w:r>
                        <w:rPr>
                          <w:rFonts w:hint="eastAsia"/>
                        </w:rPr>
                        <w:t>（図表2</w:t>
                      </w:r>
                      <w:r>
                        <w:t>4</w:t>
                      </w:r>
                      <w:r>
                        <w:rPr>
                          <w:rFonts w:hint="eastAsia"/>
                        </w:rPr>
                        <w:t xml:space="preserve">）　</w:t>
                      </w:r>
                      <w:r>
                        <w:rPr>
                          <w:rFonts w:hint="eastAsia"/>
                          <w:b/>
                        </w:rPr>
                        <w:t>圏域内搬送率</w:t>
                      </w:r>
                      <w:r w:rsidRPr="00555729">
                        <w:rPr>
                          <w:rFonts w:hint="eastAsia"/>
                          <w:b/>
                        </w:rPr>
                        <w:t>（豊能医療圏）</w:t>
                      </w:r>
                    </w:p>
                  </w:txbxContent>
                </v:textbox>
                <w10:wrap anchory="page"/>
              </v:shape>
            </w:pict>
          </mc:Fallback>
        </mc:AlternateContent>
      </w:r>
    </w:p>
    <w:p w:rsidR="0036532B" w:rsidRDefault="005A6D74" w:rsidP="0084061C">
      <w:r>
        <w:rPr>
          <w:noProof/>
        </w:rPr>
        <mc:AlternateContent>
          <mc:Choice Requires="wps">
            <w:drawing>
              <wp:anchor distT="0" distB="0" distL="114300" distR="114300" simplePos="0" relativeHeight="251629568" behindDoc="0" locked="0" layoutInCell="1" allowOverlap="1" wp14:anchorId="27E29CC3" wp14:editId="3BA4A820">
                <wp:simplePos x="0" y="0"/>
                <wp:positionH relativeFrom="column">
                  <wp:posOffset>1177290</wp:posOffset>
                </wp:positionH>
                <wp:positionV relativeFrom="paragraph">
                  <wp:posOffset>185420</wp:posOffset>
                </wp:positionV>
                <wp:extent cx="398145" cy="228600"/>
                <wp:effectExtent l="0" t="0" r="12700" b="0"/>
                <wp:wrapNone/>
                <wp:docPr id="112" name="テキスト ボックス 112"/>
                <wp:cNvGraphicFramePr/>
                <a:graphic xmlns:a="http://schemas.openxmlformats.org/drawingml/2006/main">
                  <a:graphicData uri="http://schemas.microsoft.com/office/word/2010/wordprocessingShape">
                    <wps:wsp>
                      <wps:cNvSpPr txBox="1"/>
                      <wps:spPr>
                        <a:xfrm>
                          <a:off x="0" y="0"/>
                          <a:ext cx="398145" cy="228600"/>
                        </a:xfrm>
                        <a:prstGeom prst="rect">
                          <a:avLst/>
                        </a:prstGeom>
                        <a:noFill/>
                        <a:ln w="6350">
                          <a:noFill/>
                        </a:ln>
                      </wps:spPr>
                      <wps:txbx>
                        <w:txbxContent>
                          <w:p w:rsidR="009E0C9C" w:rsidRPr="009F5AAB" w:rsidRDefault="009E0C9C" w:rsidP="00E37F97">
                            <w:pPr>
                              <w:jc w:val="right"/>
                              <w:rPr>
                                <w:sz w:val="14"/>
                              </w:rPr>
                            </w:pPr>
                            <w:r w:rsidRPr="009F5AAB">
                              <w:rPr>
                                <w:rFonts w:hint="eastAsia"/>
                                <w:sz w:val="14"/>
                              </w:rPr>
                              <w:t>人</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7E29CC3" id="テキスト ボックス 112" o:spid="_x0000_s1064" type="#_x0000_t202" style="position:absolute;left:0;text-align:left;margin-left:92.7pt;margin-top:14.6pt;width:31.35pt;height:18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" filled="f" stroked="f" strokeweight=".5pt">
                <v:textbox style="layout-flow:vertical;mso-layout-flow-alt:bottom-to-top;mso-fit-shape-to-text:t" inset="0,0,0,0">
                  <w:txbxContent>
                    <w:p w:rsidR="009E0C9C" w:rsidRPr="009F5AAB" w:rsidRDefault="009E0C9C" w:rsidP="00E37F97">
                      <w:pPr>
                        <w:jc w:val="right"/>
                        <w:rPr>
                          <w:sz w:val="14"/>
                        </w:rPr>
                      </w:pPr>
                      <w:r w:rsidRPr="009F5AAB">
                        <w:rPr>
                          <w:rFonts w:hint="eastAsia"/>
                          <w:sz w:val="14"/>
                        </w:rPr>
                        <w:t>人</w:t>
                      </w:r>
                    </w:p>
                  </w:txbxContent>
                </v:textbox>
              </v:shape>
            </w:pict>
          </mc:Fallback>
        </mc:AlternateContent>
      </w:r>
      <w:r>
        <w:rPr>
          <w:noProof/>
        </w:rPr>
        <w:drawing>
          <wp:anchor distT="0" distB="0" distL="114300" distR="114300" simplePos="0" relativeHeight="251628544" behindDoc="0" locked="0" layoutInCell="1" allowOverlap="1">
            <wp:simplePos x="0" y="0"/>
            <wp:positionH relativeFrom="column">
              <wp:posOffset>-929640</wp:posOffset>
            </wp:positionH>
            <wp:positionV relativeFrom="paragraph">
              <wp:posOffset>2024380</wp:posOffset>
            </wp:positionV>
            <wp:extent cx="9156065" cy="5065395"/>
            <wp:effectExtent l="26035" t="12065" r="13970" b="13970"/>
            <wp:wrapNone/>
            <wp:docPr id="81" name="図 81" descr="（図表24）　圏域内搬送率（豊能医療圏）の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rot="16200000">
                      <a:off x="0" y="0"/>
                      <a:ext cx="9156065" cy="5065395"/>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36532B" w:rsidRDefault="0036532B" w:rsidP="0084061C"/>
    <w:p w:rsidR="0048019C" w:rsidRDefault="0048019C" w:rsidP="0084061C"/>
    <w:p w:rsidR="00022560" w:rsidRDefault="00022560" w:rsidP="0084061C">
      <w:pPr>
        <w:sectPr w:rsidR="00022560" w:rsidSect="008C12DC">
          <w:type w:val="continuous"/>
          <w:pgSz w:w="11906" w:h="16838"/>
          <w:pgMar w:top="1134" w:right="1077" w:bottom="851" w:left="1077" w:header="567" w:footer="397" w:gutter="0"/>
          <w:cols w:space="425"/>
          <w:docGrid w:type="lines" w:linePitch="360"/>
        </w:sectPr>
      </w:pPr>
    </w:p>
    <w:p w:rsidR="00AB074E" w:rsidRDefault="00610135" w:rsidP="0084061C">
      <w:r>
        <w:rPr>
          <w:noProof/>
        </w:rPr>
        <w:lastRenderedPageBreak/>
        <mc:AlternateContent>
          <mc:Choice Requires="wps">
            <w:drawing>
              <wp:anchor distT="0" distB="0" distL="114300" distR="114300" simplePos="0" relativeHeight="251630592" behindDoc="0" locked="0" layoutInCell="1" allowOverlap="1" wp14:anchorId="128A921F" wp14:editId="69146B34">
                <wp:simplePos x="0" y="0"/>
                <wp:positionH relativeFrom="column">
                  <wp:posOffset>0</wp:posOffset>
                </wp:positionH>
                <wp:positionV relativeFrom="page">
                  <wp:posOffset>719455</wp:posOffset>
                </wp:positionV>
                <wp:extent cx="3693960" cy="9376920"/>
                <wp:effectExtent l="0" t="0" r="0" b="15240"/>
                <wp:wrapNone/>
                <wp:docPr id="113" name="テキスト ボックス 113" descr="2-2）圏域内搬送率（三島医療圏）&#10;三島医療圏では域内搬送率は第三波にボトムとなり、最低域内搬送率は0.77であった（図表25）。"/>
                <wp:cNvGraphicFramePr/>
                <a:graphic xmlns:a="http://schemas.openxmlformats.org/drawingml/2006/main">
                  <a:graphicData uri="http://schemas.microsoft.com/office/word/2010/wordprocessingShape">
                    <wps:wsp>
                      <wps:cNvSpPr txBox="1"/>
                      <wps:spPr>
                        <a:xfrm>
                          <a:off x="0" y="0"/>
                          <a:ext cx="3693960" cy="9376920"/>
                        </a:xfrm>
                        <a:prstGeom prst="rect">
                          <a:avLst/>
                        </a:prstGeom>
                        <a:noFill/>
                        <a:ln w="6350">
                          <a:noFill/>
                        </a:ln>
                      </wps:spPr>
                      <wps:txbx>
                        <w:txbxContent>
                          <w:p w:rsidR="009E0C9C" w:rsidRPr="00181E7E" w:rsidRDefault="009E0C9C" w:rsidP="00610135">
                            <w:pPr>
                              <w:rPr>
                                <w:u w:val="single"/>
                              </w:rPr>
                            </w:pPr>
                            <w:r w:rsidRPr="00181E7E">
                              <w:rPr>
                                <w:u w:val="single"/>
                              </w:rPr>
                              <w:t>2-2</w:t>
                            </w:r>
                            <w:r w:rsidRPr="00181E7E">
                              <w:rPr>
                                <w:rFonts w:hint="eastAsia"/>
                                <w:u w:val="single"/>
                              </w:rPr>
                              <w:t>）圏域内搬送率（三島医療圏）</w:t>
                            </w:r>
                          </w:p>
                          <w:p w:rsidR="009E0C9C" w:rsidRDefault="009E0C9C" w:rsidP="00610135">
                            <w:pPr>
                              <w:ind w:firstLineChars="100" w:firstLine="210"/>
                            </w:pPr>
                            <w:r>
                              <w:rPr>
                                <w:rFonts w:hint="eastAsia"/>
                              </w:rPr>
                              <w:t>三島医療圏では域内搬送率は第三波</w:t>
                            </w:r>
                            <w:r w:rsidRPr="00F9024F">
                              <w:t>にボトムとなり、</w:t>
                            </w:r>
                            <w:r>
                              <w:rPr>
                                <w:rFonts w:hint="eastAsia"/>
                              </w:rPr>
                              <w:t>最低</w:t>
                            </w:r>
                            <w:r w:rsidRPr="00F9024F">
                              <w:t>域内搬送率は</w:t>
                            </w:r>
                            <w:r>
                              <w:t>0.7</w:t>
                            </w:r>
                            <w:r>
                              <w:rPr>
                                <w:rFonts w:hint="eastAsia"/>
                              </w:rPr>
                              <w:t>7</w:t>
                            </w:r>
                            <w:r>
                              <w:t>であった</w:t>
                            </w:r>
                            <w:r w:rsidRPr="00F9024F">
                              <w:rPr>
                                <w:rFonts w:hint="eastAsia"/>
                              </w:rPr>
                              <w:t>（図表</w:t>
                            </w:r>
                            <w:r>
                              <w:rPr>
                                <w:rFonts w:hint="eastAsia"/>
                              </w:rPr>
                              <w:t>2</w:t>
                            </w:r>
                            <w:r>
                              <w:t>5</w:t>
                            </w:r>
                            <w:r w:rsidRPr="00F9024F">
                              <w:t>）。</w:t>
                            </w:r>
                          </w:p>
                          <w:p w:rsidR="009E0C9C" w:rsidRDefault="009E0C9C" w:rsidP="00610135">
                            <w:r>
                              <w:rPr>
                                <w:rFonts w:hint="eastAsia"/>
                              </w:rPr>
                              <w:t>（図表2</w:t>
                            </w:r>
                            <w:r>
                              <w:t>5</w:t>
                            </w:r>
                            <w:r>
                              <w:rPr>
                                <w:rFonts w:hint="eastAsia"/>
                              </w:rPr>
                              <w:t>）</w:t>
                            </w:r>
                            <w:r>
                              <w:rPr>
                                <w:rFonts w:hint="eastAsia"/>
                                <w:b/>
                              </w:rPr>
                              <w:t>圏域内搬送率</w:t>
                            </w:r>
                            <w:r w:rsidRPr="00555729">
                              <w:rPr>
                                <w:rFonts w:hint="eastAsia"/>
                                <w:b/>
                              </w:rPr>
                              <w:t xml:space="preserve">（三島医療圏）　</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28A921F" id="テキスト ボックス 113" o:spid="_x0000_s1065" type="#_x0000_t202" alt="2-2）圏域内搬送率（三島医療圏）&#10;三島医療圏では域内搬送率は第三波にボトムとなり、最低域内搬送率は0.77であった（図表25）。" style="position:absolute;left:0;text-align:left;margin-left:0;margin-top:56.65pt;width:290.85pt;height:738.3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" filled="f" stroked="f" strokeweight=".5pt">
                <v:textbox style="layout-flow:vertical;mso-layout-flow-alt:bottom-to-top;mso-fit-shape-to-text:t" inset="0,0,0,0">
                  <w:txbxContent>
                    <w:p w:rsidR="009E0C9C" w:rsidRPr="00181E7E" w:rsidRDefault="009E0C9C" w:rsidP="00610135">
                      <w:pPr>
                        <w:rPr>
                          <w:u w:val="single"/>
                        </w:rPr>
                      </w:pPr>
                      <w:r w:rsidRPr="00181E7E">
                        <w:rPr>
                          <w:u w:val="single"/>
                        </w:rPr>
                        <w:t>2-2</w:t>
                      </w:r>
                      <w:r w:rsidRPr="00181E7E">
                        <w:rPr>
                          <w:rFonts w:hint="eastAsia"/>
                          <w:u w:val="single"/>
                        </w:rPr>
                        <w:t>）圏域内搬送率（三島医療圏）</w:t>
                      </w:r>
                    </w:p>
                    <w:p w:rsidR="009E0C9C" w:rsidRDefault="009E0C9C" w:rsidP="00610135">
                      <w:pPr>
                        <w:ind w:firstLineChars="100" w:firstLine="210"/>
                      </w:pPr>
                      <w:r>
                        <w:rPr>
                          <w:rFonts w:hint="eastAsia"/>
                        </w:rPr>
                        <w:t>三島医療圏では域内搬送率は第三波</w:t>
                      </w:r>
                      <w:r w:rsidRPr="00F9024F">
                        <w:t>にボトムとなり、</w:t>
                      </w:r>
                      <w:r>
                        <w:rPr>
                          <w:rFonts w:hint="eastAsia"/>
                        </w:rPr>
                        <w:t>最低</w:t>
                      </w:r>
                      <w:r w:rsidRPr="00F9024F">
                        <w:t>域内搬送率は</w:t>
                      </w:r>
                      <w:r>
                        <w:t>0.7</w:t>
                      </w:r>
                      <w:r>
                        <w:rPr>
                          <w:rFonts w:hint="eastAsia"/>
                        </w:rPr>
                        <w:t>7</w:t>
                      </w:r>
                      <w:r>
                        <w:t>であった</w:t>
                      </w:r>
                      <w:r w:rsidRPr="00F9024F">
                        <w:rPr>
                          <w:rFonts w:hint="eastAsia"/>
                        </w:rPr>
                        <w:t>（図表</w:t>
                      </w:r>
                      <w:r>
                        <w:rPr>
                          <w:rFonts w:hint="eastAsia"/>
                        </w:rPr>
                        <w:t>2</w:t>
                      </w:r>
                      <w:r>
                        <w:t>5</w:t>
                      </w:r>
                      <w:r w:rsidRPr="00F9024F">
                        <w:t>）。</w:t>
                      </w:r>
                    </w:p>
                    <w:p w:rsidR="009E0C9C" w:rsidRDefault="009E0C9C" w:rsidP="00610135">
                      <w:r>
                        <w:rPr>
                          <w:rFonts w:hint="eastAsia"/>
                        </w:rPr>
                        <w:t>（図表2</w:t>
                      </w:r>
                      <w:r>
                        <w:t>5</w:t>
                      </w:r>
                      <w:r>
                        <w:rPr>
                          <w:rFonts w:hint="eastAsia"/>
                        </w:rPr>
                        <w:t>）</w:t>
                      </w:r>
                      <w:r>
                        <w:rPr>
                          <w:rFonts w:hint="eastAsia"/>
                          <w:b/>
                        </w:rPr>
                        <w:t>圏域内搬送率</w:t>
                      </w:r>
                      <w:r w:rsidRPr="00555729">
                        <w:rPr>
                          <w:rFonts w:hint="eastAsia"/>
                          <w:b/>
                        </w:rPr>
                        <w:t xml:space="preserve">（三島医療圏）　</w:t>
                      </w:r>
                    </w:p>
                  </w:txbxContent>
                </v:textbox>
                <w10:wrap anchory="page"/>
              </v:shape>
            </w:pict>
          </mc:Fallback>
        </mc:AlternateContent>
      </w:r>
    </w:p>
    <w:p w:rsidR="00002602" w:rsidRDefault="00002602" w:rsidP="0084061C"/>
    <w:p w:rsidR="00002602" w:rsidRDefault="00610135" w:rsidP="0084061C">
      <w:r>
        <w:rPr>
          <w:noProof/>
        </w:rPr>
        <mc:AlternateContent>
          <mc:Choice Requires="wps">
            <w:drawing>
              <wp:anchor distT="0" distB="0" distL="114300" distR="114300" simplePos="0" relativeHeight="251632640" behindDoc="0" locked="0" layoutInCell="1" allowOverlap="1" wp14:anchorId="79063D14" wp14:editId="7F621F40">
                <wp:simplePos x="0" y="0"/>
                <wp:positionH relativeFrom="column">
                  <wp:posOffset>735330</wp:posOffset>
                </wp:positionH>
                <wp:positionV relativeFrom="paragraph">
                  <wp:posOffset>6350</wp:posOffset>
                </wp:positionV>
                <wp:extent cx="398145" cy="228600"/>
                <wp:effectExtent l="0" t="0" r="0" b="0"/>
                <wp:wrapNone/>
                <wp:docPr id="114" name="テキスト ボックス 114"/>
                <wp:cNvGraphicFramePr/>
                <a:graphic xmlns:a="http://schemas.openxmlformats.org/drawingml/2006/main">
                  <a:graphicData uri="http://schemas.microsoft.com/office/word/2010/wordprocessingShape">
                    <wps:wsp>
                      <wps:cNvSpPr txBox="1"/>
                      <wps:spPr>
                        <a:xfrm>
                          <a:off x="0" y="0"/>
                          <a:ext cx="398145" cy="228600"/>
                        </a:xfrm>
                        <a:prstGeom prst="rect">
                          <a:avLst/>
                        </a:prstGeom>
                        <a:noFill/>
                        <a:ln w="6350">
                          <a:noFill/>
                        </a:ln>
                      </wps:spPr>
                      <wps:txbx>
                        <w:txbxContent>
                          <w:p w:rsidR="009E0C9C" w:rsidRPr="009F5AAB" w:rsidRDefault="009E0C9C" w:rsidP="00610135">
                            <w:pPr>
                              <w:jc w:val="right"/>
                              <w:rPr>
                                <w:sz w:val="14"/>
                              </w:rPr>
                            </w:pPr>
                            <w:r w:rsidRPr="009F5AAB">
                              <w:rPr>
                                <w:rFonts w:hint="eastAsia"/>
                                <w:sz w:val="14"/>
                              </w:rPr>
                              <w:t>人</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063D14" id="テキスト ボックス 114" o:spid="_x0000_s1066" type="#_x0000_t202" style="position:absolute;left:0;text-align:left;margin-left:57.9pt;margin-top:.5pt;width:31.35pt;height:18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" filled="f" stroked="f" strokeweight=".5pt">
                <v:textbox style="layout-flow:vertical;mso-layout-flow-alt:bottom-to-top;mso-fit-shape-to-text:t" inset="0,0,0,0">
                  <w:txbxContent>
                    <w:p w:rsidR="009E0C9C" w:rsidRPr="009F5AAB" w:rsidRDefault="009E0C9C" w:rsidP="00610135">
                      <w:pPr>
                        <w:jc w:val="right"/>
                        <w:rPr>
                          <w:sz w:val="14"/>
                        </w:rPr>
                      </w:pPr>
                      <w:r w:rsidRPr="009F5AAB">
                        <w:rPr>
                          <w:rFonts w:hint="eastAsia"/>
                          <w:sz w:val="14"/>
                        </w:rPr>
                        <w:t>人</w:t>
                      </w:r>
                    </w:p>
                  </w:txbxContent>
                </v:textbox>
              </v:shape>
            </w:pict>
          </mc:Fallback>
        </mc:AlternateContent>
      </w:r>
    </w:p>
    <w:p w:rsidR="00002602" w:rsidRDefault="00002602" w:rsidP="0084061C"/>
    <w:p w:rsidR="00002602" w:rsidRDefault="00002602" w:rsidP="0084061C"/>
    <w:p w:rsidR="00002602" w:rsidRDefault="00002602" w:rsidP="0084061C"/>
    <w:p w:rsidR="00002602" w:rsidRDefault="00002602" w:rsidP="0084061C"/>
    <w:p w:rsidR="00002602" w:rsidRDefault="00002602" w:rsidP="0084061C"/>
    <w:p w:rsidR="00002602" w:rsidRDefault="00002602" w:rsidP="0084061C"/>
    <w:p w:rsidR="00002602" w:rsidRDefault="00610135" w:rsidP="0084061C">
      <w:r>
        <w:rPr>
          <w:noProof/>
        </w:rPr>
        <w:drawing>
          <wp:anchor distT="0" distB="0" distL="114300" distR="114300" simplePos="0" relativeHeight="251631616" behindDoc="0" locked="0" layoutInCell="1" allowOverlap="1">
            <wp:simplePos x="0" y="0"/>
            <wp:positionH relativeFrom="column">
              <wp:posOffset>-1358900</wp:posOffset>
            </wp:positionH>
            <wp:positionV relativeFrom="paragraph">
              <wp:posOffset>237490</wp:posOffset>
            </wp:positionV>
            <wp:extent cx="9156065" cy="5065395"/>
            <wp:effectExtent l="26035" t="12065" r="13970" b="13970"/>
            <wp:wrapNone/>
            <wp:docPr id="82" name="図 82" descr="（図表25）圏域内搬送率（三島医療圏）のグラフ"/>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rot="16200000">
                      <a:off x="0" y="0"/>
                      <a:ext cx="9156065" cy="5065395"/>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rsidR="00002602" w:rsidRDefault="00002602" w:rsidP="0084061C"/>
    <w:p w:rsidR="00002602" w:rsidRDefault="00002602" w:rsidP="0084061C"/>
    <w:p w:rsidR="00002602" w:rsidRDefault="00002602" w:rsidP="0084061C"/>
    <w:p w:rsidR="00002602" w:rsidRDefault="00002602" w:rsidP="0084061C"/>
    <w:p w:rsidR="00002602" w:rsidRDefault="00002602" w:rsidP="0084061C"/>
    <w:p w:rsidR="00002602" w:rsidRDefault="00002602" w:rsidP="0084061C"/>
    <w:p w:rsidR="00002602" w:rsidRDefault="00002602" w:rsidP="0084061C"/>
    <w:p w:rsidR="00002602" w:rsidRDefault="00002602" w:rsidP="0084061C"/>
    <w:p w:rsidR="00002602" w:rsidRDefault="00002602" w:rsidP="0084061C"/>
    <w:p w:rsidR="00002602" w:rsidRDefault="00002602" w:rsidP="0084061C"/>
    <w:p w:rsidR="00002602" w:rsidRDefault="00002602" w:rsidP="0084061C"/>
    <w:p w:rsidR="00002602" w:rsidRDefault="00002602" w:rsidP="0084061C"/>
    <w:p w:rsidR="00002602" w:rsidRDefault="00002602" w:rsidP="0084061C"/>
    <w:p w:rsidR="00002602" w:rsidRDefault="00002602" w:rsidP="0084061C"/>
    <w:p w:rsidR="00002602" w:rsidRDefault="00002602" w:rsidP="0084061C"/>
    <w:p w:rsidR="00002602" w:rsidRDefault="00002602" w:rsidP="0084061C"/>
    <w:p w:rsidR="00002602" w:rsidRDefault="00002602" w:rsidP="0084061C"/>
    <w:p w:rsidR="00002602" w:rsidRDefault="00002602" w:rsidP="0084061C"/>
    <w:p w:rsidR="00002602" w:rsidRDefault="00002602" w:rsidP="0084061C"/>
    <w:p w:rsidR="00002602" w:rsidRDefault="00002602" w:rsidP="0084061C"/>
    <w:p w:rsidR="00002602" w:rsidRDefault="00002602" w:rsidP="0084061C"/>
    <w:p w:rsidR="00002602" w:rsidRDefault="00002602" w:rsidP="0084061C"/>
    <w:p w:rsidR="00002602" w:rsidRDefault="00002602" w:rsidP="0084061C"/>
    <w:p w:rsidR="00002602" w:rsidRDefault="00002602" w:rsidP="0084061C"/>
    <w:p w:rsidR="00002602" w:rsidRDefault="00002602" w:rsidP="0084061C"/>
    <w:p w:rsidR="00002602" w:rsidRDefault="00002602" w:rsidP="0084061C"/>
    <w:p w:rsidR="00002602" w:rsidRDefault="00002602" w:rsidP="0084061C"/>
    <w:p w:rsidR="00002602" w:rsidRDefault="00002602" w:rsidP="0084061C"/>
    <w:p w:rsidR="00002602" w:rsidRDefault="00002602" w:rsidP="0084061C"/>
    <w:p w:rsidR="00002602" w:rsidRDefault="00002602" w:rsidP="0084061C"/>
    <w:p w:rsidR="00022560" w:rsidRDefault="00022560" w:rsidP="0084061C">
      <w:pPr>
        <w:ind w:firstLineChars="100" w:firstLine="210"/>
      </w:pPr>
    </w:p>
    <w:p w:rsidR="00022560" w:rsidRDefault="00D76D40" w:rsidP="0084061C">
      <w:pPr>
        <w:ind w:firstLineChars="100" w:firstLine="210"/>
      </w:pPr>
      <w:r>
        <w:rPr>
          <w:rFonts w:hint="eastAsia"/>
          <w:noProof/>
        </w:rPr>
        <mc:AlternateContent>
          <mc:Choice Requires="wps">
            <w:drawing>
              <wp:anchor distT="0" distB="0" distL="114300" distR="114300" simplePos="0" relativeHeight="251587584" behindDoc="0" locked="0" layoutInCell="1" allowOverlap="1" wp14:anchorId="4154E870" wp14:editId="7165F71D">
                <wp:simplePos x="0" y="0"/>
                <wp:positionH relativeFrom="column">
                  <wp:posOffset>5419725</wp:posOffset>
                </wp:positionH>
                <wp:positionV relativeFrom="paragraph">
                  <wp:posOffset>1020445</wp:posOffset>
                </wp:positionV>
                <wp:extent cx="307239" cy="277977"/>
                <wp:effectExtent l="0" t="0" r="0" b="8255"/>
                <wp:wrapNone/>
                <wp:docPr id="1" name="テキスト ボックス 1"/>
                <wp:cNvGraphicFramePr/>
                <a:graphic xmlns:a="http://schemas.openxmlformats.org/drawingml/2006/main">
                  <a:graphicData uri="http://schemas.microsoft.com/office/word/2010/wordprocessingShape">
                    <wps:wsp>
                      <wps:cNvSpPr txBox="1"/>
                      <wps:spPr>
                        <a:xfrm>
                          <a:off x="0" y="0"/>
                          <a:ext cx="307239" cy="277977"/>
                        </a:xfrm>
                        <a:prstGeom prst="rect">
                          <a:avLst/>
                        </a:prstGeom>
                        <a:solidFill>
                          <a:sysClr val="window" lastClr="FFFFFF"/>
                        </a:solidFill>
                        <a:ln w="6350">
                          <a:noFill/>
                        </a:ln>
                      </wps:spPr>
                      <wps:txbx>
                        <w:txbxContent>
                          <w:p w:rsidR="009E0C9C" w:rsidRPr="00FA4D18" w:rsidRDefault="009E0C9C" w:rsidP="00D76D40">
                            <w:pPr>
                              <w:rPr>
                                <w:sz w:val="16"/>
                                <w:szCs w:val="16"/>
                              </w:rPr>
                            </w:pPr>
                            <w:r w:rsidRPr="00FA4D18">
                              <w:rPr>
                                <w:rFonts w:hint="eastAsia"/>
                                <w:sz w:val="16"/>
                                <w:szCs w:val="16"/>
                              </w:rPr>
                              <w:t>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54E870" id="テキスト ボックス 1" o:spid="_x0000_s1067" type="#_x0000_t202" style="position:absolute;left:0;text-align:left;margin-left:426.75pt;margin-top:80.35pt;width:24.2pt;height:21.9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" fillcolor="window" stroked="f" strokeweight=".5pt">
                <v:textbox>
                  <w:txbxContent>
                    <w:p w:rsidR="009E0C9C" w:rsidRPr="00FA4D18" w:rsidRDefault="009E0C9C" w:rsidP="00D76D40">
                      <w:pPr>
                        <w:rPr>
                          <w:sz w:val="16"/>
                          <w:szCs w:val="16"/>
                        </w:rPr>
                      </w:pPr>
                      <w:r w:rsidRPr="00FA4D18">
                        <w:rPr>
                          <w:rFonts w:hint="eastAsia"/>
                          <w:sz w:val="16"/>
                          <w:szCs w:val="16"/>
                        </w:rPr>
                        <w:t>人</w:t>
                      </w:r>
                    </w:p>
                  </w:txbxContent>
                </v:textbox>
              </v:shape>
            </w:pict>
          </mc:Fallback>
        </mc:AlternateContent>
      </w:r>
    </w:p>
    <w:p w:rsidR="00022560" w:rsidRDefault="00610135" w:rsidP="0084061C">
      <w:r>
        <w:rPr>
          <w:noProof/>
        </w:rPr>
        <w:lastRenderedPageBreak/>
        <mc:AlternateContent>
          <mc:Choice Requires="wps">
            <w:drawing>
              <wp:anchor distT="0" distB="0" distL="114300" distR="114300" simplePos="0" relativeHeight="251633664" behindDoc="0" locked="0" layoutInCell="1" allowOverlap="1" wp14:anchorId="7EE5D78D" wp14:editId="528B2FD6">
                <wp:simplePos x="0" y="0"/>
                <wp:positionH relativeFrom="column">
                  <wp:posOffset>0</wp:posOffset>
                </wp:positionH>
                <wp:positionV relativeFrom="page">
                  <wp:posOffset>719455</wp:posOffset>
                </wp:positionV>
                <wp:extent cx="3693960" cy="9376920"/>
                <wp:effectExtent l="0" t="0" r="0" b="15240"/>
                <wp:wrapNone/>
                <wp:docPr id="115" name="テキスト ボックス 115" descr="2-3）圏域内搬送率（北河内医療圏）&#10;北河内医療圏では域内搬送率は第四波にボトムとなり、最低域内搬送率は0.89であった（図表26）。"/>
                <wp:cNvGraphicFramePr/>
                <a:graphic xmlns:a="http://schemas.openxmlformats.org/drawingml/2006/main">
                  <a:graphicData uri="http://schemas.microsoft.com/office/word/2010/wordprocessingShape">
                    <wps:wsp>
                      <wps:cNvSpPr txBox="1"/>
                      <wps:spPr>
                        <a:xfrm>
                          <a:off x="0" y="0"/>
                          <a:ext cx="3693960" cy="9376920"/>
                        </a:xfrm>
                        <a:prstGeom prst="rect">
                          <a:avLst/>
                        </a:prstGeom>
                        <a:noFill/>
                        <a:ln w="6350">
                          <a:noFill/>
                        </a:ln>
                      </wps:spPr>
                      <wps:txbx>
                        <w:txbxContent>
                          <w:p w:rsidR="009E0C9C" w:rsidRPr="008C12DC" w:rsidRDefault="009E0C9C" w:rsidP="00610135">
                            <w:pPr>
                              <w:rPr>
                                <w:u w:val="single"/>
                              </w:rPr>
                            </w:pPr>
                            <w:r w:rsidRPr="008C12DC">
                              <w:rPr>
                                <w:rFonts w:hint="eastAsia"/>
                                <w:u w:val="single"/>
                              </w:rPr>
                              <w:t>2-3）圏域内搬送率（北河内医療圏）</w:t>
                            </w:r>
                          </w:p>
                          <w:p w:rsidR="009E0C9C" w:rsidRDefault="009E0C9C" w:rsidP="008C12DC">
                            <w:pPr>
                              <w:ind w:firstLineChars="100" w:firstLine="210"/>
                            </w:pPr>
                            <w:r>
                              <w:rPr>
                                <w:rFonts w:hint="eastAsia"/>
                              </w:rPr>
                              <w:t>北河内医療圏では域内搬送率は第四波にボトムとなり、最低域内搬送率</w:t>
                            </w:r>
                            <w:r w:rsidRPr="00E94DB4">
                              <w:rPr>
                                <w:rFonts w:hint="eastAsia"/>
                              </w:rPr>
                              <w:t>は</w:t>
                            </w:r>
                            <w:r>
                              <w:t>0.</w:t>
                            </w:r>
                            <w:r>
                              <w:rPr>
                                <w:rFonts w:hint="eastAsia"/>
                              </w:rPr>
                              <w:t>8</w:t>
                            </w:r>
                            <w:r>
                              <w:t>9</w:t>
                            </w:r>
                            <w:r w:rsidRPr="00E94DB4">
                              <w:t>であった（図表</w:t>
                            </w:r>
                            <w:r>
                              <w:rPr>
                                <w:rFonts w:hint="eastAsia"/>
                              </w:rPr>
                              <w:t>2</w:t>
                            </w:r>
                            <w:r>
                              <w:t>6</w:t>
                            </w:r>
                            <w:r w:rsidRPr="00E94DB4">
                              <w:t>）。</w:t>
                            </w:r>
                          </w:p>
                          <w:p w:rsidR="009E0C9C" w:rsidRDefault="009E0C9C" w:rsidP="00610135">
                            <w:r>
                              <w:rPr>
                                <w:rFonts w:hint="eastAsia"/>
                              </w:rPr>
                              <w:t>（図表2</w:t>
                            </w:r>
                            <w:r>
                              <w:t>6</w:t>
                            </w:r>
                            <w:r>
                              <w:rPr>
                                <w:rFonts w:hint="eastAsia"/>
                              </w:rPr>
                              <w:t>）</w:t>
                            </w:r>
                            <w:r>
                              <w:rPr>
                                <w:rFonts w:hint="eastAsia"/>
                                <w:b/>
                              </w:rPr>
                              <w:t>圏域内搬送率</w:t>
                            </w:r>
                            <w:r w:rsidRPr="00555729">
                              <w:rPr>
                                <w:rFonts w:hint="eastAsia"/>
                                <w:b/>
                              </w:rPr>
                              <w:t>（北河内医療圏）</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E5D78D" id="テキスト ボックス 115" o:spid="_x0000_s1068" type="#_x0000_t202" alt="2-3）圏域内搬送率（北河内医療圏）&#10;北河内医療圏では域内搬送率は第四波にボトムとなり、最低域内搬送率は0.89であった（図表26）。" style="position:absolute;left:0;text-align:left;margin-left:0;margin-top:56.65pt;width:290.85pt;height:738.3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" filled="f" stroked="f" strokeweight=".5pt">
                <v:textbox style="layout-flow:vertical;mso-layout-flow-alt:bottom-to-top;mso-fit-shape-to-text:t" inset="0,0,0,0">
                  <w:txbxContent>
                    <w:p w:rsidR="009E0C9C" w:rsidRPr="008C12DC" w:rsidRDefault="009E0C9C" w:rsidP="00610135">
                      <w:pPr>
                        <w:rPr>
                          <w:u w:val="single"/>
                        </w:rPr>
                      </w:pPr>
                      <w:r w:rsidRPr="008C12DC">
                        <w:rPr>
                          <w:rFonts w:hint="eastAsia"/>
                          <w:u w:val="single"/>
                        </w:rPr>
                        <w:t>2-3）圏域内搬送率（北河内医療圏）</w:t>
                      </w:r>
                    </w:p>
                    <w:p w:rsidR="009E0C9C" w:rsidRDefault="009E0C9C" w:rsidP="008C12DC">
                      <w:pPr>
                        <w:ind w:firstLineChars="100" w:firstLine="210"/>
                      </w:pPr>
                      <w:r>
                        <w:rPr>
                          <w:rFonts w:hint="eastAsia"/>
                        </w:rPr>
                        <w:t>北河内医療圏では域内搬送率は第四波にボトムとなり、最低域内搬送率</w:t>
                      </w:r>
                      <w:r w:rsidRPr="00E94DB4">
                        <w:rPr>
                          <w:rFonts w:hint="eastAsia"/>
                        </w:rPr>
                        <w:t>は</w:t>
                      </w:r>
                      <w:r>
                        <w:t>0.</w:t>
                      </w:r>
                      <w:r>
                        <w:rPr>
                          <w:rFonts w:hint="eastAsia"/>
                        </w:rPr>
                        <w:t>8</w:t>
                      </w:r>
                      <w:r>
                        <w:t>9</w:t>
                      </w:r>
                      <w:r w:rsidRPr="00E94DB4">
                        <w:t>であった（図表</w:t>
                      </w:r>
                      <w:r>
                        <w:rPr>
                          <w:rFonts w:hint="eastAsia"/>
                        </w:rPr>
                        <w:t>2</w:t>
                      </w:r>
                      <w:r>
                        <w:t>6</w:t>
                      </w:r>
                      <w:r w:rsidRPr="00E94DB4">
                        <w:t>）。</w:t>
                      </w:r>
                    </w:p>
                    <w:p w:rsidR="009E0C9C" w:rsidRDefault="009E0C9C" w:rsidP="00610135">
                      <w:r>
                        <w:rPr>
                          <w:rFonts w:hint="eastAsia"/>
                        </w:rPr>
                        <w:t>（図表2</w:t>
                      </w:r>
                      <w:r>
                        <w:t>6</w:t>
                      </w:r>
                      <w:r>
                        <w:rPr>
                          <w:rFonts w:hint="eastAsia"/>
                        </w:rPr>
                        <w:t>）</w:t>
                      </w:r>
                      <w:r>
                        <w:rPr>
                          <w:rFonts w:hint="eastAsia"/>
                          <w:b/>
                        </w:rPr>
                        <w:t>圏域内搬送率</w:t>
                      </w:r>
                      <w:r w:rsidRPr="00555729">
                        <w:rPr>
                          <w:rFonts w:hint="eastAsia"/>
                          <w:b/>
                        </w:rPr>
                        <w:t>（北河内医療圏）</w:t>
                      </w:r>
                    </w:p>
                  </w:txbxContent>
                </v:textbox>
                <w10:wrap anchory="page"/>
              </v:shape>
            </w:pict>
          </mc:Fallback>
        </mc:AlternateContent>
      </w:r>
    </w:p>
    <w:p w:rsidR="00610135" w:rsidRDefault="00610135" w:rsidP="0084061C"/>
    <w:p w:rsidR="00610135" w:rsidRDefault="00610135" w:rsidP="0084061C">
      <w:r>
        <w:rPr>
          <w:noProof/>
        </w:rPr>
        <mc:AlternateContent>
          <mc:Choice Requires="wps">
            <w:drawing>
              <wp:anchor distT="0" distB="0" distL="114300" distR="114300" simplePos="0" relativeHeight="251635712" behindDoc="0" locked="0" layoutInCell="1" allowOverlap="1" wp14:anchorId="39663216" wp14:editId="209C529B">
                <wp:simplePos x="0" y="0"/>
                <wp:positionH relativeFrom="column">
                  <wp:posOffset>735330</wp:posOffset>
                </wp:positionH>
                <wp:positionV relativeFrom="paragraph">
                  <wp:posOffset>8890</wp:posOffset>
                </wp:positionV>
                <wp:extent cx="398145" cy="228600"/>
                <wp:effectExtent l="0" t="0" r="0" b="0"/>
                <wp:wrapNone/>
                <wp:docPr id="116" name="テキスト ボックス 116"/>
                <wp:cNvGraphicFramePr/>
                <a:graphic xmlns:a="http://schemas.openxmlformats.org/drawingml/2006/main">
                  <a:graphicData uri="http://schemas.microsoft.com/office/word/2010/wordprocessingShape">
                    <wps:wsp>
                      <wps:cNvSpPr txBox="1"/>
                      <wps:spPr>
                        <a:xfrm>
                          <a:off x="0" y="0"/>
                          <a:ext cx="398145" cy="228600"/>
                        </a:xfrm>
                        <a:prstGeom prst="rect">
                          <a:avLst/>
                        </a:prstGeom>
                        <a:noFill/>
                        <a:ln w="6350">
                          <a:noFill/>
                        </a:ln>
                      </wps:spPr>
                      <wps:txbx>
                        <w:txbxContent>
                          <w:p w:rsidR="009E0C9C" w:rsidRPr="009F5AAB" w:rsidRDefault="009E0C9C" w:rsidP="00610135">
                            <w:pPr>
                              <w:jc w:val="right"/>
                              <w:rPr>
                                <w:sz w:val="14"/>
                              </w:rPr>
                            </w:pPr>
                            <w:r w:rsidRPr="009F5AAB">
                              <w:rPr>
                                <w:rFonts w:hint="eastAsia"/>
                                <w:sz w:val="14"/>
                              </w:rPr>
                              <w:t>人</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9663216" id="テキスト ボックス 116" o:spid="_x0000_s1069" type="#_x0000_t202" style="position:absolute;left:0;text-align:left;margin-left:57.9pt;margin-top:.7pt;width:31.35pt;height:18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" filled="f" stroked="f" strokeweight=".5pt">
                <v:textbox style="layout-flow:vertical;mso-layout-flow-alt:bottom-to-top;mso-fit-shape-to-text:t" inset="0,0,0,0">
                  <w:txbxContent>
                    <w:p w:rsidR="009E0C9C" w:rsidRPr="009F5AAB" w:rsidRDefault="009E0C9C" w:rsidP="00610135">
                      <w:pPr>
                        <w:jc w:val="right"/>
                        <w:rPr>
                          <w:sz w:val="14"/>
                        </w:rPr>
                      </w:pPr>
                      <w:r w:rsidRPr="009F5AAB">
                        <w:rPr>
                          <w:rFonts w:hint="eastAsia"/>
                          <w:sz w:val="14"/>
                        </w:rPr>
                        <w:t>人</w:t>
                      </w:r>
                    </w:p>
                  </w:txbxContent>
                </v:textbox>
              </v:shape>
            </w:pict>
          </mc:Fallback>
        </mc:AlternateContent>
      </w:r>
    </w:p>
    <w:p w:rsidR="00610135" w:rsidRDefault="00610135" w:rsidP="0084061C"/>
    <w:p w:rsidR="00610135" w:rsidRDefault="00610135" w:rsidP="0084061C"/>
    <w:p w:rsidR="00610135" w:rsidRDefault="00610135" w:rsidP="0084061C"/>
    <w:p w:rsidR="00610135" w:rsidRDefault="00610135" w:rsidP="0084061C"/>
    <w:p w:rsidR="00610135" w:rsidRDefault="00610135" w:rsidP="0084061C"/>
    <w:p w:rsidR="00610135" w:rsidRDefault="00610135" w:rsidP="0084061C"/>
    <w:p w:rsidR="00610135" w:rsidRDefault="00610135" w:rsidP="0084061C">
      <w:r>
        <w:rPr>
          <w:noProof/>
        </w:rPr>
        <w:drawing>
          <wp:anchor distT="0" distB="0" distL="114300" distR="114300" simplePos="0" relativeHeight="251634688" behindDoc="0" locked="0" layoutInCell="1" allowOverlap="1">
            <wp:simplePos x="0" y="0"/>
            <wp:positionH relativeFrom="column">
              <wp:posOffset>-1351915</wp:posOffset>
            </wp:positionH>
            <wp:positionV relativeFrom="paragraph">
              <wp:posOffset>275590</wp:posOffset>
            </wp:positionV>
            <wp:extent cx="9156065" cy="5065395"/>
            <wp:effectExtent l="26035" t="12065" r="13970" b="13970"/>
            <wp:wrapNone/>
            <wp:docPr id="83" name="図 83" descr="（図表26）圏域内搬送率（北河内医療圏）のグラフ"/>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rot="16200000">
                      <a:off x="0" y="0"/>
                      <a:ext cx="9156065" cy="5065395"/>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rsidR="00610135" w:rsidRDefault="00610135" w:rsidP="0084061C"/>
    <w:p w:rsidR="00610135" w:rsidRDefault="00610135" w:rsidP="0084061C"/>
    <w:p w:rsidR="00610135" w:rsidRDefault="00610135" w:rsidP="0084061C"/>
    <w:p w:rsidR="00610135" w:rsidRDefault="00610135" w:rsidP="0084061C"/>
    <w:p w:rsidR="00610135" w:rsidRDefault="00610135" w:rsidP="0084061C"/>
    <w:p w:rsidR="00610135" w:rsidRDefault="00610135" w:rsidP="0084061C"/>
    <w:p w:rsidR="00610135" w:rsidRDefault="00610135" w:rsidP="0084061C"/>
    <w:p w:rsidR="00610135" w:rsidRDefault="00610135" w:rsidP="0084061C"/>
    <w:p w:rsidR="00610135" w:rsidRDefault="00610135" w:rsidP="0084061C"/>
    <w:p w:rsidR="00610135" w:rsidRDefault="00610135" w:rsidP="0084061C"/>
    <w:p w:rsidR="00610135" w:rsidRDefault="00610135" w:rsidP="0084061C"/>
    <w:p w:rsidR="00610135" w:rsidRDefault="00610135" w:rsidP="0084061C"/>
    <w:p w:rsidR="00610135" w:rsidRDefault="00610135" w:rsidP="0084061C"/>
    <w:p w:rsidR="00610135" w:rsidRDefault="00610135" w:rsidP="0084061C"/>
    <w:p w:rsidR="00610135" w:rsidRDefault="00610135" w:rsidP="0084061C"/>
    <w:p w:rsidR="00610135" w:rsidRDefault="00610135" w:rsidP="0084061C"/>
    <w:p w:rsidR="00610135" w:rsidRDefault="00610135" w:rsidP="0084061C"/>
    <w:p w:rsidR="00610135" w:rsidRDefault="00610135" w:rsidP="0084061C"/>
    <w:p w:rsidR="00610135" w:rsidRDefault="00610135" w:rsidP="0084061C"/>
    <w:p w:rsidR="00610135" w:rsidRDefault="00610135" w:rsidP="0084061C"/>
    <w:p w:rsidR="00610135" w:rsidRDefault="00610135" w:rsidP="0084061C"/>
    <w:p w:rsidR="00610135" w:rsidRDefault="00610135" w:rsidP="0084061C"/>
    <w:p w:rsidR="00610135" w:rsidRDefault="00610135" w:rsidP="0084061C"/>
    <w:p w:rsidR="00610135" w:rsidRDefault="00610135" w:rsidP="0084061C"/>
    <w:p w:rsidR="00610135" w:rsidRDefault="00610135" w:rsidP="0084061C"/>
    <w:p w:rsidR="00610135" w:rsidRDefault="00610135" w:rsidP="0084061C"/>
    <w:p w:rsidR="00610135" w:rsidRDefault="00610135" w:rsidP="0084061C"/>
    <w:p w:rsidR="00610135" w:rsidRDefault="00610135" w:rsidP="0084061C"/>
    <w:p w:rsidR="00610135" w:rsidRDefault="00610135" w:rsidP="0084061C"/>
    <w:p w:rsidR="00610135" w:rsidRDefault="00610135" w:rsidP="0084061C"/>
    <w:p w:rsidR="00610135" w:rsidRDefault="00610135" w:rsidP="0084061C"/>
    <w:p w:rsidR="00022560" w:rsidRPr="00F44B6E" w:rsidRDefault="00022560" w:rsidP="0084061C"/>
    <w:p w:rsidR="00022560" w:rsidRDefault="00F64B5C" w:rsidP="0084061C">
      <w:r>
        <w:rPr>
          <w:noProof/>
        </w:rPr>
        <w:lastRenderedPageBreak/>
        <mc:AlternateContent>
          <mc:Choice Requires="wps">
            <w:drawing>
              <wp:anchor distT="0" distB="0" distL="114300" distR="114300" simplePos="0" relativeHeight="251636736" behindDoc="0" locked="0" layoutInCell="1" allowOverlap="1" wp14:anchorId="7974D691" wp14:editId="125882B2">
                <wp:simplePos x="0" y="0"/>
                <wp:positionH relativeFrom="column">
                  <wp:posOffset>0</wp:posOffset>
                </wp:positionH>
                <wp:positionV relativeFrom="page">
                  <wp:posOffset>719455</wp:posOffset>
                </wp:positionV>
                <wp:extent cx="3693960" cy="9376920"/>
                <wp:effectExtent l="0" t="0" r="0" b="15240"/>
                <wp:wrapNone/>
                <wp:docPr id="117" name="テキスト ボックス 117" descr="2-4）圏域内搬送率（中河内医療圏）&#10;中河内医療圏では域内搬送率は第五波にボトムとなり、最低域内搬送率は0.55であった（図表27）。"/>
                <wp:cNvGraphicFramePr/>
                <a:graphic xmlns:a="http://schemas.openxmlformats.org/drawingml/2006/main">
                  <a:graphicData uri="http://schemas.microsoft.com/office/word/2010/wordprocessingShape">
                    <wps:wsp>
                      <wps:cNvSpPr txBox="1"/>
                      <wps:spPr>
                        <a:xfrm>
                          <a:off x="0" y="0"/>
                          <a:ext cx="3693960" cy="9376920"/>
                        </a:xfrm>
                        <a:prstGeom prst="rect">
                          <a:avLst/>
                        </a:prstGeom>
                        <a:noFill/>
                        <a:ln w="6350">
                          <a:noFill/>
                        </a:ln>
                      </wps:spPr>
                      <wps:txbx>
                        <w:txbxContent>
                          <w:p w:rsidR="009E0C9C" w:rsidRPr="008C12DC" w:rsidRDefault="009E0C9C" w:rsidP="00F64B5C">
                            <w:pPr>
                              <w:rPr>
                                <w:u w:val="single"/>
                              </w:rPr>
                            </w:pPr>
                            <w:r w:rsidRPr="008C12DC">
                              <w:rPr>
                                <w:rFonts w:hint="eastAsia"/>
                                <w:u w:val="single"/>
                              </w:rPr>
                              <w:t>2-4）圏域内搬送率（中河内医療圏）</w:t>
                            </w:r>
                          </w:p>
                          <w:p w:rsidR="009E0C9C" w:rsidRDefault="009E0C9C" w:rsidP="008C12DC">
                            <w:pPr>
                              <w:ind w:firstLineChars="100" w:firstLine="210"/>
                            </w:pPr>
                            <w:r>
                              <w:rPr>
                                <w:rFonts w:hint="eastAsia"/>
                              </w:rPr>
                              <w:t>中河内医療圏では域内搬送率は第五波にボトムとなり、最低域内搬送率</w:t>
                            </w:r>
                            <w:r w:rsidRPr="00D41C20">
                              <w:rPr>
                                <w:rFonts w:hint="eastAsia"/>
                              </w:rPr>
                              <w:t>は</w:t>
                            </w:r>
                            <w:r>
                              <w:t>0.55</w:t>
                            </w:r>
                            <w:r w:rsidRPr="00D41C20">
                              <w:t>であった（図表</w:t>
                            </w:r>
                            <w:r>
                              <w:rPr>
                                <w:rFonts w:hint="eastAsia"/>
                              </w:rPr>
                              <w:t>2</w:t>
                            </w:r>
                            <w:r>
                              <w:t>7</w:t>
                            </w:r>
                            <w:r w:rsidRPr="00D41C20">
                              <w:t>）。</w:t>
                            </w:r>
                          </w:p>
                          <w:p w:rsidR="009E0C9C" w:rsidRDefault="009E0C9C" w:rsidP="00F64B5C">
                            <w:r>
                              <w:rPr>
                                <w:rFonts w:hint="eastAsia"/>
                              </w:rPr>
                              <w:t>（図表2</w:t>
                            </w:r>
                            <w:r>
                              <w:t>7</w:t>
                            </w:r>
                            <w:r>
                              <w:rPr>
                                <w:rFonts w:hint="eastAsia"/>
                              </w:rPr>
                              <w:t>）</w:t>
                            </w:r>
                            <w:r>
                              <w:rPr>
                                <w:rFonts w:hint="eastAsia"/>
                                <w:b/>
                              </w:rPr>
                              <w:t>圏域内搬送率</w:t>
                            </w:r>
                            <w:r w:rsidRPr="00555729">
                              <w:rPr>
                                <w:rFonts w:hint="eastAsia"/>
                                <w:b/>
                              </w:rPr>
                              <w:t>（中河内医療圏）</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74D691" id="テキスト ボックス 117" o:spid="_x0000_s1070" type="#_x0000_t202" alt="2-4）圏域内搬送率（中河内医療圏）&#10;中河内医療圏では域内搬送率は第五波にボトムとなり、最低域内搬送率は0.55であった（図表27）。" style="position:absolute;left:0;text-align:left;margin-left:0;margin-top:56.65pt;width:290.85pt;height:738.3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" filled="f" stroked="f" strokeweight=".5pt">
                <v:textbox style="layout-flow:vertical;mso-layout-flow-alt:bottom-to-top;mso-fit-shape-to-text:t" inset="0,0,0,0">
                  <w:txbxContent>
                    <w:p w:rsidR="009E0C9C" w:rsidRPr="008C12DC" w:rsidRDefault="009E0C9C" w:rsidP="00F64B5C">
                      <w:pPr>
                        <w:rPr>
                          <w:u w:val="single"/>
                        </w:rPr>
                      </w:pPr>
                      <w:r w:rsidRPr="008C12DC">
                        <w:rPr>
                          <w:rFonts w:hint="eastAsia"/>
                          <w:u w:val="single"/>
                        </w:rPr>
                        <w:t>2-4）圏域内搬送率（中河内医療圏）</w:t>
                      </w:r>
                    </w:p>
                    <w:p w:rsidR="009E0C9C" w:rsidRDefault="009E0C9C" w:rsidP="008C12DC">
                      <w:pPr>
                        <w:ind w:firstLineChars="100" w:firstLine="210"/>
                      </w:pPr>
                      <w:r>
                        <w:rPr>
                          <w:rFonts w:hint="eastAsia"/>
                        </w:rPr>
                        <w:t>中河内医療圏では域内搬送率は第五波にボトムとなり、最低域内搬送率</w:t>
                      </w:r>
                      <w:r w:rsidRPr="00D41C20">
                        <w:rPr>
                          <w:rFonts w:hint="eastAsia"/>
                        </w:rPr>
                        <w:t>は</w:t>
                      </w:r>
                      <w:r>
                        <w:t>0.55</w:t>
                      </w:r>
                      <w:r w:rsidRPr="00D41C20">
                        <w:t>であった（図表</w:t>
                      </w:r>
                      <w:r>
                        <w:rPr>
                          <w:rFonts w:hint="eastAsia"/>
                        </w:rPr>
                        <w:t>2</w:t>
                      </w:r>
                      <w:r>
                        <w:t>7</w:t>
                      </w:r>
                      <w:r w:rsidRPr="00D41C20">
                        <w:t>）。</w:t>
                      </w:r>
                    </w:p>
                    <w:p w:rsidR="009E0C9C" w:rsidRDefault="009E0C9C" w:rsidP="00F64B5C">
                      <w:r>
                        <w:rPr>
                          <w:rFonts w:hint="eastAsia"/>
                        </w:rPr>
                        <w:t>（図表2</w:t>
                      </w:r>
                      <w:r>
                        <w:t>7</w:t>
                      </w:r>
                      <w:r>
                        <w:rPr>
                          <w:rFonts w:hint="eastAsia"/>
                        </w:rPr>
                        <w:t>）</w:t>
                      </w:r>
                      <w:r>
                        <w:rPr>
                          <w:rFonts w:hint="eastAsia"/>
                          <w:b/>
                        </w:rPr>
                        <w:t>圏域内搬送率</w:t>
                      </w:r>
                      <w:r w:rsidRPr="00555729">
                        <w:rPr>
                          <w:rFonts w:hint="eastAsia"/>
                          <w:b/>
                        </w:rPr>
                        <w:t>（中河内医療圏）</w:t>
                      </w:r>
                    </w:p>
                  </w:txbxContent>
                </v:textbox>
                <w10:wrap anchory="page"/>
              </v:shape>
            </w:pict>
          </mc:Fallback>
        </mc:AlternateContent>
      </w:r>
    </w:p>
    <w:p w:rsidR="00F64B5C" w:rsidRDefault="00F64B5C" w:rsidP="0084061C"/>
    <w:p w:rsidR="00F64B5C" w:rsidRDefault="00F64B5C" w:rsidP="0084061C">
      <w:r>
        <w:rPr>
          <w:noProof/>
        </w:rPr>
        <mc:AlternateContent>
          <mc:Choice Requires="wps">
            <w:drawing>
              <wp:anchor distT="0" distB="0" distL="114300" distR="114300" simplePos="0" relativeHeight="251638784" behindDoc="0" locked="0" layoutInCell="1" allowOverlap="1" wp14:anchorId="5782EB5C" wp14:editId="548C0E79">
                <wp:simplePos x="0" y="0"/>
                <wp:positionH relativeFrom="column">
                  <wp:posOffset>735330</wp:posOffset>
                </wp:positionH>
                <wp:positionV relativeFrom="paragraph">
                  <wp:posOffset>13970</wp:posOffset>
                </wp:positionV>
                <wp:extent cx="398145" cy="228600"/>
                <wp:effectExtent l="0" t="0" r="0" b="0"/>
                <wp:wrapNone/>
                <wp:docPr id="118" name="テキスト ボックス 118"/>
                <wp:cNvGraphicFramePr/>
                <a:graphic xmlns:a="http://schemas.openxmlformats.org/drawingml/2006/main">
                  <a:graphicData uri="http://schemas.microsoft.com/office/word/2010/wordprocessingShape">
                    <wps:wsp>
                      <wps:cNvSpPr txBox="1"/>
                      <wps:spPr>
                        <a:xfrm>
                          <a:off x="0" y="0"/>
                          <a:ext cx="398145" cy="228600"/>
                        </a:xfrm>
                        <a:prstGeom prst="rect">
                          <a:avLst/>
                        </a:prstGeom>
                        <a:noFill/>
                        <a:ln w="6350">
                          <a:noFill/>
                        </a:ln>
                      </wps:spPr>
                      <wps:txbx>
                        <w:txbxContent>
                          <w:p w:rsidR="009E0C9C" w:rsidRPr="009F5AAB" w:rsidRDefault="009E0C9C" w:rsidP="00F64B5C">
                            <w:pPr>
                              <w:jc w:val="right"/>
                              <w:rPr>
                                <w:sz w:val="14"/>
                              </w:rPr>
                            </w:pPr>
                            <w:r w:rsidRPr="009F5AAB">
                              <w:rPr>
                                <w:rFonts w:hint="eastAsia"/>
                                <w:sz w:val="14"/>
                              </w:rPr>
                              <w:t>人</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782EB5C" id="テキスト ボックス 118" o:spid="_x0000_s1071" type="#_x0000_t202" style="position:absolute;left:0;text-align:left;margin-left:57.9pt;margin-top:1.1pt;width:31.35pt;height:18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" filled="f" stroked="f" strokeweight=".5pt">
                <v:textbox style="layout-flow:vertical;mso-layout-flow-alt:bottom-to-top;mso-fit-shape-to-text:t" inset="0,0,0,0">
                  <w:txbxContent>
                    <w:p w:rsidR="009E0C9C" w:rsidRPr="009F5AAB" w:rsidRDefault="009E0C9C" w:rsidP="00F64B5C">
                      <w:pPr>
                        <w:jc w:val="right"/>
                        <w:rPr>
                          <w:sz w:val="14"/>
                        </w:rPr>
                      </w:pPr>
                      <w:r w:rsidRPr="009F5AAB">
                        <w:rPr>
                          <w:rFonts w:hint="eastAsia"/>
                          <w:sz w:val="14"/>
                        </w:rPr>
                        <w:t>人</w:t>
                      </w:r>
                    </w:p>
                  </w:txbxContent>
                </v:textbox>
              </v:shape>
            </w:pict>
          </mc:Fallback>
        </mc:AlternateContent>
      </w:r>
    </w:p>
    <w:p w:rsidR="00F64B5C" w:rsidRDefault="00F64B5C" w:rsidP="0084061C"/>
    <w:p w:rsidR="00F64B5C" w:rsidRDefault="00F64B5C" w:rsidP="0084061C"/>
    <w:p w:rsidR="00F64B5C" w:rsidRDefault="00F64B5C" w:rsidP="0084061C"/>
    <w:p w:rsidR="00F64B5C" w:rsidRDefault="00F64B5C" w:rsidP="0084061C"/>
    <w:p w:rsidR="00F64B5C" w:rsidRDefault="00F64B5C" w:rsidP="0084061C"/>
    <w:p w:rsidR="00F64B5C" w:rsidRDefault="00F64B5C" w:rsidP="0084061C"/>
    <w:p w:rsidR="00F64B5C" w:rsidRDefault="00F64B5C" w:rsidP="0084061C">
      <w:r>
        <w:rPr>
          <w:noProof/>
        </w:rPr>
        <w:drawing>
          <wp:anchor distT="0" distB="0" distL="114300" distR="114300" simplePos="0" relativeHeight="251637760" behindDoc="0" locked="0" layoutInCell="1" allowOverlap="1">
            <wp:simplePos x="0" y="0"/>
            <wp:positionH relativeFrom="column">
              <wp:posOffset>-1358900</wp:posOffset>
            </wp:positionH>
            <wp:positionV relativeFrom="paragraph">
              <wp:posOffset>241935</wp:posOffset>
            </wp:positionV>
            <wp:extent cx="9156065" cy="5065395"/>
            <wp:effectExtent l="26035" t="12065" r="13970" b="13970"/>
            <wp:wrapNone/>
            <wp:docPr id="84" name="図 84" descr="（図表27）圏域内搬送率（中河内医療圏）のグラフ"/>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rot="16200000">
                      <a:off x="0" y="0"/>
                      <a:ext cx="9156065" cy="5065395"/>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rsidR="00F64B5C" w:rsidRDefault="00F64B5C" w:rsidP="0084061C"/>
    <w:p w:rsidR="00F64B5C" w:rsidRDefault="00F64B5C" w:rsidP="0084061C"/>
    <w:p w:rsidR="00F64B5C" w:rsidRDefault="00F64B5C" w:rsidP="0084061C"/>
    <w:p w:rsidR="00F64B5C" w:rsidRDefault="00F64B5C" w:rsidP="0084061C"/>
    <w:p w:rsidR="00F64B5C" w:rsidRDefault="00F64B5C" w:rsidP="0084061C"/>
    <w:p w:rsidR="00F64B5C" w:rsidRDefault="00F64B5C" w:rsidP="0084061C"/>
    <w:p w:rsidR="00F64B5C" w:rsidRDefault="00F64B5C" w:rsidP="0084061C"/>
    <w:p w:rsidR="00F64B5C" w:rsidRDefault="00F64B5C" w:rsidP="0084061C"/>
    <w:p w:rsidR="00F64B5C" w:rsidRDefault="00F64B5C" w:rsidP="0084061C"/>
    <w:p w:rsidR="00F64B5C" w:rsidRDefault="00F64B5C" w:rsidP="0084061C"/>
    <w:p w:rsidR="00F64B5C" w:rsidRDefault="00F64B5C" w:rsidP="0084061C"/>
    <w:p w:rsidR="00F64B5C" w:rsidRDefault="00F64B5C" w:rsidP="0084061C"/>
    <w:p w:rsidR="00F64B5C" w:rsidRDefault="00F64B5C" w:rsidP="0084061C"/>
    <w:p w:rsidR="00F64B5C" w:rsidRDefault="00F64B5C" w:rsidP="0084061C"/>
    <w:p w:rsidR="00F64B5C" w:rsidRDefault="00F64B5C" w:rsidP="0084061C"/>
    <w:p w:rsidR="00F64B5C" w:rsidRDefault="00F64B5C" w:rsidP="0084061C"/>
    <w:p w:rsidR="00F64B5C" w:rsidRDefault="00F64B5C" w:rsidP="0084061C"/>
    <w:p w:rsidR="00F64B5C" w:rsidRDefault="00F64B5C" w:rsidP="0084061C"/>
    <w:p w:rsidR="00F64B5C" w:rsidRDefault="00F64B5C" w:rsidP="0084061C"/>
    <w:p w:rsidR="00F64B5C" w:rsidRDefault="00F64B5C" w:rsidP="0084061C"/>
    <w:p w:rsidR="00F64B5C" w:rsidRDefault="00F64B5C" w:rsidP="0084061C"/>
    <w:p w:rsidR="00F64B5C" w:rsidRDefault="00F64B5C" w:rsidP="0084061C"/>
    <w:p w:rsidR="00F64B5C" w:rsidRDefault="00F64B5C" w:rsidP="0084061C"/>
    <w:p w:rsidR="00F64B5C" w:rsidRDefault="00F64B5C" w:rsidP="0084061C"/>
    <w:p w:rsidR="00F64B5C" w:rsidRDefault="00F64B5C" w:rsidP="0084061C"/>
    <w:p w:rsidR="00F64B5C" w:rsidRDefault="00F64B5C" w:rsidP="0084061C"/>
    <w:p w:rsidR="00F64B5C" w:rsidRDefault="00F64B5C" w:rsidP="0084061C"/>
    <w:p w:rsidR="00022560" w:rsidRDefault="00022560" w:rsidP="0084061C"/>
    <w:p w:rsidR="00022560" w:rsidRPr="00F44B6E" w:rsidRDefault="00022560" w:rsidP="0084061C"/>
    <w:p w:rsidR="00022560" w:rsidRDefault="00022560" w:rsidP="0084061C"/>
    <w:p w:rsidR="00D76D40" w:rsidRDefault="00D76D40" w:rsidP="0084061C"/>
    <w:p w:rsidR="00D76D40" w:rsidRDefault="00D76D40" w:rsidP="0084061C"/>
    <w:p w:rsidR="00022560" w:rsidRDefault="00A14BFC" w:rsidP="0084061C">
      <w:r>
        <w:rPr>
          <w:noProof/>
        </w:rPr>
        <w:lastRenderedPageBreak/>
        <mc:AlternateContent>
          <mc:Choice Requires="wps">
            <w:drawing>
              <wp:anchor distT="0" distB="0" distL="114300" distR="114300" simplePos="0" relativeHeight="251639808" behindDoc="0" locked="0" layoutInCell="1" allowOverlap="1" wp14:anchorId="669B37F9" wp14:editId="6BBF27D7">
                <wp:simplePos x="0" y="0"/>
                <wp:positionH relativeFrom="column">
                  <wp:posOffset>0</wp:posOffset>
                </wp:positionH>
                <wp:positionV relativeFrom="page">
                  <wp:posOffset>719455</wp:posOffset>
                </wp:positionV>
                <wp:extent cx="3693960" cy="9376920"/>
                <wp:effectExtent l="0" t="0" r="0" b="15240"/>
                <wp:wrapNone/>
                <wp:docPr id="119" name="テキスト ボックス 119" descr="2-5）圏域内搬送率（南河内医療圏）&#10;南河内医療圏では域内搬送率は第四波にボトムとなり、最低域内搬送率は0.79であった（図表28）。"/>
                <wp:cNvGraphicFramePr/>
                <a:graphic xmlns:a="http://schemas.openxmlformats.org/drawingml/2006/main">
                  <a:graphicData uri="http://schemas.microsoft.com/office/word/2010/wordprocessingShape">
                    <wps:wsp>
                      <wps:cNvSpPr txBox="1"/>
                      <wps:spPr>
                        <a:xfrm>
                          <a:off x="0" y="0"/>
                          <a:ext cx="3693960" cy="9376920"/>
                        </a:xfrm>
                        <a:prstGeom prst="rect">
                          <a:avLst/>
                        </a:prstGeom>
                        <a:noFill/>
                        <a:ln w="6350">
                          <a:noFill/>
                        </a:ln>
                      </wps:spPr>
                      <wps:txbx>
                        <w:txbxContent>
                          <w:p w:rsidR="009E0C9C" w:rsidRPr="000C4B85" w:rsidRDefault="009E0C9C" w:rsidP="00A14BFC">
                            <w:pPr>
                              <w:rPr>
                                <w:u w:val="single"/>
                              </w:rPr>
                            </w:pPr>
                            <w:r w:rsidRPr="000C4B85">
                              <w:rPr>
                                <w:rFonts w:hint="eastAsia"/>
                                <w:u w:val="single"/>
                              </w:rPr>
                              <w:t>2-5）圏域内搬送率（南河内医療圏）</w:t>
                            </w:r>
                          </w:p>
                          <w:p w:rsidR="009E0C9C" w:rsidRDefault="009E0C9C" w:rsidP="000C4B85">
                            <w:pPr>
                              <w:ind w:firstLineChars="100" w:firstLine="210"/>
                            </w:pPr>
                            <w:r>
                              <w:rPr>
                                <w:rFonts w:hint="eastAsia"/>
                              </w:rPr>
                              <w:t>南河内医療圏では域内搬送率は第四波にボトムとなり、最低域内搬送率</w:t>
                            </w:r>
                            <w:r w:rsidRPr="00D41C20">
                              <w:rPr>
                                <w:rFonts w:hint="eastAsia"/>
                              </w:rPr>
                              <w:t>は</w:t>
                            </w:r>
                            <w:r>
                              <w:t>0.</w:t>
                            </w:r>
                            <w:r>
                              <w:rPr>
                                <w:rFonts w:hint="eastAsia"/>
                              </w:rPr>
                              <w:t>79</w:t>
                            </w:r>
                            <w:r w:rsidRPr="00D41C20">
                              <w:t>であった（図表</w:t>
                            </w:r>
                            <w:r>
                              <w:rPr>
                                <w:rFonts w:hint="eastAsia"/>
                              </w:rPr>
                              <w:t>2</w:t>
                            </w:r>
                            <w:r>
                              <w:t>8</w:t>
                            </w:r>
                            <w:r w:rsidRPr="00D41C20">
                              <w:t>）。</w:t>
                            </w:r>
                          </w:p>
                          <w:p w:rsidR="009E0C9C" w:rsidRDefault="009E0C9C" w:rsidP="00A14BFC">
                            <w:r>
                              <w:rPr>
                                <w:rFonts w:hint="eastAsia"/>
                              </w:rPr>
                              <w:t>（図表2</w:t>
                            </w:r>
                            <w:r>
                              <w:t>8</w:t>
                            </w:r>
                            <w:r>
                              <w:rPr>
                                <w:rFonts w:hint="eastAsia"/>
                              </w:rPr>
                              <w:t>）</w:t>
                            </w:r>
                            <w:r>
                              <w:rPr>
                                <w:rFonts w:hint="eastAsia"/>
                                <w:b/>
                              </w:rPr>
                              <w:t>圏域内搬送率</w:t>
                            </w:r>
                            <w:r w:rsidRPr="00555729">
                              <w:rPr>
                                <w:rFonts w:hint="eastAsia"/>
                                <w:b/>
                              </w:rPr>
                              <w:t>（南河内医療圏）</w:t>
                            </w:r>
                            <w:r>
                              <w:rPr>
                                <w:rFonts w:hint="eastAsia"/>
                              </w:rPr>
                              <w:t xml:space="preserve">　</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9B37F9" id="テキスト ボックス 119" o:spid="_x0000_s1072" type="#_x0000_t202" alt="2-5）圏域内搬送率（南河内医療圏）&#10;南河内医療圏では域内搬送率は第四波にボトムとなり、最低域内搬送率は0.79であった（図表28）。" style="position:absolute;left:0;text-align:left;margin-left:0;margin-top:56.65pt;width:290.85pt;height:738.3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" filled="f" stroked="f" strokeweight=".5pt">
                <v:textbox style="layout-flow:vertical;mso-layout-flow-alt:bottom-to-top;mso-fit-shape-to-text:t" inset="0,0,0,0">
                  <w:txbxContent>
                    <w:p w:rsidR="009E0C9C" w:rsidRPr="000C4B85" w:rsidRDefault="009E0C9C" w:rsidP="00A14BFC">
                      <w:pPr>
                        <w:rPr>
                          <w:u w:val="single"/>
                        </w:rPr>
                      </w:pPr>
                      <w:r w:rsidRPr="000C4B85">
                        <w:rPr>
                          <w:rFonts w:hint="eastAsia"/>
                          <w:u w:val="single"/>
                        </w:rPr>
                        <w:t>2-5）圏域内搬送率（南河内医療圏）</w:t>
                      </w:r>
                    </w:p>
                    <w:p w:rsidR="009E0C9C" w:rsidRDefault="009E0C9C" w:rsidP="000C4B85">
                      <w:pPr>
                        <w:ind w:firstLineChars="100" w:firstLine="210"/>
                      </w:pPr>
                      <w:r>
                        <w:rPr>
                          <w:rFonts w:hint="eastAsia"/>
                        </w:rPr>
                        <w:t>南河内医療圏では域内搬送率は第四波にボトムとなり、最低域内搬送率</w:t>
                      </w:r>
                      <w:r w:rsidRPr="00D41C20">
                        <w:rPr>
                          <w:rFonts w:hint="eastAsia"/>
                        </w:rPr>
                        <w:t>は</w:t>
                      </w:r>
                      <w:r>
                        <w:t>0.</w:t>
                      </w:r>
                      <w:r>
                        <w:rPr>
                          <w:rFonts w:hint="eastAsia"/>
                        </w:rPr>
                        <w:t>79</w:t>
                      </w:r>
                      <w:r w:rsidRPr="00D41C20">
                        <w:t>であった（図表</w:t>
                      </w:r>
                      <w:r>
                        <w:rPr>
                          <w:rFonts w:hint="eastAsia"/>
                        </w:rPr>
                        <w:t>2</w:t>
                      </w:r>
                      <w:r>
                        <w:t>8</w:t>
                      </w:r>
                      <w:r w:rsidRPr="00D41C20">
                        <w:t>）。</w:t>
                      </w:r>
                    </w:p>
                    <w:p w:rsidR="009E0C9C" w:rsidRDefault="009E0C9C" w:rsidP="00A14BFC">
                      <w:r>
                        <w:rPr>
                          <w:rFonts w:hint="eastAsia"/>
                        </w:rPr>
                        <w:t>（図表2</w:t>
                      </w:r>
                      <w:r>
                        <w:t>8</w:t>
                      </w:r>
                      <w:r>
                        <w:rPr>
                          <w:rFonts w:hint="eastAsia"/>
                        </w:rPr>
                        <w:t>）</w:t>
                      </w:r>
                      <w:r>
                        <w:rPr>
                          <w:rFonts w:hint="eastAsia"/>
                          <w:b/>
                        </w:rPr>
                        <w:t>圏域内搬送率</w:t>
                      </w:r>
                      <w:r w:rsidRPr="00555729">
                        <w:rPr>
                          <w:rFonts w:hint="eastAsia"/>
                          <w:b/>
                        </w:rPr>
                        <w:t>（南河内医療圏）</w:t>
                      </w:r>
                      <w:r>
                        <w:rPr>
                          <w:rFonts w:hint="eastAsia"/>
                        </w:rPr>
                        <w:t xml:space="preserve">　</w:t>
                      </w:r>
                    </w:p>
                  </w:txbxContent>
                </v:textbox>
                <w10:wrap anchory="page"/>
              </v:shape>
            </w:pict>
          </mc:Fallback>
        </mc:AlternateContent>
      </w:r>
    </w:p>
    <w:p w:rsidR="00A14BFC" w:rsidRDefault="00A14BFC" w:rsidP="0084061C"/>
    <w:p w:rsidR="00A14BFC" w:rsidRDefault="00A14BFC" w:rsidP="0084061C">
      <w:r>
        <w:rPr>
          <w:noProof/>
        </w:rPr>
        <mc:AlternateContent>
          <mc:Choice Requires="wps">
            <w:drawing>
              <wp:anchor distT="0" distB="0" distL="114300" distR="114300" simplePos="0" relativeHeight="251641856" behindDoc="0" locked="0" layoutInCell="1" allowOverlap="1" wp14:anchorId="67CC8CC9" wp14:editId="2D41E69E">
                <wp:simplePos x="0" y="0"/>
                <wp:positionH relativeFrom="column">
                  <wp:posOffset>728980</wp:posOffset>
                </wp:positionH>
                <wp:positionV relativeFrom="paragraph">
                  <wp:posOffset>13970</wp:posOffset>
                </wp:positionV>
                <wp:extent cx="398145" cy="228600"/>
                <wp:effectExtent l="0" t="0" r="0" b="0"/>
                <wp:wrapNone/>
                <wp:docPr id="120" name="テキスト ボックス 120"/>
                <wp:cNvGraphicFramePr/>
                <a:graphic xmlns:a="http://schemas.openxmlformats.org/drawingml/2006/main">
                  <a:graphicData uri="http://schemas.microsoft.com/office/word/2010/wordprocessingShape">
                    <wps:wsp>
                      <wps:cNvSpPr txBox="1"/>
                      <wps:spPr>
                        <a:xfrm>
                          <a:off x="0" y="0"/>
                          <a:ext cx="398145" cy="228600"/>
                        </a:xfrm>
                        <a:prstGeom prst="rect">
                          <a:avLst/>
                        </a:prstGeom>
                        <a:noFill/>
                        <a:ln w="6350">
                          <a:noFill/>
                        </a:ln>
                      </wps:spPr>
                      <wps:txbx>
                        <w:txbxContent>
                          <w:p w:rsidR="009E0C9C" w:rsidRPr="009F5AAB" w:rsidRDefault="009E0C9C" w:rsidP="00A14BFC">
                            <w:pPr>
                              <w:jc w:val="right"/>
                              <w:rPr>
                                <w:sz w:val="14"/>
                              </w:rPr>
                            </w:pPr>
                            <w:r w:rsidRPr="009F5AAB">
                              <w:rPr>
                                <w:rFonts w:hint="eastAsia"/>
                                <w:sz w:val="14"/>
                              </w:rPr>
                              <w:t>人</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CC8CC9" id="テキスト ボックス 120" o:spid="_x0000_s1073" type="#_x0000_t202" style="position:absolute;left:0;text-align:left;margin-left:57.4pt;margin-top:1.1pt;width:31.35pt;height:18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" filled="f" stroked="f" strokeweight=".5pt">
                <v:textbox style="layout-flow:vertical;mso-layout-flow-alt:bottom-to-top;mso-fit-shape-to-text:t" inset="0,0,0,0">
                  <w:txbxContent>
                    <w:p w:rsidR="009E0C9C" w:rsidRPr="009F5AAB" w:rsidRDefault="009E0C9C" w:rsidP="00A14BFC">
                      <w:pPr>
                        <w:jc w:val="right"/>
                        <w:rPr>
                          <w:sz w:val="14"/>
                        </w:rPr>
                      </w:pPr>
                      <w:r w:rsidRPr="009F5AAB">
                        <w:rPr>
                          <w:rFonts w:hint="eastAsia"/>
                          <w:sz w:val="14"/>
                        </w:rPr>
                        <w:t>人</w:t>
                      </w:r>
                    </w:p>
                  </w:txbxContent>
                </v:textbox>
              </v:shape>
            </w:pict>
          </mc:Fallback>
        </mc:AlternateContent>
      </w:r>
    </w:p>
    <w:p w:rsidR="00A14BFC" w:rsidRDefault="00A14BFC" w:rsidP="0084061C"/>
    <w:p w:rsidR="00A14BFC" w:rsidRDefault="00A14BFC" w:rsidP="0084061C"/>
    <w:p w:rsidR="00A14BFC" w:rsidRDefault="00A14BFC" w:rsidP="0084061C"/>
    <w:p w:rsidR="00A14BFC" w:rsidRDefault="00A14BFC" w:rsidP="0084061C"/>
    <w:p w:rsidR="00A14BFC" w:rsidRDefault="00A14BFC" w:rsidP="0084061C"/>
    <w:p w:rsidR="00A14BFC" w:rsidRDefault="00A14BFC" w:rsidP="0084061C"/>
    <w:p w:rsidR="00A14BFC" w:rsidRDefault="00A14BFC" w:rsidP="0084061C">
      <w:r>
        <w:rPr>
          <w:noProof/>
        </w:rPr>
        <w:drawing>
          <wp:anchor distT="0" distB="0" distL="114300" distR="114300" simplePos="0" relativeHeight="251640832" behindDoc="0" locked="0" layoutInCell="1" allowOverlap="1">
            <wp:simplePos x="0" y="0"/>
            <wp:positionH relativeFrom="column">
              <wp:posOffset>-1355090</wp:posOffset>
            </wp:positionH>
            <wp:positionV relativeFrom="paragraph">
              <wp:posOffset>240665</wp:posOffset>
            </wp:positionV>
            <wp:extent cx="9156065" cy="5065395"/>
            <wp:effectExtent l="26035" t="12065" r="13970" b="13970"/>
            <wp:wrapNone/>
            <wp:docPr id="85" name="図 85" descr="（図表28）圏域内搬送率（南河内医療圏）のグラフ"/>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rot="16200000">
                      <a:off x="0" y="0"/>
                      <a:ext cx="9156065" cy="5065395"/>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rsidR="00A14BFC" w:rsidRDefault="00A14BFC" w:rsidP="0084061C"/>
    <w:p w:rsidR="00A14BFC" w:rsidRDefault="00A14BFC" w:rsidP="0084061C"/>
    <w:p w:rsidR="00A14BFC" w:rsidRDefault="00A14BFC" w:rsidP="0084061C"/>
    <w:p w:rsidR="00022560" w:rsidRDefault="00022560" w:rsidP="0084061C"/>
    <w:p w:rsidR="00A14BFC" w:rsidRDefault="00A14BFC" w:rsidP="0084061C"/>
    <w:p w:rsidR="00A14BFC" w:rsidRDefault="00A14BFC" w:rsidP="0084061C"/>
    <w:p w:rsidR="00A14BFC" w:rsidRDefault="00A14BFC" w:rsidP="0084061C"/>
    <w:p w:rsidR="00A14BFC" w:rsidRDefault="00A14BFC" w:rsidP="0084061C"/>
    <w:p w:rsidR="00A14BFC" w:rsidRDefault="00A14BFC" w:rsidP="0084061C"/>
    <w:p w:rsidR="00A14BFC" w:rsidRDefault="00A14BFC" w:rsidP="0084061C"/>
    <w:p w:rsidR="00A14BFC" w:rsidRDefault="00A14BFC" w:rsidP="0084061C"/>
    <w:p w:rsidR="00A14BFC" w:rsidRDefault="00A14BFC" w:rsidP="0084061C"/>
    <w:p w:rsidR="00A14BFC" w:rsidRDefault="00A14BFC" w:rsidP="0084061C"/>
    <w:p w:rsidR="00A14BFC" w:rsidRDefault="00A14BFC" w:rsidP="0084061C"/>
    <w:p w:rsidR="00A14BFC" w:rsidRDefault="00A14BFC" w:rsidP="0084061C"/>
    <w:p w:rsidR="00A14BFC" w:rsidRDefault="00A14BFC" w:rsidP="0084061C"/>
    <w:p w:rsidR="00A14BFC" w:rsidRDefault="00A14BFC" w:rsidP="0084061C"/>
    <w:p w:rsidR="00A14BFC" w:rsidRDefault="00A14BFC" w:rsidP="0084061C"/>
    <w:p w:rsidR="00A14BFC" w:rsidRDefault="00A14BFC" w:rsidP="0084061C"/>
    <w:p w:rsidR="00A14BFC" w:rsidRDefault="00A14BFC" w:rsidP="0084061C"/>
    <w:p w:rsidR="00A14BFC" w:rsidRDefault="00A14BFC" w:rsidP="0084061C"/>
    <w:p w:rsidR="00A14BFC" w:rsidRDefault="00A14BFC" w:rsidP="0084061C"/>
    <w:p w:rsidR="00A14BFC" w:rsidRDefault="00A14BFC" w:rsidP="0084061C"/>
    <w:p w:rsidR="00A14BFC" w:rsidRDefault="00A14BFC" w:rsidP="0084061C"/>
    <w:p w:rsidR="00A14BFC" w:rsidRDefault="00A14BFC" w:rsidP="0084061C"/>
    <w:p w:rsidR="00A14BFC" w:rsidRDefault="00A14BFC" w:rsidP="0084061C"/>
    <w:p w:rsidR="00A14BFC" w:rsidRDefault="00A14BFC" w:rsidP="0084061C"/>
    <w:p w:rsidR="00A14BFC" w:rsidRDefault="00A14BFC" w:rsidP="0084061C"/>
    <w:p w:rsidR="00A14BFC" w:rsidRDefault="00A14BFC" w:rsidP="0084061C"/>
    <w:p w:rsidR="00A14BFC" w:rsidRDefault="00A14BFC" w:rsidP="0084061C"/>
    <w:p w:rsidR="00A14BFC" w:rsidRDefault="00A14BFC" w:rsidP="0084061C"/>
    <w:p w:rsidR="00AB074E" w:rsidRDefault="00AB074E" w:rsidP="0084061C"/>
    <w:p w:rsidR="00022560" w:rsidRDefault="00E75059" w:rsidP="0084061C">
      <w:r>
        <w:rPr>
          <w:noProof/>
        </w:rPr>
        <w:lastRenderedPageBreak/>
        <mc:AlternateContent>
          <mc:Choice Requires="wps">
            <w:drawing>
              <wp:anchor distT="0" distB="0" distL="114300" distR="114300" simplePos="0" relativeHeight="251642880" behindDoc="0" locked="0" layoutInCell="1" allowOverlap="1" wp14:anchorId="543577A7" wp14:editId="223C19C9">
                <wp:simplePos x="0" y="0"/>
                <wp:positionH relativeFrom="column">
                  <wp:posOffset>0</wp:posOffset>
                </wp:positionH>
                <wp:positionV relativeFrom="page">
                  <wp:posOffset>719455</wp:posOffset>
                </wp:positionV>
                <wp:extent cx="3693960" cy="9376920"/>
                <wp:effectExtent l="0" t="0" r="0" b="15240"/>
                <wp:wrapNone/>
                <wp:docPr id="122" name="テキスト ボックス 122" descr="2-6）圏域内搬送率（堺市医療圏）&#10;堺市医療圏では域内搬送率は第四波にボトムとなり、最低域内搬送率は0.77であった（図表29）。"/>
                <wp:cNvGraphicFramePr/>
                <a:graphic xmlns:a="http://schemas.openxmlformats.org/drawingml/2006/main">
                  <a:graphicData uri="http://schemas.microsoft.com/office/word/2010/wordprocessingShape">
                    <wps:wsp>
                      <wps:cNvSpPr txBox="1"/>
                      <wps:spPr>
                        <a:xfrm>
                          <a:off x="0" y="0"/>
                          <a:ext cx="3693960" cy="9376920"/>
                        </a:xfrm>
                        <a:prstGeom prst="rect">
                          <a:avLst/>
                        </a:prstGeom>
                        <a:noFill/>
                        <a:ln w="6350">
                          <a:noFill/>
                        </a:ln>
                      </wps:spPr>
                      <wps:txbx>
                        <w:txbxContent>
                          <w:p w:rsidR="009E0C9C" w:rsidRPr="000C4B85" w:rsidRDefault="009E0C9C" w:rsidP="00E75059">
                            <w:pPr>
                              <w:rPr>
                                <w:u w:val="single"/>
                              </w:rPr>
                            </w:pPr>
                            <w:r w:rsidRPr="000C4B85">
                              <w:rPr>
                                <w:rFonts w:hint="eastAsia"/>
                                <w:u w:val="single"/>
                              </w:rPr>
                              <w:t>2-6）圏域内搬送率（堺市医療圏）</w:t>
                            </w:r>
                          </w:p>
                          <w:p w:rsidR="009E0C9C" w:rsidRDefault="009E0C9C" w:rsidP="00E75059">
                            <w:pPr>
                              <w:ind w:firstLineChars="100" w:firstLine="210"/>
                            </w:pPr>
                            <w:r>
                              <w:rPr>
                                <w:rFonts w:hint="eastAsia"/>
                              </w:rPr>
                              <w:t>堺市医療圏では域内搬送率は第四波にボトムとなり、最低域内搬送率</w:t>
                            </w:r>
                            <w:r w:rsidRPr="00D41C20">
                              <w:rPr>
                                <w:rFonts w:hint="eastAsia"/>
                              </w:rPr>
                              <w:t>は</w:t>
                            </w:r>
                            <w:r>
                              <w:t>0.77</w:t>
                            </w:r>
                            <w:r w:rsidRPr="00D41C20">
                              <w:t>であった（図表</w:t>
                            </w:r>
                            <w:r>
                              <w:rPr>
                                <w:rFonts w:hint="eastAsia"/>
                              </w:rPr>
                              <w:t>2</w:t>
                            </w:r>
                            <w:r>
                              <w:t>9</w:t>
                            </w:r>
                            <w:r w:rsidRPr="00D41C20">
                              <w:t>）。</w:t>
                            </w:r>
                          </w:p>
                          <w:p w:rsidR="009E0C9C" w:rsidRDefault="009E0C9C" w:rsidP="00E75059">
                            <w:r>
                              <w:rPr>
                                <w:rFonts w:hint="eastAsia"/>
                              </w:rPr>
                              <w:t>（図表2</w:t>
                            </w:r>
                            <w:r>
                              <w:t>9</w:t>
                            </w:r>
                            <w:r>
                              <w:rPr>
                                <w:rFonts w:hint="eastAsia"/>
                              </w:rPr>
                              <w:t>）</w:t>
                            </w:r>
                            <w:r>
                              <w:rPr>
                                <w:rFonts w:hint="eastAsia"/>
                                <w:b/>
                              </w:rPr>
                              <w:t>圏域内搬送率</w:t>
                            </w:r>
                            <w:r w:rsidRPr="00555729">
                              <w:rPr>
                                <w:rFonts w:hint="eastAsia"/>
                                <w:b/>
                              </w:rPr>
                              <w:t>（堺市医療圏）</w:t>
                            </w:r>
                            <w:r>
                              <w:rPr>
                                <w:rFonts w:hint="eastAsia"/>
                              </w:rPr>
                              <w:t xml:space="preserve">　</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43577A7" id="テキスト ボックス 122" o:spid="_x0000_s1074" type="#_x0000_t202" alt="2-6）圏域内搬送率（堺市医療圏）&#10;堺市医療圏では域内搬送率は第四波にボトムとなり、最低域内搬送率は0.77であった（図表29）。" style="position:absolute;left:0;text-align:left;margin-left:0;margin-top:56.65pt;width:290.85pt;height:738.3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" filled="f" stroked="f" strokeweight=".5pt">
                <v:textbox style="layout-flow:vertical;mso-layout-flow-alt:bottom-to-top;mso-fit-shape-to-text:t" inset="0,0,0,0">
                  <w:txbxContent>
                    <w:p w:rsidR="009E0C9C" w:rsidRPr="000C4B85" w:rsidRDefault="009E0C9C" w:rsidP="00E75059">
                      <w:pPr>
                        <w:rPr>
                          <w:u w:val="single"/>
                        </w:rPr>
                      </w:pPr>
                      <w:r w:rsidRPr="000C4B85">
                        <w:rPr>
                          <w:rFonts w:hint="eastAsia"/>
                          <w:u w:val="single"/>
                        </w:rPr>
                        <w:t>2-6）圏域内搬送率（堺市医療圏）</w:t>
                      </w:r>
                    </w:p>
                    <w:p w:rsidR="009E0C9C" w:rsidRDefault="009E0C9C" w:rsidP="00E75059">
                      <w:pPr>
                        <w:ind w:firstLineChars="100" w:firstLine="210"/>
                      </w:pPr>
                      <w:r>
                        <w:rPr>
                          <w:rFonts w:hint="eastAsia"/>
                        </w:rPr>
                        <w:t>堺市医療圏では域内搬送率は第四波にボトムとなり、最低域内搬送率</w:t>
                      </w:r>
                      <w:r w:rsidRPr="00D41C20">
                        <w:rPr>
                          <w:rFonts w:hint="eastAsia"/>
                        </w:rPr>
                        <w:t>は</w:t>
                      </w:r>
                      <w:r>
                        <w:t>0.77</w:t>
                      </w:r>
                      <w:r w:rsidRPr="00D41C20">
                        <w:t>であった（図表</w:t>
                      </w:r>
                      <w:r>
                        <w:rPr>
                          <w:rFonts w:hint="eastAsia"/>
                        </w:rPr>
                        <w:t>2</w:t>
                      </w:r>
                      <w:r>
                        <w:t>9</w:t>
                      </w:r>
                      <w:r w:rsidRPr="00D41C20">
                        <w:t>）。</w:t>
                      </w:r>
                    </w:p>
                    <w:p w:rsidR="009E0C9C" w:rsidRDefault="009E0C9C" w:rsidP="00E75059">
                      <w:r>
                        <w:rPr>
                          <w:rFonts w:hint="eastAsia"/>
                        </w:rPr>
                        <w:t>（図表2</w:t>
                      </w:r>
                      <w:r>
                        <w:t>9</w:t>
                      </w:r>
                      <w:r>
                        <w:rPr>
                          <w:rFonts w:hint="eastAsia"/>
                        </w:rPr>
                        <w:t>）</w:t>
                      </w:r>
                      <w:r>
                        <w:rPr>
                          <w:rFonts w:hint="eastAsia"/>
                          <w:b/>
                        </w:rPr>
                        <w:t>圏域内搬送率</w:t>
                      </w:r>
                      <w:r w:rsidRPr="00555729">
                        <w:rPr>
                          <w:rFonts w:hint="eastAsia"/>
                          <w:b/>
                        </w:rPr>
                        <w:t>（堺市医療圏）</w:t>
                      </w:r>
                      <w:r>
                        <w:rPr>
                          <w:rFonts w:hint="eastAsia"/>
                        </w:rPr>
                        <w:t xml:space="preserve">　</w:t>
                      </w:r>
                    </w:p>
                  </w:txbxContent>
                </v:textbox>
                <w10:wrap anchory="page"/>
              </v:shape>
            </w:pict>
          </mc:Fallback>
        </mc:AlternateContent>
      </w:r>
    </w:p>
    <w:p w:rsidR="00E75059" w:rsidRDefault="00E75059" w:rsidP="0084061C"/>
    <w:p w:rsidR="00E75059" w:rsidRDefault="00E75059" w:rsidP="0084061C">
      <w:r>
        <w:rPr>
          <w:noProof/>
        </w:rPr>
        <mc:AlternateContent>
          <mc:Choice Requires="wps">
            <w:drawing>
              <wp:anchor distT="0" distB="0" distL="114300" distR="114300" simplePos="0" relativeHeight="251644928" behindDoc="0" locked="0" layoutInCell="1" allowOverlap="1" wp14:anchorId="0A7B97CD" wp14:editId="427B4B98">
                <wp:simplePos x="0" y="0"/>
                <wp:positionH relativeFrom="column">
                  <wp:posOffset>735330</wp:posOffset>
                </wp:positionH>
                <wp:positionV relativeFrom="paragraph">
                  <wp:posOffset>13970</wp:posOffset>
                </wp:positionV>
                <wp:extent cx="398145" cy="228600"/>
                <wp:effectExtent l="0" t="0" r="0" b="0"/>
                <wp:wrapNone/>
                <wp:docPr id="123" name="テキスト ボックス 123"/>
                <wp:cNvGraphicFramePr/>
                <a:graphic xmlns:a="http://schemas.openxmlformats.org/drawingml/2006/main">
                  <a:graphicData uri="http://schemas.microsoft.com/office/word/2010/wordprocessingShape">
                    <wps:wsp>
                      <wps:cNvSpPr txBox="1"/>
                      <wps:spPr>
                        <a:xfrm>
                          <a:off x="0" y="0"/>
                          <a:ext cx="398145" cy="228600"/>
                        </a:xfrm>
                        <a:prstGeom prst="rect">
                          <a:avLst/>
                        </a:prstGeom>
                        <a:noFill/>
                        <a:ln w="6350">
                          <a:noFill/>
                        </a:ln>
                      </wps:spPr>
                      <wps:txbx>
                        <w:txbxContent>
                          <w:p w:rsidR="009E0C9C" w:rsidRPr="009F5AAB" w:rsidRDefault="009E0C9C" w:rsidP="00E75059">
                            <w:pPr>
                              <w:jc w:val="right"/>
                              <w:rPr>
                                <w:sz w:val="14"/>
                              </w:rPr>
                            </w:pPr>
                            <w:r w:rsidRPr="009F5AAB">
                              <w:rPr>
                                <w:rFonts w:hint="eastAsia"/>
                                <w:sz w:val="14"/>
                              </w:rPr>
                              <w:t>人</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A7B97CD" id="テキスト ボックス 123" o:spid="_x0000_s1075" type="#_x0000_t202" style="position:absolute;left:0;text-align:left;margin-left:57.9pt;margin-top:1.1pt;width:31.35pt;height:18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" filled="f" stroked="f" strokeweight=".5pt">
                <v:textbox style="layout-flow:vertical;mso-layout-flow-alt:bottom-to-top;mso-fit-shape-to-text:t" inset="0,0,0,0">
                  <w:txbxContent>
                    <w:p w:rsidR="009E0C9C" w:rsidRPr="009F5AAB" w:rsidRDefault="009E0C9C" w:rsidP="00E75059">
                      <w:pPr>
                        <w:jc w:val="right"/>
                        <w:rPr>
                          <w:sz w:val="14"/>
                        </w:rPr>
                      </w:pPr>
                      <w:r w:rsidRPr="009F5AAB">
                        <w:rPr>
                          <w:rFonts w:hint="eastAsia"/>
                          <w:sz w:val="14"/>
                        </w:rPr>
                        <w:t>人</w:t>
                      </w:r>
                    </w:p>
                  </w:txbxContent>
                </v:textbox>
              </v:shape>
            </w:pict>
          </mc:Fallback>
        </mc:AlternateContent>
      </w:r>
    </w:p>
    <w:p w:rsidR="00E75059" w:rsidRDefault="00E75059" w:rsidP="0084061C"/>
    <w:p w:rsidR="00E75059" w:rsidRDefault="00E75059" w:rsidP="0084061C"/>
    <w:p w:rsidR="00E75059" w:rsidRDefault="00E75059" w:rsidP="0084061C"/>
    <w:p w:rsidR="00E75059" w:rsidRDefault="00E75059" w:rsidP="0084061C"/>
    <w:p w:rsidR="00E75059" w:rsidRDefault="00E75059" w:rsidP="0084061C"/>
    <w:p w:rsidR="00E75059" w:rsidRDefault="00E75059" w:rsidP="0084061C"/>
    <w:p w:rsidR="00E75059" w:rsidRDefault="00E75059" w:rsidP="0084061C">
      <w:r>
        <w:rPr>
          <w:noProof/>
        </w:rPr>
        <w:drawing>
          <wp:anchor distT="0" distB="0" distL="114300" distR="114300" simplePos="0" relativeHeight="251643904" behindDoc="0" locked="0" layoutInCell="1" allowOverlap="1">
            <wp:simplePos x="0" y="0"/>
            <wp:positionH relativeFrom="column">
              <wp:posOffset>-1353820</wp:posOffset>
            </wp:positionH>
            <wp:positionV relativeFrom="paragraph">
              <wp:posOffset>257175</wp:posOffset>
            </wp:positionV>
            <wp:extent cx="9156065" cy="5065395"/>
            <wp:effectExtent l="26035" t="12065" r="13970" b="13970"/>
            <wp:wrapNone/>
            <wp:docPr id="86" name="図 86" descr="（図表29）圏域内搬送率（堺市医療圏）のグラフ"/>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rot="16200000">
                      <a:off x="0" y="0"/>
                      <a:ext cx="9156065" cy="5065395"/>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rsidR="00E75059" w:rsidRDefault="00E75059" w:rsidP="0084061C"/>
    <w:p w:rsidR="00E75059" w:rsidRDefault="00E75059" w:rsidP="0084061C"/>
    <w:p w:rsidR="00E75059" w:rsidRDefault="00E75059" w:rsidP="0084061C"/>
    <w:p w:rsidR="00E75059" w:rsidRDefault="00E75059" w:rsidP="0084061C"/>
    <w:p w:rsidR="00E75059" w:rsidRDefault="00E75059" w:rsidP="0084061C"/>
    <w:p w:rsidR="00E75059" w:rsidRDefault="00E75059" w:rsidP="0084061C"/>
    <w:p w:rsidR="00E75059" w:rsidRDefault="00E75059" w:rsidP="0084061C"/>
    <w:p w:rsidR="00E75059" w:rsidRDefault="00E75059" w:rsidP="0084061C"/>
    <w:p w:rsidR="00E75059" w:rsidRDefault="00E75059" w:rsidP="0084061C"/>
    <w:p w:rsidR="00E75059" w:rsidRDefault="00E75059" w:rsidP="0084061C"/>
    <w:p w:rsidR="00E75059" w:rsidRDefault="00E75059" w:rsidP="0084061C"/>
    <w:p w:rsidR="00E75059" w:rsidRDefault="00E75059" w:rsidP="0084061C"/>
    <w:p w:rsidR="00E75059" w:rsidRDefault="00E75059" w:rsidP="0084061C"/>
    <w:p w:rsidR="00E75059" w:rsidRDefault="00E75059" w:rsidP="0084061C"/>
    <w:p w:rsidR="00E75059" w:rsidRDefault="00E75059" w:rsidP="0084061C"/>
    <w:p w:rsidR="00E75059" w:rsidRDefault="00E75059" w:rsidP="0084061C"/>
    <w:p w:rsidR="00E75059" w:rsidRDefault="00E75059" w:rsidP="0084061C"/>
    <w:p w:rsidR="00E75059" w:rsidRDefault="00E75059" w:rsidP="0084061C"/>
    <w:p w:rsidR="00E75059" w:rsidRDefault="00E75059" w:rsidP="0084061C"/>
    <w:p w:rsidR="00E75059" w:rsidRDefault="00E75059" w:rsidP="0084061C"/>
    <w:p w:rsidR="00E75059" w:rsidRDefault="00E75059" w:rsidP="0084061C"/>
    <w:p w:rsidR="00E75059" w:rsidRDefault="00E75059" w:rsidP="0084061C"/>
    <w:p w:rsidR="00E75059" w:rsidRDefault="00E75059" w:rsidP="0084061C"/>
    <w:p w:rsidR="00E75059" w:rsidRDefault="00E75059" w:rsidP="0084061C"/>
    <w:p w:rsidR="00E75059" w:rsidRDefault="00E75059" w:rsidP="0084061C"/>
    <w:p w:rsidR="00E75059" w:rsidRDefault="00E75059" w:rsidP="0084061C"/>
    <w:p w:rsidR="00E75059" w:rsidRDefault="00E75059" w:rsidP="0084061C"/>
    <w:p w:rsidR="00E75059" w:rsidRPr="00D41C20" w:rsidRDefault="00E75059" w:rsidP="0084061C"/>
    <w:p w:rsidR="00022560" w:rsidRDefault="00022560" w:rsidP="0084061C"/>
    <w:p w:rsidR="00AB074E" w:rsidRDefault="00AB074E" w:rsidP="0084061C"/>
    <w:p w:rsidR="004A16FC" w:rsidRDefault="004A16FC" w:rsidP="0084061C"/>
    <w:p w:rsidR="004A16FC" w:rsidRDefault="004A16FC" w:rsidP="0084061C"/>
    <w:p w:rsidR="00022560" w:rsidRDefault="00E75059" w:rsidP="0084061C">
      <w:r>
        <w:rPr>
          <w:noProof/>
        </w:rPr>
        <w:lastRenderedPageBreak/>
        <mc:AlternateContent>
          <mc:Choice Requires="wps">
            <w:drawing>
              <wp:anchor distT="0" distB="0" distL="114300" distR="114300" simplePos="0" relativeHeight="251645952" behindDoc="0" locked="0" layoutInCell="1" allowOverlap="1" wp14:anchorId="6F6FFC10" wp14:editId="3625E308">
                <wp:simplePos x="0" y="0"/>
                <wp:positionH relativeFrom="column">
                  <wp:posOffset>0</wp:posOffset>
                </wp:positionH>
                <wp:positionV relativeFrom="page">
                  <wp:posOffset>719455</wp:posOffset>
                </wp:positionV>
                <wp:extent cx="3693960" cy="9376920"/>
                <wp:effectExtent l="0" t="0" r="0" b="15240"/>
                <wp:wrapNone/>
                <wp:docPr id="124" name="テキスト ボックス 124" descr="2-7）圏域内搬送率（泉州医療圏）&#10;泉州医療圏では域内搬送率は第三波にボトムとなり、最低域内搬送率は0.92であった（図表30）。"/>
                <wp:cNvGraphicFramePr/>
                <a:graphic xmlns:a="http://schemas.openxmlformats.org/drawingml/2006/main">
                  <a:graphicData uri="http://schemas.microsoft.com/office/word/2010/wordprocessingShape">
                    <wps:wsp>
                      <wps:cNvSpPr txBox="1"/>
                      <wps:spPr>
                        <a:xfrm>
                          <a:off x="0" y="0"/>
                          <a:ext cx="3693960" cy="9376920"/>
                        </a:xfrm>
                        <a:prstGeom prst="rect">
                          <a:avLst/>
                        </a:prstGeom>
                        <a:noFill/>
                        <a:ln w="6350">
                          <a:noFill/>
                        </a:ln>
                      </wps:spPr>
                      <wps:txbx>
                        <w:txbxContent>
                          <w:p w:rsidR="009E0C9C" w:rsidRPr="000C4B85" w:rsidRDefault="009E0C9C" w:rsidP="00E75059">
                            <w:pPr>
                              <w:rPr>
                                <w:u w:val="single"/>
                              </w:rPr>
                            </w:pPr>
                            <w:r w:rsidRPr="000C4B85">
                              <w:rPr>
                                <w:rFonts w:hint="eastAsia"/>
                                <w:u w:val="single"/>
                              </w:rPr>
                              <w:t>2-7）圏域内搬送率（泉州医療圏）</w:t>
                            </w:r>
                          </w:p>
                          <w:p w:rsidR="009E0C9C" w:rsidRDefault="009E0C9C" w:rsidP="00E75059">
                            <w:pPr>
                              <w:ind w:firstLineChars="100" w:firstLine="210"/>
                            </w:pPr>
                            <w:r>
                              <w:rPr>
                                <w:rFonts w:hint="eastAsia"/>
                              </w:rPr>
                              <w:t>泉州</w:t>
                            </w:r>
                            <w:r w:rsidRPr="004C5A73">
                              <w:rPr>
                                <w:rFonts w:hint="eastAsia"/>
                              </w:rPr>
                              <w:t>医療圏</w:t>
                            </w:r>
                            <w:r>
                              <w:rPr>
                                <w:rFonts w:hint="eastAsia"/>
                              </w:rPr>
                              <w:t>では域内搬送率は第三波にボトムとなり、最低域内搬送率</w:t>
                            </w:r>
                            <w:r w:rsidRPr="004C5A73">
                              <w:rPr>
                                <w:rFonts w:hint="eastAsia"/>
                              </w:rPr>
                              <w:t>は</w:t>
                            </w:r>
                            <w:r>
                              <w:t>0.</w:t>
                            </w:r>
                            <w:r>
                              <w:rPr>
                                <w:rFonts w:hint="eastAsia"/>
                              </w:rPr>
                              <w:t>92</w:t>
                            </w:r>
                            <w:r w:rsidRPr="004C5A73">
                              <w:t>であった（図表</w:t>
                            </w:r>
                            <w:r>
                              <w:rPr>
                                <w:rFonts w:hint="eastAsia"/>
                              </w:rPr>
                              <w:t>3</w:t>
                            </w:r>
                            <w:r>
                              <w:t>0</w:t>
                            </w:r>
                            <w:r w:rsidRPr="004C5A73">
                              <w:t>）。</w:t>
                            </w:r>
                          </w:p>
                          <w:p w:rsidR="009E0C9C" w:rsidRDefault="009E0C9C" w:rsidP="00E75059">
                            <w:r>
                              <w:rPr>
                                <w:rFonts w:hint="eastAsia"/>
                              </w:rPr>
                              <w:t>（図表3</w:t>
                            </w:r>
                            <w:r>
                              <w:t>0</w:t>
                            </w:r>
                            <w:r>
                              <w:rPr>
                                <w:rFonts w:hint="eastAsia"/>
                              </w:rPr>
                              <w:t>）</w:t>
                            </w:r>
                            <w:r>
                              <w:rPr>
                                <w:rFonts w:hint="eastAsia"/>
                                <w:b/>
                              </w:rPr>
                              <w:t>圏域内搬送率</w:t>
                            </w:r>
                            <w:r w:rsidRPr="00555729">
                              <w:rPr>
                                <w:rFonts w:hint="eastAsia"/>
                                <w:b/>
                              </w:rPr>
                              <w:t xml:space="preserve">（泉州医療圏）　</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F6FFC10" id="テキスト ボックス 124" o:spid="_x0000_s1076" type="#_x0000_t202" alt="2-7）圏域内搬送率（泉州医療圏）&#10;泉州医療圏では域内搬送率は第三波にボトムとなり、最低域内搬送率は0.92であった（図表30）。" style="position:absolute;left:0;text-align:left;margin-left:0;margin-top:56.65pt;width:290.85pt;height:738.3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" filled="f" stroked="f" strokeweight=".5pt">
                <v:textbox style="layout-flow:vertical;mso-layout-flow-alt:bottom-to-top;mso-fit-shape-to-text:t" inset="0,0,0,0">
                  <w:txbxContent>
                    <w:p w:rsidR="009E0C9C" w:rsidRPr="000C4B85" w:rsidRDefault="009E0C9C" w:rsidP="00E75059">
                      <w:pPr>
                        <w:rPr>
                          <w:u w:val="single"/>
                        </w:rPr>
                      </w:pPr>
                      <w:r w:rsidRPr="000C4B85">
                        <w:rPr>
                          <w:rFonts w:hint="eastAsia"/>
                          <w:u w:val="single"/>
                        </w:rPr>
                        <w:t>2-7）圏域内搬送率（泉州医療圏）</w:t>
                      </w:r>
                    </w:p>
                    <w:p w:rsidR="009E0C9C" w:rsidRDefault="009E0C9C" w:rsidP="00E75059">
                      <w:pPr>
                        <w:ind w:firstLineChars="100" w:firstLine="210"/>
                      </w:pPr>
                      <w:r>
                        <w:rPr>
                          <w:rFonts w:hint="eastAsia"/>
                        </w:rPr>
                        <w:t>泉州</w:t>
                      </w:r>
                      <w:r w:rsidRPr="004C5A73">
                        <w:rPr>
                          <w:rFonts w:hint="eastAsia"/>
                        </w:rPr>
                        <w:t>医療圏</w:t>
                      </w:r>
                      <w:r>
                        <w:rPr>
                          <w:rFonts w:hint="eastAsia"/>
                        </w:rPr>
                        <w:t>では域内搬送率は第三波にボトムとなり、最低域内搬送率</w:t>
                      </w:r>
                      <w:r w:rsidRPr="004C5A73">
                        <w:rPr>
                          <w:rFonts w:hint="eastAsia"/>
                        </w:rPr>
                        <w:t>は</w:t>
                      </w:r>
                      <w:r>
                        <w:t>0.</w:t>
                      </w:r>
                      <w:r>
                        <w:rPr>
                          <w:rFonts w:hint="eastAsia"/>
                        </w:rPr>
                        <w:t>92</w:t>
                      </w:r>
                      <w:r w:rsidRPr="004C5A73">
                        <w:t>であった（図表</w:t>
                      </w:r>
                      <w:r>
                        <w:rPr>
                          <w:rFonts w:hint="eastAsia"/>
                        </w:rPr>
                        <w:t>3</w:t>
                      </w:r>
                      <w:r>
                        <w:t>0</w:t>
                      </w:r>
                      <w:r w:rsidRPr="004C5A73">
                        <w:t>）。</w:t>
                      </w:r>
                    </w:p>
                    <w:p w:rsidR="009E0C9C" w:rsidRDefault="009E0C9C" w:rsidP="00E75059">
                      <w:r>
                        <w:rPr>
                          <w:rFonts w:hint="eastAsia"/>
                        </w:rPr>
                        <w:t>（図表3</w:t>
                      </w:r>
                      <w:r>
                        <w:t>0</w:t>
                      </w:r>
                      <w:r>
                        <w:rPr>
                          <w:rFonts w:hint="eastAsia"/>
                        </w:rPr>
                        <w:t>）</w:t>
                      </w:r>
                      <w:r>
                        <w:rPr>
                          <w:rFonts w:hint="eastAsia"/>
                          <w:b/>
                        </w:rPr>
                        <w:t>圏域内搬送率</w:t>
                      </w:r>
                      <w:r w:rsidRPr="00555729">
                        <w:rPr>
                          <w:rFonts w:hint="eastAsia"/>
                          <w:b/>
                        </w:rPr>
                        <w:t xml:space="preserve">（泉州医療圏）　</w:t>
                      </w:r>
                    </w:p>
                  </w:txbxContent>
                </v:textbox>
                <w10:wrap anchory="page"/>
              </v:shape>
            </w:pict>
          </mc:Fallback>
        </mc:AlternateContent>
      </w:r>
    </w:p>
    <w:p w:rsidR="00E75059" w:rsidRDefault="00E75059" w:rsidP="0084061C"/>
    <w:p w:rsidR="00E75059" w:rsidRDefault="00BE49CB" w:rsidP="0084061C">
      <w:r>
        <w:rPr>
          <w:noProof/>
        </w:rPr>
        <mc:AlternateContent>
          <mc:Choice Requires="wps">
            <w:drawing>
              <wp:anchor distT="0" distB="0" distL="114300" distR="114300" simplePos="0" relativeHeight="251648000" behindDoc="0" locked="0" layoutInCell="1" allowOverlap="1" wp14:anchorId="1A257EF6" wp14:editId="2B846E39">
                <wp:simplePos x="0" y="0"/>
                <wp:positionH relativeFrom="column">
                  <wp:posOffset>735330</wp:posOffset>
                </wp:positionH>
                <wp:positionV relativeFrom="paragraph">
                  <wp:posOffset>6985</wp:posOffset>
                </wp:positionV>
                <wp:extent cx="398145" cy="228600"/>
                <wp:effectExtent l="0" t="0" r="0" b="0"/>
                <wp:wrapNone/>
                <wp:docPr id="125" name="テキスト ボックス 125"/>
                <wp:cNvGraphicFramePr/>
                <a:graphic xmlns:a="http://schemas.openxmlformats.org/drawingml/2006/main">
                  <a:graphicData uri="http://schemas.microsoft.com/office/word/2010/wordprocessingShape">
                    <wps:wsp>
                      <wps:cNvSpPr txBox="1"/>
                      <wps:spPr>
                        <a:xfrm>
                          <a:off x="0" y="0"/>
                          <a:ext cx="398145" cy="228600"/>
                        </a:xfrm>
                        <a:prstGeom prst="rect">
                          <a:avLst/>
                        </a:prstGeom>
                        <a:noFill/>
                        <a:ln w="6350">
                          <a:noFill/>
                        </a:ln>
                      </wps:spPr>
                      <wps:txbx>
                        <w:txbxContent>
                          <w:p w:rsidR="009E0C9C" w:rsidRPr="009F5AAB" w:rsidRDefault="009E0C9C" w:rsidP="00BE49CB">
                            <w:pPr>
                              <w:jc w:val="right"/>
                              <w:rPr>
                                <w:sz w:val="14"/>
                              </w:rPr>
                            </w:pPr>
                            <w:r w:rsidRPr="009F5AAB">
                              <w:rPr>
                                <w:rFonts w:hint="eastAsia"/>
                                <w:sz w:val="14"/>
                              </w:rPr>
                              <w:t>人</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A257EF6" id="テキスト ボックス 125" o:spid="_x0000_s1077" type="#_x0000_t202" style="position:absolute;left:0;text-align:left;margin-left:57.9pt;margin-top:.55pt;width:31.35pt;height:18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" filled="f" stroked="f" strokeweight=".5pt">
                <v:textbox style="layout-flow:vertical;mso-layout-flow-alt:bottom-to-top;mso-fit-shape-to-text:t" inset="0,0,0,0">
                  <w:txbxContent>
                    <w:p w:rsidR="009E0C9C" w:rsidRPr="009F5AAB" w:rsidRDefault="009E0C9C" w:rsidP="00BE49CB">
                      <w:pPr>
                        <w:jc w:val="right"/>
                        <w:rPr>
                          <w:sz w:val="14"/>
                        </w:rPr>
                      </w:pPr>
                      <w:r w:rsidRPr="009F5AAB">
                        <w:rPr>
                          <w:rFonts w:hint="eastAsia"/>
                          <w:sz w:val="14"/>
                        </w:rPr>
                        <w:t>人</w:t>
                      </w:r>
                    </w:p>
                  </w:txbxContent>
                </v:textbox>
              </v:shape>
            </w:pict>
          </mc:Fallback>
        </mc:AlternateContent>
      </w:r>
    </w:p>
    <w:p w:rsidR="00E75059" w:rsidRDefault="00E75059" w:rsidP="0084061C"/>
    <w:p w:rsidR="00E75059" w:rsidRDefault="00E75059" w:rsidP="0084061C"/>
    <w:p w:rsidR="00E75059" w:rsidRDefault="00E75059" w:rsidP="0084061C"/>
    <w:p w:rsidR="00E75059" w:rsidRDefault="00E75059" w:rsidP="0084061C"/>
    <w:p w:rsidR="00E75059" w:rsidRDefault="00E75059" w:rsidP="0084061C"/>
    <w:p w:rsidR="00E75059" w:rsidRDefault="00E75059" w:rsidP="0084061C"/>
    <w:p w:rsidR="00E75059" w:rsidRDefault="00BE49CB" w:rsidP="0084061C">
      <w:r>
        <w:rPr>
          <w:noProof/>
        </w:rPr>
        <w:drawing>
          <wp:anchor distT="0" distB="0" distL="114300" distR="114300" simplePos="0" relativeHeight="251646976" behindDoc="0" locked="0" layoutInCell="1" allowOverlap="1">
            <wp:simplePos x="0" y="0"/>
            <wp:positionH relativeFrom="column">
              <wp:posOffset>-1350645</wp:posOffset>
            </wp:positionH>
            <wp:positionV relativeFrom="paragraph">
              <wp:posOffset>240665</wp:posOffset>
            </wp:positionV>
            <wp:extent cx="9156065" cy="5065395"/>
            <wp:effectExtent l="26035" t="12065" r="13970" b="13970"/>
            <wp:wrapNone/>
            <wp:docPr id="87" name="図 87" descr="（図表30）圏域内搬送率（泉州医療圏）のグラフ"/>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rot="16200000">
                      <a:off x="0" y="0"/>
                      <a:ext cx="9156065" cy="5065395"/>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rsidR="00E75059" w:rsidRDefault="00E75059" w:rsidP="0084061C"/>
    <w:p w:rsidR="00E75059" w:rsidRDefault="00E75059" w:rsidP="0084061C"/>
    <w:p w:rsidR="00E75059" w:rsidRDefault="00E75059" w:rsidP="0084061C"/>
    <w:p w:rsidR="00E75059" w:rsidRDefault="00E75059" w:rsidP="0084061C"/>
    <w:p w:rsidR="00E75059" w:rsidRDefault="00E75059" w:rsidP="0084061C"/>
    <w:p w:rsidR="00E75059" w:rsidRDefault="00E75059" w:rsidP="0084061C"/>
    <w:p w:rsidR="00E75059" w:rsidRDefault="00E75059" w:rsidP="0084061C"/>
    <w:p w:rsidR="00E75059" w:rsidRDefault="00E75059" w:rsidP="0084061C"/>
    <w:p w:rsidR="00E75059" w:rsidRDefault="00E75059" w:rsidP="0084061C"/>
    <w:p w:rsidR="00E75059" w:rsidRDefault="00E75059" w:rsidP="0084061C"/>
    <w:p w:rsidR="00E75059" w:rsidRDefault="00E75059" w:rsidP="0084061C"/>
    <w:p w:rsidR="00E75059" w:rsidRDefault="00E75059" w:rsidP="0084061C"/>
    <w:p w:rsidR="00E75059" w:rsidRDefault="00E75059" w:rsidP="0084061C"/>
    <w:p w:rsidR="00E75059" w:rsidRDefault="00E75059" w:rsidP="0084061C"/>
    <w:p w:rsidR="00E75059" w:rsidRDefault="00E75059" w:rsidP="0084061C"/>
    <w:p w:rsidR="00E75059" w:rsidRDefault="00E75059" w:rsidP="0084061C"/>
    <w:p w:rsidR="00E75059" w:rsidRDefault="00E75059" w:rsidP="0084061C"/>
    <w:p w:rsidR="00E75059" w:rsidRDefault="00E75059" w:rsidP="0084061C"/>
    <w:p w:rsidR="00E75059" w:rsidRDefault="00E75059" w:rsidP="0084061C"/>
    <w:p w:rsidR="00E75059" w:rsidRDefault="00E75059" w:rsidP="0084061C"/>
    <w:p w:rsidR="00E75059" w:rsidRDefault="00E75059" w:rsidP="0084061C"/>
    <w:p w:rsidR="00E75059" w:rsidRDefault="00E75059" w:rsidP="0084061C"/>
    <w:p w:rsidR="00E75059" w:rsidRDefault="00E75059" w:rsidP="0084061C"/>
    <w:p w:rsidR="00E75059" w:rsidRDefault="00E75059" w:rsidP="0084061C"/>
    <w:p w:rsidR="00E75059" w:rsidRDefault="00E75059" w:rsidP="0084061C"/>
    <w:p w:rsidR="00E75059" w:rsidRDefault="00E75059" w:rsidP="0084061C"/>
    <w:p w:rsidR="00E75059" w:rsidRDefault="00E75059" w:rsidP="0084061C"/>
    <w:p w:rsidR="00E75059" w:rsidRDefault="00E75059" w:rsidP="0084061C"/>
    <w:p w:rsidR="00E75059" w:rsidRDefault="00E75059" w:rsidP="0084061C"/>
    <w:p w:rsidR="00E75059" w:rsidRDefault="00E75059" w:rsidP="0084061C"/>
    <w:p w:rsidR="00022560" w:rsidRPr="00F44B6E" w:rsidRDefault="008300BE" w:rsidP="0084061C">
      <w:r>
        <w:rPr>
          <w:rFonts w:hint="eastAsia"/>
          <w:noProof/>
        </w:rPr>
        <mc:AlternateContent>
          <mc:Choice Requires="wps">
            <w:drawing>
              <wp:anchor distT="0" distB="0" distL="114300" distR="114300" simplePos="0" relativeHeight="251589632" behindDoc="0" locked="0" layoutInCell="1" allowOverlap="1" wp14:anchorId="1FEE35CD" wp14:editId="1092CED2">
                <wp:simplePos x="0" y="0"/>
                <wp:positionH relativeFrom="column">
                  <wp:posOffset>5345430</wp:posOffset>
                </wp:positionH>
                <wp:positionV relativeFrom="paragraph">
                  <wp:posOffset>1043305</wp:posOffset>
                </wp:positionV>
                <wp:extent cx="307239" cy="277977"/>
                <wp:effectExtent l="0" t="0" r="0" b="8255"/>
                <wp:wrapNone/>
                <wp:docPr id="21" name="テキスト ボックス 21"/>
                <wp:cNvGraphicFramePr/>
                <a:graphic xmlns:a="http://schemas.openxmlformats.org/drawingml/2006/main">
                  <a:graphicData uri="http://schemas.microsoft.com/office/word/2010/wordprocessingShape">
                    <wps:wsp>
                      <wps:cNvSpPr txBox="1"/>
                      <wps:spPr>
                        <a:xfrm>
                          <a:off x="0" y="0"/>
                          <a:ext cx="307239" cy="277977"/>
                        </a:xfrm>
                        <a:prstGeom prst="rect">
                          <a:avLst/>
                        </a:prstGeom>
                        <a:solidFill>
                          <a:sysClr val="window" lastClr="FFFFFF"/>
                        </a:solidFill>
                        <a:ln w="6350">
                          <a:noFill/>
                        </a:ln>
                      </wps:spPr>
                      <wps:txbx>
                        <w:txbxContent>
                          <w:p w:rsidR="009E0C9C" w:rsidRPr="00FA4D18" w:rsidRDefault="009E0C9C" w:rsidP="008300BE">
                            <w:pPr>
                              <w:rPr>
                                <w:sz w:val="16"/>
                                <w:szCs w:val="16"/>
                              </w:rPr>
                            </w:pPr>
                            <w:r w:rsidRPr="00FA4D18">
                              <w:rPr>
                                <w:rFonts w:hint="eastAsia"/>
                                <w:sz w:val="16"/>
                                <w:szCs w:val="16"/>
                              </w:rPr>
                              <w:t>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EE35CD" id="テキスト ボックス 21" o:spid="_x0000_s1078" type="#_x0000_t202" style="position:absolute;left:0;text-align:left;margin-left:420.9pt;margin-top:82.15pt;width:24.2pt;height:21.9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" fillcolor="window" stroked="f" strokeweight=".5pt">
                <v:textbox>
                  <w:txbxContent>
                    <w:p w:rsidR="009E0C9C" w:rsidRPr="00FA4D18" w:rsidRDefault="009E0C9C" w:rsidP="008300BE">
                      <w:pPr>
                        <w:rPr>
                          <w:sz w:val="16"/>
                          <w:szCs w:val="16"/>
                        </w:rPr>
                      </w:pPr>
                      <w:r w:rsidRPr="00FA4D18">
                        <w:rPr>
                          <w:rFonts w:hint="eastAsia"/>
                          <w:sz w:val="16"/>
                          <w:szCs w:val="16"/>
                        </w:rPr>
                        <w:t>人</w:t>
                      </w:r>
                    </w:p>
                  </w:txbxContent>
                </v:textbox>
              </v:shape>
            </w:pict>
          </mc:Fallback>
        </mc:AlternateContent>
      </w:r>
    </w:p>
    <w:p w:rsidR="00022560" w:rsidRDefault="00022560" w:rsidP="0084061C"/>
    <w:p w:rsidR="00022560" w:rsidRDefault="00BE49CB" w:rsidP="0084061C">
      <w:r>
        <w:rPr>
          <w:noProof/>
        </w:rPr>
        <w:lastRenderedPageBreak/>
        <mc:AlternateContent>
          <mc:Choice Requires="wps">
            <w:drawing>
              <wp:anchor distT="0" distB="0" distL="114300" distR="114300" simplePos="0" relativeHeight="251649024" behindDoc="0" locked="0" layoutInCell="1" allowOverlap="1" wp14:anchorId="51C2B0EA" wp14:editId="3509DB86">
                <wp:simplePos x="0" y="0"/>
                <wp:positionH relativeFrom="column">
                  <wp:posOffset>0</wp:posOffset>
                </wp:positionH>
                <wp:positionV relativeFrom="page">
                  <wp:posOffset>719455</wp:posOffset>
                </wp:positionV>
                <wp:extent cx="3693960" cy="9376920"/>
                <wp:effectExtent l="0" t="0" r="0" b="15240"/>
                <wp:wrapNone/>
                <wp:docPr id="126" name="テキスト ボックス 126" descr="2-8）圏域内搬送率（大阪市医療圏）&#10;大阪市医療圏では域内搬送率は第四波にボトムとなり、最低域内搬送率は0.85であった（図表31）。&#10;"/>
                <wp:cNvGraphicFramePr/>
                <a:graphic xmlns:a="http://schemas.openxmlformats.org/drawingml/2006/main">
                  <a:graphicData uri="http://schemas.microsoft.com/office/word/2010/wordprocessingShape">
                    <wps:wsp>
                      <wps:cNvSpPr txBox="1"/>
                      <wps:spPr>
                        <a:xfrm>
                          <a:off x="0" y="0"/>
                          <a:ext cx="3693960" cy="9376920"/>
                        </a:xfrm>
                        <a:prstGeom prst="rect">
                          <a:avLst/>
                        </a:prstGeom>
                        <a:noFill/>
                        <a:ln w="6350">
                          <a:noFill/>
                        </a:ln>
                      </wps:spPr>
                      <wps:txbx>
                        <w:txbxContent>
                          <w:p w:rsidR="009E0C9C" w:rsidRPr="00E71AA3" w:rsidRDefault="009E0C9C" w:rsidP="00BE49CB">
                            <w:pPr>
                              <w:rPr>
                                <w:u w:val="single"/>
                              </w:rPr>
                            </w:pPr>
                            <w:r w:rsidRPr="00E71AA3">
                              <w:rPr>
                                <w:rFonts w:hint="eastAsia"/>
                                <w:u w:val="single"/>
                              </w:rPr>
                              <w:t>2-8）圏域内搬送率（大阪市医療圏）</w:t>
                            </w:r>
                          </w:p>
                          <w:p w:rsidR="009E0C9C" w:rsidRPr="0092703F" w:rsidRDefault="009E0C9C" w:rsidP="00BE49CB">
                            <w:pPr>
                              <w:ind w:firstLineChars="100" w:firstLine="210"/>
                            </w:pPr>
                            <w:r>
                              <w:rPr>
                                <w:rFonts w:hint="eastAsia"/>
                              </w:rPr>
                              <w:t>大阪市医療圏では域内搬送率は第四波にボトムとなり、最低域内搬送率</w:t>
                            </w:r>
                            <w:r w:rsidRPr="004C5A73">
                              <w:rPr>
                                <w:rFonts w:hint="eastAsia"/>
                              </w:rPr>
                              <w:t>は</w:t>
                            </w:r>
                            <w:r>
                              <w:t>0.</w:t>
                            </w:r>
                            <w:r>
                              <w:rPr>
                                <w:rFonts w:hint="eastAsia"/>
                              </w:rPr>
                              <w:t>85</w:t>
                            </w:r>
                            <w:r w:rsidRPr="004C5A73">
                              <w:t>であった（図表</w:t>
                            </w:r>
                            <w:r>
                              <w:rPr>
                                <w:rFonts w:hint="eastAsia"/>
                              </w:rPr>
                              <w:t>3</w:t>
                            </w:r>
                            <w:r>
                              <w:t>1</w:t>
                            </w:r>
                            <w:r w:rsidRPr="004C5A73">
                              <w:t>）。</w:t>
                            </w:r>
                          </w:p>
                          <w:p w:rsidR="009E0C9C" w:rsidRDefault="009E0C9C" w:rsidP="00BE49CB">
                            <w:r>
                              <w:rPr>
                                <w:rFonts w:hint="eastAsia"/>
                              </w:rPr>
                              <w:t>（図表3</w:t>
                            </w:r>
                            <w:r>
                              <w:t>1</w:t>
                            </w:r>
                            <w:r>
                              <w:rPr>
                                <w:rFonts w:hint="eastAsia"/>
                              </w:rPr>
                              <w:t>）</w:t>
                            </w:r>
                            <w:r>
                              <w:rPr>
                                <w:rFonts w:hint="eastAsia"/>
                                <w:b/>
                              </w:rPr>
                              <w:t>圏域内搬送率</w:t>
                            </w:r>
                            <w:r w:rsidRPr="00555729">
                              <w:rPr>
                                <w:rFonts w:hint="eastAsia"/>
                                <w:b/>
                              </w:rPr>
                              <w:t>（大阪市医療圏）</w:t>
                            </w:r>
                            <w:r>
                              <w:rPr>
                                <w:rFonts w:hint="eastAsia"/>
                              </w:rPr>
                              <w:t xml:space="preserve">　</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1C2B0EA" id="テキスト ボックス 126" o:spid="_x0000_s1079" type="#_x0000_t202" alt="2-8）圏域内搬送率（大阪市医療圏）&#10;大阪市医療圏では域内搬送率は第四波にボトムとなり、最低域内搬送率は0.85であった（図表31）。&#10;" style="position:absolute;left:0;text-align:left;margin-left:0;margin-top:56.65pt;width:290.85pt;height:738.3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" filled="f" stroked="f" strokeweight=".5pt">
                <v:textbox style="layout-flow:vertical;mso-layout-flow-alt:bottom-to-top;mso-fit-shape-to-text:t" inset="0,0,0,0">
                  <w:txbxContent>
                    <w:p w:rsidR="009E0C9C" w:rsidRPr="00E71AA3" w:rsidRDefault="009E0C9C" w:rsidP="00BE49CB">
                      <w:pPr>
                        <w:rPr>
                          <w:u w:val="single"/>
                        </w:rPr>
                      </w:pPr>
                      <w:r w:rsidRPr="00E71AA3">
                        <w:rPr>
                          <w:rFonts w:hint="eastAsia"/>
                          <w:u w:val="single"/>
                        </w:rPr>
                        <w:t>2-8）圏域内搬送率（大阪市医療圏）</w:t>
                      </w:r>
                    </w:p>
                    <w:p w:rsidR="009E0C9C" w:rsidRPr="0092703F" w:rsidRDefault="009E0C9C" w:rsidP="00BE49CB">
                      <w:pPr>
                        <w:ind w:firstLineChars="100" w:firstLine="210"/>
                      </w:pPr>
                      <w:r>
                        <w:rPr>
                          <w:rFonts w:hint="eastAsia"/>
                        </w:rPr>
                        <w:t>大阪市医療圏では域内搬送率は第四波にボトムとなり、最低域内搬送率</w:t>
                      </w:r>
                      <w:r w:rsidRPr="004C5A73">
                        <w:rPr>
                          <w:rFonts w:hint="eastAsia"/>
                        </w:rPr>
                        <w:t>は</w:t>
                      </w:r>
                      <w:r>
                        <w:t>0.</w:t>
                      </w:r>
                      <w:r>
                        <w:rPr>
                          <w:rFonts w:hint="eastAsia"/>
                        </w:rPr>
                        <w:t>85</w:t>
                      </w:r>
                      <w:r w:rsidRPr="004C5A73">
                        <w:t>であった（図表</w:t>
                      </w:r>
                      <w:r>
                        <w:rPr>
                          <w:rFonts w:hint="eastAsia"/>
                        </w:rPr>
                        <w:t>3</w:t>
                      </w:r>
                      <w:r>
                        <w:t>1</w:t>
                      </w:r>
                      <w:r w:rsidRPr="004C5A73">
                        <w:t>）。</w:t>
                      </w:r>
                    </w:p>
                    <w:p w:rsidR="009E0C9C" w:rsidRDefault="009E0C9C" w:rsidP="00BE49CB">
                      <w:r>
                        <w:rPr>
                          <w:rFonts w:hint="eastAsia"/>
                        </w:rPr>
                        <w:t>（図表3</w:t>
                      </w:r>
                      <w:r>
                        <w:t>1</w:t>
                      </w:r>
                      <w:r>
                        <w:rPr>
                          <w:rFonts w:hint="eastAsia"/>
                        </w:rPr>
                        <w:t>）</w:t>
                      </w:r>
                      <w:r>
                        <w:rPr>
                          <w:rFonts w:hint="eastAsia"/>
                          <w:b/>
                        </w:rPr>
                        <w:t>圏域内搬送率</w:t>
                      </w:r>
                      <w:r w:rsidRPr="00555729">
                        <w:rPr>
                          <w:rFonts w:hint="eastAsia"/>
                          <w:b/>
                        </w:rPr>
                        <w:t>（大阪市医療圏）</w:t>
                      </w:r>
                      <w:r>
                        <w:rPr>
                          <w:rFonts w:hint="eastAsia"/>
                        </w:rPr>
                        <w:t xml:space="preserve">　</w:t>
                      </w:r>
                    </w:p>
                  </w:txbxContent>
                </v:textbox>
                <w10:wrap anchory="page"/>
              </v:shape>
            </w:pict>
          </mc:Fallback>
        </mc:AlternateContent>
      </w:r>
    </w:p>
    <w:p w:rsidR="00BE49CB" w:rsidRDefault="00BE49CB" w:rsidP="0084061C"/>
    <w:p w:rsidR="00BE49CB" w:rsidRDefault="00BE49CB" w:rsidP="0084061C">
      <w:r>
        <w:rPr>
          <w:noProof/>
        </w:rPr>
        <mc:AlternateContent>
          <mc:Choice Requires="wps">
            <w:drawing>
              <wp:anchor distT="0" distB="0" distL="114300" distR="114300" simplePos="0" relativeHeight="251651072" behindDoc="0" locked="0" layoutInCell="1" allowOverlap="1" wp14:anchorId="1ABBE404" wp14:editId="35271FE1">
                <wp:simplePos x="0" y="0"/>
                <wp:positionH relativeFrom="column">
                  <wp:posOffset>735330</wp:posOffset>
                </wp:positionH>
                <wp:positionV relativeFrom="paragraph">
                  <wp:posOffset>6985</wp:posOffset>
                </wp:positionV>
                <wp:extent cx="398145" cy="228600"/>
                <wp:effectExtent l="0" t="0" r="0" b="0"/>
                <wp:wrapNone/>
                <wp:docPr id="127" name="テキスト ボックス 127"/>
                <wp:cNvGraphicFramePr/>
                <a:graphic xmlns:a="http://schemas.openxmlformats.org/drawingml/2006/main">
                  <a:graphicData uri="http://schemas.microsoft.com/office/word/2010/wordprocessingShape">
                    <wps:wsp>
                      <wps:cNvSpPr txBox="1"/>
                      <wps:spPr>
                        <a:xfrm>
                          <a:off x="0" y="0"/>
                          <a:ext cx="398145" cy="228600"/>
                        </a:xfrm>
                        <a:prstGeom prst="rect">
                          <a:avLst/>
                        </a:prstGeom>
                        <a:noFill/>
                        <a:ln w="6350">
                          <a:noFill/>
                        </a:ln>
                      </wps:spPr>
                      <wps:txbx>
                        <w:txbxContent>
                          <w:p w:rsidR="009E0C9C" w:rsidRPr="009F5AAB" w:rsidRDefault="009E0C9C" w:rsidP="00BE49CB">
                            <w:pPr>
                              <w:jc w:val="right"/>
                              <w:rPr>
                                <w:sz w:val="14"/>
                              </w:rPr>
                            </w:pPr>
                            <w:r w:rsidRPr="009F5AAB">
                              <w:rPr>
                                <w:rFonts w:hint="eastAsia"/>
                                <w:sz w:val="14"/>
                              </w:rPr>
                              <w:t>人</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ABBE404" id="テキスト ボックス 127" o:spid="_x0000_s1080" type="#_x0000_t202" style="position:absolute;left:0;text-align:left;margin-left:57.9pt;margin-top:.55pt;width:31.35pt;height:18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" filled="f" stroked="f" strokeweight=".5pt">
                <v:textbox style="layout-flow:vertical;mso-layout-flow-alt:bottom-to-top;mso-fit-shape-to-text:t" inset="0,0,0,0">
                  <w:txbxContent>
                    <w:p w:rsidR="009E0C9C" w:rsidRPr="009F5AAB" w:rsidRDefault="009E0C9C" w:rsidP="00BE49CB">
                      <w:pPr>
                        <w:jc w:val="right"/>
                        <w:rPr>
                          <w:sz w:val="14"/>
                        </w:rPr>
                      </w:pPr>
                      <w:r w:rsidRPr="009F5AAB">
                        <w:rPr>
                          <w:rFonts w:hint="eastAsia"/>
                          <w:sz w:val="14"/>
                        </w:rPr>
                        <w:t>人</w:t>
                      </w:r>
                    </w:p>
                  </w:txbxContent>
                </v:textbox>
              </v:shape>
            </w:pict>
          </mc:Fallback>
        </mc:AlternateContent>
      </w:r>
    </w:p>
    <w:p w:rsidR="00BE49CB" w:rsidRDefault="00BE49CB" w:rsidP="0084061C"/>
    <w:p w:rsidR="00BE49CB" w:rsidRDefault="00BE49CB" w:rsidP="0084061C"/>
    <w:p w:rsidR="00BE49CB" w:rsidRDefault="00BE49CB" w:rsidP="0084061C"/>
    <w:p w:rsidR="00BE49CB" w:rsidRDefault="00BE49CB" w:rsidP="0084061C"/>
    <w:p w:rsidR="00BE49CB" w:rsidRDefault="00BE49CB" w:rsidP="0084061C"/>
    <w:p w:rsidR="00BE49CB" w:rsidRDefault="00BE49CB" w:rsidP="0084061C"/>
    <w:p w:rsidR="00BE49CB" w:rsidRDefault="00BE49CB" w:rsidP="0084061C">
      <w:r>
        <w:rPr>
          <w:noProof/>
        </w:rPr>
        <w:drawing>
          <wp:anchor distT="0" distB="0" distL="114300" distR="114300" simplePos="0" relativeHeight="251650048" behindDoc="0" locked="0" layoutInCell="1" allowOverlap="1">
            <wp:simplePos x="0" y="0"/>
            <wp:positionH relativeFrom="column">
              <wp:posOffset>-1358900</wp:posOffset>
            </wp:positionH>
            <wp:positionV relativeFrom="paragraph">
              <wp:posOffset>241935</wp:posOffset>
            </wp:positionV>
            <wp:extent cx="9156065" cy="5065395"/>
            <wp:effectExtent l="26035" t="12065" r="13970" b="13970"/>
            <wp:wrapNone/>
            <wp:docPr id="88" name="図 88" descr="（図表31）圏域内搬送率（大阪市医療圏）のグラフ"/>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rot="16200000">
                      <a:off x="0" y="0"/>
                      <a:ext cx="9156065" cy="5065395"/>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rsidR="00BE49CB" w:rsidRDefault="00BE49CB" w:rsidP="0084061C"/>
    <w:p w:rsidR="00BE49CB" w:rsidRDefault="00BE49CB" w:rsidP="0084061C"/>
    <w:p w:rsidR="00BE49CB" w:rsidRDefault="00BE49CB" w:rsidP="0084061C"/>
    <w:p w:rsidR="00BE49CB" w:rsidRDefault="00BE49CB" w:rsidP="0084061C"/>
    <w:p w:rsidR="00022560" w:rsidRPr="0092703F" w:rsidRDefault="00022560" w:rsidP="0084061C"/>
    <w:p w:rsidR="00022560" w:rsidRDefault="00022560" w:rsidP="0084061C">
      <w:pPr>
        <w:ind w:firstLineChars="100" w:firstLine="210"/>
        <w:sectPr w:rsidR="00022560" w:rsidSect="008C12DC">
          <w:type w:val="continuous"/>
          <w:pgSz w:w="11906" w:h="16838"/>
          <w:pgMar w:top="1134" w:right="1077" w:bottom="851" w:left="1077" w:header="567" w:footer="397" w:gutter="0"/>
          <w:cols w:space="425"/>
          <w:docGrid w:linePitch="360"/>
        </w:sectPr>
      </w:pPr>
    </w:p>
    <w:p w:rsidR="004A16FC" w:rsidRDefault="004A16FC" w:rsidP="0084061C"/>
    <w:p w:rsidR="004A16FC" w:rsidRDefault="004A16FC" w:rsidP="0084061C"/>
    <w:p w:rsidR="00BE49CB" w:rsidRDefault="00BE49CB" w:rsidP="0084061C"/>
    <w:p w:rsidR="00BE49CB" w:rsidRDefault="00BE49CB" w:rsidP="0084061C"/>
    <w:p w:rsidR="00BE49CB" w:rsidRDefault="00BE49CB" w:rsidP="0084061C"/>
    <w:p w:rsidR="00BE49CB" w:rsidRDefault="00BE49CB" w:rsidP="0084061C"/>
    <w:p w:rsidR="00BE49CB" w:rsidRDefault="00BE49CB" w:rsidP="0084061C"/>
    <w:p w:rsidR="00BE49CB" w:rsidRDefault="00BE49CB" w:rsidP="0084061C"/>
    <w:p w:rsidR="00BE49CB" w:rsidRDefault="00BE49CB" w:rsidP="0084061C"/>
    <w:p w:rsidR="00BE49CB" w:rsidRDefault="00BE49CB" w:rsidP="0084061C"/>
    <w:p w:rsidR="00BE49CB" w:rsidRDefault="00BE49CB" w:rsidP="0084061C"/>
    <w:p w:rsidR="00BE49CB" w:rsidRDefault="00BE49CB" w:rsidP="0084061C"/>
    <w:p w:rsidR="00BE49CB" w:rsidRDefault="00BE49CB" w:rsidP="0084061C"/>
    <w:p w:rsidR="00BE49CB" w:rsidRDefault="00BE49CB" w:rsidP="0084061C"/>
    <w:p w:rsidR="00BE49CB" w:rsidRDefault="00BE49CB" w:rsidP="0084061C"/>
    <w:p w:rsidR="00BE49CB" w:rsidRDefault="00BE49CB" w:rsidP="0084061C"/>
    <w:p w:rsidR="00BE49CB" w:rsidRDefault="00BE49CB" w:rsidP="0084061C"/>
    <w:p w:rsidR="00BE49CB" w:rsidRDefault="00BE49CB" w:rsidP="0084061C"/>
    <w:p w:rsidR="00BE49CB" w:rsidRDefault="00BE49CB" w:rsidP="0084061C"/>
    <w:p w:rsidR="00BE49CB" w:rsidRDefault="00BE49CB" w:rsidP="0084061C"/>
    <w:p w:rsidR="00BE49CB" w:rsidRDefault="00BE49CB" w:rsidP="0084061C"/>
    <w:p w:rsidR="00BE49CB" w:rsidRDefault="00BE49CB" w:rsidP="0084061C"/>
    <w:p w:rsidR="00BE49CB" w:rsidRDefault="00BE49CB" w:rsidP="0084061C"/>
    <w:p w:rsidR="00BE49CB" w:rsidRDefault="00BE49CB" w:rsidP="0084061C"/>
    <w:p w:rsidR="00BE49CB" w:rsidRDefault="00BE49CB" w:rsidP="0084061C"/>
    <w:p w:rsidR="00BE49CB" w:rsidRDefault="00BE49CB" w:rsidP="0084061C"/>
    <w:p w:rsidR="00022560" w:rsidRDefault="00022560" w:rsidP="0084061C">
      <w:r>
        <w:rPr>
          <w:rFonts w:hint="eastAsia"/>
        </w:rPr>
        <w:lastRenderedPageBreak/>
        <w:t>【考察（</w:t>
      </w:r>
      <w:r w:rsidR="00E71AA3">
        <w:rPr>
          <w:rFonts w:hint="eastAsia"/>
        </w:rPr>
        <w:t>CQ2-1</w:t>
      </w:r>
      <w:r>
        <w:rPr>
          <w:rFonts w:hint="eastAsia"/>
        </w:rPr>
        <w:t>）】</w:t>
      </w:r>
    </w:p>
    <w:p w:rsidR="00022560" w:rsidRDefault="00E103B4" w:rsidP="0084061C">
      <w:pPr>
        <w:ind w:firstLineChars="100" w:firstLine="210"/>
      </w:pPr>
      <w:r w:rsidRPr="00E103B4">
        <w:t>2020</w:t>
      </w:r>
      <w:r w:rsidR="00AB074E">
        <w:t>年においては第</w:t>
      </w:r>
      <w:r w:rsidR="00AB074E">
        <w:rPr>
          <w:rFonts w:hint="eastAsia"/>
        </w:rPr>
        <w:t>一</w:t>
      </w:r>
      <w:r w:rsidRPr="00E103B4">
        <w:t>波であった</w:t>
      </w:r>
      <w:r w:rsidR="00E71AA3">
        <w:rPr>
          <w:rFonts w:hint="eastAsia"/>
        </w:rPr>
        <w:t>5</w:t>
      </w:r>
      <w:r w:rsidRPr="00E103B4">
        <w:t>月、第</w:t>
      </w:r>
      <w:r w:rsidR="00AB074E">
        <w:rPr>
          <w:rFonts w:hint="eastAsia"/>
        </w:rPr>
        <w:t>二</w:t>
      </w:r>
      <w:r w:rsidRPr="00E103B4">
        <w:t>波であった8-10月を中心に搬送困難</w:t>
      </w:r>
      <w:r w:rsidR="00AB074E">
        <w:rPr>
          <w:rFonts w:hint="eastAsia"/>
        </w:rPr>
        <w:t>症</w:t>
      </w:r>
      <w:r w:rsidR="00E665E8">
        <w:t>例が集中していた</w:t>
      </w:r>
      <w:r w:rsidR="00E665E8">
        <w:rPr>
          <w:rFonts w:hint="eastAsia"/>
        </w:rPr>
        <w:t>。</w:t>
      </w:r>
      <w:r w:rsidRPr="00E103B4">
        <w:t>2021年においては年間を通じて搬送困難</w:t>
      </w:r>
      <w:r w:rsidR="00AB074E">
        <w:rPr>
          <w:rFonts w:hint="eastAsia"/>
        </w:rPr>
        <w:t>症</w:t>
      </w:r>
      <w:r w:rsidR="00E665E8">
        <w:t>例が増加した</w:t>
      </w:r>
      <w:r w:rsidR="00E665E8">
        <w:rPr>
          <w:rFonts w:hint="eastAsia"/>
        </w:rPr>
        <w:t>が、</w:t>
      </w:r>
      <w:r w:rsidR="00AB074E">
        <w:t>特に、第</w:t>
      </w:r>
      <w:r w:rsidR="00AB074E">
        <w:rPr>
          <w:rFonts w:hint="eastAsia"/>
        </w:rPr>
        <w:t>四</w:t>
      </w:r>
      <w:r w:rsidRPr="00E103B4">
        <w:t>波であった4-5月、第</w:t>
      </w:r>
      <w:r w:rsidR="00AB074E">
        <w:rPr>
          <w:rFonts w:hint="eastAsia"/>
        </w:rPr>
        <w:t>五</w:t>
      </w:r>
      <w:r w:rsidRPr="00E103B4">
        <w:t>波であった8-9月に搬送困難</w:t>
      </w:r>
      <w:r w:rsidR="00AB074E">
        <w:rPr>
          <w:rFonts w:hint="eastAsia"/>
        </w:rPr>
        <w:t>症</w:t>
      </w:r>
      <w:r w:rsidRPr="00E103B4">
        <w:t>例が集中した。COVID-19新規感染者数が増加した時期に搬送困難</w:t>
      </w:r>
      <w:r w:rsidR="00AB074E">
        <w:rPr>
          <w:rFonts w:hint="eastAsia"/>
        </w:rPr>
        <w:t>症</w:t>
      </w:r>
      <w:r w:rsidRPr="00E103B4">
        <w:t>例が増加したのは2020年にも認められたが、2021年においてはCOVID-19新規感染者数が増加していない</w:t>
      </w:r>
      <w:r w:rsidR="00E665E8">
        <w:rPr>
          <w:rFonts w:hint="eastAsia"/>
        </w:rPr>
        <w:t>時期</w:t>
      </w:r>
      <w:r w:rsidRPr="00E103B4">
        <w:t>にも関わらず2019年に比べ搬送困</w:t>
      </w:r>
      <w:r w:rsidRPr="00E103B4">
        <w:rPr>
          <w:rFonts w:hint="eastAsia"/>
        </w:rPr>
        <w:t>難</w:t>
      </w:r>
      <w:r w:rsidR="00AB074E">
        <w:rPr>
          <w:rFonts w:hint="eastAsia"/>
        </w:rPr>
        <w:t>症</w:t>
      </w:r>
      <w:r w:rsidRPr="00E103B4">
        <w:rPr>
          <w:rFonts w:hint="eastAsia"/>
        </w:rPr>
        <w:t>例が増加した。搬送困難</w:t>
      </w:r>
      <w:r w:rsidR="00AB074E">
        <w:rPr>
          <w:rFonts w:hint="eastAsia"/>
        </w:rPr>
        <w:t>症</w:t>
      </w:r>
      <w:r w:rsidRPr="00E103B4">
        <w:rPr>
          <w:rFonts w:hint="eastAsia"/>
        </w:rPr>
        <w:t>例の発生には「高齢者」や「住所不定」といった幾つかの患者要因が関係しているが、基本的には「救急搬</w:t>
      </w:r>
      <w:r w:rsidR="008300BE">
        <w:rPr>
          <w:rFonts w:hint="eastAsia"/>
        </w:rPr>
        <w:t>送傷病者</w:t>
      </w:r>
      <w:r w:rsidRPr="00E103B4">
        <w:rPr>
          <w:rFonts w:hint="eastAsia"/>
        </w:rPr>
        <w:t>」という需要と「救急医療機関の患者収容」という供給のバランスが崩れることに起因すると考えられる。まず、需要という側面では、</w:t>
      </w:r>
      <w:r w:rsidRPr="00E103B4">
        <w:t>2019年の救急搬送件数と比べ2021年の救急搬送件数はむしろ減少しており、需要面についてはむしろ減少したといえる。それゆえに、この搬送困難</w:t>
      </w:r>
      <w:r w:rsidR="003D39B3">
        <w:rPr>
          <w:rFonts w:hint="eastAsia"/>
        </w:rPr>
        <w:t>症</w:t>
      </w:r>
      <w:r w:rsidRPr="00E103B4">
        <w:t>例の増加は「救急医療機関の患者収容」といった供給面に起因すると考えられる。供給面の問題点としては、</w:t>
      </w:r>
      <w:r w:rsidR="00E71AA3">
        <w:rPr>
          <w:rFonts w:hint="eastAsia"/>
        </w:rPr>
        <w:t>1）</w:t>
      </w:r>
      <w:r w:rsidRPr="00E103B4">
        <w:t>救急医療機関におけるク</w:t>
      </w:r>
      <w:r w:rsidRPr="00E103B4">
        <w:rPr>
          <w:rFonts w:hint="eastAsia"/>
        </w:rPr>
        <w:t>ラスター発生に伴う医療機関の診療制限、</w:t>
      </w:r>
      <w:r w:rsidR="00E71AA3">
        <w:rPr>
          <w:rFonts w:hint="eastAsia"/>
        </w:rPr>
        <w:t>2）</w:t>
      </w:r>
      <w:r w:rsidRPr="00E103B4">
        <w:rPr>
          <w:rFonts w:hint="eastAsia"/>
        </w:rPr>
        <w:t>医療従事者の感染や濃厚接触者に該当することによる人的リソースの供給不足、</w:t>
      </w:r>
      <w:r w:rsidR="00E71AA3">
        <w:rPr>
          <w:rFonts w:hint="eastAsia"/>
        </w:rPr>
        <w:t>3）</w:t>
      </w:r>
      <w:r w:rsidRPr="00E103B4">
        <w:rPr>
          <w:rFonts w:hint="eastAsia"/>
        </w:rPr>
        <w:t>高次医療機関における重症患者の集中、</w:t>
      </w:r>
      <w:r w:rsidR="00E71AA3">
        <w:rPr>
          <w:rFonts w:hint="eastAsia"/>
        </w:rPr>
        <w:t>4）</w:t>
      </w:r>
      <w:r w:rsidRPr="00E103B4">
        <w:rPr>
          <w:rFonts w:hint="eastAsia"/>
        </w:rPr>
        <w:t>軽快後の転院調整が支障をきたすことによる新規患者の収容問題などが考えられる。これらの要因のうち</w:t>
      </w:r>
      <w:r w:rsidRPr="00E103B4">
        <w:t>COVID-19の感染者数増加に伴う要因は</w:t>
      </w:r>
      <w:r w:rsidR="00E71AA3">
        <w:rPr>
          <w:rFonts w:hint="eastAsia"/>
        </w:rPr>
        <w:t>1）</w:t>
      </w:r>
      <w:r w:rsidRPr="00E103B4">
        <w:t>及び</w:t>
      </w:r>
      <w:r w:rsidR="00E71AA3">
        <w:rPr>
          <w:rFonts w:hint="eastAsia"/>
        </w:rPr>
        <w:t>2）</w:t>
      </w:r>
      <w:r w:rsidRPr="00E103B4">
        <w:t>と考えられる一方で、年間を通じて発生する要因としては</w:t>
      </w:r>
      <w:r w:rsidR="00E71AA3">
        <w:rPr>
          <w:rFonts w:hint="eastAsia"/>
        </w:rPr>
        <w:t>3）</w:t>
      </w:r>
      <w:r w:rsidRPr="00E103B4">
        <w:t>及び</w:t>
      </w:r>
      <w:r w:rsidR="00E71AA3">
        <w:rPr>
          <w:rFonts w:hint="eastAsia"/>
        </w:rPr>
        <w:t>4）</w:t>
      </w:r>
      <w:r w:rsidRPr="00E103B4">
        <w:t>であると考えられる。実際に、2020年においてはCOVID-19の新規感染者数の増加とともに救急医療機関でのクラスターが発生し、搬送困難</w:t>
      </w:r>
      <w:r w:rsidR="00AB074E">
        <w:rPr>
          <w:rFonts w:hint="eastAsia"/>
        </w:rPr>
        <w:t>症</w:t>
      </w:r>
      <w:r w:rsidRPr="00E103B4">
        <w:t>例の増</w:t>
      </w:r>
      <w:r w:rsidRPr="00E103B4">
        <w:rPr>
          <w:rFonts w:hint="eastAsia"/>
        </w:rPr>
        <w:t>加や医療機関の不応需率の増加と相関したこと</w:t>
      </w:r>
      <w:r w:rsidR="002C2896">
        <w:rPr>
          <w:rFonts w:hint="eastAsia"/>
        </w:rPr>
        <w:t>が</w:t>
      </w:r>
      <w:r w:rsidRPr="00E103B4">
        <w:rPr>
          <w:rFonts w:hint="eastAsia"/>
        </w:rPr>
        <w:t>明らかに</w:t>
      </w:r>
      <w:r w:rsidR="002C2896">
        <w:rPr>
          <w:rFonts w:hint="eastAsia"/>
        </w:rPr>
        <w:t>なっ</w:t>
      </w:r>
      <w:r w:rsidRPr="00E103B4">
        <w:rPr>
          <w:rFonts w:hint="eastAsia"/>
        </w:rPr>
        <w:t>ている。</w:t>
      </w:r>
    </w:p>
    <w:p w:rsidR="00AB074E" w:rsidRDefault="002D245C" w:rsidP="0084061C">
      <w:pPr>
        <w:ind w:firstLineChars="100" w:firstLine="210"/>
      </w:pPr>
      <w:r w:rsidRPr="002D245C">
        <w:rPr>
          <w:rFonts w:hint="eastAsia"/>
        </w:rPr>
        <w:t>不応需率</w:t>
      </w:r>
      <w:r w:rsidR="003D39B3">
        <w:rPr>
          <w:rFonts w:hint="eastAsia"/>
        </w:rPr>
        <w:t>比</w:t>
      </w:r>
      <w:r w:rsidRPr="002D245C">
        <w:rPr>
          <w:rFonts w:hint="eastAsia"/>
        </w:rPr>
        <w:t>や</w:t>
      </w:r>
      <w:r w:rsidR="002C2896">
        <w:rPr>
          <w:rFonts w:hint="eastAsia"/>
        </w:rPr>
        <w:t>圏域</w:t>
      </w:r>
      <w:r w:rsidRPr="002D245C">
        <w:rPr>
          <w:rFonts w:hint="eastAsia"/>
        </w:rPr>
        <w:t>内搬送率については、二次医療圏単位でピークやボトムの時期が異なっていた。おそらくは二次医療圏単位において、メディカルコントロール協議会を中心に、保健所、医師会、地域の主な救急医療機関が連携した結果であろう。個別地域の実情について詳細な情報が存在しないため正確には評価できないが、普段からの連携体制並びに協議する場の提供といったことが、このような健康危機管理上も必要であり機能したものと考えられた。</w:t>
      </w:r>
      <w:r w:rsidR="00AB074E">
        <w:rPr>
          <w:rFonts w:hint="eastAsia"/>
        </w:rPr>
        <w:t>二次医療圏での詳細な対策が不明であるため、今後さらなる検証が必要である。</w:t>
      </w:r>
    </w:p>
    <w:p w:rsidR="00022560" w:rsidRDefault="00022560" w:rsidP="0084061C"/>
    <w:p w:rsidR="003D39B3" w:rsidRDefault="003D39B3" w:rsidP="0084061C"/>
    <w:p w:rsidR="00E665E8" w:rsidRDefault="00E665E8" w:rsidP="0084061C"/>
    <w:p w:rsidR="00E665E8" w:rsidRDefault="00E665E8" w:rsidP="0084061C"/>
    <w:p w:rsidR="00E665E8" w:rsidRDefault="00E665E8" w:rsidP="0084061C"/>
    <w:p w:rsidR="00E665E8" w:rsidRDefault="00E665E8" w:rsidP="0084061C"/>
    <w:p w:rsidR="00E665E8" w:rsidRDefault="00E665E8" w:rsidP="0084061C"/>
    <w:p w:rsidR="00E665E8" w:rsidRDefault="00E665E8" w:rsidP="0084061C"/>
    <w:p w:rsidR="00E665E8" w:rsidRDefault="00E665E8" w:rsidP="0084061C"/>
    <w:p w:rsidR="00E665E8" w:rsidRDefault="00E665E8" w:rsidP="0084061C"/>
    <w:p w:rsidR="00E665E8" w:rsidRDefault="00E665E8" w:rsidP="0084061C"/>
    <w:p w:rsidR="00E665E8" w:rsidRDefault="00E665E8" w:rsidP="0084061C"/>
    <w:p w:rsidR="00E665E8" w:rsidRDefault="00E665E8" w:rsidP="0084061C"/>
    <w:p w:rsidR="00E665E8" w:rsidRDefault="00E665E8" w:rsidP="0084061C"/>
    <w:p w:rsidR="009D72DD" w:rsidRDefault="009D72DD" w:rsidP="0084061C"/>
    <w:p w:rsidR="00E665E8" w:rsidRDefault="00E665E8" w:rsidP="0084061C"/>
    <w:p w:rsidR="00E665E8" w:rsidRDefault="00E665E8" w:rsidP="0084061C"/>
    <w:p w:rsidR="00E665E8" w:rsidRDefault="00E665E8" w:rsidP="0084061C"/>
    <w:p w:rsidR="00022560" w:rsidRPr="009D2F3D" w:rsidRDefault="00022560" w:rsidP="0084061C">
      <w:pPr>
        <w:jc w:val="center"/>
        <w:rPr>
          <w:b/>
        </w:rPr>
      </w:pPr>
      <w:r w:rsidRPr="009D2F3D">
        <w:rPr>
          <w:b/>
        </w:rPr>
        <w:lastRenderedPageBreak/>
        <w:t>CQ</w:t>
      </w:r>
      <w:r w:rsidR="00E71AA3">
        <w:rPr>
          <w:rFonts w:hint="eastAsia"/>
          <w:b/>
        </w:rPr>
        <w:t>2-2：</w:t>
      </w:r>
      <w:r w:rsidRPr="009D2F3D">
        <w:rPr>
          <w:b/>
        </w:rPr>
        <w:t>救急医療体制</w:t>
      </w:r>
      <w:r w:rsidRPr="009D2F3D">
        <w:rPr>
          <w:rFonts w:hint="eastAsia"/>
          <w:b/>
        </w:rPr>
        <w:t>（</w:t>
      </w:r>
      <w:r w:rsidRPr="009D2F3D">
        <w:rPr>
          <w:b/>
        </w:rPr>
        <w:t>緊急度</w:t>
      </w:r>
      <w:r w:rsidRPr="009D2F3D">
        <w:rPr>
          <w:rFonts w:hint="eastAsia"/>
          <w:b/>
        </w:rPr>
        <w:t>、</w:t>
      </w:r>
      <w:r w:rsidRPr="009D2F3D">
        <w:rPr>
          <w:b/>
        </w:rPr>
        <w:t>現場滞在時間</w:t>
      </w:r>
      <w:r w:rsidRPr="009D2F3D">
        <w:rPr>
          <w:rFonts w:hint="eastAsia"/>
          <w:b/>
        </w:rPr>
        <w:t>、転帰等</w:t>
      </w:r>
      <w:r w:rsidRPr="009D2F3D">
        <w:rPr>
          <w:b/>
        </w:rPr>
        <w:t>)</w:t>
      </w:r>
    </w:p>
    <w:p w:rsidR="00022560" w:rsidRDefault="00022560" w:rsidP="0084061C"/>
    <w:p w:rsidR="00022560" w:rsidRPr="00633B0A" w:rsidRDefault="00022560" w:rsidP="0084061C">
      <w:r>
        <w:rPr>
          <w:rFonts w:hint="eastAsia"/>
        </w:rPr>
        <w:t>【方法</w:t>
      </w:r>
      <w:r w:rsidRPr="00633B0A">
        <w:rPr>
          <w:rFonts w:hint="eastAsia"/>
        </w:rPr>
        <w:t>】</w:t>
      </w:r>
    </w:p>
    <w:p w:rsidR="008C2482" w:rsidRDefault="005C27E3" w:rsidP="0084061C">
      <w:pPr>
        <w:ind w:firstLineChars="100" w:firstLine="210"/>
      </w:pPr>
      <w:r>
        <w:rPr>
          <w:rFonts w:hint="eastAsia"/>
        </w:rPr>
        <w:t>2</w:t>
      </w:r>
      <w:r>
        <w:t>019</w:t>
      </w:r>
      <w:r>
        <w:rPr>
          <w:rFonts w:hint="eastAsia"/>
        </w:rPr>
        <w:t>年と2</w:t>
      </w:r>
      <w:r>
        <w:t>021</w:t>
      </w:r>
      <w:r>
        <w:rPr>
          <w:rFonts w:hint="eastAsia"/>
        </w:rPr>
        <w:t>年のそれぞれ</w:t>
      </w:r>
      <w:r>
        <w:t>1</w:t>
      </w:r>
      <w:r>
        <w:rPr>
          <w:rFonts w:hint="eastAsia"/>
        </w:rPr>
        <w:t>月</w:t>
      </w:r>
      <w:r>
        <w:t>1</w:t>
      </w:r>
      <w:r>
        <w:rPr>
          <w:rFonts w:hint="eastAsia"/>
        </w:rPr>
        <w:t>日から12月</w:t>
      </w:r>
      <w:r>
        <w:t>31</w:t>
      </w:r>
      <w:r w:rsidR="008D71F8">
        <w:rPr>
          <w:rFonts w:hint="eastAsia"/>
        </w:rPr>
        <w:t>日までの</w:t>
      </w:r>
      <w:r w:rsidR="008D71F8" w:rsidRPr="008D71F8">
        <w:rPr>
          <w:rFonts w:hint="eastAsia"/>
        </w:rPr>
        <w:t>クリーニングデータ</w:t>
      </w:r>
      <w:r w:rsidR="008D71F8" w:rsidRPr="008D71F8">
        <w:t>から、転院搬送症例、緊急度判定の入力なし、搬送先が不明を除外し</w:t>
      </w:r>
      <w:r w:rsidR="002D7A5C">
        <w:rPr>
          <w:rFonts w:hint="eastAsia"/>
        </w:rPr>
        <w:t>た症例を</w:t>
      </w:r>
      <w:r w:rsidR="008D71F8">
        <w:t>対象とした</w:t>
      </w:r>
      <w:r w:rsidR="008D71F8">
        <w:rPr>
          <w:rFonts w:hint="eastAsia"/>
        </w:rPr>
        <w:t>。</w:t>
      </w:r>
      <w:r>
        <w:rPr>
          <w:rFonts w:hint="eastAsia"/>
        </w:rPr>
        <w:t>搬送総数・年齢別搬送数と割合・緊急度別搬送数と割合・現場滞在時</w:t>
      </w:r>
      <w:r w:rsidR="00BD4FA5">
        <w:rPr>
          <w:rFonts w:hint="eastAsia"/>
        </w:rPr>
        <w:t>間・活動全所要時間・医療圏外搬送数と割合・疾患群・転帰について比較を行った</w:t>
      </w:r>
      <w:r w:rsidR="008D71F8">
        <w:rPr>
          <w:rFonts w:hint="eastAsia"/>
        </w:rPr>
        <w:t>。</w:t>
      </w:r>
      <w:r w:rsidR="005E3AB0" w:rsidRPr="005E3AB0">
        <w:rPr>
          <w:rFonts w:hint="eastAsia"/>
        </w:rPr>
        <w:t>なお、年齢階層別の解析では小児（</w:t>
      </w:r>
      <w:r w:rsidR="005E3AB0" w:rsidRPr="005E3AB0">
        <w:t>0-14歳）、成人（15-64歳）、高齢者（65歳以上）に分類した。</w:t>
      </w:r>
    </w:p>
    <w:p w:rsidR="002D245C" w:rsidRPr="008C2482" w:rsidRDefault="002D245C" w:rsidP="0084061C"/>
    <w:p w:rsidR="00BD4FA5" w:rsidRDefault="00022560" w:rsidP="0084061C">
      <w:r>
        <w:rPr>
          <w:rFonts w:hint="eastAsia"/>
        </w:rPr>
        <w:t>【結果</w:t>
      </w:r>
      <w:r w:rsidRPr="00633B0A">
        <w:rPr>
          <w:rFonts w:hint="eastAsia"/>
        </w:rPr>
        <w:t>】</w:t>
      </w:r>
    </w:p>
    <w:p w:rsidR="002D7A5C" w:rsidRPr="00E71AA3" w:rsidRDefault="00E71AA3" w:rsidP="00E71AA3">
      <w:pPr>
        <w:rPr>
          <w:u w:val="single"/>
        </w:rPr>
      </w:pPr>
      <w:r w:rsidRPr="00E71AA3">
        <w:rPr>
          <w:rFonts w:hint="eastAsia"/>
          <w:u w:val="single"/>
        </w:rPr>
        <w:t>1）</w:t>
      </w:r>
      <w:r w:rsidR="00204F01" w:rsidRPr="00E71AA3">
        <w:rPr>
          <w:rFonts w:hint="eastAsia"/>
          <w:u w:val="single"/>
        </w:rPr>
        <w:t>患者フロー</w:t>
      </w:r>
      <w:r w:rsidRPr="00E71AA3">
        <w:rPr>
          <w:rFonts w:hint="eastAsia"/>
          <w:u w:val="single"/>
        </w:rPr>
        <w:t>（図表32）</w:t>
      </w:r>
    </w:p>
    <w:p w:rsidR="002D7A5C" w:rsidRDefault="002D7A5C" w:rsidP="0084061C">
      <w:r>
        <w:rPr>
          <w:rFonts w:hint="eastAsia"/>
        </w:rPr>
        <w:t xml:space="preserve">　対象症例はクリーニングデータから、転院搬送症例（</w:t>
      </w:r>
      <w:r>
        <w:t>2019</w:t>
      </w:r>
      <w:r>
        <w:rPr>
          <w:rFonts w:hint="eastAsia"/>
        </w:rPr>
        <w:t>年；31</w:t>
      </w:r>
      <w:r>
        <w:t>,</w:t>
      </w:r>
      <w:r>
        <w:rPr>
          <w:rFonts w:hint="eastAsia"/>
        </w:rPr>
        <w:t>501例、</w:t>
      </w:r>
      <w:r>
        <w:t>2021</w:t>
      </w:r>
      <w:r>
        <w:rPr>
          <w:rFonts w:hint="eastAsia"/>
        </w:rPr>
        <w:t>年；2</w:t>
      </w:r>
      <w:r>
        <w:t>9,105</w:t>
      </w:r>
      <w:r>
        <w:rPr>
          <w:rFonts w:hint="eastAsia"/>
        </w:rPr>
        <w:t>例）、緊急度判定の入力なし（</w:t>
      </w:r>
      <w:r>
        <w:t>2019</w:t>
      </w:r>
      <w:r>
        <w:rPr>
          <w:rFonts w:hint="eastAsia"/>
        </w:rPr>
        <w:t>年；42例、</w:t>
      </w:r>
      <w:r>
        <w:t>2021</w:t>
      </w:r>
      <w:r>
        <w:rPr>
          <w:rFonts w:hint="eastAsia"/>
        </w:rPr>
        <w:t>年；2</w:t>
      </w:r>
      <w:r>
        <w:t>4</w:t>
      </w:r>
      <w:r>
        <w:rPr>
          <w:rFonts w:hint="eastAsia"/>
        </w:rPr>
        <w:t>4例）、搬送先が不明（</w:t>
      </w:r>
      <w:r>
        <w:t>2019</w:t>
      </w:r>
      <w:r>
        <w:rPr>
          <w:rFonts w:hint="eastAsia"/>
        </w:rPr>
        <w:t>年；54例、</w:t>
      </w:r>
      <w:r>
        <w:t>2021</w:t>
      </w:r>
      <w:r>
        <w:rPr>
          <w:rFonts w:hint="eastAsia"/>
        </w:rPr>
        <w:t>年；</w:t>
      </w:r>
      <w:r w:rsidR="00E71AA3">
        <w:rPr>
          <w:rFonts w:hint="eastAsia"/>
        </w:rPr>
        <w:t>0</w:t>
      </w:r>
      <w:r>
        <w:rPr>
          <w:rFonts w:hint="eastAsia"/>
        </w:rPr>
        <w:t>例）を除外し、</w:t>
      </w:r>
      <w:r>
        <w:t>2019</w:t>
      </w:r>
      <w:r>
        <w:rPr>
          <w:rFonts w:hint="eastAsia"/>
        </w:rPr>
        <w:t>年；468</w:t>
      </w:r>
      <w:r>
        <w:t>,</w:t>
      </w:r>
      <w:r>
        <w:rPr>
          <w:rFonts w:hint="eastAsia"/>
        </w:rPr>
        <w:t>597例、</w:t>
      </w:r>
      <w:r>
        <w:t>2021</w:t>
      </w:r>
      <w:r>
        <w:rPr>
          <w:rFonts w:hint="eastAsia"/>
        </w:rPr>
        <w:t>年；41</w:t>
      </w:r>
      <w:r>
        <w:t>8,705</w:t>
      </w:r>
      <w:r>
        <w:rPr>
          <w:rFonts w:hint="eastAsia"/>
        </w:rPr>
        <w:t>例であった。</w:t>
      </w:r>
    </w:p>
    <w:p w:rsidR="00C2544C" w:rsidRDefault="00204F01" w:rsidP="0084061C">
      <w:r>
        <w:rPr>
          <w:rFonts w:hint="eastAsia"/>
        </w:rPr>
        <w:t xml:space="preserve">　（図表</w:t>
      </w:r>
      <w:r w:rsidR="004C75E4">
        <w:rPr>
          <w:rFonts w:hint="eastAsia"/>
        </w:rPr>
        <w:t>3</w:t>
      </w:r>
      <w:r w:rsidR="004C75E4">
        <w:t>2</w:t>
      </w:r>
      <w:r w:rsidR="00C2544C">
        <w:rPr>
          <w:rFonts w:hint="eastAsia"/>
        </w:rPr>
        <w:t>）</w:t>
      </w:r>
      <w:r w:rsidR="00AB08C7" w:rsidRPr="00AB08C7">
        <w:rPr>
          <w:rFonts w:hint="eastAsia"/>
          <w:b/>
        </w:rPr>
        <w:t>患者フロー</w:t>
      </w:r>
    </w:p>
    <w:p w:rsidR="00C2544C" w:rsidRDefault="00C2544C" w:rsidP="0084061C">
      <w:r>
        <w:rPr>
          <w:noProof/>
        </w:rPr>
        <w:drawing>
          <wp:inline distT="0" distB="0" distL="0" distR="0" wp14:anchorId="4E45589A">
            <wp:extent cx="6155430" cy="2910840"/>
            <wp:effectExtent l="19050" t="19050" r="17145" b="22860"/>
            <wp:docPr id="55" name="図 55" descr="2019年及び2021年、各々の患者フローを示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17852" b="16756"/>
                    <a:stretch/>
                  </pic:blipFill>
                  <pic:spPr bwMode="auto">
                    <a:xfrm>
                      <a:off x="0" y="0"/>
                      <a:ext cx="6238833" cy="2950280"/>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rsidR="002D7A5C" w:rsidRPr="00633B0A" w:rsidRDefault="002D7A5C" w:rsidP="0084061C">
      <w:pPr>
        <w:pStyle w:val="a8"/>
        <w:ind w:leftChars="0" w:left="420"/>
      </w:pPr>
    </w:p>
    <w:p w:rsidR="00022560" w:rsidRPr="00BF4F8C" w:rsidRDefault="00E71AA3" w:rsidP="0084061C">
      <w:pPr>
        <w:rPr>
          <w:u w:val="single"/>
        </w:rPr>
      </w:pPr>
      <w:r w:rsidRPr="00BF4F8C">
        <w:rPr>
          <w:rFonts w:hint="eastAsia"/>
          <w:u w:val="single"/>
        </w:rPr>
        <w:t>2）</w:t>
      </w:r>
      <w:r w:rsidR="000D501B" w:rsidRPr="00BF4F8C">
        <w:rPr>
          <w:rFonts w:hint="eastAsia"/>
          <w:u w:val="single"/>
        </w:rPr>
        <w:t>搬送傷病者数</w:t>
      </w:r>
      <w:r w:rsidR="00022560" w:rsidRPr="00BF4F8C">
        <w:rPr>
          <w:rFonts w:hint="eastAsia"/>
          <w:u w:val="single"/>
        </w:rPr>
        <w:t>（図表</w:t>
      </w:r>
      <w:r w:rsidR="004C75E4" w:rsidRPr="00BF4F8C">
        <w:rPr>
          <w:rFonts w:hint="eastAsia"/>
          <w:u w:val="single"/>
        </w:rPr>
        <w:t>3</w:t>
      </w:r>
      <w:r w:rsidR="004C75E4" w:rsidRPr="00BF4F8C">
        <w:rPr>
          <w:u w:val="single"/>
        </w:rPr>
        <w:t>3</w:t>
      </w:r>
      <w:r w:rsidR="00022560" w:rsidRPr="00BF4F8C">
        <w:rPr>
          <w:rFonts w:hint="eastAsia"/>
          <w:u w:val="single"/>
        </w:rPr>
        <w:t>、</w:t>
      </w:r>
      <w:r w:rsidR="004C75E4" w:rsidRPr="00BF4F8C">
        <w:rPr>
          <w:rFonts w:hint="eastAsia"/>
          <w:u w:val="single"/>
        </w:rPr>
        <w:t>3</w:t>
      </w:r>
      <w:r w:rsidR="004C75E4" w:rsidRPr="00BF4F8C">
        <w:rPr>
          <w:u w:val="single"/>
        </w:rPr>
        <w:t>4</w:t>
      </w:r>
      <w:r w:rsidR="00022560" w:rsidRPr="00BF4F8C">
        <w:rPr>
          <w:rFonts w:hint="eastAsia"/>
          <w:u w:val="single"/>
        </w:rPr>
        <w:t>）</w:t>
      </w:r>
    </w:p>
    <w:p w:rsidR="00C2544C" w:rsidRDefault="00BD4FA5" w:rsidP="0084061C">
      <w:pPr>
        <w:ind w:firstLineChars="100" w:firstLine="210"/>
      </w:pPr>
      <w:r>
        <w:t>2019</w:t>
      </w:r>
      <w:r>
        <w:rPr>
          <w:rFonts w:hint="eastAsia"/>
        </w:rPr>
        <w:t>年と</w:t>
      </w:r>
      <w:r>
        <w:t>2021</w:t>
      </w:r>
      <w:r>
        <w:rPr>
          <w:rFonts w:hint="eastAsia"/>
        </w:rPr>
        <w:t>年を比較すると、</w:t>
      </w:r>
      <w:r>
        <w:t>2021</w:t>
      </w:r>
      <w:r w:rsidR="000D501B">
        <w:rPr>
          <w:rFonts w:hint="eastAsia"/>
        </w:rPr>
        <w:t>年の搬送傷病者数</w:t>
      </w:r>
      <w:r>
        <w:rPr>
          <w:rFonts w:hint="eastAsia"/>
        </w:rPr>
        <w:t>は</w:t>
      </w:r>
      <w:r>
        <w:t>2019</w:t>
      </w:r>
      <w:r>
        <w:rPr>
          <w:rFonts w:hint="eastAsia"/>
        </w:rPr>
        <w:t>年よりも少なく、合計で4</w:t>
      </w:r>
      <w:r>
        <w:t>9</w:t>
      </w:r>
      <w:r w:rsidR="00547869">
        <w:t>,</w:t>
      </w:r>
      <w:r>
        <w:t>892</w:t>
      </w:r>
      <w:r w:rsidR="003D39B3">
        <w:rPr>
          <w:rFonts w:hint="eastAsia"/>
        </w:rPr>
        <w:t>例</w:t>
      </w:r>
      <w:r>
        <w:rPr>
          <w:rFonts w:hint="eastAsia"/>
        </w:rPr>
        <w:t>（</w:t>
      </w:r>
      <w:r>
        <w:t>1</w:t>
      </w:r>
      <w:r>
        <w:rPr>
          <w:rFonts w:hint="eastAsia"/>
        </w:rPr>
        <w:t>0.6</w:t>
      </w:r>
      <w:r>
        <w:t>%</w:t>
      </w:r>
      <w:r>
        <w:rPr>
          <w:rFonts w:hint="eastAsia"/>
        </w:rPr>
        <w:t>）減少していた（2</w:t>
      </w:r>
      <w:r>
        <w:t>020</w:t>
      </w:r>
      <w:r>
        <w:rPr>
          <w:rFonts w:hint="eastAsia"/>
        </w:rPr>
        <w:t>年と比較すると、3</w:t>
      </w:r>
      <w:r w:rsidR="00547869">
        <w:t>,</w:t>
      </w:r>
      <w:r>
        <w:t>780</w:t>
      </w:r>
      <w:r w:rsidR="003D39B3">
        <w:rPr>
          <w:rFonts w:hint="eastAsia"/>
        </w:rPr>
        <w:t>例</w:t>
      </w:r>
      <w:r>
        <w:rPr>
          <w:rFonts w:hint="eastAsia"/>
        </w:rPr>
        <w:t>増加していた）。二次医療圏別では、北河内</w:t>
      </w:r>
      <w:r w:rsidR="008B37D2">
        <w:rPr>
          <w:rFonts w:hint="eastAsia"/>
        </w:rPr>
        <w:t>医療圏</w:t>
      </w:r>
      <w:r>
        <w:rPr>
          <w:rFonts w:hint="eastAsia"/>
        </w:rPr>
        <w:t>では</w:t>
      </w:r>
      <w:r>
        <w:t>6.8%</w:t>
      </w:r>
      <w:r>
        <w:rPr>
          <w:rFonts w:hint="eastAsia"/>
        </w:rPr>
        <w:t>、大阪市</w:t>
      </w:r>
      <w:r w:rsidR="008B37D2">
        <w:rPr>
          <w:rFonts w:hint="eastAsia"/>
        </w:rPr>
        <w:t>医療圏</w:t>
      </w:r>
      <w:r>
        <w:rPr>
          <w:rFonts w:hint="eastAsia"/>
        </w:rPr>
        <w:t>では</w:t>
      </w:r>
      <w:r>
        <w:t>13.6%</w:t>
      </w:r>
      <w:r w:rsidR="00E665E8">
        <w:rPr>
          <w:rFonts w:hint="eastAsia"/>
        </w:rPr>
        <w:t>と減少率にはばらつきがあった。月別の搬送傷病者数は</w:t>
      </w:r>
      <w:r>
        <w:rPr>
          <w:rFonts w:hint="eastAsia"/>
        </w:rPr>
        <w:t>、</w:t>
      </w:r>
      <w:r>
        <w:t>2021</w:t>
      </w:r>
      <w:r>
        <w:rPr>
          <w:rFonts w:hint="eastAsia"/>
        </w:rPr>
        <w:t>年はCOVID-19の拡大が本格化した</w:t>
      </w:r>
      <w:r w:rsidR="00BF4F8C">
        <w:rPr>
          <w:rFonts w:hint="eastAsia"/>
        </w:rPr>
        <w:t>1</w:t>
      </w:r>
      <w:r w:rsidR="008D6222">
        <w:rPr>
          <w:rFonts w:hint="eastAsia"/>
        </w:rPr>
        <w:t>月、</w:t>
      </w:r>
      <w:r w:rsidR="00BF4F8C">
        <w:rPr>
          <w:rFonts w:hint="eastAsia"/>
        </w:rPr>
        <w:t>5</w:t>
      </w:r>
      <w:r w:rsidR="008D6222">
        <w:rPr>
          <w:rFonts w:hint="eastAsia"/>
        </w:rPr>
        <w:t>月、</w:t>
      </w:r>
      <w:r w:rsidR="008D6222">
        <w:t>9</w:t>
      </w:r>
      <w:r>
        <w:rPr>
          <w:rFonts w:hint="eastAsia"/>
        </w:rPr>
        <w:t>月とその前後（特に</w:t>
      </w:r>
      <w:r w:rsidR="008D6222">
        <w:t>2</w:t>
      </w:r>
      <w:r w:rsidR="008D6222">
        <w:rPr>
          <w:rFonts w:hint="eastAsia"/>
        </w:rPr>
        <w:t>月、</w:t>
      </w:r>
      <w:r w:rsidR="008D6222">
        <w:t>4</w:t>
      </w:r>
      <w:r w:rsidR="008D6222">
        <w:rPr>
          <w:rFonts w:hint="eastAsia"/>
        </w:rPr>
        <w:t>月、</w:t>
      </w:r>
      <w:r w:rsidR="008D6222">
        <w:t>8</w:t>
      </w:r>
      <w:r w:rsidR="00E665E8">
        <w:rPr>
          <w:rFonts w:hint="eastAsia"/>
        </w:rPr>
        <w:t>月）の搬送傷病者数</w:t>
      </w:r>
      <w:r>
        <w:rPr>
          <w:rFonts w:hint="eastAsia"/>
        </w:rPr>
        <w:t>は前年比で減少傾向が顕著であった。</w:t>
      </w:r>
    </w:p>
    <w:p w:rsidR="002C2896" w:rsidRDefault="002C2896" w:rsidP="0084061C">
      <w:pPr>
        <w:ind w:firstLineChars="100" w:firstLine="210"/>
      </w:pPr>
    </w:p>
    <w:p w:rsidR="002C2896" w:rsidRDefault="002C2896" w:rsidP="0084061C">
      <w:pPr>
        <w:ind w:firstLineChars="100" w:firstLine="210"/>
      </w:pPr>
    </w:p>
    <w:p w:rsidR="002C2896" w:rsidRDefault="002C2896" w:rsidP="0084061C">
      <w:pPr>
        <w:ind w:firstLineChars="100" w:firstLine="210"/>
      </w:pPr>
    </w:p>
    <w:p w:rsidR="002C2896" w:rsidRDefault="002C2896" w:rsidP="0084061C">
      <w:pPr>
        <w:ind w:firstLineChars="100" w:firstLine="210"/>
      </w:pPr>
    </w:p>
    <w:p w:rsidR="002C2896" w:rsidRDefault="002C2896" w:rsidP="0084061C">
      <w:pPr>
        <w:ind w:firstLineChars="100" w:firstLine="210"/>
      </w:pPr>
    </w:p>
    <w:p w:rsidR="002C2896" w:rsidRDefault="002C2896" w:rsidP="0084061C">
      <w:pPr>
        <w:ind w:firstLineChars="100" w:firstLine="210"/>
      </w:pPr>
    </w:p>
    <w:p w:rsidR="00022560" w:rsidRDefault="00022560" w:rsidP="00BF4F8C">
      <w:r>
        <w:rPr>
          <w:rFonts w:hint="eastAsia"/>
        </w:rPr>
        <w:lastRenderedPageBreak/>
        <w:t>（図表</w:t>
      </w:r>
      <w:r w:rsidR="004C75E4">
        <w:rPr>
          <w:rFonts w:hint="eastAsia"/>
        </w:rPr>
        <w:t>3</w:t>
      </w:r>
      <w:r w:rsidR="004C75E4">
        <w:t>3</w:t>
      </w:r>
      <w:r>
        <w:rPr>
          <w:rFonts w:hint="eastAsia"/>
        </w:rPr>
        <w:t>）</w:t>
      </w:r>
      <w:r w:rsidRPr="00D953ED">
        <w:rPr>
          <w:rFonts w:hint="eastAsia"/>
          <w:b/>
        </w:rPr>
        <w:t>月別</w:t>
      </w:r>
      <w:r>
        <w:rPr>
          <w:rFonts w:hint="eastAsia"/>
          <w:b/>
        </w:rPr>
        <w:t>搬送</w:t>
      </w:r>
      <w:r w:rsidR="000D501B">
        <w:rPr>
          <w:rFonts w:hint="eastAsia"/>
          <w:b/>
        </w:rPr>
        <w:t>傷病者数</w:t>
      </w:r>
    </w:p>
    <w:p w:rsidR="00022560" w:rsidRPr="006558BF" w:rsidRDefault="008B37D2" w:rsidP="0084061C">
      <w:r>
        <w:rPr>
          <w:noProof/>
        </w:rPr>
        <w:drawing>
          <wp:inline distT="0" distB="0" distL="0" distR="0" wp14:anchorId="5236F00E">
            <wp:extent cx="6217166" cy="2870790"/>
            <wp:effectExtent l="19050" t="19050" r="12700" b="25400"/>
            <wp:docPr id="18" name="図 18" descr="2019年と2021年の月別搬送傷病者数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240367" cy="2881503"/>
                    </a:xfrm>
                    <a:prstGeom prst="rect">
                      <a:avLst/>
                    </a:prstGeom>
                    <a:noFill/>
                    <a:ln>
                      <a:solidFill>
                        <a:schemeClr val="tx1"/>
                      </a:solidFill>
                    </a:ln>
                  </pic:spPr>
                </pic:pic>
              </a:graphicData>
            </a:graphic>
          </wp:inline>
        </w:drawing>
      </w:r>
    </w:p>
    <w:p w:rsidR="00022560" w:rsidRDefault="00022560" w:rsidP="0084061C"/>
    <w:p w:rsidR="00022560" w:rsidRDefault="00022560" w:rsidP="00BF4F8C">
      <w:pPr>
        <w:rPr>
          <w:b/>
        </w:rPr>
      </w:pPr>
      <w:r>
        <w:rPr>
          <w:rFonts w:hint="eastAsia"/>
        </w:rPr>
        <w:t>（図表</w:t>
      </w:r>
      <w:r w:rsidR="004C75E4">
        <w:rPr>
          <w:rFonts w:hint="eastAsia"/>
        </w:rPr>
        <w:t>3</w:t>
      </w:r>
      <w:r w:rsidR="004C75E4">
        <w:t>4</w:t>
      </w:r>
      <w:r>
        <w:rPr>
          <w:rFonts w:hint="eastAsia"/>
        </w:rPr>
        <w:t>）</w:t>
      </w:r>
      <w:r w:rsidRPr="00D953ED">
        <w:rPr>
          <w:rFonts w:hint="eastAsia"/>
          <w:b/>
        </w:rPr>
        <w:t>圏域別</w:t>
      </w:r>
      <w:r w:rsidR="000D501B">
        <w:rPr>
          <w:rFonts w:hint="eastAsia"/>
          <w:b/>
        </w:rPr>
        <w:t>搬送傷病者数</w:t>
      </w:r>
    </w:p>
    <w:p w:rsidR="00022560" w:rsidRDefault="001678EB" w:rsidP="0084061C">
      <w:r>
        <w:rPr>
          <w:noProof/>
        </w:rPr>
        <w:drawing>
          <wp:inline distT="0" distB="0" distL="0" distR="0" wp14:anchorId="660375D9">
            <wp:extent cx="6271459" cy="3689498"/>
            <wp:effectExtent l="0" t="0" r="0" b="6350"/>
            <wp:docPr id="14" name="図 14" descr="2019年と2021年、それぞれの月別及び圏域別の搬送傷病者数を示す表。左から、1月、2月、3月、4月、5月、6月、7月、8月、9月、10月、11月、12月、合計&#10;2019年における府全体の搬送傷病者数：44990、34950、36989、37102、37841、37109、40413、43867、38548、37834、37628、41326，468597&#10;2021年における府全体の搬送傷病者数：34735、30122、34670、32898、31625、32911、38453、37768、33608、36696、35848、39371、418705&#10;2019年における豊能医療圏の搬送傷病者数：4190、3158、3388、3622、3636、3690、3923、4196、3581、3539、3516、4079、44518&#10;2021年における豊能医療圏の搬送傷病者数：3465、3055、3396、3167、3037、3240、3755、3621、3226、3501、3459、3725、40647&#10;2019年における三島医療圏の搬送傷病者数：3431、2681、2836、2851、2918、2890、3076、3358、3004、2884、2787、3155、35871&#10;2021年における三島医療圏の搬送傷病者数：2680、2330、2717、2549、2461、2686、3017、2917、2558、2912、2876、3146、32849&#10;2019年における北河内医療圏の搬送傷病者数：5483、4203、4290、4376、4583、4274、4848、5150、4567、4490、4517、4267、55048&#10;2021年における北河内医療圏の搬送傷病者数：4376、3646、4132、4042、3930、4060、4690、4570、4218、4574、4419、4672、51329&#10;2019年における中河内医療圏の搬送傷病者数：4949、3869、4035、4036、4169、3963、4404、4825、4199、4139、4192、4645、51425&#10;2021年における中河内医療圏の搬送傷病者数：3943、3394、3782、3733、3487、3622、4040、4012、3628、3982、3832、4373、45828&#10;2019年における南河内医療圏の搬送傷病者数：1786、1384、1425、1386、1416、1367、1573、1655、1469、1516、1506、1670、18153&#10;2021年における南河内医療圏の搬送傷病者数：1522、1193、1421、1178、1195、1261、1407、1387、1141、1328、1318、1414、15765&#10;2019年における堺市医療圏の搬送傷病者数：4652、3437、3584、3630、3611、3648、3925、4220、3670、3626、3683、3888、45574&#10;2021年における堺市医療圏の搬送傷病者数：3445、3025、3495、3504、3224、3346、3970、3705、3538、3927、3763、4211、43153&#10;2019年における泉州医療圏の搬送傷病者数：4021、3103、3286、3209、3396、3269、3563、3870、3616、3392、3285、3684、41694&#10;2021年における泉州医療圏の搬送傷病者数：3019、2652、3152、2818、2795、2895、3474、3220、2980、3205、3159、3503、36872&#10;2019年における大阪市医療圏の搬送傷病者数：16478、13115、14145、13992、14112、14008、15101、16593、14442、14248、14142、15938、176314&#10;2021年における大阪市医療圏の搬送傷病者数：12285、10827、12575、11907、11496、11801、14100、14336、12319、13267、13022、14327、152262&#10;&#10;2019年から2021年への減少率&#10;府全体：10.6％&#10;豊能医療圏：8.7％&#10;三島医療圏：8.4％&#10;北河内医療圏：6.8％&#10;中河内医療圏：10.9％&#10;南河内医療圏：13.2％&#10;堺市医療圏：5.3％&#10;泉州医療圏：11.6％&#10;大阪市医療圏：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284585" cy="3697220"/>
                    </a:xfrm>
                    <a:prstGeom prst="rect">
                      <a:avLst/>
                    </a:prstGeom>
                    <a:noFill/>
                    <a:ln>
                      <a:noFill/>
                    </a:ln>
                  </pic:spPr>
                </pic:pic>
              </a:graphicData>
            </a:graphic>
          </wp:inline>
        </w:drawing>
      </w:r>
    </w:p>
    <w:p w:rsidR="008D6222" w:rsidRDefault="008D6222" w:rsidP="0084061C"/>
    <w:p w:rsidR="00022560" w:rsidRPr="00BF4F8C" w:rsidRDefault="00BF4F8C" w:rsidP="0084061C">
      <w:pPr>
        <w:rPr>
          <w:u w:val="single"/>
        </w:rPr>
      </w:pPr>
      <w:r w:rsidRPr="00BF4F8C">
        <w:rPr>
          <w:rFonts w:hint="eastAsia"/>
          <w:u w:val="single"/>
        </w:rPr>
        <w:t>3）</w:t>
      </w:r>
      <w:r w:rsidR="000D501B" w:rsidRPr="00BF4F8C">
        <w:rPr>
          <w:rFonts w:hint="eastAsia"/>
          <w:u w:val="single"/>
        </w:rPr>
        <w:t>年齢別搬送傷病者数</w:t>
      </w:r>
      <w:r w:rsidR="00022560" w:rsidRPr="00BF4F8C">
        <w:rPr>
          <w:rFonts w:hint="eastAsia"/>
          <w:u w:val="single"/>
        </w:rPr>
        <w:t>・割合（図表</w:t>
      </w:r>
      <w:r w:rsidR="004C75E4" w:rsidRPr="00BF4F8C">
        <w:rPr>
          <w:rFonts w:hint="eastAsia"/>
          <w:u w:val="single"/>
        </w:rPr>
        <w:t>3</w:t>
      </w:r>
      <w:r w:rsidR="004C75E4" w:rsidRPr="00BF4F8C">
        <w:rPr>
          <w:u w:val="single"/>
        </w:rPr>
        <w:t>5</w:t>
      </w:r>
      <w:r w:rsidR="00022560" w:rsidRPr="00BF4F8C">
        <w:rPr>
          <w:rFonts w:hint="eastAsia"/>
          <w:u w:val="single"/>
        </w:rPr>
        <w:t>、</w:t>
      </w:r>
      <w:r w:rsidR="004C75E4" w:rsidRPr="00BF4F8C">
        <w:rPr>
          <w:rFonts w:hint="eastAsia"/>
          <w:u w:val="single"/>
        </w:rPr>
        <w:t>3</w:t>
      </w:r>
      <w:r w:rsidR="004C75E4" w:rsidRPr="00BF4F8C">
        <w:rPr>
          <w:u w:val="single"/>
        </w:rPr>
        <w:t>6</w:t>
      </w:r>
      <w:r w:rsidR="00022560" w:rsidRPr="00BF4F8C">
        <w:rPr>
          <w:rFonts w:hint="eastAsia"/>
          <w:u w:val="single"/>
        </w:rPr>
        <w:t>）</w:t>
      </w:r>
    </w:p>
    <w:p w:rsidR="008D6222" w:rsidRDefault="005E3AB0" w:rsidP="00BF4F8C">
      <w:pPr>
        <w:ind w:firstLineChars="100" w:firstLine="210"/>
      </w:pPr>
      <w:r>
        <w:rPr>
          <w:rFonts w:hint="eastAsia"/>
        </w:rPr>
        <w:t>小児</w:t>
      </w:r>
      <w:r w:rsidR="003D39B3">
        <w:rPr>
          <w:rFonts w:hint="eastAsia"/>
        </w:rPr>
        <w:t>および</w:t>
      </w:r>
      <w:r>
        <w:rPr>
          <w:rFonts w:hint="eastAsia"/>
        </w:rPr>
        <w:t>高齢者については、別項で</w:t>
      </w:r>
      <w:r w:rsidR="00C45B13">
        <w:rPr>
          <w:rFonts w:hint="eastAsia"/>
        </w:rPr>
        <w:t>検証を行うため</w:t>
      </w:r>
      <w:r w:rsidR="000D501B">
        <w:rPr>
          <w:rFonts w:hint="eastAsia"/>
        </w:rPr>
        <w:t>、本検討では概要のみ示す。搬送傷病者数</w:t>
      </w:r>
      <w:r w:rsidR="008D6222">
        <w:rPr>
          <w:rFonts w:hint="eastAsia"/>
        </w:rPr>
        <w:t>は、全年齢で2</w:t>
      </w:r>
      <w:r w:rsidR="008D6222">
        <w:t>019</w:t>
      </w:r>
      <w:r w:rsidR="00C45B13">
        <w:rPr>
          <w:rFonts w:hint="eastAsia"/>
        </w:rPr>
        <w:t>年と比較し</w:t>
      </w:r>
      <w:r w:rsidR="008D6222">
        <w:rPr>
          <w:rFonts w:hint="eastAsia"/>
        </w:rPr>
        <w:t>2</w:t>
      </w:r>
      <w:r w:rsidR="008D6222">
        <w:t>021</w:t>
      </w:r>
      <w:r w:rsidR="00C45B13">
        <w:rPr>
          <w:rFonts w:hint="eastAsia"/>
        </w:rPr>
        <w:t>年において</w:t>
      </w:r>
      <w:r w:rsidR="008D6222">
        <w:rPr>
          <w:rFonts w:hint="eastAsia"/>
        </w:rPr>
        <w:t>減少していた。年齢別搬送割合は、</w:t>
      </w:r>
      <w:r w:rsidR="008D6222">
        <w:t>2021</w:t>
      </w:r>
      <w:r w:rsidR="008D6222">
        <w:rPr>
          <w:rFonts w:hint="eastAsia"/>
        </w:rPr>
        <w:t>年は小児の割合が低下し、高齢者の割合が上昇していた。この点は、医療圏に関係なく、概ね同じ傾向であった。月別にみると、</w:t>
      </w:r>
      <w:r w:rsidR="008D6222">
        <w:t>20</w:t>
      </w:r>
      <w:r w:rsidR="008D6222">
        <w:rPr>
          <w:rFonts w:hint="eastAsia"/>
        </w:rPr>
        <w:t>2</w:t>
      </w:r>
      <w:r w:rsidR="008D6222">
        <w:t>1</w:t>
      </w:r>
      <w:r w:rsidR="00A20526">
        <w:rPr>
          <w:rFonts w:hint="eastAsia"/>
        </w:rPr>
        <w:t>年</w:t>
      </w:r>
      <w:r w:rsidR="00082C73">
        <w:rPr>
          <w:rFonts w:hint="eastAsia"/>
        </w:rPr>
        <w:t>は小児で</w:t>
      </w:r>
      <w:r w:rsidR="00A20526">
        <w:rPr>
          <w:rFonts w:hint="eastAsia"/>
        </w:rPr>
        <w:t>1月</w:t>
      </w:r>
      <w:r w:rsidR="00082C73">
        <w:rPr>
          <w:rFonts w:hint="eastAsia"/>
        </w:rPr>
        <w:t>、</w:t>
      </w:r>
      <w:r w:rsidR="00BF4F8C">
        <w:rPr>
          <w:rFonts w:hint="eastAsia"/>
        </w:rPr>
        <w:t>2</w:t>
      </w:r>
      <w:r w:rsidR="00A20526">
        <w:rPr>
          <w:rFonts w:hint="eastAsia"/>
        </w:rPr>
        <w:t>月の減少が顕著であった。高齢者では流行期以外の減少は目立たず、</w:t>
      </w:r>
      <w:r w:rsidR="008D6222">
        <w:rPr>
          <w:rFonts w:hint="eastAsia"/>
        </w:rPr>
        <w:t>1</w:t>
      </w:r>
      <w:r w:rsidR="008D6222">
        <w:t>2</w:t>
      </w:r>
      <w:r w:rsidR="00A20526">
        <w:rPr>
          <w:rFonts w:hint="eastAsia"/>
        </w:rPr>
        <w:t>月においては2019年より増加していた</w:t>
      </w:r>
      <w:r w:rsidR="008D6222">
        <w:rPr>
          <w:rFonts w:hint="eastAsia"/>
        </w:rPr>
        <w:t>。この現象は2</w:t>
      </w:r>
      <w:r w:rsidR="008D6222">
        <w:t>020</w:t>
      </w:r>
      <w:r w:rsidR="00A20526">
        <w:rPr>
          <w:rFonts w:hint="eastAsia"/>
        </w:rPr>
        <w:t>年には認められなかった</w:t>
      </w:r>
      <w:r w:rsidR="008D6222">
        <w:rPr>
          <w:rFonts w:hint="eastAsia"/>
        </w:rPr>
        <w:t>。</w:t>
      </w:r>
    </w:p>
    <w:p w:rsidR="002C2896" w:rsidRDefault="002C2896" w:rsidP="0084061C">
      <w:pPr>
        <w:ind w:firstLineChars="100" w:firstLine="210"/>
        <w:jc w:val="left"/>
      </w:pPr>
    </w:p>
    <w:p w:rsidR="00022560" w:rsidRDefault="00022560" w:rsidP="00BF4F8C">
      <w:pPr>
        <w:rPr>
          <w:noProof/>
        </w:rPr>
      </w:pPr>
      <w:r>
        <w:rPr>
          <w:rFonts w:hint="eastAsia"/>
        </w:rPr>
        <w:lastRenderedPageBreak/>
        <w:t>（図表</w:t>
      </w:r>
      <w:r w:rsidR="004C75E4">
        <w:rPr>
          <w:rFonts w:hint="eastAsia"/>
        </w:rPr>
        <w:t>3</w:t>
      </w:r>
      <w:r w:rsidR="004C75E4">
        <w:t>5</w:t>
      </w:r>
      <w:r>
        <w:rPr>
          <w:rFonts w:hint="eastAsia"/>
        </w:rPr>
        <w:t>）</w:t>
      </w:r>
      <w:r w:rsidR="000D501B">
        <w:rPr>
          <w:rFonts w:hint="eastAsia"/>
          <w:b/>
        </w:rPr>
        <w:t>年齢別搬送傷病者数</w:t>
      </w:r>
      <w:r w:rsidRPr="00B63C59">
        <w:rPr>
          <w:rFonts w:hint="eastAsia"/>
          <w:b/>
        </w:rPr>
        <w:t>・割合</w:t>
      </w:r>
    </w:p>
    <w:p w:rsidR="00022560" w:rsidRDefault="00A20526" w:rsidP="0084061C">
      <w:r>
        <w:rPr>
          <w:noProof/>
        </w:rPr>
        <w:drawing>
          <wp:inline distT="0" distB="0" distL="0" distR="0" wp14:anchorId="60E7D453">
            <wp:extent cx="6191215" cy="5358765"/>
            <wp:effectExtent l="19050" t="19050" r="19685" b="13335"/>
            <wp:docPr id="60" name="図 60" descr="2019年及び2021年における、年齢別（15歳未満、15から64歳、65歳以上）の搬送数（府全体）、月別の小児搬送件数（府全体）及び月別の高齢者搬送件数（府全体）のそれぞれの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255223" cy="5414167"/>
                    </a:xfrm>
                    <a:prstGeom prst="rect">
                      <a:avLst/>
                    </a:prstGeom>
                    <a:noFill/>
                    <a:ln>
                      <a:solidFill>
                        <a:sysClr val="windowText" lastClr="000000"/>
                      </a:solidFill>
                    </a:ln>
                  </pic:spPr>
                </pic:pic>
              </a:graphicData>
            </a:graphic>
          </wp:inline>
        </w:drawing>
      </w:r>
    </w:p>
    <w:p w:rsidR="00022560" w:rsidRDefault="00022560" w:rsidP="0084061C"/>
    <w:p w:rsidR="00022560" w:rsidRDefault="00022560" w:rsidP="00BF4F8C">
      <w:r>
        <w:rPr>
          <w:rFonts w:hint="eastAsia"/>
        </w:rPr>
        <w:t>（図表</w:t>
      </w:r>
      <w:r w:rsidR="004C75E4">
        <w:rPr>
          <w:rFonts w:hint="eastAsia"/>
        </w:rPr>
        <w:t>3</w:t>
      </w:r>
      <w:r w:rsidR="004C75E4">
        <w:t>6</w:t>
      </w:r>
      <w:r>
        <w:rPr>
          <w:rFonts w:hint="eastAsia"/>
        </w:rPr>
        <w:t>）</w:t>
      </w:r>
      <w:r w:rsidRPr="00D953ED">
        <w:rPr>
          <w:rFonts w:hint="eastAsia"/>
          <w:b/>
        </w:rPr>
        <w:t>圏域別</w:t>
      </w:r>
      <w:r>
        <w:rPr>
          <w:rFonts w:hint="eastAsia"/>
          <w:b/>
        </w:rPr>
        <w:t>、年齢別搬送</w:t>
      </w:r>
      <w:r w:rsidR="000D501B">
        <w:rPr>
          <w:rFonts w:hint="eastAsia"/>
          <w:b/>
        </w:rPr>
        <w:t>傷病者数</w:t>
      </w:r>
      <w:r>
        <w:rPr>
          <w:rFonts w:hint="eastAsia"/>
          <w:b/>
        </w:rPr>
        <w:t>・割合</w:t>
      </w:r>
    </w:p>
    <w:p w:rsidR="00022560" w:rsidRDefault="00082C73" w:rsidP="0084061C">
      <w:r>
        <w:rPr>
          <w:noProof/>
        </w:rPr>
        <w:drawing>
          <wp:inline distT="0" distB="0" distL="0" distR="0" wp14:anchorId="053C1608">
            <wp:extent cx="6234513" cy="2966484"/>
            <wp:effectExtent l="0" t="0" r="0" b="5715"/>
            <wp:docPr id="61" name="図 61" descr="2019年と2021年、それぞれの圏域別及び年齢別の搬送傷病者数及び割合を示す表。左から、0から14歳、15から64歳、65歳以上、平均、中央値。0から14歳、15から64歳及び65歳以上では、件数とその次のかっこ書きで割合をそれぞれ示す。また、平均及び中央値はそれぞれ年齢を示す。&#10;&#10;2019年の府全体：37539（8.0％）、164676（35.1％）、266382（56.8％）、60.4歳、70歳&#10;2021年の府全体：27558（6.6％）、144621（34.5％）、246526（58.9％）、62.3歳、72歳&#10;2019年の豊能医療圏：4350（9.8％）、13947（31.3％）、26221（58.9％）、61.0歳、71歳&#10;2021年の豊能医療圏：3325（8.2％）、12733（31.3％）、24589（60.5％）、62.7歳、73歳&#10;2019年の三島医療圏：3151（8.8％）、11296（31.5％）、21424（59.7％）、61.5歳、71歳&#10;2021年の三島医療圏：2379（7.2％）、10144（30.9％）、20326（61.9％）、63.7歳、72歳&#10;2019年の北河内医療圏：4635（8.4％）、17764（32.3％）、32649（59.3％）、61.2歳、71歳&#10;2021年の北河内医療圏：3584（7.0％）、16060（31.3％）、31685（61.7％）、63.3歳、73歳&#10;2019年の中河内医療圏：3999（7.8％）、16588（32.3％）、30838（60.0％）、61.9歳、71歳&#10;2021年の中河内医療圏：2998（6.5％）、14708（32.1％）、28122（61.4％）、63.5歳、73歳&#10;2019年の南河内医療圏：1429（7.9％）、5281（29.1％）、11443（63.0％）、61.6歳、73歳&#10;2021年の南河内医療圏：999（6.3％）、4463（28.3％）、10303（65.4％）、65.2歳、74歳&#10;2019年の堺市医療圏：3835（8.4％）、14347（31.5％）、27392（60.1％）、63.1歳、71歳&#10;2021年の堺市医療圏：2925（6.8％）、13195（30.6％）、27033（62.6％）、63.9歳、73歳&#10;2019年の泉州医療圏：3664（8.8％）、14085（33.8％）、23945（57.4％）、60.4歳、70歳&#10;2021年の泉州医療圏：2611（7.1％）、12195（33.1％）、22066（59.8％）、62.7歳、72歳&#10;2019年の大阪市医療圏：12476（7.1％）、71368（40.5％）、92470（52.4％）、58.7歳、67歳&#10;2021年の大阪市医療圏：8737（5.7％）、61123（40.1％）、82402（54.1％）、60.4歳、68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263749" cy="2980395"/>
                    </a:xfrm>
                    <a:prstGeom prst="rect">
                      <a:avLst/>
                    </a:prstGeom>
                    <a:noFill/>
                    <a:ln>
                      <a:noFill/>
                    </a:ln>
                  </pic:spPr>
                </pic:pic>
              </a:graphicData>
            </a:graphic>
          </wp:inline>
        </w:drawing>
      </w:r>
    </w:p>
    <w:p w:rsidR="00022560" w:rsidRDefault="00443D2B" w:rsidP="00443D2B">
      <w:pPr>
        <w:jc w:val="right"/>
      </w:pPr>
      <w:r>
        <w:rPr>
          <w:rFonts w:hint="eastAsia"/>
        </w:rPr>
        <w:t>※「平均」及び「中央値」は、それぞれ年齢を示す。</w:t>
      </w:r>
    </w:p>
    <w:p w:rsidR="00022560" w:rsidRPr="00BF4F8C" w:rsidRDefault="00BF4F8C" w:rsidP="0084061C">
      <w:pPr>
        <w:rPr>
          <w:u w:val="single"/>
        </w:rPr>
      </w:pPr>
      <w:r w:rsidRPr="00BF4F8C">
        <w:rPr>
          <w:rFonts w:hint="eastAsia"/>
          <w:u w:val="single"/>
        </w:rPr>
        <w:lastRenderedPageBreak/>
        <w:t>4）</w:t>
      </w:r>
      <w:r w:rsidR="000D501B" w:rsidRPr="00BF4F8C">
        <w:rPr>
          <w:rFonts w:hint="eastAsia"/>
          <w:u w:val="single"/>
        </w:rPr>
        <w:t>緊急度別搬送傷病者数</w:t>
      </w:r>
      <w:r w:rsidR="00022560" w:rsidRPr="00BF4F8C">
        <w:rPr>
          <w:rFonts w:hint="eastAsia"/>
          <w:u w:val="single"/>
        </w:rPr>
        <w:t>・割合（図表</w:t>
      </w:r>
      <w:r w:rsidR="004C75E4" w:rsidRPr="00BF4F8C">
        <w:rPr>
          <w:rFonts w:hint="eastAsia"/>
          <w:u w:val="single"/>
        </w:rPr>
        <w:t>3</w:t>
      </w:r>
      <w:r w:rsidR="004C75E4" w:rsidRPr="00BF4F8C">
        <w:rPr>
          <w:u w:val="single"/>
        </w:rPr>
        <w:t>7</w:t>
      </w:r>
      <w:r w:rsidR="00022560" w:rsidRPr="00BF4F8C">
        <w:rPr>
          <w:rFonts w:hint="eastAsia"/>
          <w:u w:val="single"/>
        </w:rPr>
        <w:t>、</w:t>
      </w:r>
      <w:r w:rsidR="004C75E4" w:rsidRPr="00BF4F8C">
        <w:rPr>
          <w:rFonts w:hint="eastAsia"/>
          <w:u w:val="single"/>
        </w:rPr>
        <w:t>3</w:t>
      </w:r>
      <w:r w:rsidR="004C75E4" w:rsidRPr="00BF4F8C">
        <w:rPr>
          <w:u w:val="single"/>
        </w:rPr>
        <w:t>8</w:t>
      </w:r>
      <w:r w:rsidR="00022560" w:rsidRPr="00BF4F8C">
        <w:rPr>
          <w:rFonts w:hint="eastAsia"/>
          <w:u w:val="single"/>
        </w:rPr>
        <w:t>）</w:t>
      </w:r>
    </w:p>
    <w:p w:rsidR="00575BE0" w:rsidRDefault="00022560" w:rsidP="00BF4F8C">
      <w:r>
        <w:rPr>
          <w:rFonts w:hint="eastAsia"/>
        </w:rPr>
        <w:t xml:space="preserve">　</w:t>
      </w:r>
      <w:r w:rsidR="00206577">
        <w:rPr>
          <w:rFonts w:hint="eastAsia"/>
        </w:rPr>
        <w:t>本府全域</w:t>
      </w:r>
      <w:r w:rsidR="008B37D2">
        <w:rPr>
          <w:rFonts w:hint="eastAsia"/>
        </w:rPr>
        <w:t>では</w:t>
      </w:r>
      <w:r w:rsidR="00575BE0">
        <w:t>2021</w:t>
      </w:r>
      <w:r w:rsidR="00575BE0">
        <w:rPr>
          <w:rFonts w:hint="eastAsia"/>
        </w:rPr>
        <w:t>年は</w:t>
      </w:r>
      <w:r w:rsidR="007F21FE">
        <w:rPr>
          <w:rFonts w:hint="eastAsia"/>
        </w:rPr>
        <w:t>赤1および</w:t>
      </w:r>
      <w:r w:rsidR="00575BE0">
        <w:rPr>
          <w:rFonts w:hint="eastAsia"/>
        </w:rPr>
        <w:t>黄以下</w:t>
      </w:r>
      <w:r w:rsidR="008F0D03">
        <w:rPr>
          <w:rFonts w:hint="eastAsia"/>
        </w:rPr>
        <w:t>の搬送</w:t>
      </w:r>
      <w:r w:rsidR="00575BE0">
        <w:rPr>
          <w:rFonts w:hint="eastAsia"/>
        </w:rPr>
        <w:t>割合が上昇していた。2</w:t>
      </w:r>
      <w:r w:rsidR="00575BE0">
        <w:t>021</w:t>
      </w:r>
      <w:r w:rsidR="00575BE0">
        <w:rPr>
          <w:rFonts w:hint="eastAsia"/>
        </w:rPr>
        <w:t>年においては、C</w:t>
      </w:r>
      <w:r w:rsidR="00575BE0">
        <w:t>OVID-19</w:t>
      </w:r>
      <w:r w:rsidR="00575BE0">
        <w:rPr>
          <w:rFonts w:hint="eastAsia"/>
        </w:rPr>
        <w:t>の蔓延により、赤</w:t>
      </w:r>
      <w:r w:rsidR="00BF4F8C">
        <w:rPr>
          <w:rFonts w:hint="eastAsia"/>
        </w:rPr>
        <w:t>1</w:t>
      </w:r>
      <w:r w:rsidR="00575BE0">
        <w:rPr>
          <w:rFonts w:hint="eastAsia"/>
        </w:rPr>
        <w:t>の搬送患者の割合が高くなったことがわかる。</w:t>
      </w:r>
    </w:p>
    <w:p w:rsidR="00022560" w:rsidRDefault="00022560" w:rsidP="00BF4F8C">
      <w:r>
        <w:rPr>
          <w:rFonts w:hint="eastAsia"/>
        </w:rPr>
        <w:t>（図表</w:t>
      </w:r>
      <w:r w:rsidR="004C75E4">
        <w:rPr>
          <w:rFonts w:hint="eastAsia"/>
        </w:rPr>
        <w:t>3</w:t>
      </w:r>
      <w:r w:rsidR="004C75E4">
        <w:t>7</w:t>
      </w:r>
      <w:r>
        <w:rPr>
          <w:rFonts w:hint="eastAsia"/>
        </w:rPr>
        <w:t>）</w:t>
      </w:r>
      <w:r w:rsidRPr="004A05D9">
        <w:rPr>
          <w:rFonts w:hint="eastAsia"/>
          <w:b/>
        </w:rPr>
        <w:t>緊急度別搬送数・割合</w:t>
      </w:r>
    </w:p>
    <w:p w:rsidR="00022560" w:rsidRDefault="00944EF3" w:rsidP="0084061C">
      <w:r>
        <w:rPr>
          <w:noProof/>
        </w:rPr>
        <w:drawing>
          <wp:inline distT="0" distB="0" distL="0" distR="0" wp14:anchorId="06A79E6B">
            <wp:extent cx="6170194" cy="5034915"/>
            <wp:effectExtent l="19050" t="19050" r="21590" b="13335"/>
            <wp:docPr id="75" name="図 75" descr="2019年及び2021年における府全体の緊急度別搬送割合について、月別比較と年次比較のそれぞれで比較した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94146" cy="5054460"/>
                    </a:xfrm>
                    <a:prstGeom prst="rect">
                      <a:avLst/>
                    </a:prstGeom>
                    <a:noFill/>
                    <a:ln>
                      <a:solidFill>
                        <a:schemeClr val="tx1"/>
                      </a:solidFill>
                    </a:ln>
                  </pic:spPr>
                </pic:pic>
              </a:graphicData>
            </a:graphic>
          </wp:inline>
        </w:drawing>
      </w:r>
    </w:p>
    <w:p w:rsidR="00022560" w:rsidRDefault="00022560" w:rsidP="0084061C"/>
    <w:p w:rsidR="00022560" w:rsidRPr="00814AF0" w:rsidRDefault="00022560" w:rsidP="00BF4F8C">
      <w:r>
        <w:rPr>
          <w:rFonts w:hint="eastAsia"/>
        </w:rPr>
        <w:t>（図表</w:t>
      </w:r>
      <w:r w:rsidR="004C75E4">
        <w:rPr>
          <w:rFonts w:hint="eastAsia"/>
        </w:rPr>
        <w:t>3</w:t>
      </w:r>
      <w:r w:rsidR="004C75E4">
        <w:t>8</w:t>
      </w:r>
      <w:r>
        <w:rPr>
          <w:rFonts w:hint="eastAsia"/>
        </w:rPr>
        <w:t>）</w:t>
      </w:r>
      <w:r w:rsidRPr="00814AF0">
        <w:rPr>
          <w:rFonts w:hint="eastAsia"/>
          <w:b/>
        </w:rPr>
        <w:t>圏域別、</w:t>
      </w:r>
      <w:r w:rsidR="000D501B">
        <w:rPr>
          <w:rFonts w:hint="eastAsia"/>
          <w:b/>
        </w:rPr>
        <w:t>緊急度別搬送傷病者数</w:t>
      </w:r>
      <w:r w:rsidRPr="004A05D9">
        <w:rPr>
          <w:rFonts w:hint="eastAsia"/>
          <w:b/>
        </w:rPr>
        <w:t>・割合</w:t>
      </w:r>
    </w:p>
    <w:p w:rsidR="00022560" w:rsidRDefault="00944EF3" w:rsidP="0084061C">
      <w:r>
        <w:rPr>
          <w:noProof/>
        </w:rPr>
        <w:drawing>
          <wp:inline distT="0" distB="0" distL="0" distR="0" wp14:anchorId="05F985B7">
            <wp:extent cx="6190651" cy="2721935"/>
            <wp:effectExtent l="0" t="0" r="635" b="2540"/>
            <wp:docPr id="76" name="図 76" descr="2019年と2021年、それぞれの圏域別及び緊急度別の搬送傷病者数及び割合を示す表。左から、赤1、赤2、黄色以下。それぞれ件数とその次のかっこ書きで割合をそれぞれ示す。&#10;&#10;2019年の府全体：29819（6.4％）、99479（21.2％）、339299（72.4％）&#10;2021年の府全体：33653（8.0％）、64828（15.5％）、320224（76.5％）&#10;2019年の豊能医療圏：3190（7.2％）、11185（25.1％）、30143（67.7％）&#10;2021年の豊能医療圏：3778（9.3％）、8171（20.1％）、28698（70.6％）&#10;2019年の三島医療圏：1816（5.1％）、7101（19.8％）、26954（75.1％）&#10;2021年の三島医療圏：2131（6.5％）、4582（13.9％）、26136（79.6％）&#10;2019年の北河内医療圏：3672（6.7％）、11678（21.2％）、39698（72.1％）&#10;2021年の北河内医療圏：4401（8.6％）、7691（15.0％）、39237（76.4％）&#10;2019年の中河内医療圏：2874（5.6％）、8557（16.6％）、39994（77.8％）&#10;2021年の中河内医療圏：3456（7.5％）、5901（12.9％）、36471（79.6％）&#10;2019年の南河内医療圏：1782（9.8％）、4541（25.0％）、11830（65.2％）&#10;2021年の南河内医療圏：1859（11.8％）、3046（19.3％）、10860（68.9％）&#10;2019年の堺市医療圏：3923（8.6％）、12472（27.4％）、29179（64.0％）&#10;2021年の堺市医療圏：4889（11.3％）、8922（20.7％）、29342（68.0％）&#10;2019年の泉州医療圏：3088（7.4％）、9658（23.2％）、28948（69.4％）&#10;2021年の泉州医療圏：3886（10.5％）、7816（21.2％）、25170（68.3％）&#10;2019年の大阪市医療圏：9474（5.4％）、34287（19.4％）、132553（75.2％）&#10;2021年の大阪市医療圏：9253（6.1％）、18699（12.3％）、124310（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223592" cy="2736419"/>
                    </a:xfrm>
                    <a:prstGeom prst="rect">
                      <a:avLst/>
                    </a:prstGeom>
                    <a:noFill/>
                    <a:ln>
                      <a:noFill/>
                    </a:ln>
                  </pic:spPr>
                </pic:pic>
              </a:graphicData>
            </a:graphic>
          </wp:inline>
        </w:drawing>
      </w:r>
    </w:p>
    <w:p w:rsidR="00022560" w:rsidRPr="00BF4F8C" w:rsidRDefault="00BF4F8C" w:rsidP="0084061C">
      <w:pPr>
        <w:rPr>
          <w:u w:val="single"/>
        </w:rPr>
      </w:pPr>
      <w:r w:rsidRPr="00BF4F8C">
        <w:rPr>
          <w:rFonts w:hint="eastAsia"/>
          <w:u w:val="single"/>
        </w:rPr>
        <w:lastRenderedPageBreak/>
        <w:t>5）</w:t>
      </w:r>
      <w:r w:rsidR="00022560" w:rsidRPr="00BF4F8C">
        <w:rPr>
          <w:rFonts w:hint="eastAsia"/>
          <w:u w:val="single"/>
        </w:rPr>
        <w:t>入電から病着までの時間（図表</w:t>
      </w:r>
      <w:r w:rsidR="004C75E4" w:rsidRPr="00BF4F8C">
        <w:rPr>
          <w:rFonts w:hint="eastAsia"/>
          <w:u w:val="single"/>
        </w:rPr>
        <w:t>3</w:t>
      </w:r>
      <w:r w:rsidR="004C75E4" w:rsidRPr="00BF4F8C">
        <w:rPr>
          <w:u w:val="single"/>
        </w:rPr>
        <w:t>9</w:t>
      </w:r>
      <w:r w:rsidR="00022560" w:rsidRPr="00BF4F8C">
        <w:rPr>
          <w:rFonts w:hint="eastAsia"/>
          <w:u w:val="single"/>
        </w:rPr>
        <w:t>、</w:t>
      </w:r>
      <w:r w:rsidR="004C75E4" w:rsidRPr="00BF4F8C">
        <w:rPr>
          <w:rFonts w:hint="eastAsia"/>
          <w:u w:val="single"/>
        </w:rPr>
        <w:t>4</w:t>
      </w:r>
      <w:r w:rsidR="004C75E4" w:rsidRPr="00BF4F8C">
        <w:rPr>
          <w:u w:val="single"/>
        </w:rPr>
        <w:t>0</w:t>
      </w:r>
      <w:r w:rsidR="00022560" w:rsidRPr="00BF4F8C">
        <w:rPr>
          <w:rFonts w:hint="eastAsia"/>
          <w:u w:val="single"/>
        </w:rPr>
        <w:t>）</w:t>
      </w:r>
    </w:p>
    <w:p w:rsidR="00022560" w:rsidRPr="00944EF3" w:rsidRDefault="008B37D2" w:rsidP="0084061C">
      <w:pPr>
        <w:ind w:firstLineChars="100" w:firstLine="210"/>
      </w:pPr>
      <w:r>
        <w:rPr>
          <w:rFonts w:hint="eastAsia"/>
        </w:rPr>
        <w:t>本</w:t>
      </w:r>
      <w:r w:rsidR="00206577">
        <w:rPr>
          <w:rFonts w:hint="eastAsia"/>
        </w:rPr>
        <w:t>府全域</w:t>
      </w:r>
      <w:r w:rsidR="00D02E46">
        <w:rPr>
          <w:rFonts w:hint="eastAsia"/>
        </w:rPr>
        <w:t>では</w:t>
      </w:r>
      <w:r w:rsidR="00944EF3" w:rsidRPr="00944EF3">
        <w:rPr>
          <w:rFonts w:hint="eastAsia"/>
        </w:rPr>
        <w:t>、</w:t>
      </w:r>
      <w:r w:rsidR="00944EF3" w:rsidRPr="00944EF3">
        <w:t>2021年は通年で入電から病院到着までの時間が延長しており、第</w:t>
      </w:r>
      <w:r w:rsidR="00944EF3">
        <w:rPr>
          <w:rFonts w:hint="eastAsia"/>
        </w:rPr>
        <w:t>三</w:t>
      </w:r>
      <w:r w:rsidR="00944EF3" w:rsidRPr="00944EF3">
        <w:t>波</w:t>
      </w:r>
      <w:r w:rsidR="00944EF3">
        <w:rPr>
          <w:rFonts w:hint="eastAsia"/>
        </w:rPr>
        <w:t>から第五波</w:t>
      </w:r>
      <w:r w:rsidR="003D089C">
        <w:t>の時期</w:t>
      </w:r>
      <w:r w:rsidR="003D089C">
        <w:rPr>
          <w:rFonts w:hint="eastAsia"/>
        </w:rPr>
        <w:t>は</w:t>
      </w:r>
      <w:r w:rsidR="00944EF3" w:rsidRPr="00944EF3">
        <w:t>いずれも2019</w:t>
      </w:r>
      <w:r w:rsidR="00944EF3">
        <w:t>年より延長</w:t>
      </w:r>
      <w:r w:rsidR="00944EF3">
        <w:rPr>
          <w:rFonts w:hint="eastAsia"/>
        </w:rPr>
        <w:t>していた。</w:t>
      </w:r>
      <w:r w:rsidR="00944EF3" w:rsidRPr="00944EF3">
        <w:t>特に第</w:t>
      </w:r>
      <w:r w:rsidR="00944EF3">
        <w:rPr>
          <w:rFonts w:hint="eastAsia"/>
        </w:rPr>
        <w:t>四</w:t>
      </w:r>
      <w:r>
        <w:t>波では大きな変化を認めていた。所要時間の推移は、概ね</w:t>
      </w:r>
      <w:r>
        <w:rPr>
          <w:rFonts w:hint="eastAsia"/>
        </w:rPr>
        <w:t>本府で</w:t>
      </w:r>
      <w:r w:rsidR="00944EF3" w:rsidRPr="00944EF3">
        <w:t>のCOVID-19入院患者数の推移にそって変</w:t>
      </w:r>
      <w:r w:rsidR="008F0D03">
        <w:t>化しており、入院患者数が多い時期に著しく延長していた。圏域</w:t>
      </w:r>
      <w:r w:rsidR="008F0D03">
        <w:rPr>
          <w:rFonts w:hint="eastAsia"/>
        </w:rPr>
        <w:t>毎に</w:t>
      </w:r>
      <w:r w:rsidR="008F0D03">
        <w:t>ばらつきがあり、北河内医療圏のようにそれほど影響</w:t>
      </w:r>
      <w:r w:rsidR="008F0D03">
        <w:rPr>
          <w:rFonts w:hint="eastAsia"/>
        </w:rPr>
        <w:t>が</w:t>
      </w:r>
      <w:r w:rsidR="00944EF3" w:rsidRPr="00944EF3">
        <w:t>なかったと思われる地域がある一方で、大阪市医療圏のよう</w:t>
      </w:r>
      <w:r w:rsidR="008F0D03">
        <w:t>に、流行期を中心に著明な影響が認め</w:t>
      </w:r>
      <w:r w:rsidR="00944EF3">
        <w:t>た地域もあった。</w:t>
      </w:r>
    </w:p>
    <w:p w:rsidR="00022560" w:rsidRPr="008F0D03" w:rsidRDefault="00022560" w:rsidP="0084061C">
      <w:pPr>
        <w:ind w:firstLineChars="100" w:firstLine="210"/>
      </w:pPr>
    </w:p>
    <w:p w:rsidR="00022560" w:rsidRPr="004A05D9" w:rsidRDefault="00022560" w:rsidP="00BF4F8C">
      <w:pPr>
        <w:rPr>
          <w:b/>
        </w:rPr>
      </w:pPr>
      <w:r>
        <w:rPr>
          <w:rFonts w:hint="eastAsia"/>
        </w:rPr>
        <w:t>（図表</w:t>
      </w:r>
      <w:r w:rsidR="004C75E4">
        <w:rPr>
          <w:rFonts w:hint="eastAsia"/>
        </w:rPr>
        <w:t>3</w:t>
      </w:r>
      <w:r w:rsidR="004C75E4">
        <w:t>9</w:t>
      </w:r>
      <w:r>
        <w:rPr>
          <w:rFonts w:hint="eastAsia"/>
        </w:rPr>
        <w:t>）</w:t>
      </w:r>
      <w:r w:rsidR="007F21FE" w:rsidRPr="007F21FE">
        <w:rPr>
          <w:rFonts w:hint="eastAsia"/>
          <w:b/>
        </w:rPr>
        <w:t>日々の</w:t>
      </w:r>
      <w:r w:rsidRPr="004A05D9">
        <w:rPr>
          <w:rFonts w:hint="eastAsia"/>
          <w:b/>
        </w:rPr>
        <w:t>入電から病着までの時間</w:t>
      </w:r>
    </w:p>
    <w:p w:rsidR="00022560" w:rsidRDefault="002C2896" w:rsidP="0084061C">
      <w:r w:rsidRPr="004F5358">
        <w:rPr>
          <w:noProof/>
        </w:rPr>
        <mc:AlternateContent>
          <mc:Choice Requires="wps">
            <w:drawing>
              <wp:anchor distT="0" distB="0" distL="114300" distR="114300" simplePos="0" relativeHeight="251585536" behindDoc="0" locked="0" layoutInCell="1" allowOverlap="1" wp14:anchorId="454AA3C2" wp14:editId="5B792F9A">
                <wp:simplePos x="0" y="0"/>
                <wp:positionH relativeFrom="leftMargin">
                  <wp:posOffset>967149</wp:posOffset>
                </wp:positionH>
                <wp:positionV relativeFrom="paragraph">
                  <wp:posOffset>80010</wp:posOffset>
                </wp:positionV>
                <wp:extent cx="370101" cy="285527"/>
                <wp:effectExtent l="0" t="0" r="0" b="3175"/>
                <wp:wrapNone/>
                <wp:docPr id="2" name="テキスト ボックス 2"/>
                <wp:cNvGraphicFramePr/>
                <a:graphic xmlns:a="http://schemas.openxmlformats.org/drawingml/2006/main">
                  <a:graphicData uri="http://schemas.microsoft.com/office/word/2010/wordprocessingShape">
                    <wps:wsp>
                      <wps:cNvSpPr txBox="1"/>
                      <wps:spPr>
                        <a:xfrm>
                          <a:off x="0" y="0"/>
                          <a:ext cx="370101" cy="285527"/>
                        </a:xfrm>
                        <a:prstGeom prst="rect">
                          <a:avLst/>
                        </a:prstGeom>
                        <a:noFill/>
                        <a:ln>
                          <a:noFill/>
                        </a:ln>
                        <a:effectLst/>
                      </wps:spPr>
                      <wps:txbx>
                        <w:txbxContent>
                          <w:p w:rsidR="009E0C9C" w:rsidRPr="00F75EE3" w:rsidRDefault="009E0C9C" w:rsidP="00022560">
                            <w:pPr>
                              <w:pStyle w:val="Web"/>
                              <w:rPr>
                                <w:rFonts w:asciiTheme="minorHAnsi" w:eastAsiaTheme="minorHAnsi" w:hAnsiTheme="minorHAnsi"/>
                                <w:kern w:val="0"/>
                              </w:rPr>
                            </w:pPr>
                            <w:r w:rsidRPr="00F75EE3">
                              <w:rPr>
                                <w:rFonts w:asciiTheme="minorHAnsi" w:eastAsiaTheme="minorHAnsi" w:hAnsiTheme="minorHAnsi" w:cs="+mn-cs"/>
                                <w:color w:val="000000"/>
                                <w:sz w:val="18"/>
                                <w:szCs w:val="18"/>
                              </w:rPr>
                              <w:t>(</w:t>
                            </w:r>
                            <w:r>
                              <w:rPr>
                                <w:rFonts w:asciiTheme="minorHAnsi" w:eastAsiaTheme="minorHAnsi" w:hAnsiTheme="minorHAnsi" w:cs="+mn-cs" w:hint="eastAsia"/>
                                <w:color w:val="000000"/>
                                <w:sz w:val="18"/>
                                <w:szCs w:val="18"/>
                              </w:rPr>
                              <w:t>分)</w:t>
                            </w:r>
                          </w:p>
                        </w:txbxContent>
                      </wps:txbx>
                      <wps:bodyPr vertOverflow="clip" horzOverflow="clip" wrap="none" rtlCol="0" anchor="t">
                        <a:spAutoFit/>
                      </wps:bodyPr>
                    </wps:wsp>
                  </a:graphicData>
                </a:graphic>
              </wp:anchor>
            </w:drawing>
          </mc:Choice>
          <mc:Fallback>
            <w:pict>
              <v:shape w14:anchorId="454AA3C2" id="テキスト ボックス 2" o:spid="_x0000_s1081" type="#_x0000_t202" style="position:absolute;left:0;text-align:left;margin-left:76.15pt;margin-top:6.3pt;width:29.15pt;height:22.5pt;z-index:251585536;visibility:visible;mso-wrap-style:none;mso-wrap-distance-left:9pt;mso-wrap-distance-top:0;mso-wrap-distance-right:9pt;mso-wrap-distance-bottom:0;mso-position-horizontal:absolute;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" filled="f" stroked="f">
                <v:textbox style="mso-fit-shape-to-text:t">
                  <w:txbxContent>
                    <w:p w:rsidR="009E0C9C" w:rsidRPr="00F75EE3" w:rsidRDefault="009E0C9C" w:rsidP="00022560">
                      <w:pPr>
                        <w:pStyle w:val="Web"/>
                        <w:rPr>
                          <w:rFonts w:asciiTheme="minorHAnsi" w:eastAsiaTheme="minorHAnsi" w:hAnsiTheme="minorHAnsi"/>
                          <w:kern w:val="0"/>
                        </w:rPr>
                      </w:pPr>
                      <w:r w:rsidRPr="00F75EE3">
                        <w:rPr>
                          <w:rFonts w:asciiTheme="minorHAnsi" w:eastAsiaTheme="minorHAnsi" w:hAnsiTheme="minorHAnsi" w:cs="+mn-cs"/>
                          <w:color w:val="000000"/>
                          <w:sz w:val="18"/>
                          <w:szCs w:val="18"/>
                        </w:rPr>
                        <w:t>(</w:t>
                      </w:r>
                      <w:r>
                        <w:rPr>
                          <w:rFonts w:asciiTheme="minorHAnsi" w:eastAsiaTheme="minorHAnsi" w:hAnsiTheme="minorHAnsi" w:cs="+mn-cs" w:hint="eastAsia"/>
                          <w:color w:val="000000"/>
                          <w:sz w:val="18"/>
                          <w:szCs w:val="18"/>
                        </w:rPr>
                        <w:t>分)</w:t>
                      </w:r>
                    </w:p>
                  </w:txbxContent>
                </v:textbox>
                <w10:wrap anchorx="margin"/>
              </v:shape>
            </w:pict>
          </mc:Fallback>
        </mc:AlternateContent>
      </w:r>
      <w:r w:rsidR="008F0D03">
        <w:rPr>
          <w:noProof/>
        </w:rPr>
        <w:drawing>
          <wp:inline distT="0" distB="0" distL="0" distR="0" wp14:anchorId="47B5A091">
            <wp:extent cx="6179102" cy="1967865"/>
            <wp:effectExtent l="19050" t="19050" r="12700" b="13335"/>
            <wp:docPr id="77" name="図 77" descr="日々の入電から病着までの時間について、2019年及び2021年のそれぞれについて1年間の推移を示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238297" cy="1986717"/>
                    </a:xfrm>
                    <a:prstGeom prst="rect">
                      <a:avLst/>
                    </a:prstGeom>
                    <a:noFill/>
                    <a:ln>
                      <a:solidFill>
                        <a:sysClr val="windowText" lastClr="000000"/>
                      </a:solidFill>
                    </a:ln>
                  </pic:spPr>
                </pic:pic>
              </a:graphicData>
            </a:graphic>
          </wp:inline>
        </w:drawing>
      </w:r>
    </w:p>
    <w:p w:rsidR="00022560" w:rsidRDefault="00022560" w:rsidP="0084061C"/>
    <w:p w:rsidR="00022560" w:rsidRPr="00814AF0" w:rsidRDefault="00022560" w:rsidP="00BF4F8C">
      <w:pPr>
        <w:rPr>
          <w:b/>
        </w:rPr>
      </w:pPr>
      <w:r>
        <w:rPr>
          <w:rFonts w:hint="eastAsia"/>
        </w:rPr>
        <w:t>（図表</w:t>
      </w:r>
      <w:r w:rsidR="004C75E4">
        <w:rPr>
          <w:rFonts w:hint="eastAsia"/>
        </w:rPr>
        <w:t>4</w:t>
      </w:r>
      <w:r w:rsidR="004C75E4">
        <w:t>0</w:t>
      </w:r>
      <w:r>
        <w:rPr>
          <w:rFonts w:hint="eastAsia"/>
        </w:rPr>
        <w:t>）</w:t>
      </w:r>
      <w:r w:rsidRPr="00814AF0">
        <w:rPr>
          <w:rFonts w:hint="eastAsia"/>
          <w:b/>
        </w:rPr>
        <w:t>圏域別</w:t>
      </w:r>
      <w:r w:rsidRPr="004A05D9">
        <w:rPr>
          <w:rFonts w:hint="eastAsia"/>
          <w:b/>
        </w:rPr>
        <w:t>入電から病着までの時間</w:t>
      </w:r>
      <w:r>
        <w:rPr>
          <w:rFonts w:hint="eastAsia"/>
          <w:b/>
        </w:rPr>
        <w:t>（分：秒）</w:t>
      </w:r>
    </w:p>
    <w:p w:rsidR="00022560" w:rsidRDefault="00BD1FBD" w:rsidP="0084061C">
      <w:r>
        <w:rPr>
          <w:noProof/>
        </w:rPr>
        <w:drawing>
          <wp:inline distT="0" distB="0" distL="0" distR="0" wp14:anchorId="44C7B261">
            <wp:extent cx="6246495" cy="3370521"/>
            <wp:effectExtent l="0" t="0" r="1905" b="1905"/>
            <wp:docPr id="78" name="図 78" descr="2019年と2021年、それぞれの月別及び圏域別の入電から病着までの時間を示す表。左から、1月、2月、3月、4月、5月、6月、7月、8月、9月、10月、11月、12月、平均値。&#10;2019年の府全体：35分22秒、34分58秒、34分26秒、34分18秒、34分06秒、33分33秒、33分33秒、33分43秒、33分32秒、33分38秒、34分02秒、34分18秒、34分08秒&#10;2021年の府全体：38分48秒、37分08秒、36分29秒、43分40秒、41分04秒、36分15秒、36分18秒、39分25秒、38分46秒、36分33秒、36分57秒、36分35秒、38分06秒&#10;2019年の豊能医療圏：37分50秒、36分51秒、37分18秒、37分08秒、36分25秒、35分54秒、35分32秒、35分44秒、35分30秒、35分08秒、36分33秒、37分14秒、36分26秒&#10;2021年の豊能医療圏：41分30秒、39分41秒、38分59秒、40分31秒、40分45秒、37分26秒、37分35秒、40分01秒、39分27秒、38分03秒、37分28秒、37分40秒、39分03秒&#10;2019年の三島医療圏：33分10秒、33分01秒、32分40秒、32分30秒、32分06秒、31分17秒、31分55秒、31分41秒、31分41秒、31分50秒、32分30秒、32分10秒、32分12秒&#10;2021年の三島医療圏：38分45秒、36分18秒、35分51秒、36分23秒、36分41秒、34分26秒、34分29秒、35分58秒、35分16秒、34分15秒、39分31秒、34分36秒、36分00秒&#10;2019年の北河内医療圏：34分10秒、34分01秒、33分25秒、33分44秒、33分34秒、32分28秒、32分38秒、32分38秒、32分24秒、32分28秒、32分56秒、32分40秒、33分06秒&#10;2021年の北河内医療圏：35分34秒、35分02秒、34分04秒、37分06秒、36分40秒、34分11秒、33分58秒、35分26秒、35分39秒、34分30秒、34分16秒、34分39秒、35分04秒&#10;2019年の中河内医療圏：35分57秒、35分25秒、35分01秒、34分56秒、34分47秒、34分31秒、34分49秒、34分53秒、35分08秒、35分05秒、35分35秒、36分01秒、35分12秒&#10;2021年の中河内医療圏：41分31秒、40分23秒、39分16秒、44分11秒、43分14秒、39分33秒、39分09秒、41分41秒、42分11秒、40分34秒、39分28秒、40分04秒、40分54秒&#10;2019年の南河内医療圏：36分35秒、35分51秒、35分01秒、34分18秒、35分09秒、34分15秒、34分09秒、34分03秒、33分49秒、33分53秒、34分29秒、34分10秒、34分39秒&#10;2021年の南河内医療圏：36分38秒、36分15秒、36分09秒、39分12秒、43分29秒、35分02秒、35分04秒、36分24秒、36分15秒、36分37秒、36分51秒、37分03秒、37分01秒&#10;2019年の堺市医療圏：37分15秒、36分18秒、35分54秒、35分01秒、35分13秒、34分35秒、34分48秒、34分42秒、34分42秒、34分50秒、34分49秒、35分01秒、35分17秒&#10;2021年の堺市医療圏：36分33秒、35分25秒、35分12秒、41分17秒、39分53秒、34分43秒、34分30秒、36分44秒、35分32秒、34分16秒、34分48秒、34分29秒、36分02秒&#10;2019年の泉州医療圏：34分54秒、35分04秒、34分07秒、34分31秒、33分47秒、33分53秒、33分38秒、33分53秒、33分26秒、33分34秒、33分46秒、34分19秒、34分04秒&#10;2021年の泉州医療圏：38分46秒、35分29秒、36分12秒、38分19秒、37分56秒、34分54秒、35分07秒、36分48秒、36分11秒、35分49秒、35分55秒、36分40秒、36分29秒&#10;2019年の大阪市医療圏：34分51秒、34分37秒、33分53秒、33分41秒、33分35秒、33分03秒、32分54秒、33分17秒、33分01秒、33分16秒、33分24秒、33分45秒、33分37秒&#10;2021年の大阪市医療圏：39分15秒、37分16秒、36分21秒、50分32秒、43分47秒、36分55秒、37分14秒、42分10秒、41分08秒、36分59秒、37分17秒、36分52秒、39分34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264221" cy="3380086"/>
                    </a:xfrm>
                    <a:prstGeom prst="rect">
                      <a:avLst/>
                    </a:prstGeom>
                    <a:noFill/>
                    <a:ln>
                      <a:noFill/>
                    </a:ln>
                  </pic:spPr>
                </pic:pic>
              </a:graphicData>
            </a:graphic>
          </wp:inline>
        </w:drawing>
      </w:r>
    </w:p>
    <w:p w:rsidR="00022560" w:rsidRDefault="00022560" w:rsidP="0084061C"/>
    <w:p w:rsidR="00BF4F8C" w:rsidRDefault="00BF4F8C" w:rsidP="0084061C"/>
    <w:p w:rsidR="00BF4F8C" w:rsidRDefault="00BF4F8C" w:rsidP="0084061C"/>
    <w:p w:rsidR="00BF4F8C" w:rsidRDefault="00BF4F8C" w:rsidP="0084061C"/>
    <w:p w:rsidR="00BF4F8C" w:rsidRDefault="00BF4F8C" w:rsidP="0084061C"/>
    <w:p w:rsidR="00BF4F8C" w:rsidRDefault="00BF4F8C" w:rsidP="0084061C"/>
    <w:p w:rsidR="00BF4F8C" w:rsidRDefault="00BF4F8C" w:rsidP="0084061C"/>
    <w:p w:rsidR="00022560" w:rsidRPr="00BF4F8C" w:rsidRDefault="00BF4F8C" w:rsidP="0084061C">
      <w:pPr>
        <w:rPr>
          <w:u w:val="single"/>
        </w:rPr>
      </w:pPr>
      <w:r w:rsidRPr="00BF4F8C">
        <w:rPr>
          <w:rFonts w:hint="eastAsia"/>
          <w:u w:val="single"/>
        </w:rPr>
        <w:lastRenderedPageBreak/>
        <w:t>6）</w:t>
      </w:r>
      <w:r w:rsidR="00AB08C7" w:rsidRPr="00BF4F8C">
        <w:rPr>
          <w:rFonts w:hint="eastAsia"/>
          <w:u w:val="single"/>
        </w:rPr>
        <w:t>現場滞在時間（現場到着から現場出発までの時間）（図表</w:t>
      </w:r>
      <w:r w:rsidR="004C75E4" w:rsidRPr="00BF4F8C">
        <w:rPr>
          <w:rFonts w:hint="eastAsia"/>
          <w:u w:val="single"/>
        </w:rPr>
        <w:t>4</w:t>
      </w:r>
      <w:r w:rsidR="004C75E4" w:rsidRPr="00BF4F8C">
        <w:rPr>
          <w:u w:val="single"/>
        </w:rPr>
        <w:t>1</w:t>
      </w:r>
      <w:r w:rsidR="00022560" w:rsidRPr="00BF4F8C">
        <w:rPr>
          <w:rFonts w:hint="eastAsia"/>
          <w:u w:val="single"/>
        </w:rPr>
        <w:t>、</w:t>
      </w:r>
      <w:r w:rsidR="004C75E4" w:rsidRPr="00BF4F8C">
        <w:rPr>
          <w:rFonts w:hint="eastAsia"/>
          <w:u w:val="single"/>
        </w:rPr>
        <w:t>4</w:t>
      </w:r>
      <w:r w:rsidR="004C75E4" w:rsidRPr="00BF4F8C">
        <w:rPr>
          <w:u w:val="single"/>
        </w:rPr>
        <w:t>2</w:t>
      </w:r>
      <w:r w:rsidR="00022560" w:rsidRPr="00BF4F8C">
        <w:rPr>
          <w:rFonts w:hint="eastAsia"/>
          <w:u w:val="single"/>
        </w:rPr>
        <w:t>）</w:t>
      </w:r>
    </w:p>
    <w:p w:rsidR="00022560" w:rsidRDefault="008B37D2" w:rsidP="0084061C">
      <w:pPr>
        <w:ind w:firstLineChars="100" w:firstLine="210"/>
      </w:pPr>
      <w:r>
        <w:rPr>
          <w:rFonts w:hint="eastAsia"/>
        </w:rPr>
        <w:t>本</w:t>
      </w:r>
      <w:r w:rsidR="00206577">
        <w:rPr>
          <w:rFonts w:hint="eastAsia"/>
        </w:rPr>
        <w:t>府全域</w:t>
      </w:r>
      <w:r w:rsidR="00D02E46">
        <w:rPr>
          <w:rFonts w:hint="eastAsia"/>
        </w:rPr>
        <w:t>では</w:t>
      </w:r>
      <w:r w:rsidR="002231C9" w:rsidRPr="002231C9">
        <w:rPr>
          <w:rFonts w:hint="eastAsia"/>
        </w:rPr>
        <w:t>、</w:t>
      </w:r>
      <w:r w:rsidR="002231C9" w:rsidRPr="002231C9">
        <w:t>2021年は通年で現場滞在時間が延長しており、第</w:t>
      </w:r>
      <w:r w:rsidR="00D02E46">
        <w:rPr>
          <w:rFonts w:hint="eastAsia"/>
        </w:rPr>
        <w:t>三波から第五</w:t>
      </w:r>
      <w:r w:rsidR="002231C9" w:rsidRPr="002231C9">
        <w:t>波の時期はその延長の程度が顕著で、特に第</w:t>
      </w:r>
      <w:r w:rsidR="001678EB">
        <w:rPr>
          <w:rFonts w:hint="eastAsia"/>
        </w:rPr>
        <w:t>四</w:t>
      </w:r>
      <w:r w:rsidR="002231C9" w:rsidRPr="002231C9">
        <w:t>波では非常に大きな変化を認めていた。所要時間の推移は、概ね</w:t>
      </w:r>
      <w:r w:rsidR="00CF0163">
        <w:rPr>
          <w:rFonts w:hint="eastAsia"/>
        </w:rPr>
        <w:t>本府全域で</w:t>
      </w:r>
      <w:r w:rsidR="002231C9" w:rsidRPr="002231C9">
        <w:t>のCOVID-19</w:t>
      </w:r>
      <w:r w:rsidR="004F39B3">
        <w:t>入院患者数の推移に</w:t>
      </w:r>
      <w:r w:rsidR="004F39B3">
        <w:rPr>
          <w:rFonts w:hint="eastAsia"/>
        </w:rPr>
        <w:t>沿って</w:t>
      </w:r>
      <w:r w:rsidR="002231C9" w:rsidRPr="002231C9">
        <w:t>変化しており、入院患者数が多い時期に著しく延長</w:t>
      </w:r>
      <w:r w:rsidR="001678EB">
        <w:t>していた。圏域別にはばらつきがあり、三島医療圏のように</w:t>
      </w:r>
      <w:r w:rsidR="002231C9" w:rsidRPr="002231C9">
        <w:t>月別でそれほど変化がなかった地域もあったが、大阪市医療</w:t>
      </w:r>
      <w:r w:rsidR="004F39B3">
        <w:t>圏のように、現場滞在時間が流行期に著明に延長した地域も</w:t>
      </w:r>
      <w:r w:rsidR="004F39B3">
        <w:rPr>
          <w:rFonts w:hint="eastAsia"/>
        </w:rPr>
        <w:t>認めた</w:t>
      </w:r>
      <w:r w:rsidR="002231C9" w:rsidRPr="002231C9">
        <w:t>。</w:t>
      </w:r>
    </w:p>
    <w:p w:rsidR="00022560" w:rsidRPr="006558BF" w:rsidRDefault="00153603" w:rsidP="00BF4F8C">
      <w:r w:rsidRPr="004F5358">
        <w:rPr>
          <w:noProof/>
        </w:rPr>
        <mc:AlternateContent>
          <mc:Choice Requires="wps">
            <w:drawing>
              <wp:anchor distT="0" distB="0" distL="114300" distR="114300" simplePos="0" relativeHeight="251586560" behindDoc="0" locked="0" layoutInCell="1" allowOverlap="1" wp14:anchorId="7601FFA5" wp14:editId="45B964A3">
                <wp:simplePos x="0" y="0"/>
                <wp:positionH relativeFrom="column">
                  <wp:posOffset>313690</wp:posOffset>
                </wp:positionH>
                <wp:positionV relativeFrom="paragraph">
                  <wp:posOffset>227330</wp:posOffset>
                </wp:positionV>
                <wp:extent cx="424281" cy="248717"/>
                <wp:effectExtent l="0" t="0" r="0" b="3810"/>
                <wp:wrapNone/>
                <wp:docPr id="44" name="テキスト ボックス 44"/>
                <wp:cNvGraphicFramePr/>
                <a:graphic xmlns:a="http://schemas.openxmlformats.org/drawingml/2006/main">
                  <a:graphicData uri="http://schemas.microsoft.com/office/word/2010/wordprocessingShape">
                    <wps:wsp>
                      <wps:cNvSpPr txBox="1"/>
                      <wps:spPr>
                        <a:xfrm>
                          <a:off x="0" y="0"/>
                          <a:ext cx="424281" cy="248717"/>
                        </a:xfrm>
                        <a:prstGeom prst="rect">
                          <a:avLst/>
                        </a:prstGeom>
                        <a:noFill/>
                        <a:ln>
                          <a:noFill/>
                        </a:ln>
                        <a:effectLst/>
                      </wps:spPr>
                      <wps:txbx>
                        <w:txbxContent>
                          <w:p w:rsidR="009E0C9C" w:rsidRPr="00F75EE3" w:rsidRDefault="009E0C9C" w:rsidP="00022560">
                            <w:pPr>
                              <w:pStyle w:val="Web"/>
                              <w:rPr>
                                <w:rFonts w:asciiTheme="minorHAnsi" w:eastAsiaTheme="minorHAnsi" w:hAnsiTheme="minorHAnsi"/>
                                <w:kern w:val="0"/>
                              </w:rPr>
                            </w:pPr>
                            <w:r w:rsidRPr="00F75EE3">
                              <w:rPr>
                                <w:rFonts w:asciiTheme="minorHAnsi" w:eastAsiaTheme="minorHAnsi" w:hAnsiTheme="minorHAnsi" w:cs="+mn-cs"/>
                                <w:color w:val="000000"/>
                                <w:sz w:val="18"/>
                                <w:szCs w:val="18"/>
                              </w:rPr>
                              <w:t>(</w:t>
                            </w:r>
                            <w:r>
                              <w:rPr>
                                <w:rFonts w:asciiTheme="minorHAnsi" w:eastAsiaTheme="minorHAnsi" w:hAnsiTheme="minorHAnsi" w:cs="+mn-cs" w:hint="eastAsia"/>
                                <w:color w:val="000000"/>
                                <w:sz w:val="18"/>
                                <w:szCs w:val="18"/>
                              </w:rPr>
                              <w:t>分</w:t>
                            </w:r>
                            <w:r w:rsidRPr="00F75EE3">
                              <w:rPr>
                                <w:rFonts w:asciiTheme="minorHAnsi" w:eastAsiaTheme="minorHAnsi" w:hAnsiTheme="minorHAnsi" w:cs="+mn-cs"/>
                                <w:color w:val="000000"/>
                                <w:sz w:val="18"/>
                                <w:szCs w:val="18"/>
                              </w:rPr>
                              <w:t>)</w:t>
                            </w:r>
                          </w:p>
                        </w:txbxContent>
                      </wps:txbx>
                      <wps:bodyPr vertOverflow="clip" horzOverflow="clip" wrap="square" rtlCol="0" anchor="ctr" anchorCtr="0">
                        <a:spAutoFit/>
                      </wps:bodyPr>
                    </wps:wsp>
                  </a:graphicData>
                </a:graphic>
                <wp14:sizeRelH relativeFrom="margin">
                  <wp14:pctWidth>0</wp14:pctWidth>
                </wp14:sizeRelH>
                <wp14:sizeRelV relativeFrom="margin">
                  <wp14:pctHeight>0</wp14:pctHeight>
                </wp14:sizeRelV>
              </wp:anchor>
            </w:drawing>
          </mc:Choice>
          <mc:Fallback>
            <w:pict>
              <v:shape w14:anchorId="7601FFA5" id="テキスト ボックス 44" o:spid="_x0000_s1082" type="#_x0000_t202" style="position:absolute;left:0;text-align:left;margin-left:24.7pt;margin-top:17.9pt;width:33.4pt;height:19.6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" filled="f" stroked="f">
                <v:textbox style="mso-fit-shape-to-text:t">
                  <w:txbxContent>
                    <w:p w:rsidR="009E0C9C" w:rsidRPr="00F75EE3" w:rsidRDefault="009E0C9C" w:rsidP="00022560">
                      <w:pPr>
                        <w:pStyle w:val="Web"/>
                        <w:rPr>
                          <w:rFonts w:asciiTheme="minorHAnsi" w:eastAsiaTheme="minorHAnsi" w:hAnsiTheme="minorHAnsi"/>
                          <w:kern w:val="0"/>
                        </w:rPr>
                      </w:pPr>
                      <w:r w:rsidRPr="00F75EE3">
                        <w:rPr>
                          <w:rFonts w:asciiTheme="minorHAnsi" w:eastAsiaTheme="minorHAnsi" w:hAnsiTheme="minorHAnsi" w:cs="+mn-cs"/>
                          <w:color w:val="000000"/>
                          <w:sz w:val="18"/>
                          <w:szCs w:val="18"/>
                        </w:rPr>
                        <w:t>(</w:t>
                      </w:r>
                      <w:r>
                        <w:rPr>
                          <w:rFonts w:asciiTheme="minorHAnsi" w:eastAsiaTheme="minorHAnsi" w:hAnsiTheme="minorHAnsi" w:cs="+mn-cs" w:hint="eastAsia"/>
                          <w:color w:val="000000"/>
                          <w:sz w:val="18"/>
                          <w:szCs w:val="18"/>
                        </w:rPr>
                        <w:t>分</w:t>
                      </w:r>
                      <w:r w:rsidRPr="00F75EE3">
                        <w:rPr>
                          <w:rFonts w:asciiTheme="minorHAnsi" w:eastAsiaTheme="minorHAnsi" w:hAnsiTheme="minorHAnsi" w:cs="+mn-cs"/>
                          <w:color w:val="000000"/>
                          <w:sz w:val="18"/>
                          <w:szCs w:val="18"/>
                        </w:rPr>
                        <w:t>)</w:t>
                      </w:r>
                    </w:p>
                  </w:txbxContent>
                </v:textbox>
              </v:shape>
            </w:pict>
          </mc:Fallback>
        </mc:AlternateContent>
      </w:r>
      <w:r w:rsidR="00022560">
        <w:rPr>
          <w:rFonts w:hint="eastAsia"/>
        </w:rPr>
        <w:t>（図表</w:t>
      </w:r>
      <w:r w:rsidR="004C75E4">
        <w:rPr>
          <w:rFonts w:hint="eastAsia"/>
        </w:rPr>
        <w:t>4</w:t>
      </w:r>
      <w:r w:rsidR="004C75E4">
        <w:t>1</w:t>
      </w:r>
      <w:r w:rsidR="00022560">
        <w:rPr>
          <w:rFonts w:hint="eastAsia"/>
        </w:rPr>
        <w:t>）</w:t>
      </w:r>
      <w:r w:rsidR="007F21FE" w:rsidRPr="007F21FE">
        <w:rPr>
          <w:rFonts w:hint="eastAsia"/>
          <w:b/>
        </w:rPr>
        <w:t>日々の</w:t>
      </w:r>
      <w:r w:rsidR="00022560" w:rsidRPr="004A05D9">
        <w:rPr>
          <w:rFonts w:hint="eastAsia"/>
          <w:b/>
        </w:rPr>
        <w:t>現場滞在時間</w:t>
      </w:r>
    </w:p>
    <w:p w:rsidR="00022560" w:rsidRDefault="004F39B3" w:rsidP="0084061C">
      <w:r>
        <w:rPr>
          <w:noProof/>
        </w:rPr>
        <w:drawing>
          <wp:inline distT="0" distB="0" distL="0" distR="0" wp14:anchorId="6C8FB753">
            <wp:extent cx="6178680" cy="1967760"/>
            <wp:effectExtent l="19050" t="19050" r="12700" b="13970"/>
            <wp:docPr id="79" name="図 79" descr="日々の現場滞在時間について、2019年及び2021年のそれぞれについて1年間の推移を示す。"/>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178680" cy="1967760"/>
                    </a:xfrm>
                    <a:prstGeom prst="rect">
                      <a:avLst/>
                    </a:prstGeom>
                    <a:noFill/>
                    <a:ln>
                      <a:solidFill>
                        <a:schemeClr val="tx1"/>
                      </a:solidFill>
                    </a:ln>
                  </pic:spPr>
                </pic:pic>
              </a:graphicData>
            </a:graphic>
          </wp:inline>
        </w:drawing>
      </w:r>
    </w:p>
    <w:p w:rsidR="00BF4F8C" w:rsidRDefault="00BF4F8C" w:rsidP="00BF4F8C"/>
    <w:p w:rsidR="00022560" w:rsidRPr="00814AF0" w:rsidRDefault="00022560" w:rsidP="00BF4F8C">
      <w:r>
        <w:rPr>
          <w:rFonts w:hint="eastAsia"/>
        </w:rPr>
        <w:t>（図表</w:t>
      </w:r>
      <w:r w:rsidR="004C75E4">
        <w:rPr>
          <w:rFonts w:hint="eastAsia"/>
        </w:rPr>
        <w:t>4</w:t>
      </w:r>
      <w:r w:rsidR="004C75E4">
        <w:t>2</w:t>
      </w:r>
      <w:r>
        <w:rPr>
          <w:rFonts w:hint="eastAsia"/>
        </w:rPr>
        <w:t>）</w:t>
      </w:r>
      <w:r w:rsidRPr="00814AF0">
        <w:rPr>
          <w:rFonts w:hint="eastAsia"/>
          <w:b/>
        </w:rPr>
        <w:t>圏域別</w:t>
      </w:r>
      <w:r w:rsidRPr="004A05D9">
        <w:rPr>
          <w:rFonts w:hint="eastAsia"/>
          <w:b/>
        </w:rPr>
        <w:t>現場滞在時間</w:t>
      </w:r>
      <w:r>
        <w:rPr>
          <w:rFonts w:hint="eastAsia"/>
          <w:b/>
        </w:rPr>
        <w:t>（分：秒）</w:t>
      </w:r>
    </w:p>
    <w:p w:rsidR="00022560" w:rsidRPr="006558BF" w:rsidRDefault="004F39B3" w:rsidP="0084061C">
      <w:r>
        <w:rPr>
          <w:noProof/>
        </w:rPr>
        <w:drawing>
          <wp:inline distT="0" distB="0" distL="0" distR="0" wp14:anchorId="216726A9">
            <wp:extent cx="6181052" cy="3583172"/>
            <wp:effectExtent l="0" t="0" r="0" b="0"/>
            <wp:docPr id="80" name="図 80" descr="2019年と2021年、それぞれの月別及び圏域別の現場滞在時間を示す表。左から、1月、2月、3月、4月、5月、6月、7月、8月、9月、10月、11月、12月、平均値。&#10;2019年の府全体：19分33秒、19分21秒、18分52秒、18分42秒、18分36秒、18分07秒、18分01秒、18分15秒、17分56秒、18分07秒、18分28秒、18分36秒、18分33秒&#10;2021年の府全体：21分46秒、20分50秒、20分14秒、25分31秒、23分20秒、19分56秒、19分54秒、21分45秒、21分36秒、20分09秒、20分10秒、20分13秒、21分14秒&#10;2019年の豊能医療圏：21分52秒、21分21秒、21分40秒、21分06秒、20分40秒、20分09秒、19分35秒、19分51秒、19分52秒、19分21秒、20分23秒、21分01秒、20分34秒&#10;2021年の豊能医療圏：23分59秒、22分29秒、21分49秒、23分01秒、23分24秒、20分30秒、20分33秒、22分23秒、22分18秒、21分09秒、20分49秒、20分44秒、21分53秒&#10;2019年の三島医療圏：16分50秒、16分50秒、16分20秒、16分17秒、15分56秒、15分34秒、15分47秒、15分50秒、15分32秒、15分38秒、16分13秒、16分07秒、16分04秒&#10;2021年の三島医療圏：19分59秒、18分58秒、18分17秒、18分44秒、18分47秒、16分54秒、17分00秒、17分34秒、17分08秒、16分58秒、17分00秒、17分03秒、17分49秒&#10;2019年の北河内医療圏：18分54秒、19分01秒、18分36秒、18分38秒、18分35秒、17分53秒、17分51秒、17分52秒、17分35秒、17分40秒、18分11秒、18分10秒、18分15秒&#10;2021年の北河内医療圏：19分41秒、19分23秒、18分42秒、20分49秒、20分33秒、18分56秒、18分33秒、19分24秒、19分47秒、19分02秒、18分53秒、19分18秒、19分24秒&#10;2019年の中河内医療圏：19分36秒、19分31秒、18分32秒、18分33秒、18分33秒、18分08秒、18分17秒、18分39秒、18分17秒、18分47秒、19分09秒、19分14秒、18分47秒&#10;2021年の中河内医療圏：23分27秒、22分47秒、22分01秒、25分28秒、24分33秒、22分12秒、21分43秒、23分40秒、24分03秒、22分48秒、21分54秒、22分35秒、23分05秒&#10;2019年の南河内医療圏：20分25秒、19分12秒、18分36秒、18分09秒、19分12秒、17分53秒、17分45秒、18分29秒、18分46秒、18分35秒、19分09秒、18分05秒、18分43秒&#10;2021年の南河内医療圏：19分41秒、19分07秒、18分59秒、19分56秒、20分30秒、17分53秒、17分53秒、18分36秒、18分38秒、18分42秒、18分50秒、19分13秒、18分59秒&#10;2019年の堺市医療圏：20分21秒、19分37秒、19分20秒、18分36秒、18分33秒、18分09秒、18分07秒、18分18秒、18分00秒、18分12秒、18分23秒、18分26秒、18分41秒&#10;2021年の堺市医療圏：19分41秒、18分53秒、18分45秒、23分22秒、22分24秒、18分16秒、17分59秒、19分39秒、18分43秒、17分47秒、18分09秒、17分57秒、19分14秒&#10;2019年の泉州医療圏：17分46秒、17分55秒、17分17秒、17分22秒、16分49秒、16分50秒、16分42秒、17分31秒、16分20秒、16分40秒、16分45秒、17分12秒、17分06秒&#10;2021年の泉州医療圏：18分43秒、18分03秒、18分26秒、20分14秒、20分14秒、17分21秒、17分39秒、19分04秒、18分36秒、18分20秒、18分21秒、18分53秒、18分38秒&#10;2019年の大阪市医療圏：19分51秒、19分44秒、19分10秒、19分01秒、19分01秒、18分29秒、18分22秒、18分29秒、18分16秒、18分33秒、18分39秒、18分49秒、18分52秒&#10;2021年の大阪市医療圏：23分20秒、22分05秒、21分13秒、31分40秒、26分11秒、21分25秒、21分35秒、24分07秒、24分04秒、21分27秒、21分46秒、21分25秒、23分17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96840" cy="3592324"/>
                    </a:xfrm>
                    <a:prstGeom prst="rect">
                      <a:avLst/>
                    </a:prstGeom>
                    <a:noFill/>
                    <a:ln>
                      <a:noFill/>
                    </a:ln>
                  </pic:spPr>
                </pic:pic>
              </a:graphicData>
            </a:graphic>
          </wp:inline>
        </w:drawing>
      </w:r>
    </w:p>
    <w:p w:rsidR="00022560" w:rsidRDefault="00022560" w:rsidP="0084061C"/>
    <w:p w:rsidR="00BF4F8C" w:rsidRDefault="00BF4F8C" w:rsidP="0084061C"/>
    <w:p w:rsidR="00BF4F8C" w:rsidRDefault="00BF4F8C" w:rsidP="0084061C"/>
    <w:p w:rsidR="00BF4F8C" w:rsidRDefault="00BF4F8C" w:rsidP="0084061C"/>
    <w:p w:rsidR="00BF4F8C" w:rsidRDefault="00BF4F8C" w:rsidP="0084061C"/>
    <w:p w:rsidR="00BF4F8C" w:rsidRDefault="00BF4F8C" w:rsidP="0084061C"/>
    <w:p w:rsidR="00BF4F8C" w:rsidRPr="006558BF" w:rsidRDefault="00BF4F8C" w:rsidP="0084061C"/>
    <w:p w:rsidR="00022560" w:rsidRPr="00BF4F8C" w:rsidRDefault="00153603" w:rsidP="0084061C">
      <w:pPr>
        <w:rPr>
          <w:u w:val="single"/>
        </w:rPr>
      </w:pPr>
      <w:r>
        <w:rPr>
          <w:rFonts w:hint="eastAsia"/>
          <w:u w:val="single"/>
        </w:rPr>
        <w:lastRenderedPageBreak/>
        <w:t>7</w:t>
      </w:r>
      <w:r w:rsidR="00BF4F8C" w:rsidRPr="00BF4F8C">
        <w:rPr>
          <w:rFonts w:hint="eastAsia"/>
          <w:u w:val="single"/>
        </w:rPr>
        <w:t>）</w:t>
      </w:r>
      <w:r w:rsidR="000D501B" w:rsidRPr="00BF4F8C">
        <w:rPr>
          <w:rFonts w:hint="eastAsia"/>
          <w:u w:val="single"/>
        </w:rPr>
        <w:t>医療圏外搬送傷病者数</w:t>
      </w:r>
      <w:r w:rsidR="00022560" w:rsidRPr="00BF4F8C">
        <w:rPr>
          <w:rFonts w:hint="eastAsia"/>
          <w:u w:val="single"/>
        </w:rPr>
        <w:t>・搬送率</w:t>
      </w:r>
      <w:r w:rsidR="008B37D2" w:rsidRPr="00BF4F8C">
        <w:rPr>
          <w:rFonts w:hint="eastAsia"/>
          <w:u w:val="single"/>
        </w:rPr>
        <w:t>（図表</w:t>
      </w:r>
      <w:r w:rsidR="004C75E4" w:rsidRPr="00BF4F8C">
        <w:rPr>
          <w:rFonts w:hint="eastAsia"/>
          <w:u w:val="single"/>
        </w:rPr>
        <w:t>4</w:t>
      </w:r>
      <w:r w:rsidR="004C75E4" w:rsidRPr="00BF4F8C">
        <w:rPr>
          <w:u w:val="single"/>
        </w:rPr>
        <w:t>3</w:t>
      </w:r>
      <w:r w:rsidR="00022560" w:rsidRPr="00BF4F8C">
        <w:rPr>
          <w:rFonts w:hint="eastAsia"/>
          <w:u w:val="single"/>
        </w:rPr>
        <w:t>、</w:t>
      </w:r>
      <w:r w:rsidR="004C75E4" w:rsidRPr="00BF4F8C">
        <w:rPr>
          <w:rFonts w:hint="eastAsia"/>
          <w:u w:val="single"/>
        </w:rPr>
        <w:t>4</w:t>
      </w:r>
      <w:r w:rsidR="004C75E4" w:rsidRPr="00BF4F8C">
        <w:rPr>
          <w:u w:val="single"/>
        </w:rPr>
        <w:t>4</w:t>
      </w:r>
      <w:r w:rsidR="00022560" w:rsidRPr="00BF4F8C">
        <w:rPr>
          <w:rFonts w:hint="eastAsia"/>
          <w:u w:val="single"/>
        </w:rPr>
        <w:t>）</w:t>
      </w:r>
    </w:p>
    <w:p w:rsidR="008B37D2" w:rsidRDefault="008B37D2" w:rsidP="00BF4F8C">
      <w:pPr>
        <w:ind w:firstLineChars="100" w:firstLine="210"/>
      </w:pPr>
      <w:r>
        <w:rPr>
          <w:rFonts w:hint="eastAsia"/>
        </w:rPr>
        <w:t>本</w:t>
      </w:r>
      <w:r w:rsidR="00206577">
        <w:rPr>
          <w:rFonts w:hint="eastAsia"/>
        </w:rPr>
        <w:t>府全域</w:t>
      </w:r>
      <w:r w:rsidR="00093DE0">
        <w:rPr>
          <w:rFonts w:hint="eastAsia"/>
        </w:rPr>
        <w:t>では</w:t>
      </w:r>
      <w:r w:rsidRPr="002A74A3">
        <w:rPr>
          <w:rFonts w:hint="eastAsia"/>
        </w:rPr>
        <w:t>、</w:t>
      </w:r>
      <w:r w:rsidRPr="002A74A3">
        <w:t>202</w:t>
      </w:r>
      <w:r>
        <w:t>1</w:t>
      </w:r>
      <w:r w:rsidRPr="002A74A3">
        <w:rPr>
          <w:rFonts w:hint="eastAsia"/>
        </w:rPr>
        <w:t>年の医療圏外搬送率はやや上昇していた</w:t>
      </w:r>
      <w:r>
        <w:rPr>
          <w:rFonts w:hint="eastAsia"/>
        </w:rPr>
        <w:t>（1</w:t>
      </w:r>
      <w:r>
        <w:t>0.7% vs. 13.0</w:t>
      </w:r>
      <w:r w:rsidR="00BF4F8C">
        <w:rPr>
          <w:rFonts w:hint="eastAsia"/>
        </w:rPr>
        <w:t>%</w:t>
      </w:r>
      <w:r>
        <w:rPr>
          <w:rFonts w:hint="eastAsia"/>
        </w:rPr>
        <w:t>）</w:t>
      </w:r>
      <w:r w:rsidRPr="002A74A3">
        <w:rPr>
          <w:rFonts w:hint="eastAsia"/>
        </w:rPr>
        <w:t>。</w:t>
      </w:r>
      <w:r>
        <w:rPr>
          <w:rFonts w:hint="eastAsia"/>
        </w:rPr>
        <w:t>月別にみると、一貫して2</w:t>
      </w:r>
      <w:r>
        <w:t>021</w:t>
      </w:r>
      <w:r>
        <w:rPr>
          <w:rFonts w:hint="eastAsia"/>
        </w:rPr>
        <w:t>年で医療圏外搬送率が上昇しており、第四波および第</w:t>
      </w:r>
      <w:r w:rsidR="00093DE0">
        <w:rPr>
          <w:rFonts w:hint="eastAsia"/>
        </w:rPr>
        <w:t>五</w:t>
      </w:r>
      <w:r>
        <w:rPr>
          <w:rFonts w:hint="eastAsia"/>
        </w:rPr>
        <w:t>波では顕著であった。</w:t>
      </w:r>
      <w:r w:rsidRPr="002A74A3">
        <w:rPr>
          <w:rFonts w:hint="eastAsia"/>
        </w:rPr>
        <w:t>赤</w:t>
      </w:r>
      <w:r w:rsidR="00BF4F8C">
        <w:rPr>
          <w:rFonts w:hint="eastAsia"/>
        </w:rPr>
        <w:t>1</w:t>
      </w:r>
      <w:r w:rsidRPr="002A74A3">
        <w:rPr>
          <w:rFonts w:hint="eastAsia"/>
        </w:rPr>
        <w:t>症例のみ</w:t>
      </w:r>
      <w:r w:rsidR="00093DE0">
        <w:rPr>
          <w:rFonts w:hint="eastAsia"/>
        </w:rPr>
        <w:t>に着目</w:t>
      </w:r>
      <w:r w:rsidRPr="002A74A3">
        <w:rPr>
          <w:rFonts w:hint="eastAsia"/>
        </w:rPr>
        <w:t>すると、</w:t>
      </w:r>
      <w:r w:rsidR="00093DE0">
        <w:rPr>
          <w:rFonts w:hint="eastAsia"/>
        </w:rPr>
        <w:t>本</w:t>
      </w:r>
      <w:r w:rsidR="00CC73CF">
        <w:rPr>
          <w:rFonts w:hint="eastAsia"/>
        </w:rPr>
        <w:t>府全域</w:t>
      </w:r>
      <w:r w:rsidRPr="002A74A3">
        <w:rPr>
          <w:rFonts w:hint="eastAsia"/>
        </w:rPr>
        <w:t>の赤</w:t>
      </w:r>
      <w:r w:rsidR="00BF4F8C">
        <w:rPr>
          <w:rFonts w:hint="eastAsia"/>
        </w:rPr>
        <w:t>1</w:t>
      </w:r>
      <w:r w:rsidRPr="002A74A3">
        <w:rPr>
          <w:rFonts w:hint="eastAsia"/>
        </w:rPr>
        <w:t>症例の圏外搬送率は、</w:t>
      </w:r>
      <w:r>
        <w:rPr>
          <w:rFonts w:hint="eastAsia"/>
        </w:rPr>
        <w:t>特に第</w:t>
      </w:r>
      <w:r w:rsidR="00093DE0">
        <w:rPr>
          <w:rFonts w:hint="eastAsia"/>
        </w:rPr>
        <w:t>四</w:t>
      </w:r>
      <w:r>
        <w:rPr>
          <w:rFonts w:hint="eastAsia"/>
        </w:rPr>
        <w:t>波で著明に上昇していた。</w:t>
      </w:r>
      <w:r w:rsidRPr="002A74A3">
        <w:rPr>
          <w:rFonts w:hint="eastAsia"/>
        </w:rPr>
        <w:t>二次医療圏別に</w:t>
      </w:r>
      <w:r>
        <w:rPr>
          <w:rFonts w:hint="eastAsia"/>
        </w:rPr>
        <w:t>みても、ほぼ全域で2</w:t>
      </w:r>
      <w:r>
        <w:t>021</w:t>
      </w:r>
      <w:r>
        <w:rPr>
          <w:rFonts w:hint="eastAsia"/>
        </w:rPr>
        <w:t>年の圏外搬送率は上昇しており、赤</w:t>
      </w:r>
      <w:r w:rsidR="00823E60">
        <w:rPr>
          <w:rFonts w:hint="eastAsia"/>
        </w:rPr>
        <w:t>1</w:t>
      </w:r>
      <w:r>
        <w:rPr>
          <w:rFonts w:hint="eastAsia"/>
        </w:rPr>
        <w:t>に限ると全医療圏で上昇していた。</w:t>
      </w:r>
    </w:p>
    <w:p w:rsidR="00022560" w:rsidRPr="006558BF" w:rsidRDefault="00022560" w:rsidP="00BF4F8C">
      <w:r>
        <w:rPr>
          <w:rFonts w:hint="eastAsia"/>
        </w:rPr>
        <w:t>（図表</w:t>
      </w:r>
      <w:r w:rsidR="004C75E4">
        <w:rPr>
          <w:rFonts w:hint="eastAsia"/>
        </w:rPr>
        <w:t>4</w:t>
      </w:r>
      <w:r w:rsidR="004C75E4">
        <w:t>3</w:t>
      </w:r>
      <w:r>
        <w:rPr>
          <w:rFonts w:hint="eastAsia"/>
        </w:rPr>
        <w:t xml:space="preserve">）　</w:t>
      </w:r>
      <w:r w:rsidR="007F21FE" w:rsidRPr="007F21FE">
        <w:rPr>
          <w:rFonts w:hint="eastAsia"/>
          <w:b/>
        </w:rPr>
        <w:t>月別</w:t>
      </w:r>
      <w:r w:rsidRPr="002D4AE2">
        <w:rPr>
          <w:rFonts w:hint="eastAsia"/>
          <w:b/>
        </w:rPr>
        <w:t>医療圏外搬送率</w:t>
      </w:r>
    </w:p>
    <w:p w:rsidR="00022560" w:rsidRDefault="00093DE0" w:rsidP="0084061C">
      <w:r>
        <w:rPr>
          <w:noProof/>
        </w:rPr>
        <w:drawing>
          <wp:inline distT="0" distB="0" distL="0" distR="0" wp14:anchorId="09F45DB3">
            <wp:extent cx="6142850" cy="2573079"/>
            <wp:effectExtent l="19050" t="19050" r="10795" b="17780"/>
            <wp:docPr id="49" name="図 49" descr="2019年及び2021年における府全体の全症例における医療圏外搬送率の推移を表した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64219" cy="2582030"/>
                    </a:xfrm>
                    <a:prstGeom prst="rect">
                      <a:avLst/>
                    </a:prstGeom>
                    <a:noFill/>
                    <a:ln>
                      <a:solidFill>
                        <a:schemeClr val="tx1"/>
                      </a:solidFill>
                    </a:ln>
                  </pic:spPr>
                </pic:pic>
              </a:graphicData>
            </a:graphic>
          </wp:inline>
        </w:drawing>
      </w:r>
    </w:p>
    <w:p w:rsidR="00CB4D66" w:rsidRDefault="00CB4D66" w:rsidP="0084061C">
      <w:r>
        <w:rPr>
          <w:noProof/>
        </w:rPr>
        <w:drawing>
          <wp:inline distT="0" distB="0" distL="0" distR="0" wp14:anchorId="2B3CB00A">
            <wp:extent cx="6153917" cy="2520315"/>
            <wp:effectExtent l="19050" t="19050" r="18415" b="13335"/>
            <wp:docPr id="50" name="図 50" descr="2019年及び2021年における府全体の赤1における医療圏外搬送率の推移を表した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73873" cy="2528488"/>
                    </a:xfrm>
                    <a:prstGeom prst="rect">
                      <a:avLst/>
                    </a:prstGeom>
                    <a:noFill/>
                    <a:ln>
                      <a:solidFill>
                        <a:schemeClr val="tx1"/>
                      </a:solidFill>
                    </a:ln>
                  </pic:spPr>
                </pic:pic>
              </a:graphicData>
            </a:graphic>
          </wp:inline>
        </w:drawing>
      </w:r>
    </w:p>
    <w:p w:rsidR="00AC3580" w:rsidRDefault="00AC3580" w:rsidP="0084061C">
      <w:pPr>
        <w:ind w:firstLineChars="100" w:firstLine="210"/>
      </w:pPr>
    </w:p>
    <w:p w:rsidR="00823E60" w:rsidRDefault="00823E60" w:rsidP="0084061C">
      <w:pPr>
        <w:ind w:firstLineChars="100" w:firstLine="210"/>
      </w:pPr>
    </w:p>
    <w:p w:rsidR="00823E60" w:rsidRDefault="00823E60" w:rsidP="0084061C">
      <w:pPr>
        <w:ind w:firstLineChars="100" w:firstLine="210"/>
      </w:pPr>
    </w:p>
    <w:p w:rsidR="00823E60" w:rsidRDefault="00823E60" w:rsidP="0084061C">
      <w:pPr>
        <w:ind w:firstLineChars="100" w:firstLine="210"/>
      </w:pPr>
    </w:p>
    <w:p w:rsidR="00823E60" w:rsidRDefault="00823E60" w:rsidP="0084061C">
      <w:pPr>
        <w:ind w:firstLineChars="100" w:firstLine="210"/>
      </w:pPr>
    </w:p>
    <w:p w:rsidR="00823E60" w:rsidRDefault="00823E60" w:rsidP="0084061C">
      <w:pPr>
        <w:ind w:firstLineChars="100" w:firstLine="210"/>
      </w:pPr>
    </w:p>
    <w:p w:rsidR="00823E60" w:rsidRDefault="00823E60" w:rsidP="0084061C">
      <w:pPr>
        <w:ind w:firstLineChars="100" w:firstLine="210"/>
      </w:pPr>
    </w:p>
    <w:p w:rsidR="00823E60" w:rsidRDefault="00823E60" w:rsidP="0084061C">
      <w:pPr>
        <w:ind w:firstLineChars="100" w:firstLine="210"/>
      </w:pPr>
    </w:p>
    <w:p w:rsidR="00823E60" w:rsidRDefault="00823E60" w:rsidP="0084061C">
      <w:pPr>
        <w:ind w:firstLineChars="100" w:firstLine="210"/>
      </w:pPr>
    </w:p>
    <w:p w:rsidR="00823E60" w:rsidRDefault="00823E60" w:rsidP="0084061C">
      <w:pPr>
        <w:ind w:firstLineChars="100" w:firstLine="210"/>
      </w:pPr>
    </w:p>
    <w:p w:rsidR="00823E60" w:rsidRDefault="00823E60" w:rsidP="0084061C">
      <w:pPr>
        <w:ind w:firstLineChars="100" w:firstLine="210"/>
      </w:pPr>
    </w:p>
    <w:p w:rsidR="00022560" w:rsidRPr="00D91260" w:rsidRDefault="00022560" w:rsidP="00BF4F8C">
      <w:r>
        <w:rPr>
          <w:rFonts w:hint="eastAsia"/>
        </w:rPr>
        <w:lastRenderedPageBreak/>
        <w:t>（図表</w:t>
      </w:r>
      <w:r w:rsidR="004C75E4">
        <w:rPr>
          <w:rFonts w:hint="eastAsia"/>
        </w:rPr>
        <w:t>4</w:t>
      </w:r>
      <w:r w:rsidR="004C75E4">
        <w:t>4</w:t>
      </w:r>
      <w:r>
        <w:rPr>
          <w:rFonts w:hint="eastAsia"/>
        </w:rPr>
        <w:t>）</w:t>
      </w:r>
      <w:r w:rsidR="000D501B">
        <w:rPr>
          <w:rFonts w:hint="eastAsia"/>
          <w:b/>
        </w:rPr>
        <w:t>医療圏外搬送傷病者数</w:t>
      </w:r>
      <w:r w:rsidRPr="002D4AE2">
        <w:rPr>
          <w:rFonts w:hint="eastAsia"/>
          <w:b/>
        </w:rPr>
        <w:t>・搬送率</w:t>
      </w:r>
    </w:p>
    <w:p w:rsidR="00022560" w:rsidRDefault="00CB4D66" w:rsidP="0084061C">
      <w:r>
        <w:rPr>
          <w:noProof/>
        </w:rPr>
        <w:drawing>
          <wp:inline distT="0" distB="0" distL="0" distR="0" wp14:anchorId="2EA09F52">
            <wp:extent cx="6146513" cy="4572000"/>
            <wp:effectExtent l="0" t="0" r="6985" b="0"/>
            <wp:docPr id="53" name="図 53" descr="2019年と2021年、それぞれの月別の医療圏外搬送傷病者数及び搬送率を示す表。左から、1月、2月、3月、4月、5月、6月、7月、8月、9月、10月、11月、12月、合計、赤1のみ。&#10;各々、搬送傷病者数及びその後に続くかっこ書きで搬送率を示す。&#10;&#10;2019年の府全体：5016（11.1％）、3829（11.0％）、3966（10.7％）、4062（10.7％）、3899（10.5％）、4229（10.5％）、4582（10.4％）、4072（10.6％）、4120（10.9％）、4009（10.7％）、4599（11.1％）、50349（10.7％）、3619（12.1％）&#10;2021年の府全体：4830（13.9％）、3892（12.9％）、4176（12.0％）、4982（15.1％）、4718（14.9％）、4002（12.2％）、4547（11.8％）、5129（13.6％）、4517（13.4％）、4471（12.2％）、4367（12.2％）、4751（12.1％）、54382（13.0％）、5386（16.0％）&#10;2019年の豊能医療圏：625（14.9％）、481（15.2％）、478（14.1％）、497（13.7％）、460（12.7％）、496（13.4％）、508（12.9％）、606（14.4％）、500（14.0％）、466（13.2％）、522（14.8％）、587（14.4％）、6226（14.0％）、461（14.5％）&#10;2021年の豊能医療圏：568（16.4％）、558（18.3％）、574（16.9％）、562（17.7％）、616（20.3％）、518（16.0％）、579（15.4％）、642（17.7％）、542（16.8％）、628（17.9％）、517（14.9％）、566（15.2％）、6870（16.9％）、555（14.7％）&#10;2019年の三島医療圏：479（14.0％）、397（14.8％）、398（14.0％）、417（14.6％）、426（14.6％）、414（14.3％）、458（14.9％）、455（13.5％）、444（14.8％）、462（16.0％）、381（13.7％）、483（15.3％）、5214（14.5％）、442（24.3％）&#10;2021年の三島医療圏：472（17.6％）、380（16.3％）、453（16.7％）、425（16.7％）、318（12.9％）、432（16.1％）、466（15.4％）、406（14.0％）、394（15.6％）、408（14.0％）、449（15.6％）、472（15.0％）、5075（15.4％）、543（25.5％）&#10;2019年の北河内医療圏：358（6.5％）、302（7.2％）、302（7.0％）、327（7.5％）、338（7.4％）、299（7.0％）、320（6.6％）、363（7.0％）、305（6.7％）、296（6.6％）、261（5.8％）、314（7.4％）、3785（6.9％）、247（6.7％）&#10;2021年の北河内医療圏：279（6.4％）、213（5.8％）、240（5.8％）、296（7.3％）、314（8.0％）、252（6.2％）、292（6.2％）、270（5.9％）、232（5.5％）、296（6.5％）、272（6.2％）、297（6.4％）、3253（6.3％）、393（8.9％）&#10;2019年の中河内医療圏：1533（31.0％）、1157（29.9％）、1234（30.6％）、1148（28.4％）、1254（30.1％）、1117（29.7％）、1342（30.5％）、1426（29.6％）、1252（29.8％）、1301（31.4％）、1252（29.9％）、1491（32.1％）、15567（30.3％）、1023（35.6％）&#10;2021年の中河内医療圏：1457（37.0％）、1244（36.7％）、1326（35.1％）、1364（36.5％）、1322（37.9％）、1251（34.5％）、1337（33.1％）、1428（35.6％）、1428（39.4％）、1482（37.2％）、1450（37.8％）、1605（36.7％）、16694（36.4％）、1567（45.3％）&#10;2019年の南河内医療圏：295（16.5％）、234（16.9％）、208（14.6％）、213（15.6％）、230（15.3％）、213（14.8％）、240（14.4％）、245（14.5％）、211（15.3％）、220（14.5％）、230（15.3％）、241（14.4％）、2780（15.3％）、194（10.9％）&#10;2021年の南河内医療圏：209（13.7％）、159（13.3％）、183（12.9％）、237（20.1％）、219（18.3％）、190（15.1％）、216（15.4％）、214（15.4％）、198（17.4％）、217（16.3％）、248（18.8％）、228（16.1％）、2518（16.0％）、229（12.3％）&#10;2019年の堺市医療圏：592（12.7％）、423（12.3％）、465（13.0％）、474（13.1％）、481（13.3％）、463（12.7％）、483（12.3％）、524（12.4％）、457（12.5％）、447（12.3％）、456（12.4％）、447（11.5％）、5712（12.5％）、476（12.1％）&#10;2021年の堺市医療圏：462（13.4％）、415（13.7％）、495（14.2％）、620（17.7％）、519（16.1％）、498（14.9％）、607（15.3％）、622（16.8％）、543（15.3％）、578（14.7％）、596（15.8％）、622（14.8％）、6577（15.2％）、782（16.0％）&#10;2019年の泉州医療圏：135（3.4％）、107（3.4％）、119（3.6％）、114（3.6％）、126（3.7％）、124（3.8％）、115（3.2％）、134（3.5％）、144（4.0％）、131（3.9％）、132（4.0％）、156（4.2％）、1537（3.7％）、85（2.8％）&#10;2021年の泉州医療圏：124（4.1％）、75（2.8％）、120（3.8％）、111（3.9％）、110（3.9％）、100（3.5％）、115（3.3％）、113（3.5％）、121（4.1％）、106（3.3％）、117（3.7％）、159（4.5％）、1371（3.7％）、140（3.6％）&#10;2019年の大阪市医療圏：999（6.1％）、728（5.6％）、762（5.4％）、776（5.5％）、747（5.3％）、713（5.1％）、763（5.1％）、829（5.0％）、759（5.3％）、797（5.6％）、775（5.5％）、880（5.5％）、9528（5.4％）、691（7.3％）&#10;2021年の大阪市医療圏：1259（10.2％）、848（7.8％）、785（6.2％）、1367（11.5％）、1300（11.3％）、761（6.4％）、935（6.6％）、1434（10.0％）、1059（8.6％）、756（5.7％）、718（5.5％）、802（5.6％）、12024（7.9％）、1177（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52837" cy="4576704"/>
                    </a:xfrm>
                    <a:prstGeom prst="rect">
                      <a:avLst/>
                    </a:prstGeom>
                    <a:noFill/>
                    <a:ln>
                      <a:noFill/>
                    </a:ln>
                  </pic:spPr>
                </pic:pic>
              </a:graphicData>
            </a:graphic>
          </wp:inline>
        </w:drawing>
      </w:r>
    </w:p>
    <w:p w:rsidR="002404AE" w:rsidRDefault="002404AE" w:rsidP="0084061C"/>
    <w:p w:rsidR="00022560" w:rsidRPr="00153603" w:rsidRDefault="00153603" w:rsidP="0084061C">
      <w:pPr>
        <w:rPr>
          <w:u w:val="single"/>
        </w:rPr>
      </w:pPr>
      <w:r>
        <w:rPr>
          <w:rFonts w:hint="eastAsia"/>
          <w:u w:val="single"/>
        </w:rPr>
        <w:t>8）</w:t>
      </w:r>
      <w:r w:rsidR="00341976">
        <w:rPr>
          <w:rFonts w:hint="eastAsia"/>
          <w:u w:val="single"/>
        </w:rPr>
        <w:t>疾患群</w:t>
      </w:r>
      <w:r w:rsidR="00022560" w:rsidRPr="00153603">
        <w:rPr>
          <w:rFonts w:hint="eastAsia"/>
          <w:u w:val="single"/>
        </w:rPr>
        <w:t>（図表</w:t>
      </w:r>
      <w:r w:rsidR="004C75E4" w:rsidRPr="00153603">
        <w:rPr>
          <w:rFonts w:hint="eastAsia"/>
          <w:u w:val="single"/>
        </w:rPr>
        <w:t>4</w:t>
      </w:r>
      <w:r w:rsidR="004C75E4" w:rsidRPr="00153603">
        <w:rPr>
          <w:u w:val="single"/>
        </w:rPr>
        <w:t>5</w:t>
      </w:r>
      <w:r w:rsidR="00022560" w:rsidRPr="00153603">
        <w:rPr>
          <w:rFonts w:hint="eastAsia"/>
          <w:u w:val="single"/>
        </w:rPr>
        <w:t>、</w:t>
      </w:r>
      <w:r w:rsidR="004C75E4" w:rsidRPr="00153603">
        <w:rPr>
          <w:rFonts w:hint="eastAsia"/>
          <w:u w:val="single"/>
        </w:rPr>
        <w:t>4</w:t>
      </w:r>
      <w:r w:rsidR="004C75E4" w:rsidRPr="00153603">
        <w:rPr>
          <w:u w:val="single"/>
        </w:rPr>
        <w:t>6</w:t>
      </w:r>
      <w:r w:rsidR="00022560" w:rsidRPr="00153603">
        <w:rPr>
          <w:rFonts w:hint="eastAsia"/>
          <w:u w:val="single"/>
        </w:rPr>
        <w:t>）</w:t>
      </w:r>
    </w:p>
    <w:p w:rsidR="00CE305B" w:rsidRDefault="00DB3858" w:rsidP="00BF4F8C">
      <w:pPr>
        <w:ind w:firstLineChars="100" w:firstLine="210"/>
      </w:pPr>
      <w:r>
        <w:rPr>
          <w:rFonts w:hint="eastAsia"/>
        </w:rPr>
        <w:t>2</w:t>
      </w:r>
      <w:r>
        <w:t>021</w:t>
      </w:r>
      <w:r>
        <w:rPr>
          <w:rFonts w:hint="eastAsia"/>
        </w:rPr>
        <w:t>年は約1</w:t>
      </w:r>
      <w:r>
        <w:t>6,800</w:t>
      </w:r>
      <w:r>
        <w:rPr>
          <w:rFonts w:hint="eastAsia"/>
        </w:rPr>
        <w:t>例のC</w:t>
      </w:r>
      <w:r>
        <w:t>OVID-19</w:t>
      </w:r>
      <w:r>
        <w:rPr>
          <w:rFonts w:hint="eastAsia"/>
        </w:rPr>
        <w:t>の患者が救急搬送されており、感染症</w:t>
      </w:r>
      <w:r w:rsidR="00CC73CF">
        <w:rPr>
          <w:rFonts w:hint="eastAsia"/>
        </w:rPr>
        <w:t>患者数は実数および</w:t>
      </w:r>
      <w:r>
        <w:rPr>
          <w:rFonts w:hint="eastAsia"/>
        </w:rPr>
        <w:t>比率</w:t>
      </w:r>
      <w:r w:rsidR="00CC73CF">
        <w:rPr>
          <w:rFonts w:hint="eastAsia"/>
        </w:rPr>
        <w:t>ともに</w:t>
      </w:r>
      <w:r>
        <w:rPr>
          <w:rFonts w:hint="eastAsia"/>
        </w:rPr>
        <w:t>2</w:t>
      </w:r>
      <w:r>
        <w:t>019</w:t>
      </w:r>
      <w:r>
        <w:rPr>
          <w:rFonts w:hint="eastAsia"/>
        </w:rPr>
        <w:t>年と比較して上昇していた。それ以外の</w:t>
      </w:r>
      <w:r w:rsidR="00CC73CF">
        <w:rPr>
          <w:rFonts w:hint="eastAsia"/>
        </w:rPr>
        <w:t>疾患群はすべて減少しており、割合でみると呼吸器疾患の占める割合の低下が顕著であった</w:t>
      </w:r>
      <w:r>
        <w:rPr>
          <w:rFonts w:hint="eastAsia"/>
        </w:rPr>
        <w:t>。月別にみると、特に第四波および第五波で感染症の比率が著明に上昇していた。</w:t>
      </w:r>
    </w:p>
    <w:p w:rsidR="00022560" w:rsidRDefault="00022560" w:rsidP="00BF4F8C">
      <w:r>
        <w:rPr>
          <w:rFonts w:hint="eastAsia"/>
        </w:rPr>
        <w:t>（図表</w:t>
      </w:r>
      <w:r w:rsidR="004C75E4">
        <w:rPr>
          <w:rFonts w:hint="eastAsia"/>
        </w:rPr>
        <w:t>4</w:t>
      </w:r>
      <w:r w:rsidR="004C75E4">
        <w:t>5</w:t>
      </w:r>
      <w:r>
        <w:rPr>
          <w:rFonts w:hint="eastAsia"/>
        </w:rPr>
        <w:t>）</w:t>
      </w:r>
      <w:r w:rsidRPr="00473955">
        <w:rPr>
          <w:rFonts w:hint="eastAsia"/>
          <w:b/>
        </w:rPr>
        <w:t>疾患群</w:t>
      </w:r>
    </w:p>
    <w:p w:rsidR="00022560" w:rsidRDefault="000E3CEB" w:rsidP="0084061C">
      <w:r>
        <w:rPr>
          <w:noProof/>
        </w:rPr>
        <w:drawing>
          <wp:inline distT="0" distB="0" distL="0" distR="0" wp14:anchorId="53062D83">
            <wp:extent cx="6224645" cy="2729865"/>
            <wp:effectExtent l="19050" t="19050" r="24130" b="13335"/>
            <wp:docPr id="54" name="図 54" descr="2019年及び2021年における府全体のICDテン別搬送割合について、月別に感染症、循環器、呼吸器、外傷外因及びその他の5区分により示した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260642" cy="2745652"/>
                    </a:xfrm>
                    <a:prstGeom prst="rect">
                      <a:avLst/>
                    </a:prstGeom>
                    <a:noFill/>
                    <a:ln>
                      <a:solidFill>
                        <a:sysClr val="windowText" lastClr="000000"/>
                      </a:solidFill>
                    </a:ln>
                  </pic:spPr>
                </pic:pic>
              </a:graphicData>
            </a:graphic>
          </wp:inline>
        </w:drawing>
      </w:r>
    </w:p>
    <w:p w:rsidR="00022560" w:rsidRPr="006558BF" w:rsidRDefault="00022560" w:rsidP="00BF4F8C">
      <w:r>
        <w:rPr>
          <w:rFonts w:hint="eastAsia"/>
        </w:rPr>
        <w:lastRenderedPageBreak/>
        <w:t>（図表</w:t>
      </w:r>
      <w:r w:rsidR="004C75E4">
        <w:rPr>
          <w:rFonts w:hint="eastAsia"/>
        </w:rPr>
        <w:t>4</w:t>
      </w:r>
      <w:r w:rsidR="004C75E4">
        <w:t>6</w:t>
      </w:r>
      <w:r>
        <w:rPr>
          <w:rFonts w:hint="eastAsia"/>
        </w:rPr>
        <w:t>）</w:t>
      </w:r>
      <w:r w:rsidRPr="00473955">
        <w:rPr>
          <w:rFonts w:hint="eastAsia"/>
          <w:b/>
        </w:rPr>
        <w:t>疾患群</w:t>
      </w:r>
    </w:p>
    <w:p w:rsidR="00022560" w:rsidRDefault="000E3CEB" w:rsidP="0084061C">
      <w:r>
        <w:rPr>
          <w:noProof/>
        </w:rPr>
        <w:drawing>
          <wp:inline distT="0" distB="0" distL="0" distR="0" wp14:anchorId="0A2DBE39">
            <wp:extent cx="6219562" cy="5029200"/>
            <wp:effectExtent l="19050" t="19050" r="10160" b="19050"/>
            <wp:docPr id="59" name="図 59" descr="2019年と2021年、それぞれの月別のICDテン別の搬送数及び搬送率を示す表。左から、1月、2月、3月、4月、5月、6月、7月、8月、9月、10月、11月、12月、合計。&#10;各々、搬送傷病者数及びその後に続くかっこ書きで搬送率を示す。&#10;&#10;2019年&#10;感染症：2090（4.6％）、1543（4.4％）、1650（4.5％）、1706（4.6％）、1639（4.3％）、1527（4.1％）、1644（4.1％）、1824（4.2％）、1406（3.6％）、1292（3.4％）、1360（3.6％）、1792（4.3％）、19473（4.2％）&#10;循環器：5108（11.4％）、4342（12.4％）、4504（12.2％）、4224（11.4％）、4016（10.6％）、3715（10.0％）、3784（9.4％）、3931（9.0％）、3731（9.7％）、4090（10.8％）、4438（11.8％）、4683（11.3％）、50566（10.8％）&#10;呼吸器：7495（16.7％）、3583（10.3％）、3039（8.2％）、3180（8.6％）、3352（8.9％）、2924（7.9％）、3280（8.1％）、3240（7.4％）、2986（7.7％）、2902（7.7％）、3039（8.1％）、3966（9.6％）、42986（9.2％）&#10;外傷外因：10449（23.2％）、9029（25.8％）、10138（27.4％）、10406（28.0％）、10210（27.0％）、99819（26.5％）、11207（27.7％）、12714（29.0％）、10659（27.7％）、10669（28.2％）、10704（28.4％）、11440（27.7％）、127444（27.2％）&#10;その他：19848（44.1％）、16453（47.1％）、17658（47.7％）、17586（47.4％）、18624（49.2％）、19124（51.5％）、20498（50.7％）、22158（50.5％）、19766（51.3％）、18881（49.9％）、18087（48.1％）、19445（47.1％）、228128（48.7％）&#10;&#10;2021年&#10;感染症：2457（7.1％）、1703（5.7％）、1980（5.7％）、3860（11.7％）、3518（11.1％）、1939（5.9％）、2479（6.4％）、4582（12.1％）、3249（9.7％）、1832（5.0％）、1578（4.4％）、1924（4.9％）、31101（7.4％）&#10;循環器：4901（14.1％）、4081（13.5％）、4297（12.4％）、3910（11.9％）、3691（11.7％）、3526（10.7％）、3746（9.7％）、3602（9.5％）、3536（10.5％）、4098（11.2％）、4303（12.0％）、4882（12.4％）、48573（11.6％）&#10;呼吸器：2450（7.1％）、2018（6.7％）、2399（6.9％）、2395（7.3％）、2271（7.2％）、2369（7.2％）、2536（6.6％）、2505（6.6％）、2275（6.8％）、2380（6.5％）、2384（6.7％）、2499（6.3％）、28481（6.8％）&#10;外傷外因：9234（26.6％）、8265（27.4％）、9419（27.2％）、8245（25.1％）、7758（24.5％）、8617（26.2％）、10509（27.3％）、9342（24.7％）、8229（24.5％）、10312（28.1％）、10221（28.5％）、11568（29.4％）、111719（26.7％）&#10;その他：15693（45.2％）、14055（46.7％）、16575（47.8％）、14488（44.0％）、14387（45.5％）、16460（50.0％）、19183（49.9％）、17737（47.0％）、16319（48.6％）、18074（49.3％）、17362（48.4％）、18498（47.0％）、19883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232013" cy="5039268"/>
                    </a:xfrm>
                    <a:prstGeom prst="rect">
                      <a:avLst/>
                    </a:prstGeom>
                    <a:noFill/>
                    <a:ln>
                      <a:solidFill>
                        <a:sysClr val="windowText" lastClr="000000"/>
                      </a:solidFill>
                    </a:ln>
                  </pic:spPr>
                </pic:pic>
              </a:graphicData>
            </a:graphic>
          </wp:inline>
        </w:drawing>
      </w:r>
    </w:p>
    <w:p w:rsidR="00022560" w:rsidRDefault="00022560" w:rsidP="0084061C"/>
    <w:p w:rsidR="00823E60" w:rsidRDefault="00823E60" w:rsidP="0084061C"/>
    <w:p w:rsidR="00BF4F8C" w:rsidRDefault="00BF4F8C" w:rsidP="0084061C"/>
    <w:p w:rsidR="00BF4F8C" w:rsidRDefault="00BF4F8C" w:rsidP="0084061C"/>
    <w:p w:rsidR="00BF4F8C" w:rsidRDefault="00BF4F8C" w:rsidP="0084061C"/>
    <w:p w:rsidR="00BF4F8C" w:rsidRDefault="00BF4F8C" w:rsidP="0084061C"/>
    <w:p w:rsidR="00BF4F8C" w:rsidRDefault="00BF4F8C" w:rsidP="0084061C"/>
    <w:p w:rsidR="00BF4F8C" w:rsidRDefault="00BF4F8C" w:rsidP="0084061C"/>
    <w:p w:rsidR="00BF4F8C" w:rsidRDefault="00BF4F8C" w:rsidP="0084061C"/>
    <w:p w:rsidR="00BF4F8C" w:rsidRDefault="00BF4F8C" w:rsidP="0084061C"/>
    <w:p w:rsidR="00BF4F8C" w:rsidRDefault="00BF4F8C" w:rsidP="0084061C"/>
    <w:p w:rsidR="00BF4F8C" w:rsidRDefault="00BF4F8C" w:rsidP="0084061C"/>
    <w:p w:rsidR="00BF4F8C" w:rsidRDefault="00BF4F8C" w:rsidP="0084061C"/>
    <w:p w:rsidR="00BF4F8C" w:rsidRDefault="00BF4F8C" w:rsidP="0084061C"/>
    <w:p w:rsidR="00BF4F8C" w:rsidRDefault="00BF4F8C" w:rsidP="0084061C"/>
    <w:p w:rsidR="00823E60" w:rsidRDefault="00823E60" w:rsidP="0084061C"/>
    <w:p w:rsidR="00823E60" w:rsidRDefault="00823E60" w:rsidP="0084061C"/>
    <w:p w:rsidR="00022560" w:rsidRPr="00BF4F8C" w:rsidRDefault="00BF4F8C" w:rsidP="0084061C">
      <w:pPr>
        <w:rPr>
          <w:u w:val="single"/>
        </w:rPr>
      </w:pPr>
      <w:r w:rsidRPr="00BF4F8C">
        <w:rPr>
          <w:rFonts w:hint="eastAsia"/>
          <w:u w:val="single"/>
        </w:rPr>
        <w:lastRenderedPageBreak/>
        <w:t>9）転帰</w:t>
      </w:r>
      <w:r w:rsidR="00022560" w:rsidRPr="00BF4F8C">
        <w:rPr>
          <w:rFonts w:hint="eastAsia"/>
          <w:u w:val="single"/>
        </w:rPr>
        <w:t>（図表</w:t>
      </w:r>
      <w:r w:rsidR="004C75E4" w:rsidRPr="00BF4F8C">
        <w:rPr>
          <w:rFonts w:hint="eastAsia"/>
          <w:u w:val="single"/>
        </w:rPr>
        <w:t>4</w:t>
      </w:r>
      <w:r w:rsidR="004C75E4" w:rsidRPr="00BF4F8C">
        <w:rPr>
          <w:u w:val="single"/>
        </w:rPr>
        <w:t>7</w:t>
      </w:r>
      <w:r w:rsidR="00022560" w:rsidRPr="00BF4F8C">
        <w:rPr>
          <w:rFonts w:hint="eastAsia"/>
          <w:u w:val="single"/>
        </w:rPr>
        <w:t>、</w:t>
      </w:r>
      <w:r w:rsidR="004C75E4" w:rsidRPr="00BF4F8C">
        <w:rPr>
          <w:rFonts w:hint="eastAsia"/>
          <w:u w:val="single"/>
        </w:rPr>
        <w:t>4</w:t>
      </w:r>
      <w:r w:rsidR="004C75E4" w:rsidRPr="00BF4F8C">
        <w:rPr>
          <w:u w:val="single"/>
        </w:rPr>
        <w:t>8</w:t>
      </w:r>
      <w:r w:rsidR="00022560" w:rsidRPr="00BF4F8C">
        <w:rPr>
          <w:rFonts w:hint="eastAsia"/>
          <w:u w:val="single"/>
        </w:rPr>
        <w:t>）</w:t>
      </w:r>
    </w:p>
    <w:p w:rsidR="004F67B7" w:rsidRDefault="00206577" w:rsidP="00BF4F8C">
      <w:pPr>
        <w:ind w:firstLineChars="100" w:firstLine="210"/>
      </w:pPr>
      <w:r>
        <w:rPr>
          <w:rFonts w:hint="eastAsia"/>
        </w:rPr>
        <w:t>本府全域</w:t>
      </w:r>
      <w:r w:rsidR="004F67B7">
        <w:rPr>
          <w:rFonts w:hint="eastAsia"/>
        </w:rPr>
        <w:t>でみると、</w:t>
      </w:r>
      <w:r w:rsidR="004F67B7">
        <w:t>2021</w:t>
      </w:r>
      <w:r w:rsidR="004F67B7">
        <w:rPr>
          <w:rFonts w:hint="eastAsia"/>
        </w:rPr>
        <w:t>年の外来帰宅率は2</w:t>
      </w:r>
      <w:r w:rsidR="004F67B7">
        <w:t>019</w:t>
      </w:r>
      <w:r w:rsidR="004F67B7">
        <w:rPr>
          <w:rFonts w:hint="eastAsia"/>
        </w:rPr>
        <w:t>年と比較して低下していた（</w:t>
      </w:r>
      <w:r w:rsidR="004F67B7">
        <w:t>59.6% vs. 56.0%</w:t>
      </w:r>
      <w:r w:rsidR="004F67B7">
        <w:rPr>
          <w:rFonts w:hint="eastAsia"/>
        </w:rPr>
        <w:t>）。月別にみると、</w:t>
      </w:r>
      <w:r w:rsidR="00CC73CF">
        <w:rPr>
          <w:rFonts w:hint="eastAsia"/>
        </w:rPr>
        <w:t>帰宅以外の割合は</w:t>
      </w:r>
      <w:r w:rsidR="004F67B7">
        <w:rPr>
          <w:rFonts w:hint="eastAsia"/>
        </w:rPr>
        <w:t>通年で2</w:t>
      </w:r>
      <w:r w:rsidR="004F67B7">
        <w:t>021</w:t>
      </w:r>
      <w:r w:rsidR="004F67B7">
        <w:rPr>
          <w:rFonts w:hint="eastAsia"/>
        </w:rPr>
        <w:t>年においては上昇傾向で、特にC</w:t>
      </w:r>
      <w:r w:rsidR="004F67B7">
        <w:t>OVID-19</w:t>
      </w:r>
      <w:r w:rsidR="00CF0163">
        <w:rPr>
          <w:rFonts w:hint="eastAsia"/>
        </w:rPr>
        <w:t>流行期</w:t>
      </w:r>
      <w:r w:rsidR="004F67B7">
        <w:rPr>
          <w:rFonts w:hint="eastAsia"/>
        </w:rPr>
        <w:t>では、2</w:t>
      </w:r>
      <w:r w:rsidR="004F67B7">
        <w:t>019</w:t>
      </w:r>
      <w:r w:rsidR="00CC73CF">
        <w:rPr>
          <w:rFonts w:hint="eastAsia"/>
        </w:rPr>
        <w:t>年との差が拡大していた。初診時死亡</w:t>
      </w:r>
      <w:r w:rsidR="004F67B7">
        <w:rPr>
          <w:rFonts w:hint="eastAsia"/>
        </w:rPr>
        <w:t>数とその割合は202</w:t>
      </w:r>
      <w:r w:rsidR="004F67B7">
        <w:t>1</w:t>
      </w:r>
      <w:r w:rsidR="004F67B7">
        <w:rPr>
          <w:rFonts w:hint="eastAsia"/>
        </w:rPr>
        <w:t>年で上昇していた（8</w:t>
      </w:r>
      <w:r w:rsidR="004F67B7">
        <w:t>16</w:t>
      </w:r>
      <w:r w:rsidR="004F67B7">
        <w:rPr>
          <w:rFonts w:hint="eastAsia"/>
        </w:rPr>
        <w:t>人増、0</w:t>
      </w:r>
      <w:r w:rsidR="004F67B7">
        <w:t>.4%</w:t>
      </w:r>
      <w:r w:rsidR="004F67B7">
        <w:rPr>
          <w:rFonts w:hint="eastAsia"/>
        </w:rPr>
        <w:t>上昇）。月別には、特に第四波で2</w:t>
      </w:r>
      <w:r w:rsidR="004F67B7">
        <w:t>019</w:t>
      </w:r>
      <w:r w:rsidR="004F67B7">
        <w:rPr>
          <w:rFonts w:hint="eastAsia"/>
        </w:rPr>
        <w:t>年より上昇していた。また、</w:t>
      </w:r>
      <w:r w:rsidR="00CF0163">
        <w:rPr>
          <w:rFonts w:hint="eastAsia"/>
        </w:rPr>
        <w:t>入院後</w:t>
      </w:r>
      <w:r w:rsidR="004F67B7">
        <w:rPr>
          <w:rFonts w:hint="eastAsia"/>
        </w:rPr>
        <w:t>2</w:t>
      </w:r>
      <w:r w:rsidR="004F67B7">
        <w:t>1</w:t>
      </w:r>
      <w:r w:rsidR="004F67B7">
        <w:rPr>
          <w:rFonts w:hint="eastAsia"/>
        </w:rPr>
        <w:t>日以内に死亡した患者数および割合は、202</w:t>
      </w:r>
      <w:r w:rsidR="004F67B7">
        <w:t>1</w:t>
      </w:r>
      <w:r w:rsidR="004F67B7">
        <w:rPr>
          <w:rFonts w:hint="eastAsia"/>
        </w:rPr>
        <w:t>年は2019年と比較して増加・上昇していた（2</w:t>
      </w:r>
      <w:r w:rsidR="00BF4F8C">
        <w:rPr>
          <w:rFonts w:hint="eastAsia"/>
        </w:rPr>
        <w:t>,</w:t>
      </w:r>
      <w:r w:rsidR="004F67B7">
        <w:t>029</w:t>
      </w:r>
      <w:r w:rsidR="004F67B7">
        <w:rPr>
          <w:rFonts w:hint="eastAsia"/>
        </w:rPr>
        <w:t>人増、0</w:t>
      </w:r>
      <w:r w:rsidR="004F67B7">
        <w:t>.9%</w:t>
      </w:r>
      <w:r w:rsidR="004F67B7">
        <w:rPr>
          <w:rFonts w:hint="eastAsia"/>
        </w:rPr>
        <w:t>上昇）。月別には、</w:t>
      </w:r>
      <w:r w:rsidR="00D17D73">
        <w:rPr>
          <w:rFonts w:hint="eastAsia"/>
        </w:rPr>
        <w:t>やはり第三波から第五波で</w:t>
      </w:r>
      <w:r w:rsidR="004F67B7">
        <w:rPr>
          <w:rFonts w:hint="eastAsia"/>
        </w:rPr>
        <w:t>増加・上昇していた。この傾向は、医療圏別で大きな差は認められず、全地域で入院率や</w:t>
      </w:r>
      <w:r w:rsidR="00D17D73">
        <w:rPr>
          <w:rFonts w:hint="eastAsia"/>
        </w:rPr>
        <w:t>初診時</w:t>
      </w:r>
      <w:r w:rsidR="004F67B7">
        <w:rPr>
          <w:rFonts w:hint="eastAsia"/>
        </w:rPr>
        <w:t>死亡率、</w:t>
      </w:r>
      <w:r w:rsidR="00D17D73">
        <w:rPr>
          <w:rFonts w:hint="eastAsia"/>
        </w:rPr>
        <w:t>確定時</w:t>
      </w:r>
      <w:r w:rsidR="004F67B7">
        <w:rPr>
          <w:rFonts w:hint="eastAsia"/>
        </w:rPr>
        <w:t>死亡率とも上昇していた。</w:t>
      </w:r>
    </w:p>
    <w:p w:rsidR="00022560" w:rsidRPr="006558BF" w:rsidRDefault="00022560" w:rsidP="00BF4F8C">
      <w:r>
        <w:rPr>
          <w:rFonts w:hint="eastAsia"/>
        </w:rPr>
        <w:t>（図表</w:t>
      </w:r>
      <w:r w:rsidR="004C75E4">
        <w:rPr>
          <w:rFonts w:hint="eastAsia"/>
        </w:rPr>
        <w:t>4</w:t>
      </w:r>
      <w:r w:rsidR="004C75E4">
        <w:t>7</w:t>
      </w:r>
      <w:r w:rsidR="00BF4F8C">
        <w:rPr>
          <w:rFonts w:hint="eastAsia"/>
        </w:rPr>
        <w:t>）</w:t>
      </w:r>
      <w:r w:rsidRPr="00473955">
        <w:rPr>
          <w:rFonts w:hint="eastAsia"/>
          <w:b/>
        </w:rPr>
        <w:t>転帰</w:t>
      </w:r>
    </w:p>
    <w:p w:rsidR="00022560" w:rsidRDefault="00D17D73" w:rsidP="0084061C">
      <w:r>
        <w:rPr>
          <w:noProof/>
        </w:rPr>
        <w:drawing>
          <wp:inline distT="0" distB="0" distL="0" distR="0" wp14:anchorId="38A77F78">
            <wp:extent cx="6190390" cy="5146158"/>
            <wp:effectExtent l="19050" t="19050" r="20320" b="16510"/>
            <wp:docPr id="62" name="図 62" descr="次の内容のそれぞれについて、2019年及び2021年における府全体の割合をグラフに表したもの。&#10;外来転帰（全搬送数に対する帰宅以外の割合）&#10;外来転帰（全搬送数に対する初診時死亡の割合）&#10;最終転帰（全搬送数に対する21日以内死亡の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214635" cy="5166313"/>
                    </a:xfrm>
                    <a:prstGeom prst="rect">
                      <a:avLst/>
                    </a:prstGeom>
                    <a:noFill/>
                    <a:ln>
                      <a:solidFill>
                        <a:sysClr val="windowText" lastClr="000000"/>
                      </a:solidFill>
                    </a:ln>
                  </pic:spPr>
                </pic:pic>
              </a:graphicData>
            </a:graphic>
          </wp:inline>
        </w:drawing>
      </w:r>
    </w:p>
    <w:p w:rsidR="00022560" w:rsidRDefault="00022560" w:rsidP="0084061C"/>
    <w:p w:rsidR="00CE305B" w:rsidRDefault="00CE305B" w:rsidP="0084061C"/>
    <w:p w:rsidR="00CE305B" w:rsidRDefault="00CE305B" w:rsidP="0084061C"/>
    <w:p w:rsidR="00CE305B" w:rsidRDefault="00CE305B" w:rsidP="0084061C"/>
    <w:p w:rsidR="00CE305B" w:rsidRDefault="00CE305B" w:rsidP="0084061C"/>
    <w:p w:rsidR="00CE305B" w:rsidRDefault="00CE305B" w:rsidP="0084061C"/>
    <w:p w:rsidR="00CE305B" w:rsidRDefault="00CE305B" w:rsidP="0084061C"/>
    <w:p w:rsidR="00CE305B" w:rsidRDefault="00CE305B" w:rsidP="0084061C"/>
    <w:p w:rsidR="00CE305B" w:rsidRDefault="00CE305B" w:rsidP="0084061C"/>
    <w:p w:rsidR="00022560" w:rsidRDefault="00022560" w:rsidP="00BF4F8C">
      <w:r>
        <w:rPr>
          <w:rFonts w:hint="eastAsia"/>
        </w:rPr>
        <w:lastRenderedPageBreak/>
        <w:t>（図表</w:t>
      </w:r>
      <w:r w:rsidR="004C75E4">
        <w:rPr>
          <w:rFonts w:hint="eastAsia"/>
        </w:rPr>
        <w:t>4</w:t>
      </w:r>
      <w:r w:rsidR="004C75E4">
        <w:t>8</w:t>
      </w:r>
      <w:r>
        <w:rPr>
          <w:rFonts w:hint="eastAsia"/>
        </w:rPr>
        <w:t>）</w:t>
      </w:r>
      <w:r w:rsidRPr="00473955">
        <w:rPr>
          <w:rFonts w:hint="eastAsia"/>
          <w:b/>
        </w:rPr>
        <w:t>転帰</w:t>
      </w:r>
    </w:p>
    <w:p w:rsidR="00022560" w:rsidRDefault="00DD05A1" w:rsidP="0084061C">
      <w:r>
        <w:rPr>
          <w:noProof/>
        </w:rPr>
        <w:drawing>
          <wp:inline distT="0" distB="0" distL="0" distR="0" wp14:anchorId="247C56D9">
            <wp:extent cx="6199840" cy="4210493"/>
            <wp:effectExtent l="0" t="0" r="0" b="0"/>
            <wp:docPr id="63" name="図 63" descr="転帰別搬送数について、府全体及び二次医療圏別に示した表&#10;&#10;外来転帰について、左から外来のみ、外来のみ以外。&#10;各々、搬送数及びその後に続くかっこ書きで搬送率を示す。&#10;2019年の府全体：279211（59.6％）、189345（40.4％）&#10;2021年の府全体：234257（56.0％）、184406（44.0％）&#10;2019年の豊能医療圏：26270（59.0％）、18245（41.0％）&#10;2021年の豊能医療圏：22583（55.6％）、18063（44.4％）&#10;2019年の三島医療圏：20625（57.5％）、15244（42.5％）&#10;2021年の三島医療圏：17814（54.2％）、15031（45.8％）&#10;2019年の北河内医療圏：31375（57.0％）、23668（43.0％）&#10;2021年の北河内医療圏：28150（54.8％）、23173（45.2％）&#10;2019年の中河内医療圏：31207（60.7％）、20217（39.3％）&#10;2021年の中河内医療圏：26159（57.1％）、19664（42.9％）&#10;2019年の南河内医療圏：10146（55.9％）、8007（44.1％）&#10;2021年の南河内医療圏：8662（54.9％）、7102（44.1％）&#10;2019年の堺市医療圏：26936（59.1％）、18636（40.9％）&#10;2021年の堺市医療圏：23780（55.1％）、19371（44.9％）&#10;2019年の泉州医療圏：26547（63.7％）、15147（36.3％）&#10;2021年の泉州医療圏：22258（60.4％）、14612（39.6％）&#10;2019年の大阪市医療圏：106105（60.2％）、70181（39.8％）&#10;2021年の大阪市医療圏：84851（55.7％）、67390（44.3％）&#10;&#10;外来以外の詳細について、左から入院、転院、死亡、未受診。&#10;各々、搬送数及びその後に続くかっこ書きで搬送率（外来のみ以外症例数に対する割合）を示す。&#10;2019年の府全体：177825（93.9％）、6612（3.5％）、4908（2.6％）、41（0.0％）&#10;2021年の府全体：172108（93.3％）、6574（3.6％）、5724（3.1％）、42（0.0％）&#10;2019年の豊能医療圏：17266（94.6％）、617（3.4％）、362（2.0％）、3（0.0％）&#10;2021年の豊能医療圏：17065（94.5％）、572（3.2％）、426（2.4％）、1（0.0％）&#10;2019年の三島医療圏：14460（94.8％）、409（2.7％）、375（2.5％）、2（0.0％）&#10;2021年の三島医療圏：14158（94.2％）、404（2.7％）、469（3.1％）、4（0.0％）&#10;2019年の北河内医療圏：22325（94.3％）、677（2.9％）、666（2.8％）、5（0.0％）&#10;2021年の北河内医療圏：21633（93.3％）、799（3.4％）、741（3.2％）、6（0.0％）&#10;2019年の中河内医療圏：18885（93.4％）、686（3.4％）、646（3.2％）、1（0.0％）&#10;2021年の中河内医療圏：18379（93.4％）、500（2.5％）、785（4.0％）、5（0.0％）&#10;2019年の南河内医療圏：7538（94.1％）、257（3.2％）、212（2.6％）、0（0.0％）&#10;2021年の南河内医療圏：6486（91.3％）、365（5.1％）、251（3.5％）、1（0.0％）&#10;2019年の堺市医療圏：17162（92.1％）、929（5.0％）、545（2.9％）、2（0.0％）&#10;2021年の堺市医療圏：17794（91.8％）、1001（5.2％）、576（3.0％）、2（0.0％）&#10;2019年の泉州医療圏：13960（92.2％）、657（4.3％）、530（3.5％）、0（0.0％）&#10;2021年の泉州医療圏：13279（90.9％）、760（5.2％）、573（3.9％）、2（0.0％）&#10;2019年の大阪市医療圏：66229（94.3％）、2380（3.4％）、1572（2.2％）、28（0.0％）&#10;2021年の大阪市医療圏：63314（93.9％）、2173（3.2％）、1903（2.8％）、21（0.0％）&#10;&#10;最終転帰に関して、21日以内に死亡した搬送数について示す。&#10;各々、搬送数及びその後に続くかっこ書きで搬送率（全搬送数に対する割合）を示す。&#10;2019年の府全体：15620（3.3％）&#10;2021年の府全体：17649（4.2％）&#10;2019年の豊能医療圏：1419（3.2％）&#10;2021年の豊能医療圏：1524（3.7％）&#10;2019年の三島医療圏：1102（3.1％）&#10;2021年の三島医療圏：1297（3.9％）&#10;2019年の北河内医療圏：2182（4.0％）&#10;2021年の北河内医療圏：2453（4.8％）&#10;2019年の中河内医療圏：1927（3.7％）&#10;2021年の中河内医療圏：2219（4.8％）&#10;2019年の南河内医療圏：696（3.8％）&#10;2021年の南河内医療圏：755（4.8％）&#10;2019年の堺市医療圏：1548（3.4％）&#10;2021年の堺市医療圏：1913（4.4％）&#10;2019年の泉州医療圏：1394（3.3％）&#10;2021年の泉州医療圏：1474（4.0％）&#10;2019年の大阪市医療圏：5352（3.0％）&#10;2021年の大阪市医療圏：60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213755" cy="4219943"/>
                    </a:xfrm>
                    <a:prstGeom prst="rect">
                      <a:avLst/>
                    </a:prstGeom>
                    <a:noFill/>
                    <a:ln>
                      <a:noFill/>
                    </a:ln>
                  </pic:spPr>
                </pic:pic>
              </a:graphicData>
            </a:graphic>
          </wp:inline>
        </w:drawing>
      </w:r>
    </w:p>
    <w:p w:rsidR="00022560" w:rsidRDefault="00022560" w:rsidP="0084061C">
      <w:pPr>
        <w:sectPr w:rsidR="00022560" w:rsidSect="00E71AA3">
          <w:type w:val="continuous"/>
          <w:pgSz w:w="11906" w:h="16838"/>
          <w:pgMar w:top="1134" w:right="1077" w:bottom="851" w:left="1077" w:header="567" w:footer="397" w:gutter="0"/>
          <w:cols w:space="425"/>
          <w:docGrid w:type="lines" w:linePitch="360"/>
        </w:sectPr>
      </w:pPr>
    </w:p>
    <w:p w:rsidR="00022560" w:rsidRDefault="00022560" w:rsidP="0084061C"/>
    <w:p w:rsidR="00022560" w:rsidRDefault="008665A7" w:rsidP="0084061C">
      <w:r>
        <w:rPr>
          <w:rFonts w:hint="eastAsia"/>
        </w:rPr>
        <w:t>【小括</w:t>
      </w:r>
      <w:r w:rsidR="00022560">
        <w:rPr>
          <w:rFonts w:hint="eastAsia"/>
        </w:rPr>
        <w:t>（</w:t>
      </w:r>
      <w:r w:rsidR="00BF4F8C">
        <w:rPr>
          <w:rFonts w:hint="eastAsia"/>
        </w:rPr>
        <w:t>CQ2-2）</w:t>
      </w:r>
      <w:r w:rsidR="00022560">
        <w:rPr>
          <w:rFonts w:hint="eastAsia"/>
        </w:rPr>
        <w:t>】</w:t>
      </w:r>
    </w:p>
    <w:p w:rsidR="00022560" w:rsidRDefault="002129B7" w:rsidP="0084061C">
      <w:r>
        <w:rPr>
          <w:rFonts w:hint="eastAsia"/>
        </w:rPr>
        <w:t xml:space="preserve">　本府全域の搬送傷病者数</w:t>
      </w:r>
      <w:r w:rsidR="00A81CDB">
        <w:rPr>
          <w:rFonts w:hint="eastAsia"/>
        </w:rPr>
        <w:t>は減少した</w:t>
      </w:r>
      <w:r w:rsidR="00022560">
        <w:rPr>
          <w:rFonts w:hint="eastAsia"/>
        </w:rPr>
        <w:t>。患者緊急度については、</w:t>
      </w:r>
      <w:r w:rsidR="00A81CDB">
        <w:rPr>
          <w:rFonts w:hint="eastAsia"/>
        </w:rPr>
        <w:t>赤1の割合がやや増加</w:t>
      </w:r>
      <w:r w:rsidR="00022560">
        <w:rPr>
          <w:rFonts w:hint="eastAsia"/>
        </w:rPr>
        <w:t>した。また、入電から病着までの時間、現場滞在時間は、いずれも</w:t>
      </w:r>
      <w:r w:rsidR="00A15733" w:rsidRPr="00A15733">
        <w:rPr>
          <w:rFonts w:hint="eastAsia"/>
        </w:rPr>
        <w:t>本府全域</w:t>
      </w:r>
      <w:r w:rsidR="00022560">
        <w:rPr>
          <w:rFonts w:hint="eastAsia"/>
        </w:rPr>
        <w:t>で延長し、圏域外搬送率も</w:t>
      </w:r>
      <w:r w:rsidR="00A15733" w:rsidRPr="00A15733">
        <w:rPr>
          <w:rFonts w:hint="eastAsia"/>
        </w:rPr>
        <w:t>本府全域</w:t>
      </w:r>
      <w:r w:rsidR="00022560">
        <w:rPr>
          <w:rFonts w:hint="eastAsia"/>
        </w:rPr>
        <w:t>で上昇していた。転帰については、</w:t>
      </w:r>
      <w:r w:rsidR="00A81CDB">
        <w:t>2021</w:t>
      </w:r>
      <w:r w:rsidR="00022560">
        <w:rPr>
          <w:rFonts w:hint="eastAsia"/>
        </w:rPr>
        <w:t>年において</w:t>
      </w:r>
      <w:r w:rsidR="00022560" w:rsidRPr="006558BF">
        <w:rPr>
          <w:rFonts w:hint="eastAsia"/>
        </w:rPr>
        <w:t>外来帰宅率</w:t>
      </w:r>
      <w:r w:rsidR="00A81CDB">
        <w:rPr>
          <w:rFonts w:hint="eastAsia"/>
        </w:rPr>
        <w:t>が低下し、初診時</w:t>
      </w:r>
      <w:r w:rsidR="00022560">
        <w:rPr>
          <w:rFonts w:hint="eastAsia"/>
        </w:rPr>
        <w:t>死亡数（率）、入院</w:t>
      </w:r>
      <w:r w:rsidR="00022560" w:rsidRPr="006558BF">
        <w:rPr>
          <w:rFonts w:hint="eastAsia"/>
        </w:rPr>
        <w:t>2</w:t>
      </w:r>
      <w:r w:rsidR="00022560" w:rsidRPr="006558BF">
        <w:t>1</w:t>
      </w:r>
      <w:r w:rsidR="00022560" w:rsidRPr="006558BF">
        <w:rPr>
          <w:rFonts w:hint="eastAsia"/>
        </w:rPr>
        <w:t>日以内に死亡した</w:t>
      </w:r>
      <w:r w:rsidR="00022560">
        <w:rPr>
          <w:rFonts w:hint="eastAsia"/>
        </w:rPr>
        <w:t>数（率）ともに増加</w:t>
      </w:r>
      <w:r w:rsidR="00A81CDB">
        <w:rPr>
          <w:rFonts w:hint="eastAsia"/>
        </w:rPr>
        <w:t>・上昇</w:t>
      </w:r>
      <w:r w:rsidR="00022560">
        <w:rPr>
          <w:rFonts w:hint="eastAsia"/>
        </w:rPr>
        <w:t>していた。</w:t>
      </w:r>
    </w:p>
    <w:p w:rsidR="00823E60" w:rsidRDefault="00823E60" w:rsidP="0084061C"/>
    <w:p w:rsidR="00BF4F8C" w:rsidRDefault="00BF4F8C" w:rsidP="0084061C"/>
    <w:p w:rsidR="00BF4F8C" w:rsidRDefault="00BF4F8C" w:rsidP="0084061C"/>
    <w:p w:rsidR="00BF4F8C" w:rsidRDefault="00BF4F8C" w:rsidP="0084061C"/>
    <w:p w:rsidR="00BF4F8C" w:rsidRDefault="00BF4F8C" w:rsidP="0084061C"/>
    <w:p w:rsidR="00BF4F8C" w:rsidRDefault="00BF4F8C" w:rsidP="0084061C"/>
    <w:p w:rsidR="00BF4F8C" w:rsidRDefault="00BF4F8C" w:rsidP="0084061C"/>
    <w:p w:rsidR="00BF4F8C" w:rsidRDefault="00BF4F8C" w:rsidP="0084061C"/>
    <w:p w:rsidR="00BF4F8C" w:rsidRDefault="00BF4F8C" w:rsidP="0084061C"/>
    <w:p w:rsidR="00BF4F8C" w:rsidRDefault="00BF4F8C" w:rsidP="0084061C"/>
    <w:p w:rsidR="00BF4F8C" w:rsidRDefault="00BF4F8C" w:rsidP="0084061C"/>
    <w:p w:rsidR="00BF4F8C" w:rsidRDefault="00BF4F8C" w:rsidP="0084061C"/>
    <w:p w:rsidR="00BF4F8C" w:rsidRDefault="00BF4F8C" w:rsidP="0084061C"/>
    <w:p w:rsidR="00BF4F8C" w:rsidRDefault="00BF4F8C" w:rsidP="0084061C"/>
    <w:p w:rsidR="00BF4F8C" w:rsidRDefault="00BF4F8C" w:rsidP="0084061C"/>
    <w:p w:rsidR="00022560" w:rsidRPr="00206577" w:rsidRDefault="00022560" w:rsidP="0084061C">
      <w:r w:rsidRPr="00206577">
        <w:rPr>
          <w:rFonts w:hint="eastAsia"/>
        </w:rPr>
        <w:lastRenderedPageBreak/>
        <w:t>【小括（</w:t>
      </w:r>
      <w:r w:rsidRPr="00206577">
        <w:t>Category</w:t>
      </w:r>
      <w:r w:rsidR="00BF4F8C">
        <w:rPr>
          <w:rFonts w:hint="eastAsia"/>
        </w:rPr>
        <w:t>（1）</w:t>
      </w:r>
      <w:r w:rsidRPr="00206577">
        <w:rPr>
          <w:rFonts w:hint="eastAsia"/>
        </w:rPr>
        <w:t>）】</w:t>
      </w:r>
    </w:p>
    <w:p w:rsidR="00022560" w:rsidRDefault="00022560" w:rsidP="0084061C">
      <w:pPr>
        <w:pStyle w:val="a7"/>
      </w:pPr>
      <w:r>
        <w:rPr>
          <w:rFonts w:hint="eastAsia"/>
          <w:b/>
        </w:rPr>
        <w:t xml:space="preserve">　</w:t>
      </w:r>
      <w:r>
        <w:t>Category</w:t>
      </w:r>
      <w:r w:rsidR="00BF4F8C">
        <w:rPr>
          <w:rFonts w:hint="eastAsia"/>
        </w:rPr>
        <w:t>（1）</w:t>
      </w:r>
      <w:r>
        <w:rPr>
          <w:rFonts w:hint="eastAsia"/>
        </w:rPr>
        <w:t>では、新型コロナウイルス感染症の蔓延に伴う救急医療体制全般への影響について、</w:t>
      </w:r>
      <w:r w:rsidR="00E76528">
        <w:t>2021</w:t>
      </w:r>
      <w:r w:rsidRPr="0032706F">
        <w:rPr>
          <w:rFonts w:hint="eastAsia"/>
        </w:rPr>
        <w:t>年</w:t>
      </w:r>
      <w:r>
        <w:rPr>
          <w:rFonts w:hint="eastAsia"/>
        </w:rPr>
        <w:t>の救急搬送データを2019年のデータと比較することで検討した。</w:t>
      </w:r>
    </w:p>
    <w:p w:rsidR="00022560" w:rsidRDefault="002129B7" w:rsidP="0084061C">
      <w:pPr>
        <w:pStyle w:val="a7"/>
      </w:pPr>
      <w:r>
        <w:rPr>
          <w:rFonts w:hint="eastAsia"/>
        </w:rPr>
        <w:t xml:space="preserve">　救急搬送された傷病者数</w:t>
      </w:r>
      <w:r w:rsidR="00022560">
        <w:rPr>
          <w:rFonts w:hint="eastAsia"/>
        </w:rPr>
        <w:t>は、</w:t>
      </w:r>
      <w:r w:rsidR="00E76528">
        <w:rPr>
          <w:rFonts w:hint="eastAsia"/>
        </w:rPr>
        <w:t>202</w:t>
      </w:r>
      <w:r w:rsidR="00E76528">
        <w:t>1</w:t>
      </w:r>
      <w:r w:rsidR="00022560">
        <w:rPr>
          <w:rFonts w:hint="eastAsia"/>
        </w:rPr>
        <w:t>年において</w:t>
      </w:r>
      <w:r w:rsidR="00E76528">
        <w:rPr>
          <w:rFonts w:hint="eastAsia"/>
        </w:rPr>
        <w:t>2</w:t>
      </w:r>
      <w:r w:rsidR="00E76528">
        <w:t>019</w:t>
      </w:r>
      <w:r w:rsidR="00E76528">
        <w:rPr>
          <w:rFonts w:hint="eastAsia"/>
        </w:rPr>
        <w:t>年と比較して</w:t>
      </w:r>
      <w:r w:rsidR="00022560">
        <w:rPr>
          <w:rFonts w:hint="eastAsia"/>
        </w:rPr>
        <w:t>年間で約</w:t>
      </w:r>
      <w:r w:rsidR="00BF4F8C">
        <w:rPr>
          <w:rFonts w:hint="eastAsia"/>
        </w:rPr>
        <w:t>1</w:t>
      </w:r>
      <w:r w:rsidR="00022560">
        <w:rPr>
          <w:rFonts w:hint="eastAsia"/>
        </w:rPr>
        <w:t>割減少し</w:t>
      </w:r>
      <w:r w:rsidR="00E76528">
        <w:rPr>
          <w:rFonts w:hint="eastAsia"/>
        </w:rPr>
        <w:t>た。</w:t>
      </w:r>
      <w:r w:rsidR="00E76528" w:rsidRPr="00E76528">
        <w:rPr>
          <w:rFonts w:hint="eastAsia"/>
        </w:rPr>
        <w:t>事故種別の搬送件数については、交通事故</w:t>
      </w:r>
      <w:r w:rsidR="00E76528" w:rsidRPr="00E76528">
        <w:t>、労働災害、運動競技、一般負傷、加害</w:t>
      </w:r>
      <w:r w:rsidR="00E76528">
        <w:rPr>
          <w:rFonts w:hint="eastAsia"/>
        </w:rPr>
        <w:t>で減少していた。</w:t>
      </w:r>
      <w:r w:rsidR="00022560">
        <w:rPr>
          <w:rFonts w:hint="eastAsia"/>
        </w:rPr>
        <w:t>理由として、緊急事態</w:t>
      </w:r>
      <w:r w:rsidR="00E76528">
        <w:rPr>
          <w:rFonts w:hint="eastAsia"/>
        </w:rPr>
        <w:t>宣言等による外出自粛の影響から、</w:t>
      </w:r>
      <w:r w:rsidR="00022560">
        <w:rPr>
          <w:rFonts w:hint="eastAsia"/>
        </w:rPr>
        <w:t>減少したことが考えられる。</w:t>
      </w:r>
    </w:p>
    <w:p w:rsidR="00022560" w:rsidRDefault="00022560" w:rsidP="0084061C">
      <w:pPr>
        <w:pStyle w:val="a7"/>
      </w:pPr>
      <w:r>
        <w:rPr>
          <w:rFonts w:hint="eastAsia"/>
        </w:rPr>
        <w:t xml:space="preserve">　次に、救急活動時間への影響について、</w:t>
      </w:r>
      <w:r w:rsidR="00DF53ED">
        <w:t>2021</w:t>
      </w:r>
      <w:r w:rsidRPr="0032706F">
        <w:rPr>
          <w:rFonts w:hint="eastAsia"/>
        </w:rPr>
        <w:t>年</w:t>
      </w:r>
      <w:r w:rsidR="00DF53ED">
        <w:rPr>
          <w:rFonts w:hint="eastAsia"/>
        </w:rPr>
        <w:t>において</w:t>
      </w:r>
      <w:r w:rsidR="00A15733" w:rsidRPr="00A15733">
        <w:rPr>
          <w:rFonts w:hint="eastAsia"/>
        </w:rPr>
        <w:t>本府全域</w:t>
      </w:r>
      <w:r w:rsidR="00DF53ED">
        <w:rPr>
          <w:rFonts w:hint="eastAsia"/>
        </w:rPr>
        <w:t>でみると</w:t>
      </w:r>
      <w:r>
        <w:rPr>
          <w:rFonts w:hint="eastAsia"/>
        </w:rPr>
        <w:t>入電から病着までの時間が平均で</w:t>
      </w:r>
      <w:r w:rsidR="00DF53ED">
        <w:t>178</w:t>
      </w:r>
      <w:r>
        <w:rPr>
          <w:rFonts w:hint="eastAsia"/>
        </w:rPr>
        <w:t>秒、現場滞在時間が平均</w:t>
      </w:r>
      <w:r w:rsidR="00495B1E">
        <w:rPr>
          <w:rFonts w:hint="eastAsia"/>
        </w:rPr>
        <w:t>1</w:t>
      </w:r>
      <w:r w:rsidR="00495B1E">
        <w:t>61</w:t>
      </w:r>
      <w:r>
        <w:rPr>
          <w:rFonts w:hint="eastAsia"/>
        </w:rPr>
        <w:t>秒延伸していた。このことにより救急活動における主な延伸部分は、現場滞在時間</w:t>
      </w:r>
      <w:r w:rsidR="008665A7">
        <w:rPr>
          <w:rFonts w:hint="eastAsia"/>
        </w:rPr>
        <w:t>であった</w:t>
      </w:r>
      <w:r>
        <w:rPr>
          <w:rFonts w:hint="eastAsia"/>
        </w:rPr>
        <w:t>。本府全域で不応需率が増加した結果を踏まえると、やはり搬送先選定に難渋した結果であると思われる。</w:t>
      </w:r>
      <w:r w:rsidR="00597537">
        <w:rPr>
          <w:rFonts w:hint="eastAsia"/>
        </w:rPr>
        <w:t>2</w:t>
      </w:r>
      <w:r w:rsidR="00597537">
        <w:t>019</w:t>
      </w:r>
      <w:r w:rsidR="00597537">
        <w:rPr>
          <w:rFonts w:hint="eastAsia"/>
        </w:rPr>
        <w:t>年に比して2020年に関しても延伸していたが、2</w:t>
      </w:r>
      <w:r w:rsidR="00597537">
        <w:t>021</w:t>
      </w:r>
      <w:r w:rsidR="00597537">
        <w:rPr>
          <w:rFonts w:hint="eastAsia"/>
        </w:rPr>
        <w:t>年はより顕著であった。</w:t>
      </w:r>
    </w:p>
    <w:p w:rsidR="00022560" w:rsidRDefault="00022560" w:rsidP="0084061C">
      <w:pPr>
        <w:pStyle w:val="a7"/>
      </w:pPr>
      <w:r>
        <w:rPr>
          <w:rFonts w:hint="eastAsia"/>
        </w:rPr>
        <w:t xml:space="preserve">　圏域外搬送については、</w:t>
      </w:r>
      <w:r w:rsidR="00206577">
        <w:rPr>
          <w:rFonts w:hint="eastAsia"/>
        </w:rPr>
        <w:t>202</w:t>
      </w:r>
      <w:r w:rsidR="00206577">
        <w:t>1</w:t>
      </w:r>
      <w:r>
        <w:rPr>
          <w:rFonts w:hint="eastAsia"/>
        </w:rPr>
        <w:t>年では2019年と比較して、年間でその割合は約</w:t>
      </w:r>
      <w:r w:rsidR="00BF4F8C">
        <w:rPr>
          <w:rFonts w:hint="eastAsia"/>
        </w:rPr>
        <w:t>2</w:t>
      </w:r>
      <w:r>
        <w:rPr>
          <w:rFonts w:hint="eastAsia"/>
        </w:rPr>
        <w:t>ポイント増加していた。感染拡大期においては、多くの救急告示医療機関がCOVID-19と非COVID-19患者の診療を同時並行で行っており、圏域外搬送率が増えた結果からみても、救急医療体制が新型コロナウイルス蔓延の影響を受けたこ</w:t>
      </w:r>
      <w:r w:rsidR="008665A7">
        <w:rPr>
          <w:rFonts w:hint="eastAsia"/>
        </w:rPr>
        <w:t>とは間違いない</w:t>
      </w:r>
      <w:r>
        <w:rPr>
          <w:rFonts w:hint="eastAsia"/>
        </w:rPr>
        <w:t>。次に、赤</w:t>
      </w:r>
      <w:r w:rsidR="00BF4F8C">
        <w:rPr>
          <w:rFonts w:hint="eastAsia"/>
        </w:rPr>
        <w:t>1</w:t>
      </w:r>
      <w:r>
        <w:rPr>
          <w:rFonts w:hint="eastAsia"/>
        </w:rPr>
        <w:t>で規定される重症患者の圏域外搬送についても、</w:t>
      </w:r>
      <w:r w:rsidR="002404AE">
        <w:rPr>
          <w:rFonts w:hint="eastAsia"/>
        </w:rPr>
        <w:t>202</w:t>
      </w:r>
      <w:r w:rsidR="002404AE">
        <w:t>1</w:t>
      </w:r>
      <w:r>
        <w:rPr>
          <w:rFonts w:hint="eastAsia"/>
        </w:rPr>
        <w:t>年では2019年と比較して、年間でその割合は約</w:t>
      </w:r>
      <w:r w:rsidR="00BF4F8C">
        <w:rPr>
          <w:rFonts w:hint="eastAsia"/>
        </w:rPr>
        <w:t>4</w:t>
      </w:r>
      <w:r>
        <w:rPr>
          <w:rFonts w:hint="eastAsia"/>
        </w:rPr>
        <w:t>ポイント増加していた。</w:t>
      </w:r>
      <w:r w:rsidR="003B2121">
        <w:rPr>
          <w:rFonts w:hint="eastAsia"/>
        </w:rPr>
        <w:t>なお、2</w:t>
      </w:r>
      <w:r w:rsidR="003B2121">
        <w:t>020</w:t>
      </w:r>
      <w:r w:rsidR="003B2121">
        <w:rPr>
          <w:rFonts w:hint="eastAsia"/>
        </w:rPr>
        <w:t>年では</w:t>
      </w:r>
      <w:r w:rsidR="00707399">
        <w:rPr>
          <w:rFonts w:hint="eastAsia"/>
        </w:rPr>
        <w:t>約</w:t>
      </w:r>
      <w:r w:rsidR="00BF4F8C">
        <w:rPr>
          <w:rFonts w:hint="eastAsia"/>
        </w:rPr>
        <w:t>1</w:t>
      </w:r>
      <w:r w:rsidR="003B2121">
        <w:rPr>
          <w:rFonts w:hint="eastAsia"/>
        </w:rPr>
        <w:t>ポイント</w:t>
      </w:r>
      <w:r w:rsidR="00707399">
        <w:rPr>
          <w:rFonts w:hint="eastAsia"/>
        </w:rPr>
        <w:t>の増加</w:t>
      </w:r>
      <w:r w:rsidR="003B2121">
        <w:rPr>
          <w:rFonts w:hint="eastAsia"/>
        </w:rPr>
        <w:t>であったことから、指標は悪化している。</w:t>
      </w:r>
      <w:r>
        <w:rPr>
          <w:rFonts w:hint="eastAsia"/>
        </w:rPr>
        <w:t>ここ数年の本府における赤１患者の救急搬送件数を考慮し、その年間の搬送件数を</w:t>
      </w:r>
      <w:r w:rsidR="002404AE">
        <w:rPr>
          <w:rFonts w:hint="eastAsia"/>
        </w:rPr>
        <w:t>3</w:t>
      </w:r>
      <w:r w:rsidR="002404AE">
        <w:t>0</w:t>
      </w:r>
      <w:r>
        <w:t>,</w:t>
      </w:r>
      <w:r>
        <w:rPr>
          <w:rFonts w:hint="eastAsia"/>
        </w:rPr>
        <w:t>000</w:t>
      </w:r>
      <w:r w:rsidR="002404AE">
        <w:rPr>
          <w:rFonts w:hint="eastAsia"/>
        </w:rPr>
        <w:t>件として算出すると、</w:t>
      </w:r>
      <w:r w:rsidR="00BF4F8C">
        <w:rPr>
          <w:rFonts w:hint="eastAsia"/>
        </w:rPr>
        <w:t>1</w:t>
      </w:r>
      <w:r w:rsidR="002404AE">
        <w:rPr>
          <w:rFonts w:hint="eastAsia"/>
        </w:rPr>
        <w:t>圏域において</w:t>
      </w:r>
      <w:r w:rsidR="00BF4F8C">
        <w:rPr>
          <w:rFonts w:hint="eastAsia"/>
        </w:rPr>
        <w:t>1</w:t>
      </w:r>
      <w:r w:rsidR="002404AE">
        <w:rPr>
          <w:rFonts w:hint="eastAsia"/>
        </w:rPr>
        <w:t>か月あたり約</w:t>
      </w:r>
      <w:r w:rsidR="00CF0163">
        <w:rPr>
          <w:rFonts w:hint="eastAsia"/>
        </w:rPr>
        <w:t>12</w:t>
      </w:r>
      <w:r>
        <w:rPr>
          <w:rFonts w:hint="eastAsia"/>
        </w:rPr>
        <w:t>人</w:t>
      </w:r>
      <w:r w:rsidR="002404AE">
        <w:rPr>
          <w:rFonts w:hint="eastAsia"/>
        </w:rPr>
        <w:t>程度</w:t>
      </w:r>
      <w:r>
        <w:rPr>
          <w:rFonts w:hint="eastAsia"/>
        </w:rPr>
        <w:t>の重症患者が、2019年に比べて多く圏域外に搬送された結果となる。ただし、この中には大阪府入院フォローアップセンターによるCOVID-19患者の圏域外への入院調整も含まれ</w:t>
      </w:r>
      <w:r w:rsidR="003B2121">
        <w:rPr>
          <w:rFonts w:hint="eastAsia"/>
        </w:rPr>
        <w:t>る</w:t>
      </w:r>
      <w:r w:rsidR="00227777">
        <w:rPr>
          <w:rFonts w:hint="eastAsia"/>
        </w:rPr>
        <w:t>。</w:t>
      </w:r>
    </w:p>
    <w:p w:rsidR="003B2121" w:rsidRDefault="00022560" w:rsidP="0084061C">
      <w:r>
        <w:rPr>
          <w:rFonts w:hint="eastAsia"/>
          <w:b/>
        </w:rPr>
        <w:t xml:space="preserve">　</w:t>
      </w:r>
      <w:r w:rsidRPr="009A2292">
        <w:rPr>
          <w:rFonts w:hint="eastAsia"/>
        </w:rPr>
        <w:t>最後に</w:t>
      </w:r>
      <w:r>
        <w:rPr>
          <w:rFonts w:hint="eastAsia"/>
        </w:rPr>
        <w:t>転帰に関して、</w:t>
      </w:r>
      <w:r w:rsidR="002404AE" w:rsidRPr="002404AE">
        <w:t>2021年全体での</w:t>
      </w:r>
      <w:r w:rsidR="002129B7">
        <w:rPr>
          <w:rFonts w:hint="eastAsia"/>
        </w:rPr>
        <w:t>外来帰宅率は低下し、入院継続率および</w:t>
      </w:r>
      <w:r w:rsidR="002129B7">
        <w:t>死亡率は高くなって</w:t>
      </w:r>
      <w:r w:rsidR="002129B7">
        <w:rPr>
          <w:rFonts w:hint="eastAsia"/>
        </w:rPr>
        <w:t>いる。</w:t>
      </w:r>
      <w:r w:rsidR="003B2121">
        <w:rPr>
          <w:rFonts w:hint="eastAsia"/>
        </w:rPr>
        <w:t>2020年でも同様の傾向であったが、2</w:t>
      </w:r>
      <w:r w:rsidR="003B2121">
        <w:t>021</w:t>
      </w:r>
      <w:r w:rsidR="003B2121">
        <w:rPr>
          <w:rFonts w:hint="eastAsia"/>
        </w:rPr>
        <w:t>年では統計学的有意差を認めている。</w:t>
      </w:r>
      <w:r w:rsidR="002404AE" w:rsidRPr="002404AE">
        <w:t>転帰という観点から新型コロナウイルス感染症の蔓延により救急傷病者が受けた影響を評価する上で、個別の患者群での解析が必要不可欠であり、その詳細をPart</w:t>
      </w:r>
      <w:r w:rsidR="00BF4F8C">
        <w:rPr>
          <w:rFonts w:hint="eastAsia"/>
        </w:rPr>
        <w:t>2</w:t>
      </w:r>
      <w:r w:rsidR="002404AE">
        <w:t>で報告</w:t>
      </w:r>
      <w:r w:rsidR="002404AE">
        <w:rPr>
          <w:rFonts w:hint="eastAsia"/>
        </w:rPr>
        <w:t>する</w:t>
      </w:r>
      <w:r w:rsidR="002404AE" w:rsidRPr="002404AE">
        <w:t>。</w:t>
      </w:r>
    </w:p>
    <w:p w:rsidR="00022560" w:rsidRDefault="00022560" w:rsidP="0084061C">
      <w:pPr>
        <w:ind w:firstLineChars="100" w:firstLine="210"/>
      </w:pPr>
      <w:r>
        <w:rPr>
          <w:rFonts w:hint="eastAsia"/>
        </w:rPr>
        <w:t>以上、新型コロナウイルス感染症の蔓</w:t>
      </w:r>
      <w:r w:rsidR="00597537">
        <w:rPr>
          <w:rFonts w:hint="eastAsia"/>
        </w:rPr>
        <w:t>延により救急搬送傷病者数</w:t>
      </w:r>
      <w:r>
        <w:rPr>
          <w:rFonts w:hint="eastAsia"/>
        </w:rPr>
        <w:t>は減少したものの、COVID-19と非COVID-19患者の並行した対応が求められ、</w:t>
      </w:r>
      <w:r w:rsidRPr="00BC3D23">
        <w:rPr>
          <w:rFonts w:hint="eastAsia"/>
        </w:rPr>
        <w:t>個々の</w:t>
      </w:r>
      <w:r>
        <w:rPr>
          <w:rFonts w:hint="eastAsia"/>
        </w:rPr>
        <w:t>救急告示</w:t>
      </w:r>
      <w:r w:rsidRPr="00BC3D23">
        <w:rPr>
          <w:rFonts w:hint="eastAsia"/>
        </w:rPr>
        <w:t>医療機関</w:t>
      </w:r>
      <w:r w:rsidR="002404AE">
        <w:rPr>
          <w:rFonts w:hint="eastAsia"/>
        </w:rPr>
        <w:t>の応需体制に影響が生じていた</w:t>
      </w:r>
      <w:r w:rsidRPr="00BC3D23">
        <w:rPr>
          <w:rFonts w:hint="eastAsia"/>
        </w:rPr>
        <w:t>。</w:t>
      </w:r>
    </w:p>
    <w:p w:rsidR="004D3598" w:rsidRDefault="004D3598" w:rsidP="0084061C"/>
    <w:p w:rsidR="004D3598" w:rsidRPr="004D3598" w:rsidRDefault="004D3598" w:rsidP="0084061C"/>
    <w:p w:rsidR="004D3598" w:rsidRPr="004D3598" w:rsidRDefault="004D3598" w:rsidP="0084061C"/>
    <w:p w:rsidR="004D3598" w:rsidRPr="004D3598" w:rsidRDefault="004D3598" w:rsidP="0084061C"/>
    <w:p w:rsidR="004D3598" w:rsidRPr="004D3598" w:rsidRDefault="004D3598" w:rsidP="0084061C"/>
    <w:p w:rsidR="004D3598" w:rsidRPr="004D3598" w:rsidRDefault="004D3598" w:rsidP="0084061C"/>
    <w:p w:rsidR="004D3598" w:rsidRPr="004D3598" w:rsidRDefault="004D3598" w:rsidP="0084061C"/>
    <w:p w:rsidR="004D3598" w:rsidRPr="004D3598" w:rsidRDefault="004D3598" w:rsidP="0084061C"/>
    <w:p w:rsidR="004D3598" w:rsidRPr="004D3598" w:rsidRDefault="004D3598" w:rsidP="0084061C"/>
    <w:p w:rsidR="004D3598" w:rsidRPr="004D3598" w:rsidRDefault="004D3598"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Pr="00B55B75" w:rsidRDefault="00A9720E" w:rsidP="0084061C">
      <w:pPr>
        <w:jc w:val="center"/>
        <w:rPr>
          <w:b/>
          <w:sz w:val="24"/>
          <w:szCs w:val="24"/>
        </w:rPr>
      </w:pPr>
      <w:r w:rsidRPr="00B55B75">
        <w:rPr>
          <w:b/>
          <w:sz w:val="24"/>
          <w:szCs w:val="24"/>
        </w:rPr>
        <w:lastRenderedPageBreak/>
        <w:t>Part２; 各病態および特殊背景因子をもつ患者への影響</w:t>
      </w:r>
    </w:p>
    <w:p w:rsidR="00A9720E" w:rsidRDefault="00A9720E" w:rsidP="0084061C">
      <w:pPr>
        <w:ind w:firstLineChars="100" w:firstLine="210"/>
      </w:pPr>
      <w:r>
        <w:rPr>
          <w:rFonts w:hint="eastAsia"/>
        </w:rPr>
        <w:t>Part</w:t>
      </w:r>
      <w:r w:rsidR="006D395E">
        <w:rPr>
          <w:rFonts w:hint="eastAsia"/>
        </w:rPr>
        <w:t>1</w:t>
      </w:r>
      <w:r>
        <w:rPr>
          <w:rFonts w:hint="eastAsia"/>
        </w:rPr>
        <w:t>において、新型コロナウイルス感染症の蔓延が本府の救急医療体制に与えた影響について報告した。Part</w:t>
      </w:r>
      <w:r w:rsidR="006D395E">
        <w:rPr>
          <w:rFonts w:hint="eastAsia"/>
        </w:rPr>
        <w:t>2</w:t>
      </w:r>
      <w:r>
        <w:rPr>
          <w:rFonts w:hint="eastAsia"/>
        </w:rPr>
        <w:t>においては、緊急性の高い病態として、病院外心停止、心・脳血管疾患、消化器疾患、自損、外傷について検討する。また特殊な背景因子として</w:t>
      </w:r>
      <w:r>
        <w:t>小児</w:t>
      </w:r>
      <w:r>
        <w:rPr>
          <w:rFonts w:hint="eastAsia"/>
        </w:rPr>
        <w:t>、妊婦、高齢者について、そして、新型コロナウイルス感染症に類似する症状を有する疾患および患者についてもデータを解析し、新型コロナウイルス感染症の蔓延による救急医療体制への影響に関して検討を行った。</w:t>
      </w:r>
    </w:p>
    <w:p w:rsidR="00A9720E" w:rsidRDefault="00A9720E" w:rsidP="0084061C"/>
    <w:p w:rsidR="009D72DD" w:rsidRDefault="009D72DD" w:rsidP="0084061C"/>
    <w:p w:rsidR="00A9720E" w:rsidRDefault="00A9720E" w:rsidP="0084061C">
      <w:pPr>
        <w:pStyle w:val="a7"/>
        <w:ind w:firstLineChars="100" w:firstLine="216"/>
        <w:jc w:val="center"/>
        <w:rPr>
          <w:b/>
          <w:sz w:val="22"/>
        </w:rPr>
      </w:pPr>
      <w:r w:rsidRPr="00F47B22">
        <w:rPr>
          <w:rFonts w:hint="eastAsia"/>
          <w:b/>
          <w:sz w:val="22"/>
        </w:rPr>
        <w:t>Category（</w:t>
      </w:r>
      <w:r w:rsidR="006D395E">
        <w:rPr>
          <w:rFonts w:hint="eastAsia"/>
          <w:b/>
          <w:sz w:val="22"/>
        </w:rPr>
        <w:t>2</w:t>
      </w:r>
      <w:r w:rsidRPr="00F47B22">
        <w:rPr>
          <w:rFonts w:hint="eastAsia"/>
          <w:b/>
          <w:sz w:val="22"/>
        </w:rPr>
        <w:t>）緊急性の高い病態の患者に与えた影響</w:t>
      </w:r>
    </w:p>
    <w:p w:rsidR="00A9720E" w:rsidRDefault="006D395E" w:rsidP="0084061C">
      <w:pPr>
        <w:jc w:val="center"/>
        <w:rPr>
          <w:b/>
        </w:rPr>
      </w:pPr>
      <w:r>
        <w:rPr>
          <w:rFonts w:hint="eastAsia"/>
          <w:b/>
        </w:rPr>
        <w:t>CQ3-1：</w:t>
      </w:r>
      <w:r w:rsidR="00A9720E" w:rsidRPr="00A26061">
        <w:rPr>
          <w:b/>
        </w:rPr>
        <w:t>Out of Hospital Cardiac Arrest（</w:t>
      </w:r>
      <w:r w:rsidR="00A9720E">
        <w:rPr>
          <w:rFonts w:hint="eastAsia"/>
          <w:b/>
        </w:rPr>
        <w:t>病院外心停止：全般</w:t>
      </w:r>
      <w:r w:rsidR="00A9720E" w:rsidRPr="00A26061">
        <w:rPr>
          <w:b/>
        </w:rPr>
        <w:t>）</w:t>
      </w:r>
    </w:p>
    <w:p w:rsidR="006D395E" w:rsidRDefault="006D395E" w:rsidP="0084061C">
      <w:pPr>
        <w:jc w:val="center"/>
        <w:rPr>
          <w:b/>
        </w:rPr>
      </w:pPr>
    </w:p>
    <w:p w:rsidR="00A9720E" w:rsidRDefault="00A9720E" w:rsidP="0084061C">
      <w:pPr>
        <w:pStyle w:val="a7"/>
        <w:jc w:val="left"/>
        <w:rPr>
          <w:szCs w:val="21"/>
        </w:rPr>
      </w:pPr>
      <w:r>
        <w:rPr>
          <w:rFonts w:hint="eastAsia"/>
          <w:szCs w:val="21"/>
        </w:rPr>
        <w:t>【方法】</w:t>
      </w:r>
    </w:p>
    <w:p w:rsidR="00A9720E" w:rsidRDefault="00A9720E" w:rsidP="009D72DD">
      <w:pPr>
        <w:pStyle w:val="a7"/>
        <w:ind w:firstLineChars="100" w:firstLine="210"/>
        <w:rPr>
          <w:szCs w:val="21"/>
        </w:rPr>
      </w:pPr>
      <w:r w:rsidRPr="00750CA2">
        <w:rPr>
          <w:szCs w:val="21"/>
        </w:rPr>
        <w:t>2019年、2021年のそれぞれ1月1日から12月31</w:t>
      </w:r>
      <w:r>
        <w:rPr>
          <w:szCs w:val="21"/>
        </w:rPr>
        <w:t>日までのクリーニングデータから、</w:t>
      </w:r>
      <w:r>
        <w:rPr>
          <w:rFonts w:hint="eastAsia"/>
          <w:szCs w:val="21"/>
        </w:rPr>
        <w:t>院外心停止傷</w:t>
      </w:r>
      <w:r>
        <w:rPr>
          <w:szCs w:val="21"/>
        </w:rPr>
        <w:t>病者数</w:t>
      </w:r>
      <w:r w:rsidRPr="00750CA2">
        <w:rPr>
          <w:szCs w:val="21"/>
        </w:rPr>
        <w:t>について比較を行った。</w:t>
      </w:r>
      <w:r>
        <w:rPr>
          <w:rFonts w:hint="eastAsia"/>
          <w:szCs w:val="21"/>
        </w:rPr>
        <w:t>本項では転院症例も含んでいる。</w:t>
      </w:r>
      <w:r w:rsidRPr="00750CA2">
        <w:rPr>
          <w:szCs w:val="21"/>
        </w:rPr>
        <w:t>比較対象としてはCOVID-19流行前の2019年を基準とし、IRR（incidence rate ratio）及び95％信頼区間を算出した。なお、年齢階層別の解析では小児（0-14歳）、成人（15-64歳）、高齢者（65歳以上）に分類した。</w:t>
      </w:r>
    </w:p>
    <w:p w:rsidR="009D72DD" w:rsidRDefault="009D72DD" w:rsidP="0084061C"/>
    <w:p w:rsidR="00382E0E" w:rsidRDefault="00382E0E" w:rsidP="0084061C"/>
    <w:p w:rsidR="00382E0E" w:rsidRDefault="00382E0E" w:rsidP="0084061C"/>
    <w:p w:rsidR="00382E0E" w:rsidRDefault="00382E0E" w:rsidP="0084061C"/>
    <w:p w:rsidR="00382E0E" w:rsidRDefault="00382E0E" w:rsidP="0084061C"/>
    <w:p w:rsidR="00382E0E" w:rsidRDefault="00382E0E" w:rsidP="0084061C"/>
    <w:p w:rsidR="00382E0E" w:rsidRDefault="00382E0E" w:rsidP="0084061C"/>
    <w:p w:rsidR="00382E0E" w:rsidRDefault="00382E0E" w:rsidP="0084061C"/>
    <w:p w:rsidR="00382E0E" w:rsidRDefault="00382E0E" w:rsidP="0084061C"/>
    <w:p w:rsidR="00382E0E" w:rsidRDefault="00382E0E" w:rsidP="0084061C"/>
    <w:p w:rsidR="00382E0E" w:rsidRDefault="00382E0E" w:rsidP="0084061C"/>
    <w:p w:rsidR="00382E0E" w:rsidRDefault="00382E0E" w:rsidP="0084061C"/>
    <w:p w:rsidR="00382E0E" w:rsidRDefault="00382E0E" w:rsidP="0084061C"/>
    <w:p w:rsidR="00382E0E" w:rsidRDefault="00382E0E" w:rsidP="0084061C"/>
    <w:p w:rsidR="00382E0E" w:rsidRDefault="00382E0E" w:rsidP="0084061C"/>
    <w:p w:rsidR="00382E0E" w:rsidRDefault="00382E0E" w:rsidP="0084061C"/>
    <w:p w:rsidR="00382E0E" w:rsidRDefault="00382E0E" w:rsidP="0084061C"/>
    <w:p w:rsidR="00382E0E" w:rsidRDefault="00382E0E" w:rsidP="0084061C"/>
    <w:p w:rsidR="00382E0E" w:rsidRDefault="00382E0E" w:rsidP="0084061C"/>
    <w:p w:rsidR="00382E0E" w:rsidRDefault="00382E0E" w:rsidP="0084061C"/>
    <w:p w:rsidR="00382E0E" w:rsidRDefault="00382E0E" w:rsidP="0084061C"/>
    <w:p w:rsidR="00382E0E" w:rsidRDefault="00382E0E" w:rsidP="0084061C"/>
    <w:p w:rsidR="00382E0E" w:rsidRDefault="00382E0E" w:rsidP="0084061C"/>
    <w:p w:rsidR="00382E0E" w:rsidRDefault="002473CC" w:rsidP="0084061C">
      <w:r>
        <w:rPr>
          <w:noProof/>
        </w:rPr>
        <w:lastRenderedPageBreak/>
        <mc:AlternateContent>
          <mc:Choice Requires="wps">
            <w:drawing>
              <wp:anchor distT="0" distB="0" distL="114300" distR="114300" simplePos="0" relativeHeight="251677696" behindDoc="0" locked="0" layoutInCell="1" allowOverlap="1" wp14:anchorId="4AF67C9F" wp14:editId="6D17BFD1">
                <wp:simplePos x="0" y="0"/>
                <wp:positionH relativeFrom="column">
                  <wp:posOffset>5729605</wp:posOffset>
                </wp:positionH>
                <wp:positionV relativeFrom="page">
                  <wp:posOffset>715645</wp:posOffset>
                </wp:positionV>
                <wp:extent cx="3693795" cy="9376410"/>
                <wp:effectExtent l="0" t="0" r="12700" b="15240"/>
                <wp:wrapNone/>
                <wp:docPr id="242" name="テキスト ボックス 242" descr="【小括（CQ3-1）】&#10;　2019年と比較して2021年では院外心停止傷病者数は増加しており、搬送困難となった傷病者の割合も増加した。"/>
                <wp:cNvGraphicFramePr/>
                <a:graphic xmlns:a="http://schemas.openxmlformats.org/drawingml/2006/main">
                  <a:graphicData uri="http://schemas.microsoft.com/office/word/2010/wordprocessingShape">
                    <wps:wsp>
                      <wps:cNvSpPr txBox="1"/>
                      <wps:spPr>
                        <a:xfrm>
                          <a:off x="0" y="0"/>
                          <a:ext cx="3693795" cy="9376410"/>
                        </a:xfrm>
                        <a:prstGeom prst="rect">
                          <a:avLst/>
                        </a:prstGeom>
                        <a:noFill/>
                        <a:ln w="6350">
                          <a:noFill/>
                        </a:ln>
                      </wps:spPr>
                      <wps:txbx>
                        <w:txbxContent>
                          <w:p w:rsidR="009E0C9C" w:rsidRDefault="009E0C9C" w:rsidP="002473CC">
                            <w:pPr>
                              <w:jc w:val="left"/>
                            </w:pPr>
                            <w:r>
                              <w:rPr>
                                <w:rFonts w:hint="eastAsia"/>
                              </w:rPr>
                              <w:t>【小括（</w:t>
                            </w:r>
                            <w:r>
                              <w:t>CQ3-1</w:t>
                            </w:r>
                            <w:r>
                              <w:rPr>
                                <w:rFonts w:hint="eastAsia"/>
                              </w:rPr>
                              <w:t>）】</w:t>
                            </w:r>
                          </w:p>
                          <w:p w:rsidR="009E0C9C" w:rsidRDefault="009E0C9C" w:rsidP="002473CC">
                            <w:r>
                              <w:rPr>
                                <w:rFonts w:hint="eastAsia"/>
                              </w:rPr>
                              <w:t xml:space="preserve">　2</w:t>
                            </w:r>
                            <w:r>
                              <w:t>019</w:t>
                            </w:r>
                            <w:r>
                              <w:rPr>
                                <w:rFonts w:hint="eastAsia"/>
                              </w:rPr>
                              <w:t>年と比較して2</w:t>
                            </w:r>
                            <w:r>
                              <w:t>021</w:t>
                            </w:r>
                            <w:r>
                              <w:rPr>
                                <w:rFonts w:hint="eastAsia"/>
                              </w:rPr>
                              <w:t>年では院外心停止傷病者数は増加しており、搬送困難となった傷病者の割合も増加した。</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AF67C9F" id="テキスト ボックス 242" o:spid="_x0000_s1083" type="#_x0000_t202" alt="【小括（CQ3-1）】&#10;　2019年と比較して2021年では院外心停止傷病者数は増加しており、搬送困難となった傷病者の割合も増加した。" style="position:absolute;left:0;text-align:left;margin-left:451.15pt;margin-top:56.35pt;width:290.85pt;height:738.3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" filled="f" stroked="f" strokeweight=".5pt">
                <v:textbox style="layout-flow:vertical;mso-layout-flow-alt:bottom-to-top;mso-fit-shape-to-text:t" inset="0,0,0,0">
                  <w:txbxContent>
                    <w:p w:rsidR="009E0C9C" w:rsidRDefault="009E0C9C" w:rsidP="002473CC">
                      <w:pPr>
                        <w:jc w:val="left"/>
                      </w:pPr>
                      <w:r>
                        <w:rPr>
                          <w:rFonts w:hint="eastAsia"/>
                        </w:rPr>
                        <w:t>【小括（</w:t>
                      </w:r>
                      <w:r>
                        <w:t>CQ3-1</w:t>
                      </w:r>
                      <w:r>
                        <w:rPr>
                          <w:rFonts w:hint="eastAsia"/>
                        </w:rPr>
                        <w:t>）】</w:t>
                      </w:r>
                    </w:p>
                    <w:p w:rsidR="009E0C9C" w:rsidRDefault="009E0C9C" w:rsidP="002473CC">
                      <w:r>
                        <w:rPr>
                          <w:rFonts w:hint="eastAsia"/>
                        </w:rPr>
                        <w:t xml:space="preserve">　2</w:t>
                      </w:r>
                      <w:r>
                        <w:t>019</w:t>
                      </w:r>
                      <w:r>
                        <w:rPr>
                          <w:rFonts w:hint="eastAsia"/>
                        </w:rPr>
                        <w:t>年と比較して2</w:t>
                      </w:r>
                      <w:r>
                        <w:t>021</w:t>
                      </w:r>
                      <w:r>
                        <w:rPr>
                          <w:rFonts w:hint="eastAsia"/>
                        </w:rPr>
                        <w:t>年では院外心停止傷病者数は増加しており、搬送困難となった傷病者の割合も増加した。</w:t>
                      </w:r>
                    </w:p>
                  </w:txbxContent>
                </v:textbox>
                <w10:wrap anchory="page"/>
              </v:shape>
            </w:pict>
          </mc:Fallback>
        </mc:AlternateContent>
      </w:r>
      <w:r>
        <w:rPr>
          <w:noProof/>
        </w:rPr>
        <mc:AlternateContent>
          <mc:Choice Requires="wps">
            <w:drawing>
              <wp:anchor distT="0" distB="0" distL="114300" distR="114300" simplePos="0" relativeHeight="251675648" behindDoc="0" locked="0" layoutInCell="1" allowOverlap="1" wp14:anchorId="4E6D1660" wp14:editId="4A004102">
                <wp:simplePos x="0" y="0"/>
                <wp:positionH relativeFrom="column">
                  <wp:posOffset>3549650</wp:posOffset>
                </wp:positionH>
                <wp:positionV relativeFrom="page">
                  <wp:posOffset>715645</wp:posOffset>
                </wp:positionV>
                <wp:extent cx="3693795" cy="9376410"/>
                <wp:effectExtent l="0" t="0" r="12700" b="15240"/>
                <wp:wrapNone/>
                <wp:docPr id="241" name="テキスト ボックス 241" descr="次に院外心停止における搬送困難事例を示す。2019年の院外心停止における搬送困難傷病者の割合は0.7％であったが、2021年は2.08％に増加した（図表51）。2019年に対する2021年のIRRは3.02（95%信頼区間：2.21-4.20）であった。&#10;（図表51）院外心停止傷病者数（搬送困難事案）"/>
                <wp:cNvGraphicFramePr/>
                <a:graphic xmlns:a="http://schemas.openxmlformats.org/drawingml/2006/main">
                  <a:graphicData uri="http://schemas.microsoft.com/office/word/2010/wordprocessingShape">
                    <wps:wsp>
                      <wps:cNvSpPr txBox="1"/>
                      <wps:spPr>
                        <a:xfrm>
                          <a:off x="0" y="0"/>
                          <a:ext cx="3693795" cy="9376410"/>
                        </a:xfrm>
                        <a:prstGeom prst="rect">
                          <a:avLst/>
                        </a:prstGeom>
                        <a:noFill/>
                        <a:ln w="6350">
                          <a:noFill/>
                        </a:ln>
                      </wps:spPr>
                      <wps:txbx>
                        <w:txbxContent>
                          <w:p w:rsidR="009E0C9C" w:rsidRDefault="009E0C9C" w:rsidP="00382E0E">
                            <w:pPr>
                              <w:pStyle w:val="a7"/>
                              <w:ind w:firstLineChars="100" w:firstLine="210"/>
                              <w:jc w:val="left"/>
                              <w:rPr>
                                <w:szCs w:val="21"/>
                              </w:rPr>
                            </w:pPr>
                            <w:r>
                              <w:rPr>
                                <w:rFonts w:hint="eastAsia"/>
                                <w:szCs w:val="21"/>
                              </w:rPr>
                              <w:t>次に院外心停止における搬送困難事例を示す。2019年の院外心停止における搬送困難傷病者の割合は0.7％であったが、2</w:t>
                            </w:r>
                            <w:r>
                              <w:rPr>
                                <w:szCs w:val="21"/>
                              </w:rPr>
                              <w:t>021</w:t>
                            </w:r>
                            <w:r>
                              <w:rPr>
                                <w:rFonts w:hint="eastAsia"/>
                                <w:szCs w:val="21"/>
                              </w:rPr>
                              <w:t>年は2.08％に増加した（図表5</w:t>
                            </w:r>
                            <w:r>
                              <w:rPr>
                                <w:szCs w:val="21"/>
                              </w:rPr>
                              <w:t>1</w:t>
                            </w:r>
                            <w:r>
                              <w:rPr>
                                <w:rFonts w:hint="eastAsia"/>
                                <w:szCs w:val="21"/>
                              </w:rPr>
                              <w:t>）。2</w:t>
                            </w:r>
                            <w:r>
                              <w:rPr>
                                <w:szCs w:val="21"/>
                              </w:rPr>
                              <w:t>019</w:t>
                            </w:r>
                            <w:r>
                              <w:rPr>
                                <w:rFonts w:hint="eastAsia"/>
                                <w:szCs w:val="21"/>
                              </w:rPr>
                              <w:t>年に対する2</w:t>
                            </w:r>
                            <w:r>
                              <w:rPr>
                                <w:szCs w:val="21"/>
                              </w:rPr>
                              <w:t>021</w:t>
                            </w:r>
                            <w:r>
                              <w:rPr>
                                <w:rFonts w:hint="eastAsia"/>
                                <w:szCs w:val="21"/>
                              </w:rPr>
                              <w:t>年のI</w:t>
                            </w:r>
                            <w:r>
                              <w:rPr>
                                <w:szCs w:val="21"/>
                              </w:rPr>
                              <w:t>RR</w:t>
                            </w:r>
                            <w:r>
                              <w:rPr>
                                <w:rFonts w:hint="eastAsia"/>
                                <w:szCs w:val="21"/>
                              </w:rPr>
                              <w:t>は3.02（9</w:t>
                            </w:r>
                            <w:r>
                              <w:rPr>
                                <w:szCs w:val="21"/>
                              </w:rPr>
                              <w:t>5%</w:t>
                            </w:r>
                            <w:r>
                              <w:rPr>
                                <w:rFonts w:hint="eastAsia"/>
                                <w:szCs w:val="21"/>
                              </w:rPr>
                              <w:t>信頼区間</w:t>
                            </w:r>
                            <w:r>
                              <w:rPr>
                                <w:szCs w:val="21"/>
                              </w:rPr>
                              <w:t>：2.21-4.20</w:t>
                            </w:r>
                            <w:r>
                              <w:rPr>
                                <w:rFonts w:hint="eastAsia"/>
                                <w:szCs w:val="21"/>
                              </w:rPr>
                              <w:t>）であった。</w:t>
                            </w:r>
                          </w:p>
                          <w:p w:rsidR="009E0C9C" w:rsidRDefault="009E0C9C" w:rsidP="00382E0E">
                            <w:r w:rsidRPr="006B2155">
                              <w:rPr>
                                <w:rFonts w:hint="eastAsia"/>
                                <w:szCs w:val="21"/>
                              </w:rPr>
                              <w:t>（図表</w:t>
                            </w:r>
                            <w:r>
                              <w:rPr>
                                <w:szCs w:val="21"/>
                              </w:rPr>
                              <w:t>51</w:t>
                            </w:r>
                            <w:r w:rsidRPr="006B2155">
                              <w:rPr>
                                <w:szCs w:val="21"/>
                              </w:rPr>
                              <w:t>）</w:t>
                            </w:r>
                            <w:r>
                              <w:rPr>
                                <w:b/>
                                <w:szCs w:val="21"/>
                              </w:rPr>
                              <w:t>院外心停止傷病者数（</w:t>
                            </w:r>
                            <w:r>
                              <w:rPr>
                                <w:rFonts w:hint="eastAsia"/>
                                <w:b/>
                                <w:szCs w:val="21"/>
                              </w:rPr>
                              <w:t>搬送困難事案</w:t>
                            </w:r>
                            <w:r w:rsidRPr="006B2155">
                              <w:rPr>
                                <w:b/>
                                <w:szCs w:val="21"/>
                              </w:rPr>
                              <w:t>）</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E6D1660" id="テキスト ボックス 241" o:spid="_x0000_s1084" type="#_x0000_t202" alt="次に院外心停止における搬送困難事例を示す。2019年の院外心停止における搬送困難傷病者の割合は0.7％であったが、2021年は2.08％に増加した（図表51）。2019年に対する2021年のIRRは3.02（95%信頼区間：2.21-4.20）であった。&#10;（図表51）院外心停止傷病者数（搬送困難事案）" style="position:absolute;left:0;text-align:left;margin-left:279.5pt;margin-top:56.35pt;width:290.85pt;height:738.3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" filled="f" stroked="f" strokeweight=".5pt">
                <v:textbox style="layout-flow:vertical;mso-layout-flow-alt:bottom-to-top;mso-fit-shape-to-text:t" inset="0,0,0,0">
                  <w:txbxContent>
                    <w:p w:rsidR="009E0C9C" w:rsidRDefault="009E0C9C" w:rsidP="00382E0E">
                      <w:pPr>
                        <w:pStyle w:val="a7"/>
                        <w:ind w:firstLineChars="100" w:firstLine="210"/>
                        <w:jc w:val="left"/>
                        <w:rPr>
                          <w:szCs w:val="21"/>
                        </w:rPr>
                      </w:pPr>
                      <w:r>
                        <w:rPr>
                          <w:rFonts w:hint="eastAsia"/>
                          <w:szCs w:val="21"/>
                        </w:rPr>
                        <w:t>次に院外心停止における搬送困難事例を示す。2019年の院外心停止における搬送困難傷病者の割合は0.7％であったが、2</w:t>
                      </w:r>
                      <w:r>
                        <w:rPr>
                          <w:szCs w:val="21"/>
                        </w:rPr>
                        <w:t>021</w:t>
                      </w:r>
                      <w:r>
                        <w:rPr>
                          <w:rFonts w:hint="eastAsia"/>
                          <w:szCs w:val="21"/>
                        </w:rPr>
                        <w:t>年は2.08％に増加した（図表5</w:t>
                      </w:r>
                      <w:r>
                        <w:rPr>
                          <w:szCs w:val="21"/>
                        </w:rPr>
                        <w:t>1</w:t>
                      </w:r>
                      <w:r>
                        <w:rPr>
                          <w:rFonts w:hint="eastAsia"/>
                          <w:szCs w:val="21"/>
                        </w:rPr>
                        <w:t>）。2</w:t>
                      </w:r>
                      <w:r>
                        <w:rPr>
                          <w:szCs w:val="21"/>
                        </w:rPr>
                        <w:t>019</w:t>
                      </w:r>
                      <w:r>
                        <w:rPr>
                          <w:rFonts w:hint="eastAsia"/>
                          <w:szCs w:val="21"/>
                        </w:rPr>
                        <w:t>年に対する2</w:t>
                      </w:r>
                      <w:r>
                        <w:rPr>
                          <w:szCs w:val="21"/>
                        </w:rPr>
                        <w:t>021</w:t>
                      </w:r>
                      <w:r>
                        <w:rPr>
                          <w:rFonts w:hint="eastAsia"/>
                          <w:szCs w:val="21"/>
                        </w:rPr>
                        <w:t>年のI</w:t>
                      </w:r>
                      <w:r>
                        <w:rPr>
                          <w:szCs w:val="21"/>
                        </w:rPr>
                        <w:t>RR</w:t>
                      </w:r>
                      <w:r>
                        <w:rPr>
                          <w:rFonts w:hint="eastAsia"/>
                          <w:szCs w:val="21"/>
                        </w:rPr>
                        <w:t>は3.02（9</w:t>
                      </w:r>
                      <w:r>
                        <w:rPr>
                          <w:szCs w:val="21"/>
                        </w:rPr>
                        <w:t>5%</w:t>
                      </w:r>
                      <w:r>
                        <w:rPr>
                          <w:rFonts w:hint="eastAsia"/>
                          <w:szCs w:val="21"/>
                        </w:rPr>
                        <w:t>信頼区間</w:t>
                      </w:r>
                      <w:r>
                        <w:rPr>
                          <w:szCs w:val="21"/>
                        </w:rPr>
                        <w:t>：2.21-4.20</w:t>
                      </w:r>
                      <w:r>
                        <w:rPr>
                          <w:rFonts w:hint="eastAsia"/>
                          <w:szCs w:val="21"/>
                        </w:rPr>
                        <w:t>）であった。</w:t>
                      </w:r>
                    </w:p>
                    <w:p w:rsidR="009E0C9C" w:rsidRDefault="009E0C9C" w:rsidP="00382E0E">
                      <w:r w:rsidRPr="006B2155">
                        <w:rPr>
                          <w:rFonts w:hint="eastAsia"/>
                          <w:szCs w:val="21"/>
                        </w:rPr>
                        <w:t>（図表</w:t>
                      </w:r>
                      <w:r>
                        <w:rPr>
                          <w:szCs w:val="21"/>
                        </w:rPr>
                        <w:t>51</w:t>
                      </w:r>
                      <w:r w:rsidRPr="006B2155">
                        <w:rPr>
                          <w:szCs w:val="21"/>
                        </w:rPr>
                        <w:t>）</w:t>
                      </w:r>
                      <w:r>
                        <w:rPr>
                          <w:b/>
                          <w:szCs w:val="21"/>
                        </w:rPr>
                        <w:t>院外心停止傷病者数（</w:t>
                      </w:r>
                      <w:r>
                        <w:rPr>
                          <w:rFonts w:hint="eastAsia"/>
                          <w:b/>
                          <w:szCs w:val="21"/>
                        </w:rPr>
                        <w:t>搬送困難事案</w:t>
                      </w:r>
                      <w:r w:rsidRPr="006B2155">
                        <w:rPr>
                          <w:b/>
                          <w:szCs w:val="21"/>
                        </w:rPr>
                        <w:t>）</w:t>
                      </w:r>
                    </w:p>
                  </w:txbxContent>
                </v:textbox>
                <w10:wrap anchory="page"/>
              </v:shape>
            </w:pict>
          </mc:Fallback>
        </mc:AlternateContent>
      </w:r>
      <w:r>
        <w:rPr>
          <w:noProof/>
        </w:rPr>
        <mc:AlternateContent>
          <mc:Choice Requires="wps">
            <w:drawing>
              <wp:anchor distT="0" distB="0" distL="114300" distR="114300" simplePos="0" relativeHeight="251673600" behindDoc="0" locked="0" layoutInCell="1" allowOverlap="1" wp14:anchorId="2D9B801E" wp14:editId="418EC329">
                <wp:simplePos x="0" y="0"/>
                <wp:positionH relativeFrom="column">
                  <wp:posOffset>1327785</wp:posOffset>
                </wp:positionH>
                <wp:positionV relativeFrom="page">
                  <wp:posOffset>719455</wp:posOffset>
                </wp:positionV>
                <wp:extent cx="3693795" cy="9376410"/>
                <wp:effectExtent l="0" t="0" r="12700" b="15240"/>
                <wp:wrapNone/>
                <wp:docPr id="240" name="テキスト ボックス 240" descr="カテゴリー別の院外心停止傷病者数を示す（図表50）。2019年に比し、2021年では小児および成人で変化を認めなかったが、高齢者において増加した。2021年において5月（IRR：1.26， 95％信頼区間：1.11-1.43）、8月（IRR：1.36，95％信頼区間：1.18-1.56）、10月（IRR：1.16， 95％信頼区間：1.02-1.33）では増加していた。&#10;（図表50）院外心停止傷病者数（カテゴリー別）"/>
                <wp:cNvGraphicFramePr/>
                <a:graphic xmlns:a="http://schemas.openxmlformats.org/drawingml/2006/main">
                  <a:graphicData uri="http://schemas.microsoft.com/office/word/2010/wordprocessingShape">
                    <wps:wsp>
                      <wps:cNvSpPr txBox="1"/>
                      <wps:spPr>
                        <a:xfrm>
                          <a:off x="0" y="0"/>
                          <a:ext cx="3693795" cy="9376410"/>
                        </a:xfrm>
                        <a:prstGeom prst="rect">
                          <a:avLst/>
                        </a:prstGeom>
                        <a:noFill/>
                        <a:ln w="6350">
                          <a:noFill/>
                        </a:ln>
                      </wps:spPr>
                      <wps:txbx>
                        <w:txbxContent>
                          <w:p w:rsidR="009E0C9C" w:rsidRDefault="009E0C9C" w:rsidP="00382E0E">
                            <w:pPr>
                              <w:ind w:firstLineChars="100" w:firstLine="210"/>
                            </w:pPr>
                            <w:r>
                              <w:rPr>
                                <w:rFonts w:hint="eastAsia"/>
                                <w:szCs w:val="21"/>
                              </w:rPr>
                              <w:t>カテゴリー別の院外心停止傷病者数を示す（図表</w:t>
                            </w:r>
                            <w:r>
                              <w:rPr>
                                <w:szCs w:val="21"/>
                              </w:rPr>
                              <w:t>50</w:t>
                            </w:r>
                            <w:r>
                              <w:rPr>
                                <w:rFonts w:hint="eastAsia"/>
                                <w:szCs w:val="21"/>
                              </w:rPr>
                              <w:t>）。2</w:t>
                            </w:r>
                            <w:r>
                              <w:rPr>
                                <w:szCs w:val="21"/>
                              </w:rPr>
                              <w:t>019</w:t>
                            </w:r>
                            <w:r>
                              <w:rPr>
                                <w:rFonts w:hint="eastAsia"/>
                                <w:szCs w:val="21"/>
                              </w:rPr>
                              <w:t>年に比し、2</w:t>
                            </w:r>
                            <w:r>
                              <w:rPr>
                                <w:szCs w:val="21"/>
                              </w:rPr>
                              <w:t>021</w:t>
                            </w:r>
                            <w:r>
                              <w:rPr>
                                <w:rFonts w:hint="eastAsia"/>
                                <w:szCs w:val="21"/>
                              </w:rPr>
                              <w:t>年では</w:t>
                            </w:r>
                            <w:r>
                              <w:rPr>
                                <w:rFonts w:hint="eastAsia"/>
                              </w:rPr>
                              <w:t>小児および成人で変化を認めなかったが、高齢者において増加した。</w:t>
                            </w:r>
                            <w:r>
                              <w:t>2021年において5月（IRR</w:t>
                            </w:r>
                            <w:r>
                              <w:rPr>
                                <w:rFonts w:hint="eastAsia"/>
                              </w:rPr>
                              <w:t>：</w:t>
                            </w:r>
                            <w:r>
                              <w:t>1.26</w:t>
                            </w:r>
                            <w:r>
                              <w:rPr>
                                <w:rFonts w:hint="eastAsia"/>
                              </w:rPr>
                              <w:t>，</w:t>
                            </w:r>
                            <w:r>
                              <w:t xml:space="preserve"> 95％信頼区間</w:t>
                            </w:r>
                            <w:r>
                              <w:rPr>
                                <w:rFonts w:hint="eastAsia"/>
                              </w:rPr>
                              <w:t>：</w:t>
                            </w:r>
                            <w:r>
                              <w:t>1.11-1.43</w:t>
                            </w:r>
                            <w:r>
                              <w:rPr>
                                <w:rFonts w:hint="eastAsia"/>
                              </w:rPr>
                              <w:t>）</w:t>
                            </w:r>
                            <w:r>
                              <w:t>、</w:t>
                            </w:r>
                            <w:r>
                              <w:rPr>
                                <w:rFonts w:hint="eastAsia"/>
                              </w:rPr>
                              <w:t>8</w:t>
                            </w:r>
                            <w:r>
                              <w:t>月（IRR</w:t>
                            </w:r>
                            <w:r>
                              <w:rPr>
                                <w:rFonts w:hint="eastAsia"/>
                              </w:rPr>
                              <w:t>：</w:t>
                            </w:r>
                            <w:r>
                              <w:t>1.36</w:t>
                            </w:r>
                            <w:r>
                              <w:rPr>
                                <w:rFonts w:hint="eastAsia"/>
                              </w:rPr>
                              <w:t>，</w:t>
                            </w:r>
                            <w:r>
                              <w:t>95％信頼区間</w:t>
                            </w:r>
                            <w:r>
                              <w:rPr>
                                <w:rFonts w:hint="eastAsia"/>
                              </w:rPr>
                              <w:t>：</w:t>
                            </w:r>
                            <w:r>
                              <w:t>1.18-1.56）、10月（IRR</w:t>
                            </w:r>
                            <w:r>
                              <w:rPr>
                                <w:rFonts w:hint="eastAsia"/>
                              </w:rPr>
                              <w:t>：</w:t>
                            </w:r>
                            <w:r>
                              <w:t>1.16</w:t>
                            </w:r>
                            <w:r>
                              <w:rPr>
                                <w:rFonts w:hint="eastAsia"/>
                              </w:rPr>
                              <w:t>，</w:t>
                            </w:r>
                            <w:r>
                              <w:t xml:space="preserve"> 95％信頼区間</w:t>
                            </w:r>
                            <w:r>
                              <w:rPr>
                                <w:rFonts w:hint="eastAsia"/>
                              </w:rPr>
                              <w:t>：</w:t>
                            </w:r>
                            <w:r>
                              <w:t>1.02-1.33）では増加していた。</w:t>
                            </w:r>
                          </w:p>
                          <w:p w:rsidR="009E0C9C" w:rsidRDefault="009E0C9C" w:rsidP="00382E0E">
                            <w:r>
                              <w:rPr>
                                <w:rFonts w:hint="eastAsia"/>
                              </w:rPr>
                              <w:t>（図表</w:t>
                            </w:r>
                            <w:r>
                              <w:t>50</w:t>
                            </w:r>
                            <w:r>
                              <w:rPr>
                                <w:rFonts w:hint="eastAsia"/>
                              </w:rPr>
                              <w:t>）</w:t>
                            </w:r>
                            <w:r>
                              <w:rPr>
                                <w:rFonts w:hint="eastAsia"/>
                                <w:b/>
                              </w:rPr>
                              <w:t>院外心停止傷病者数（カテゴリー別）</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D9B801E" id="テキスト ボックス 240" o:spid="_x0000_s1085" type="#_x0000_t202" alt="カテゴリー別の院外心停止傷病者数を示す（図表50）。2019年に比し、2021年では小児および成人で変化を認めなかったが、高齢者において増加した。2021年において5月（IRR：1.26， 95％信頼区間：1.11-1.43）、8月（IRR：1.36，95％信頼区間：1.18-1.56）、10月（IRR：1.16， 95％信頼区間：1.02-1.33）では増加していた。&#10;（図表50）院外心停止傷病者数（カテゴリー別）" style="position:absolute;left:0;text-align:left;margin-left:104.55pt;margin-top:56.65pt;width:290.85pt;height:738.3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" filled="f" stroked="f" strokeweight=".5pt">
                <v:textbox style="layout-flow:vertical;mso-layout-flow-alt:bottom-to-top;mso-fit-shape-to-text:t" inset="0,0,0,0">
                  <w:txbxContent>
                    <w:p w:rsidR="009E0C9C" w:rsidRDefault="009E0C9C" w:rsidP="00382E0E">
                      <w:pPr>
                        <w:ind w:firstLineChars="100" w:firstLine="210"/>
                      </w:pPr>
                      <w:r>
                        <w:rPr>
                          <w:rFonts w:hint="eastAsia"/>
                          <w:szCs w:val="21"/>
                        </w:rPr>
                        <w:t>カテゴリー別の院外心停止傷病者数を示す（図表</w:t>
                      </w:r>
                      <w:r>
                        <w:rPr>
                          <w:szCs w:val="21"/>
                        </w:rPr>
                        <w:t>50</w:t>
                      </w:r>
                      <w:r>
                        <w:rPr>
                          <w:rFonts w:hint="eastAsia"/>
                          <w:szCs w:val="21"/>
                        </w:rPr>
                        <w:t>）。2</w:t>
                      </w:r>
                      <w:r>
                        <w:rPr>
                          <w:szCs w:val="21"/>
                        </w:rPr>
                        <w:t>019</w:t>
                      </w:r>
                      <w:r>
                        <w:rPr>
                          <w:rFonts w:hint="eastAsia"/>
                          <w:szCs w:val="21"/>
                        </w:rPr>
                        <w:t>年に比し、2</w:t>
                      </w:r>
                      <w:r>
                        <w:rPr>
                          <w:szCs w:val="21"/>
                        </w:rPr>
                        <w:t>021</w:t>
                      </w:r>
                      <w:r>
                        <w:rPr>
                          <w:rFonts w:hint="eastAsia"/>
                          <w:szCs w:val="21"/>
                        </w:rPr>
                        <w:t>年では</w:t>
                      </w:r>
                      <w:r>
                        <w:rPr>
                          <w:rFonts w:hint="eastAsia"/>
                        </w:rPr>
                        <w:t>小児および成人で変化を認めなかったが、高齢者において増加した。</w:t>
                      </w:r>
                      <w:r>
                        <w:t>2021年において5月（IRR</w:t>
                      </w:r>
                      <w:r>
                        <w:rPr>
                          <w:rFonts w:hint="eastAsia"/>
                        </w:rPr>
                        <w:t>：</w:t>
                      </w:r>
                      <w:r>
                        <w:t>1.26</w:t>
                      </w:r>
                      <w:r>
                        <w:rPr>
                          <w:rFonts w:hint="eastAsia"/>
                        </w:rPr>
                        <w:t>，</w:t>
                      </w:r>
                      <w:r>
                        <w:t xml:space="preserve"> 95％信頼区間</w:t>
                      </w:r>
                      <w:r>
                        <w:rPr>
                          <w:rFonts w:hint="eastAsia"/>
                        </w:rPr>
                        <w:t>：</w:t>
                      </w:r>
                      <w:r>
                        <w:t>1.11-1.43</w:t>
                      </w:r>
                      <w:r>
                        <w:rPr>
                          <w:rFonts w:hint="eastAsia"/>
                        </w:rPr>
                        <w:t>）</w:t>
                      </w:r>
                      <w:r>
                        <w:t>、</w:t>
                      </w:r>
                      <w:r>
                        <w:rPr>
                          <w:rFonts w:hint="eastAsia"/>
                        </w:rPr>
                        <w:t>8</w:t>
                      </w:r>
                      <w:r>
                        <w:t>月（IRR</w:t>
                      </w:r>
                      <w:r>
                        <w:rPr>
                          <w:rFonts w:hint="eastAsia"/>
                        </w:rPr>
                        <w:t>：</w:t>
                      </w:r>
                      <w:r>
                        <w:t>1.36</w:t>
                      </w:r>
                      <w:r>
                        <w:rPr>
                          <w:rFonts w:hint="eastAsia"/>
                        </w:rPr>
                        <w:t>，</w:t>
                      </w:r>
                      <w:r>
                        <w:t>95％信頼区間</w:t>
                      </w:r>
                      <w:r>
                        <w:rPr>
                          <w:rFonts w:hint="eastAsia"/>
                        </w:rPr>
                        <w:t>：</w:t>
                      </w:r>
                      <w:r>
                        <w:t>1.18-1.56）、10月（IRR</w:t>
                      </w:r>
                      <w:r>
                        <w:rPr>
                          <w:rFonts w:hint="eastAsia"/>
                        </w:rPr>
                        <w:t>：</w:t>
                      </w:r>
                      <w:r>
                        <w:t>1.16</w:t>
                      </w:r>
                      <w:r>
                        <w:rPr>
                          <w:rFonts w:hint="eastAsia"/>
                        </w:rPr>
                        <w:t>，</w:t>
                      </w:r>
                      <w:r>
                        <w:t xml:space="preserve"> 95％信頼区間</w:t>
                      </w:r>
                      <w:r>
                        <w:rPr>
                          <w:rFonts w:hint="eastAsia"/>
                        </w:rPr>
                        <w:t>：</w:t>
                      </w:r>
                      <w:r>
                        <w:t>1.02-1.33）では増加していた。</w:t>
                      </w:r>
                    </w:p>
                    <w:p w:rsidR="009E0C9C" w:rsidRDefault="009E0C9C" w:rsidP="00382E0E">
                      <w:r>
                        <w:rPr>
                          <w:rFonts w:hint="eastAsia"/>
                        </w:rPr>
                        <w:t>（図表</w:t>
                      </w:r>
                      <w:r>
                        <w:t>50</w:t>
                      </w:r>
                      <w:r>
                        <w:rPr>
                          <w:rFonts w:hint="eastAsia"/>
                        </w:rPr>
                        <w:t>）</w:t>
                      </w:r>
                      <w:r>
                        <w:rPr>
                          <w:rFonts w:hint="eastAsia"/>
                          <w:b/>
                        </w:rPr>
                        <w:t>院外心停止傷病者数（カテゴリー別）</w:t>
                      </w:r>
                    </w:p>
                  </w:txbxContent>
                </v:textbox>
                <w10:wrap anchory="page"/>
              </v:shape>
            </w:pict>
          </mc:Fallback>
        </mc:AlternateContent>
      </w:r>
      <w:r w:rsidR="00382E0E">
        <w:rPr>
          <w:noProof/>
        </w:rPr>
        <mc:AlternateContent>
          <mc:Choice Requires="wps">
            <w:drawing>
              <wp:anchor distT="0" distB="0" distL="114300" distR="114300" simplePos="0" relativeHeight="251671552" behindDoc="0" locked="0" layoutInCell="1" allowOverlap="1" wp14:anchorId="40E19A68" wp14:editId="29ED5F00">
                <wp:simplePos x="0" y="0"/>
                <wp:positionH relativeFrom="column">
                  <wp:posOffset>0</wp:posOffset>
                </wp:positionH>
                <wp:positionV relativeFrom="page">
                  <wp:posOffset>719455</wp:posOffset>
                </wp:positionV>
                <wp:extent cx="3693960" cy="9376920"/>
                <wp:effectExtent l="0" t="0" r="0" b="15240"/>
                <wp:wrapNone/>
                <wp:docPr id="239" name="テキスト ボックス 239" descr="【結果】&#10;院外心停止傷病者数は2019年では7,611例であり、2021年では8,186例（IRR：1.08， 95%信頼区間：1.04-1.11）と増加した（図表49）。&#10;（図表49）院外心停止傷病者数（月別））"/>
                <wp:cNvGraphicFramePr/>
                <a:graphic xmlns:a="http://schemas.openxmlformats.org/drawingml/2006/main">
                  <a:graphicData uri="http://schemas.microsoft.com/office/word/2010/wordprocessingShape">
                    <wps:wsp>
                      <wps:cNvSpPr txBox="1"/>
                      <wps:spPr>
                        <a:xfrm>
                          <a:off x="0" y="0"/>
                          <a:ext cx="3693960" cy="9376920"/>
                        </a:xfrm>
                        <a:prstGeom prst="rect">
                          <a:avLst/>
                        </a:prstGeom>
                        <a:noFill/>
                        <a:ln w="6350">
                          <a:noFill/>
                        </a:ln>
                      </wps:spPr>
                      <wps:txbx>
                        <w:txbxContent>
                          <w:p w:rsidR="009E0C9C" w:rsidRDefault="009E0C9C" w:rsidP="00382E0E">
                            <w:r>
                              <w:rPr>
                                <w:rFonts w:hint="eastAsia"/>
                              </w:rPr>
                              <w:t>【結果】</w:t>
                            </w:r>
                          </w:p>
                          <w:p w:rsidR="009E0C9C" w:rsidRDefault="009E0C9C" w:rsidP="00382E0E">
                            <w:pPr>
                              <w:ind w:firstLineChars="100" w:firstLine="210"/>
                            </w:pPr>
                            <w:r w:rsidRPr="00273BC3">
                              <w:rPr>
                                <w:rFonts w:hint="eastAsia"/>
                              </w:rPr>
                              <w:t>院外心停止傷病者数は</w:t>
                            </w:r>
                            <w:r w:rsidRPr="00273BC3">
                              <w:t>2019年では7,611例であり、2021年では8,186例</w:t>
                            </w:r>
                            <w:r>
                              <w:rPr>
                                <w:rFonts w:hint="eastAsia"/>
                              </w:rPr>
                              <w:t>（</w:t>
                            </w:r>
                            <w:r w:rsidRPr="00273BC3">
                              <w:t>IRR</w:t>
                            </w:r>
                            <w:r>
                              <w:rPr>
                                <w:rFonts w:hint="eastAsia"/>
                              </w:rPr>
                              <w:t>：</w:t>
                            </w:r>
                            <w:r w:rsidRPr="00273BC3">
                              <w:t>1.08</w:t>
                            </w:r>
                            <w:r>
                              <w:rPr>
                                <w:rFonts w:hint="eastAsia"/>
                              </w:rPr>
                              <w:t>，</w:t>
                            </w:r>
                            <w:r w:rsidRPr="00273BC3">
                              <w:t xml:space="preserve"> 95%信頼区間</w:t>
                            </w:r>
                            <w:r>
                              <w:rPr>
                                <w:rFonts w:hint="eastAsia"/>
                              </w:rPr>
                              <w:t>：</w:t>
                            </w:r>
                            <w:r w:rsidRPr="00273BC3">
                              <w:t>1.04-1.11</w:t>
                            </w:r>
                            <w:r>
                              <w:rPr>
                                <w:rFonts w:hint="eastAsia"/>
                              </w:rPr>
                              <w:t>）</w:t>
                            </w:r>
                            <w:r w:rsidRPr="00273BC3">
                              <w:t>と増加した</w:t>
                            </w:r>
                            <w:r>
                              <w:rPr>
                                <w:rFonts w:hint="eastAsia"/>
                              </w:rPr>
                              <w:t>（図表4</w:t>
                            </w:r>
                            <w:r>
                              <w:t>9</w:t>
                            </w:r>
                            <w:r>
                              <w:rPr>
                                <w:rFonts w:hint="eastAsia"/>
                              </w:rPr>
                              <w:t>）</w:t>
                            </w:r>
                            <w:r w:rsidRPr="00063909">
                              <w:t>。</w:t>
                            </w:r>
                          </w:p>
                          <w:p w:rsidR="009E0C9C" w:rsidRDefault="009E0C9C" w:rsidP="00382E0E">
                            <w:r>
                              <w:rPr>
                                <w:rFonts w:hint="eastAsia"/>
                              </w:rPr>
                              <w:t>（図表4</w:t>
                            </w:r>
                            <w:r>
                              <w:t>9</w:t>
                            </w:r>
                            <w:r>
                              <w:rPr>
                                <w:rFonts w:hint="eastAsia"/>
                              </w:rPr>
                              <w:t>）</w:t>
                            </w:r>
                            <w:r>
                              <w:rPr>
                                <w:rFonts w:hint="eastAsia"/>
                                <w:b/>
                              </w:rPr>
                              <w:t>院外心停止傷病者数（月別）</w:t>
                            </w:r>
                            <w:r w:rsidRPr="00555729">
                              <w:rPr>
                                <w:rFonts w:hint="eastAsia"/>
                                <w:b/>
                              </w:rPr>
                              <w:t>）</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0E19A68" id="テキスト ボックス 239" o:spid="_x0000_s1086" type="#_x0000_t202" alt="【結果】&#10;院外心停止傷病者数は2019年では7,611例であり、2021年では8,186例（IRR：1.08， 95%信頼区間：1.04-1.11）と増加した（図表49）。&#10;（図表49）院外心停止傷病者数（月別））" style="position:absolute;left:0;text-align:left;margin-left:0;margin-top:56.65pt;width:290.85pt;height:738.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" filled="f" stroked="f" strokeweight=".5pt">
                <v:textbox style="layout-flow:vertical;mso-layout-flow-alt:bottom-to-top;mso-fit-shape-to-text:t" inset="0,0,0,0">
                  <w:txbxContent>
                    <w:p w:rsidR="009E0C9C" w:rsidRDefault="009E0C9C" w:rsidP="00382E0E">
                      <w:r>
                        <w:rPr>
                          <w:rFonts w:hint="eastAsia"/>
                        </w:rPr>
                        <w:t>【結果】</w:t>
                      </w:r>
                    </w:p>
                    <w:p w:rsidR="009E0C9C" w:rsidRDefault="009E0C9C" w:rsidP="00382E0E">
                      <w:pPr>
                        <w:ind w:firstLineChars="100" w:firstLine="210"/>
                      </w:pPr>
                      <w:r w:rsidRPr="00273BC3">
                        <w:rPr>
                          <w:rFonts w:hint="eastAsia"/>
                        </w:rPr>
                        <w:t>院外心停止傷病者数は</w:t>
                      </w:r>
                      <w:r w:rsidRPr="00273BC3">
                        <w:t>2019年では7,611例であり、2021年では8,186例</w:t>
                      </w:r>
                      <w:r>
                        <w:rPr>
                          <w:rFonts w:hint="eastAsia"/>
                        </w:rPr>
                        <w:t>（</w:t>
                      </w:r>
                      <w:r w:rsidRPr="00273BC3">
                        <w:t>IRR</w:t>
                      </w:r>
                      <w:r>
                        <w:rPr>
                          <w:rFonts w:hint="eastAsia"/>
                        </w:rPr>
                        <w:t>：</w:t>
                      </w:r>
                      <w:r w:rsidRPr="00273BC3">
                        <w:t>1.08</w:t>
                      </w:r>
                      <w:r>
                        <w:rPr>
                          <w:rFonts w:hint="eastAsia"/>
                        </w:rPr>
                        <w:t>，</w:t>
                      </w:r>
                      <w:r w:rsidRPr="00273BC3">
                        <w:t xml:space="preserve"> 95%信頼区間</w:t>
                      </w:r>
                      <w:r>
                        <w:rPr>
                          <w:rFonts w:hint="eastAsia"/>
                        </w:rPr>
                        <w:t>：</w:t>
                      </w:r>
                      <w:r w:rsidRPr="00273BC3">
                        <w:t>1.04-1.11</w:t>
                      </w:r>
                      <w:r>
                        <w:rPr>
                          <w:rFonts w:hint="eastAsia"/>
                        </w:rPr>
                        <w:t>）</w:t>
                      </w:r>
                      <w:r w:rsidRPr="00273BC3">
                        <w:t>と増加した</w:t>
                      </w:r>
                      <w:r>
                        <w:rPr>
                          <w:rFonts w:hint="eastAsia"/>
                        </w:rPr>
                        <w:t>（図表4</w:t>
                      </w:r>
                      <w:r>
                        <w:t>9</w:t>
                      </w:r>
                      <w:r>
                        <w:rPr>
                          <w:rFonts w:hint="eastAsia"/>
                        </w:rPr>
                        <w:t>）</w:t>
                      </w:r>
                      <w:r w:rsidRPr="00063909">
                        <w:t>。</w:t>
                      </w:r>
                    </w:p>
                    <w:p w:rsidR="009E0C9C" w:rsidRDefault="009E0C9C" w:rsidP="00382E0E">
                      <w:r>
                        <w:rPr>
                          <w:rFonts w:hint="eastAsia"/>
                        </w:rPr>
                        <w:t>（図表4</w:t>
                      </w:r>
                      <w:r>
                        <w:t>9</w:t>
                      </w:r>
                      <w:r>
                        <w:rPr>
                          <w:rFonts w:hint="eastAsia"/>
                        </w:rPr>
                        <w:t>）</w:t>
                      </w:r>
                      <w:r>
                        <w:rPr>
                          <w:rFonts w:hint="eastAsia"/>
                          <w:b/>
                        </w:rPr>
                        <w:t>院外心停止傷病者数（月別）</w:t>
                      </w:r>
                      <w:r w:rsidRPr="00555729">
                        <w:rPr>
                          <w:rFonts w:hint="eastAsia"/>
                          <w:b/>
                        </w:rPr>
                        <w:t>）</w:t>
                      </w:r>
                    </w:p>
                  </w:txbxContent>
                </v:textbox>
                <w10:wrap anchory="page"/>
              </v:shape>
            </w:pict>
          </mc:Fallback>
        </mc:AlternateContent>
      </w:r>
    </w:p>
    <w:p w:rsidR="00382E0E" w:rsidRDefault="00382E0E" w:rsidP="0084061C"/>
    <w:p w:rsidR="00382E0E" w:rsidRDefault="00382E0E" w:rsidP="0084061C"/>
    <w:p w:rsidR="00382E0E" w:rsidRDefault="00382E0E" w:rsidP="0084061C"/>
    <w:p w:rsidR="00382E0E" w:rsidRDefault="00382E0E" w:rsidP="0084061C"/>
    <w:p w:rsidR="00382E0E" w:rsidRDefault="00382E0E" w:rsidP="0084061C"/>
    <w:p w:rsidR="00382E0E" w:rsidRDefault="00382E0E" w:rsidP="0084061C"/>
    <w:p w:rsidR="00382E0E" w:rsidRDefault="00382E0E" w:rsidP="0084061C"/>
    <w:p w:rsidR="00382E0E" w:rsidRDefault="00382E0E" w:rsidP="0084061C"/>
    <w:p w:rsidR="00382E0E" w:rsidRDefault="00382E0E" w:rsidP="0084061C"/>
    <w:p w:rsidR="00382E0E" w:rsidRDefault="00382E0E" w:rsidP="0084061C"/>
    <w:p w:rsidR="00382E0E" w:rsidRDefault="00382E0E" w:rsidP="0084061C"/>
    <w:p w:rsidR="00382E0E" w:rsidRDefault="00382E0E" w:rsidP="0084061C"/>
    <w:p w:rsidR="00382E0E" w:rsidRDefault="00382E0E" w:rsidP="0084061C"/>
    <w:p w:rsidR="00382E0E" w:rsidRDefault="00382E0E" w:rsidP="0084061C"/>
    <w:p w:rsidR="00382E0E" w:rsidRDefault="00382E0E" w:rsidP="0084061C"/>
    <w:p w:rsidR="00382E0E" w:rsidRDefault="00382E0E" w:rsidP="0084061C">
      <w:r w:rsidRPr="00585F82">
        <w:rPr>
          <w:rFonts w:hint="eastAsia"/>
          <w:noProof/>
        </w:rPr>
        <w:drawing>
          <wp:anchor distT="0" distB="0" distL="114300" distR="114300" simplePos="0" relativeHeight="251674624" behindDoc="0" locked="0" layoutInCell="1" allowOverlap="1" wp14:anchorId="0F5E0D3F" wp14:editId="262EE442">
            <wp:simplePos x="0" y="0"/>
            <wp:positionH relativeFrom="column">
              <wp:posOffset>-1803400</wp:posOffset>
            </wp:positionH>
            <wp:positionV relativeFrom="paragraph">
              <wp:posOffset>396875</wp:posOffset>
            </wp:positionV>
            <wp:extent cx="9382977" cy="1288331"/>
            <wp:effectExtent l="8890" t="0" r="0" b="0"/>
            <wp:wrapNone/>
            <wp:docPr id="134" name="図 134" descr="左から、1月、2月、3月、4月、5月、6月、7月、8月、9月、10月、11月、12月、合計&#10;2019年における0から14歳の全搬送傷病者数：11、5、5、6、8、5、8、9、7、8、6、5、83&#10;2021年における0から14歳の全搬送傷病者数：7、5、6、6、5、2、7、6、4、4、4、8、64&#10;IRR（0歳から14歳、2021年対2019年）。IRRの続くかっこ書きは95％信頼区間：0.64（0.21-1.80）、1.00（0.23-4.35）、1.20（0.31-4.97）、1.00（0.27-3.74）、0.63（0.16-2.17）、0.40（0.04-2.44）、0.88（0.27-2.76）、0.67（0.20-2.10）、0.57（0.12-2.25）、0.50（0.11-1.87）、0.67（0.14-2.81）、1.60（0.46-6.22）、0.77（0.55-1.08）&#10;&#10;2019年における15から64歳の全搬送傷病者数：167、121、117、113、121、130、111、101、107、132、117、139、1476&#10;2021年における15から64歳の全搬送傷病者数：176、125、125、110、118、96、134、127、95、126、127、173、1532&#10;IRR（15歳から64歳、2021年対2019年）。IRRの続くかっこ書きは95％信頼区間：1.05（0.85-1.31）、1.03（0.80-1.34）、1.07（0.82-1.39）、0.97（0.74-1.28）、0.98（0.75-1.27）、0.74（0.56-0.97）、1.21（0.93-1.57）、1.26（0.96-1.65）、0.89（0.67-1.18）、0.95（0.74-1.23）、1.09（0.84-1.41）、1.24（0.99-1.57）、1.04（0.97-1.12）&#10;&#10;2019年における65歳以上の全搬送傷病者数：808、585、557、493、435、369、390、366、419、425、550、655。6052&#10;2021年における65歳以上の全搬送傷病者数：779、620、542、541、548、409、439、497、432、495、580、708、6590&#10;IRR（65歳以上、2021年対2019年）。IRRの続くかっこ書きは95％信頼区間：0.96（0.87-1.07）、1.06（0.95-1.19）、0.97（0.86-1.10）、1.10（0.97-1.24）、1.26（1.11-1.43）、1.11（0.96-1.28）、1.13（0.98-1.29）、1.36（1.18-1.56）、1.03（0.90-1.18）、1.16（1.02-1.33）、1.05（0.94-1.19）、1.08（0.97-1.20）、1.09（1.05-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rot="16200000">
                      <a:off x="0" y="0"/>
                      <a:ext cx="9382977" cy="128833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82E0E" w:rsidRDefault="002473CC" w:rsidP="0084061C">
      <w:r w:rsidRPr="006B2155">
        <w:rPr>
          <w:rFonts w:hint="eastAsia"/>
          <w:noProof/>
        </w:rPr>
        <w:drawing>
          <wp:anchor distT="0" distB="0" distL="114300" distR="114300" simplePos="0" relativeHeight="251676672" behindDoc="0" locked="0" layoutInCell="1" allowOverlap="1" wp14:anchorId="7EFF8ADE" wp14:editId="2C7F5C83">
            <wp:simplePos x="0" y="0"/>
            <wp:positionH relativeFrom="column">
              <wp:posOffset>239712</wp:posOffset>
            </wp:positionH>
            <wp:positionV relativeFrom="paragraph">
              <wp:posOffset>153988</wp:posOffset>
            </wp:positionV>
            <wp:extent cx="9360535" cy="1285240"/>
            <wp:effectExtent l="0" t="952" r="0" b="0"/>
            <wp:wrapNone/>
            <wp:docPr id="135" name="図 135" descr="左から、1月、2月、3月、4月、5月、6月、7月、8月、9月、10月、11月、12月、合計&#10;2019年における搬送困難傷病者数：12、5、5、3、7、4、2、2、2、2、4、5、53&#10;2019年における搬送された傷病者数：986、711、679、612、564、504、509、476、533、565、673、799、7611&#10;2021年における搬送困難傷病者数：19、17、13、31、20、9、10、15、11、10、8、7、170&#10;2021年における搬送された傷病者数：962、750、673、657、671、507、580、630、531、625、711、889、8186&#10;2019年における搬送困難割合：1.22％、0.70％、0.74％、0.49％、1.24％、0.79％、0.39％、0.42％、0.38％、0.35％、0.59％、0.63％、0.70％&#10;2021年における搬送困難割合：1.98％、2.27％、1.93％、4.72％、2.98％、1.78％、1.72％、2.38％、2.07％、1.60％、1.13％、0.79％、2.08％&#10;オッズ比（2021年対2019年）。オッズ比の後のかっこ書きは95%信頼区間：1.64（0.75-3.72）、3.27（1.15-11.41）、2.66（0.88-9.56）、10.05（3.11-51.58）、2.44（0.98-6.89）、2.26（0.63-10.10）、4.45（0.94-41.88）、5.78（1.33-52.27）、5.62（1.22-52.31）、4.58（0.97-43.09）、1.90（0.51-8.67）、1.26（0.34-5.06）、3.02（2.2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rot="16200000">
                      <a:off x="0" y="0"/>
                      <a:ext cx="9360535" cy="1285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44C6C">
        <w:rPr>
          <w:rFonts w:hint="eastAsia"/>
          <w:noProof/>
        </w:rPr>
        <w:drawing>
          <wp:anchor distT="0" distB="0" distL="114300" distR="114300" simplePos="0" relativeHeight="251672576" behindDoc="0" locked="0" layoutInCell="1" allowOverlap="1" wp14:anchorId="07D383AE" wp14:editId="586F6195">
            <wp:simplePos x="0" y="0"/>
            <wp:positionH relativeFrom="column">
              <wp:posOffset>-3674147</wp:posOffset>
            </wp:positionH>
            <wp:positionV relativeFrom="paragraph">
              <wp:posOffset>490269</wp:posOffset>
            </wp:positionV>
            <wp:extent cx="9351632" cy="644411"/>
            <wp:effectExtent l="10160" t="0" r="0" b="0"/>
            <wp:wrapNone/>
            <wp:docPr id="132" name="図 132" descr="左から、1月、2月、3月、4月、5月、6月、7月、8月、9月、10月、11月、12月、合計&#10;2019年傷病者数：986、711、679、612、564、504、509、476、533、565、673、799、7611&#10;2019年における割合：12.95％、9.34％、8.92％、8.04％、7.41％、6.62％、6.69％、6.25％、7.00％、7.42％、8.84％、10.50％、100％&#10;2021年傷病者数：962、750、673、657、671、507、580、630、531、625、711、889、8186&#10;2021年における割合：11.75％、9.16％、8.22％、8.03％、8.20％、6.19％、7.09％、7.70％、6.49％、7.63％、8.69％、10.86％、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rot="16200000">
                      <a:off x="0" y="0"/>
                      <a:ext cx="9351632" cy="64441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82E0E" w:rsidRDefault="00382E0E" w:rsidP="0084061C"/>
    <w:p w:rsidR="00382E0E" w:rsidRDefault="00382E0E" w:rsidP="0084061C"/>
    <w:p w:rsidR="00382E0E" w:rsidRDefault="00382E0E" w:rsidP="0084061C"/>
    <w:p w:rsidR="00382E0E" w:rsidRDefault="00382E0E" w:rsidP="0084061C"/>
    <w:p w:rsidR="00382E0E" w:rsidRDefault="00382E0E" w:rsidP="0084061C"/>
    <w:p w:rsidR="00382E0E" w:rsidRDefault="00382E0E" w:rsidP="0084061C"/>
    <w:p w:rsidR="00382E0E" w:rsidRDefault="00382E0E" w:rsidP="0084061C"/>
    <w:p w:rsidR="00382E0E" w:rsidRDefault="00382E0E" w:rsidP="0084061C"/>
    <w:p w:rsidR="00382E0E" w:rsidRDefault="00382E0E" w:rsidP="0084061C"/>
    <w:p w:rsidR="00382E0E" w:rsidRDefault="00382E0E" w:rsidP="0084061C"/>
    <w:p w:rsidR="00382E0E" w:rsidRDefault="00382E0E" w:rsidP="0084061C"/>
    <w:p w:rsidR="00382E0E" w:rsidRDefault="00382E0E" w:rsidP="0084061C"/>
    <w:p w:rsidR="00382E0E" w:rsidRDefault="00382E0E" w:rsidP="0084061C"/>
    <w:p w:rsidR="00382E0E" w:rsidRDefault="00382E0E" w:rsidP="0084061C"/>
    <w:p w:rsidR="00382E0E" w:rsidRDefault="00382E0E" w:rsidP="0084061C"/>
    <w:p w:rsidR="00382E0E" w:rsidRDefault="00382E0E" w:rsidP="0084061C"/>
    <w:p w:rsidR="00382E0E" w:rsidRDefault="00382E0E" w:rsidP="0084061C"/>
    <w:p w:rsidR="00382E0E" w:rsidRDefault="00382E0E" w:rsidP="0084061C"/>
    <w:p w:rsidR="00382E0E" w:rsidRDefault="00382E0E" w:rsidP="0084061C"/>
    <w:p w:rsidR="00382E0E" w:rsidRDefault="00382E0E" w:rsidP="0084061C"/>
    <w:p w:rsidR="00382E0E" w:rsidRDefault="00382E0E" w:rsidP="0084061C"/>
    <w:p w:rsidR="00382E0E" w:rsidRDefault="00382E0E" w:rsidP="0084061C"/>
    <w:p w:rsidR="00382E0E" w:rsidRDefault="00382E0E" w:rsidP="0084061C"/>
    <w:p w:rsidR="00A9720E" w:rsidRDefault="002473CC" w:rsidP="0084061C">
      <w:pPr>
        <w:jc w:val="center"/>
        <w:rPr>
          <w:b/>
        </w:rPr>
      </w:pPr>
      <w:r>
        <w:rPr>
          <w:rFonts w:hint="eastAsia"/>
          <w:b/>
        </w:rPr>
        <w:lastRenderedPageBreak/>
        <w:t>CQ3-2：</w:t>
      </w:r>
      <w:r w:rsidR="00A9720E" w:rsidRPr="00A26061">
        <w:rPr>
          <w:b/>
        </w:rPr>
        <w:t>Out of Hospital Cardiac Arrest（</w:t>
      </w:r>
      <w:r w:rsidR="00A9720E" w:rsidRPr="000D0214">
        <w:rPr>
          <w:rFonts w:hint="eastAsia"/>
          <w:b/>
        </w:rPr>
        <w:t>病院外心停止：市民要因が与える影響</w:t>
      </w:r>
      <w:r w:rsidR="00A9720E" w:rsidRPr="00A26061">
        <w:rPr>
          <w:b/>
        </w:rPr>
        <w:t>）</w:t>
      </w:r>
    </w:p>
    <w:p w:rsidR="00A9720E" w:rsidRDefault="00A9720E" w:rsidP="0084061C"/>
    <w:p w:rsidR="00A9720E" w:rsidRDefault="00A9720E" w:rsidP="0084061C">
      <w:r>
        <w:rPr>
          <w:rFonts w:hint="eastAsia"/>
        </w:rPr>
        <w:t>【背景】</w:t>
      </w:r>
    </w:p>
    <w:p w:rsidR="00A9720E" w:rsidRDefault="00A9720E" w:rsidP="0084061C">
      <w:r>
        <w:rPr>
          <w:rFonts w:hint="eastAsia"/>
        </w:rPr>
        <w:t xml:space="preserve">　</w:t>
      </w:r>
      <w:r w:rsidRPr="00B5704D">
        <w:rPr>
          <w:rFonts w:hint="eastAsia"/>
        </w:rPr>
        <w:t>病院外心停止患者において、バイスタンダーの</w:t>
      </w:r>
      <w:r>
        <w:rPr>
          <w:rFonts w:hint="eastAsia"/>
        </w:rPr>
        <w:t>心肺蘇生処置</w:t>
      </w:r>
      <w:r w:rsidR="002473CC">
        <w:rPr>
          <w:rFonts w:hint="eastAsia"/>
        </w:rPr>
        <w:t>（</w:t>
      </w:r>
      <w:r w:rsidRPr="00EA5A0C">
        <w:t>Cardio Pulmonary Resuscitation 以下「CPR」という。）</w:t>
      </w:r>
      <w:r w:rsidRPr="00B5704D">
        <w:t>とバイスタンダーによる除細動</w:t>
      </w:r>
      <w:r>
        <w:rPr>
          <w:rFonts w:hint="eastAsia"/>
        </w:rPr>
        <w:t>の使用</w:t>
      </w:r>
      <w:r w:rsidRPr="00B5704D">
        <w:t>は、院外心停止患者の命を救う上で重要な役割を果たす。しかし、新型コロナウイルス感染症の流行期</w:t>
      </w:r>
      <w:r>
        <w:t>において心停止患者における胸骨圧迫や人</w:t>
      </w:r>
      <w:r>
        <w:rPr>
          <w:rFonts w:hint="eastAsia"/>
        </w:rPr>
        <w:t>工</w:t>
      </w:r>
      <w:r>
        <w:t>呼吸を含める</w:t>
      </w:r>
      <w:r>
        <w:rPr>
          <w:rFonts w:hint="eastAsia"/>
        </w:rPr>
        <w:t>C</w:t>
      </w:r>
      <w:r>
        <w:t>PR</w:t>
      </w:r>
      <w:r w:rsidRPr="00B5704D">
        <w:t>は、万が一その患者が新型コロナウイルス感染症に罹患していた場合、その処置によりエアロゾルを生成し、救助に駆け付けたバイスタンダーが十分な感染防御をせずに接触した場合は感染リスクを増加させる可能性があると報告されている。そのため、新型コロナウイルス感染症流行期においては市</w:t>
      </w:r>
      <w:r w:rsidRPr="00B5704D">
        <w:rPr>
          <w:rFonts w:hint="eastAsia"/>
        </w:rPr>
        <w:t>民によるバイスタンダー</w:t>
      </w:r>
      <w:r w:rsidRPr="00B5704D">
        <w:t>CPR</w:t>
      </w:r>
      <w:r>
        <w:t>や除細動の割合は低くなり院外心停止全体の救命率等に影響を及ぼ</w:t>
      </w:r>
      <w:r>
        <w:rPr>
          <w:rFonts w:hint="eastAsia"/>
        </w:rPr>
        <w:t>す</w:t>
      </w:r>
      <w:r w:rsidRPr="00B5704D">
        <w:t>のではないかということが懸念された。</w:t>
      </w:r>
    </w:p>
    <w:p w:rsidR="00A9720E" w:rsidRDefault="00A9720E" w:rsidP="0084061C"/>
    <w:p w:rsidR="00A9720E" w:rsidRPr="001D0B8E" w:rsidRDefault="00A9720E" w:rsidP="0084061C">
      <w:r w:rsidRPr="001D0B8E">
        <w:rPr>
          <w:rFonts w:hint="eastAsia"/>
        </w:rPr>
        <w:t>【方法】</w:t>
      </w:r>
    </w:p>
    <w:p w:rsidR="00A9720E" w:rsidRDefault="00A9720E" w:rsidP="0084061C">
      <w:pPr>
        <w:ind w:firstLineChars="100" w:firstLine="210"/>
      </w:pPr>
      <w:r w:rsidRPr="002E521A">
        <w:t>2019年と2021年のそれぞれ</w:t>
      </w:r>
      <w:r w:rsidR="009648F6">
        <w:rPr>
          <w:rFonts w:hint="eastAsia"/>
        </w:rPr>
        <w:t>1</w:t>
      </w:r>
      <w:r w:rsidRPr="002E521A">
        <w:t>月1日から12月31</w:t>
      </w:r>
      <w:r>
        <w:t>日までのクリーニングデータから</w:t>
      </w:r>
      <w:r w:rsidRPr="00142AE0">
        <w:t>、</w:t>
      </w:r>
      <w:r>
        <w:t>ウツタイン登録対象となった院外心停止患者全例を対象とした。</w:t>
      </w:r>
      <w:r w:rsidRPr="002E521A">
        <w:rPr>
          <w:rFonts w:hint="eastAsia"/>
        </w:rPr>
        <w:t>そのうち</w:t>
      </w:r>
      <w:r>
        <w:rPr>
          <w:rFonts w:hint="eastAsia"/>
        </w:rPr>
        <w:t>CPRが行われなかった症例、救急隊目撃の心停止症例、転院搬送症例、</w:t>
      </w:r>
      <w:r w:rsidRPr="002E521A">
        <w:rPr>
          <w:rFonts w:hint="eastAsia"/>
        </w:rPr>
        <w:t>詳細な情報が欠損している症例を除外した</w:t>
      </w:r>
      <w:r>
        <w:t>。</w:t>
      </w:r>
    </w:p>
    <w:p w:rsidR="00A9720E" w:rsidRDefault="00A9720E" w:rsidP="0084061C">
      <w:pPr>
        <w:ind w:firstLineChars="100" w:firstLine="210"/>
      </w:pPr>
      <w:r>
        <w:rPr>
          <w:rFonts w:hint="eastAsia"/>
        </w:rPr>
        <w:t>解析としては</w:t>
      </w:r>
      <w:r>
        <w:t>2019年</w:t>
      </w:r>
      <w:r>
        <w:rPr>
          <w:rFonts w:hint="eastAsia"/>
        </w:rPr>
        <w:t>（</w:t>
      </w:r>
      <w:r>
        <w:t>非COVID-19流行期</w:t>
      </w:r>
      <w:r>
        <w:rPr>
          <w:rFonts w:hint="eastAsia"/>
        </w:rPr>
        <w:t>）及</w:t>
      </w:r>
      <w:r>
        <w:t>び2021年</w:t>
      </w:r>
      <w:r>
        <w:rPr>
          <w:rFonts w:hint="eastAsia"/>
        </w:rPr>
        <w:t>（</w:t>
      </w:r>
      <w:r>
        <w:t>COVID-19流行期</w:t>
      </w:r>
      <w:r>
        <w:rPr>
          <w:rFonts w:hint="eastAsia"/>
        </w:rPr>
        <w:t>）</w:t>
      </w:r>
      <w:r>
        <w:t>の</w:t>
      </w:r>
      <w:r w:rsidR="009648F6">
        <w:rPr>
          <w:rFonts w:hint="eastAsia"/>
        </w:rPr>
        <w:t>2</w:t>
      </w:r>
      <w:r>
        <w:t xml:space="preserve">群においてカイ二乗検定（カテゴリ変数）とMann-Whitney </w:t>
      </w:r>
      <w:r w:rsidR="009648F6">
        <w:rPr>
          <w:rFonts w:hint="eastAsia"/>
        </w:rPr>
        <w:t>U</w:t>
      </w:r>
      <w:r>
        <w:t>検定（連続変数）を使用して、</w:t>
      </w:r>
      <w:r w:rsidR="009648F6">
        <w:rPr>
          <w:rFonts w:hint="eastAsia"/>
        </w:rPr>
        <w:t>2</w:t>
      </w:r>
      <w:r>
        <w:t>群の患者の特性</w:t>
      </w:r>
      <w:r>
        <w:rPr>
          <w:rFonts w:hint="eastAsia"/>
        </w:rPr>
        <w:t>（</w:t>
      </w:r>
      <w:r>
        <w:t>患者背景、予後</w:t>
      </w:r>
      <w:r>
        <w:rPr>
          <w:rFonts w:hint="eastAsia"/>
        </w:rPr>
        <w:t>（</w:t>
      </w:r>
      <w:r>
        <w:t>病院前心拍再開、一か月生存、神経学的予後</w:t>
      </w:r>
      <w:r w:rsidR="009648F6">
        <w:rPr>
          <w:rFonts w:hint="eastAsia"/>
        </w:rPr>
        <w:t>（</w:t>
      </w:r>
      <w:r>
        <w:t>Cerebral Performance Category</w:t>
      </w:r>
      <w:r w:rsidR="009648F6">
        <w:rPr>
          <w:rFonts w:hint="eastAsia"/>
        </w:rPr>
        <w:t xml:space="preserve"> </w:t>
      </w:r>
      <w:r>
        <w:rPr>
          <w:rFonts w:hint="eastAsia"/>
        </w:rPr>
        <w:t>以下「</w:t>
      </w:r>
      <w:r>
        <w:t>CPC</w:t>
      </w:r>
      <w:r>
        <w:rPr>
          <w:rFonts w:hint="eastAsia"/>
        </w:rPr>
        <w:t>」という。）））</w:t>
      </w:r>
      <w:r>
        <w:t>を比較した。またサブグループ解析としてバイスタンダーCPRに対して、月別、二次医療圏域別に比較した。すべての解析は両側検定であり、</w:t>
      </w:r>
      <w:r w:rsidR="009648F6">
        <w:rPr>
          <w:rFonts w:hint="eastAsia"/>
        </w:rPr>
        <w:t>p</w:t>
      </w:r>
      <w:r>
        <w:t>値＜0.05は統計的に有意であるとみな</w:t>
      </w:r>
      <w:r>
        <w:rPr>
          <w:rFonts w:hint="eastAsia"/>
        </w:rPr>
        <w:t>した。すべての統計分析は、</w:t>
      </w:r>
      <w:r>
        <w:t>EZR</w:t>
      </w:r>
      <w:r>
        <w:rPr>
          <w:rFonts w:hint="eastAsia"/>
        </w:rPr>
        <w:t>（</w:t>
      </w:r>
      <w:r>
        <w:t>Saitama Medical Center, Jichi Medical University, ver. 1.41</w:t>
      </w:r>
      <w:r>
        <w:rPr>
          <w:rFonts w:hint="eastAsia"/>
        </w:rPr>
        <w:t>）</w:t>
      </w:r>
      <w:r>
        <w:t>を使用して実施した。</w:t>
      </w:r>
    </w:p>
    <w:p w:rsidR="00A9720E" w:rsidRDefault="00A9720E" w:rsidP="0084061C">
      <w:pPr>
        <w:ind w:firstLineChars="100" w:firstLine="210"/>
      </w:pPr>
    </w:p>
    <w:p w:rsidR="00A9720E" w:rsidRDefault="00A9720E" w:rsidP="0084061C">
      <w:r w:rsidRPr="001D0B8E">
        <w:rPr>
          <w:rFonts w:hint="eastAsia"/>
        </w:rPr>
        <w:t>【</w:t>
      </w:r>
      <w:r>
        <w:rPr>
          <w:rFonts w:hint="eastAsia"/>
        </w:rPr>
        <w:t>結果</w:t>
      </w:r>
      <w:r w:rsidRPr="001D0B8E">
        <w:rPr>
          <w:rFonts w:hint="eastAsia"/>
        </w:rPr>
        <w:t>】</w:t>
      </w:r>
    </w:p>
    <w:p w:rsidR="00A9720E" w:rsidRPr="009648F6" w:rsidRDefault="009648F6" w:rsidP="0084061C">
      <w:pPr>
        <w:rPr>
          <w:u w:val="single"/>
        </w:rPr>
      </w:pPr>
      <w:r w:rsidRPr="009648F6">
        <w:rPr>
          <w:rFonts w:hint="eastAsia"/>
          <w:u w:val="single"/>
        </w:rPr>
        <w:t>1）</w:t>
      </w:r>
      <w:r w:rsidR="00A9720E" w:rsidRPr="009648F6">
        <w:rPr>
          <w:u w:val="single"/>
        </w:rPr>
        <w:t>患者フロー</w:t>
      </w:r>
      <w:r w:rsidR="00A9720E" w:rsidRPr="009648F6">
        <w:rPr>
          <w:rFonts w:hint="eastAsia"/>
          <w:u w:val="single"/>
        </w:rPr>
        <w:t>（図表</w:t>
      </w:r>
      <w:r w:rsidR="00A9720E" w:rsidRPr="009648F6">
        <w:rPr>
          <w:u w:val="single"/>
        </w:rPr>
        <w:t>52</w:t>
      </w:r>
      <w:r w:rsidR="00A9720E" w:rsidRPr="009648F6">
        <w:rPr>
          <w:rFonts w:hint="eastAsia"/>
          <w:u w:val="single"/>
        </w:rPr>
        <w:t>）</w:t>
      </w:r>
    </w:p>
    <w:p w:rsidR="00A9720E" w:rsidRDefault="00A9720E" w:rsidP="0084061C">
      <w:pPr>
        <w:ind w:firstLineChars="100" w:firstLine="210"/>
      </w:pPr>
      <w:r w:rsidRPr="002D2D76">
        <w:rPr>
          <w:rFonts w:hint="eastAsia"/>
        </w:rPr>
        <w:t>対象症例は</w:t>
      </w:r>
      <w:r w:rsidRPr="002D2D76">
        <w:t>23,629件であり</w:t>
      </w:r>
      <w:r>
        <w:rPr>
          <w:rFonts w:hint="eastAsia"/>
        </w:rPr>
        <w:t>、CPR</w:t>
      </w:r>
      <w:r w:rsidRPr="002D2D76">
        <w:t>が行われなかった症例173例、救急隊目撃の心停止症例1,764例、転院搬送症例88例</w:t>
      </w:r>
      <w:r>
        <w:rPr>
          <w:rFonts w:hint="eastAsia"/>
        </w:rPr>
        <w:t>、</w:t>
      </w:r>
      <w:r w:rsidRPr="002D2D76">
        <w:t>詳細な情報が欠損している症例18例を除外し、解析対象症例は21,586例であった。うち2019年は7,019例、2021年は7,482例であった。</w:t>
      </w:r>
    </w:p>
    <w:p w:rsidR="00A9720E" w:rsidRDefault="00A9720E" w:rsidP="0084061C">
      <w:pPr>
        <w:ind w:firstLineChars="100" w:firstLine="210"/>
      </w:pPr>
    </w:p>
    <w:p w:rsidR="00A9720E" w:rsidRDefault="00A9720E" w:rsidP="0084061C">
      <w:pPr>
        <w:ind w:firstLineChars="100" w:firstLine="210"/>
      </w:pPr>
    </w:p>
    <w:p w:rsidR="009648F6" w:rsidRDefault="009648F6" w:rsidP="0084061C">
      <w:pPr>
        <w:ind w:firstLineChars="100" w:firstLine="210"/>
      </w:pPr>
    </w:p>
    <w:p w:rsidR="009648F6" w:rsidRDefault="009648F6" w:rsidP="0084061C">
      <w:pPr>
        <w:ind w:firstLineChars="100" w:firstLine="210"/>
      </w:pPr>
    </w:p>
    <w:p w:rsidR="009648F6" w:rsidRDefault="009648F6" w:rsidP="0084061C">
      <w:pPr>
        <w:ind w:firstLineChars="100" w:firstLine="210"/>
      </w:pPr>
    </w:p>
    <w:p w:rsidR="009648F6" w:rsidRDefault="009648F6" w:rsidP="0084061C">
      <w:pPr>
        <w:ind w:firstLineChars="100" w:firstLine="210"/>
      </w:pPr>
    </w:p>
    <w:p w:rsidR="009648F6" w:rsidRDefault="009648F6" w:rsidP="0084061C">
      <w:pPr>
        <w:ind w:firstLineChars="100" w:firstLine="210"/>
      </w:pPr>
    </w:p>
    <w:p w:rsidR="009648F6" w:rsidRDefault="009648F6" w:rsidP="0084061C">
      <w:pPr>
        <w:ind w:firstLineChars="100" w:firstLine="210"/>
      </w:pPr>
    </w:p>
    <w:p w:rsidR="009648F6" w:rsidRDefault="009648F6" w:rsidP="0084061C">
      <w:pPr>
        <w:ind w:firstLineChars="100" w:firstLine="210"/>
      </w:pPr>
    </w:p>
    <w:p w:rsidR="009648F6" w:rsidRDefault="009648F6" w:rsidP="0084061C">
      <w:pPr>
        <w:ind w:firstLineChars="100" w:firstLine="210"/>
      </w:pPr>
    </w:p>
    <w:p w:rsidR="009648F6" w:rsidRDefault="009648F6" w:rsidP="0084061C">
      <w:pPr>
        <w:ind w:firstLineChars="100" w:firstLine="210"/>
      </w:pPr>
    </w:p>
    <w:p w:rsidR="009648F6" w:rsidRDefault="009648F6" w:rsidP="0084061C">
      <w:pPr>
        <w:ind w:firstLineChars="100" w:firstLine="210"/>
      </w:pPr>
    </w:p>
    <w:p w:rsidR="00A9720E" w:rsidRDefault="00A9720E" w:rsidP="0084061C">
      <w:pPr>
        <w:ind w:firstLineChars="100" w:firstLine="210"/>
      </w:pPr>
    </w:p>
    <w:p w:rsidR="00A9720E" w:rsidRDefault="00A9720E" w:rsidP="009648F6">
      <w:r>
        <w:rPr>
          <w:rFonts w:hint="eastAsia"/>
        </w:rPr>
        <w:lastRenderedPageBreak/>
        <w:t>（図表</w:t>
      </w:r>
      <w:r>
        <w:t>52</w:t>
      </w:r>
      <w:r>
        <w:rPr>
          <w:rFonts w:hint="eastAsia"/>
        </w:rPr>
        <w:t>）</w:t>
      </w:r>
      <w:r w:rsidRPr="00215875">
        <w:rPr>
          <w:b/>
        </w:rPr>
        <w:t>患者フロー</w:t>
      </w:r>
    </w:p>
    <w:p w:rsidR="00A9720E" w:rsidRDefault="00A9720E" w:rsidP="0084061C">
      <w:r>
        <w:rPr>
          <w:noProof/>
        </w:rPr>
        <w:drawing>
          <wp:inline distT="0" distB="0" distL="0" distR="0" wp14:anchorId="3C44EF8B" wp14:editId="3BA68754">
            <wp:extent cx="6235388" cy="2710947"/>
            <wp:effectExtent l="19050" t="19050" r="13335" b="13335"/>
            <wp:docPr id="194" name="図 194" descr="患者フローを示す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t="20165" b="18319"/>
                    <a:stretch/>
                  </pic:blipFill>
                  <pic:spPr bwMode="auto">
                    <a:xfrm>
                      <a:off x="0" y="0"/>
                      <a:ext cx="6259404" cy="272138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A9720E" w:rsidRDefault="00A9720E" w:rsidP="009648F6"/>
    <w:p w:rsidR="00A9720E" w:rsidRPr="009648F6" w:rsidRDefault="009648F6" w:rsidP="0084061C">
      <w:pPr>
        <w:rPr>
          <w:u w:val="single"/>
        </w:rPr>
      </w:pPr>
      <w:r w:rsidRPr="009648F6">
        <w:rPr>
          <w:rFonts w:hint="eastAsia"/>
          <w:u w:val="single"/>
        </w:rPr>
        <w:t>2）</w:t>
      </w:r>
      <w:r w:rsidR="00A9720E" w:rsidRPr="009648F6">
        <w:rPr>
          <w:u w:val="single"/>
        </w:rPr>
        <w:t>患者背景</w:t>
      </w:r>
    </w:p>
    <w:p w:rsidR="00A9720E" w:rsidRDefault="00A9720E" w:rsidP="0084061C">
      <w:pPr>
        <w:ind w:firstLineChars="100" w:firstLine="210"/>
      </w:pPr>
      <w:r w:rsidRPr="002D2D76">
        <w:t>2019年および2021年</w:t>
      </w:r>
      <w:r>
        <w:t>の心停止患者全体の患者背景を</w:t>
      </w:r>
      <w:r w:rsidRPr="002D2D76">
        <w:t>示す</w:t>
      </w:r>
      <w:r>
        <w:rPr>
          <w:rFonts w:hint="eastAsia"/>
        </w:rPr>
        <w:t>（図表</w:t>
      </w:r>
      <w:r>
        <w:t>53</w:t>
      </w:r>
      <w:r>
        <w:rPr>
          <w:rFonts w:hint="eastAsia"/>
        </w:rPr>
        <w:t>）</w:t>
      </w:r>
      <w:r w:rsidRPr="002D2D76">
        <w:t>。</w:t>
      </w:r>
      <w:r>
        <w:rPr>
          <w:rFonts w:hint="eastAsia"/>
        </w:rPr>
        <w:t>患者背景としては</w:t>
      </w:r>
      <w:r>
        <w:t>発生時間、年齢層、性差について</w:t>
      </w:r>
      <w:r w:rsidRPr="002D2D76">
        <w:t>有意差はなかった。</w:t>
      </w:r>
      <w:r>
        <w:rPr>
          <w:rFonts w:hint="eastAsia"/>
        </w:rPr>
        <w:t>2</w:t>
      </w:r>
      <w:r>
        <w:t>021</w:t>
      </w:r>
      <w:r>
        <w:rPr>
          <w:rFonts w:hint="eastAsia"/>
        </w:rPr>
        <w:t>年では年齢は上昇し、発生場所に関しても有意差を認めた。</w:t>
      </w:r>
      <w:r w:rsidRPr="002D2D76">
        <w:t>心停止の原因については2021年においては内因性が増加した。また口頭指示についても2019年</w:t>
      </w:r>
      <w:r>
        <w:rPr>
          <w:rFonts w:hint="eastAsia"/>
        </w:rPr>
        <w:t>は</w:t>
      </w:r>
      <w:r w:rsidRPr="002D2D76">
        <w:t>63.1％、2021年</w:t>
      </w:r>
      <w:r>
        <w:rPr>
          <w:rFonts w:hint="eastAsia"/>
        </w:rPr>
        <w:t>は</w:t>
      </w:r>
      <w:r w:rsidRPr="002D2D76">
        <w:t>53.1％で有意に低下していた。</w:t>
      </w:r>
    </w:p>
    <w:p w:rsidR="00A9720E" w:rsidRDefault="009E0644" w:rsidP="0084061C">
      <w:r>
        <w:rPr>
          <w:noProof/>
        </w:rPr>
        <w:drawing>
          <wp:anchor distT="0" distB="0" distL="114300" distR="114300" simplePos="0" relativeHeight="251732992" behindDoc="0" locked="0" layoutInCell="1" allowOverlap="1">
            <wp:simplePos x="0" y="0"/>
            <wp:positionH relativeFrom="column">
              <wp:posOffset>1905</wp:posOffset>
            </wp:positionH>
            <wp:positionV relativeFrom="paragraph">
              <wp:posOffset>232410</wp:posOffset>
            </wp:positionV>
            <wp:extent cx="6254115" cy="4162018"/>
            <wp:effectExtent l="0" t="0" r="0" b="0"/>
            <wp:wrapNone/>
            <wp:docPr id="15" name="図 3" descr="新型コロナウイルス感染症非流行期の心停止症例（2019年、7019例）について&#10;&#10;発生時間&#10;0時00分から5時59分まで：1036（14.8％）&#10;6時00分から11時59分まで：2246（32.0％）&#10;12時00分から17時59分まで：1819（25.9％）&#10;18時00分から23時59分まで：1918（27.3％）&#10;&#10;年齢中央値（IQR）：78（68-86）&#10;&#10;年齢区分&#10;0歳から14歳：81（1.2％）&#10;15歳から64歳：1325（18.9％）&#10;65歳以上：5613（80.0％）&#10;&#10;男性：4073（58.0％）&#10;&#10;発生場所&#10;自宅：4529（64.5％）&#10;公共の場所：1846（26.3％）&#10;職場：136（1.9％）&#10;街：360（5.1％）&#10;その他：148（2.1％）&#10;&#10;発生原因&#10;内因：5377（76.6％）&#10;　心不全：5121（73.0％）&#10;外因：1642（23.4％）&#10;　外傷：642（9.1％）&#10;&#10;口頭指示：4431（63.1％）&#10;&#10;&#10;新型コロナウイルス感染症流行期の心停止症例（2021年、7482例）について&#10;&#10;発生時間&#10;0時00分から5時59分まで：1076（14.4％）&#10;6時00分から11時59分まで：2452（32.8％）&#10;12時00分から17時59分まで：1951（26.1％）&#10;18時00分から23時59分まで：2003（26.8％）&#10;&#10;年齢中央値（IQR）：79（70-86）&#10;&#10;年齢区分&#10;0歳から14歳：59（0.8％）&#10;15歳から64歳：1375（18.4％）&#10;65歳以上：6048（80.8％）&#10;&#10;男性：4256（56.9％）&#10;&#10;発生場所&#10;自宅：4981（66.6％）&#10;公共の場所：1912（25.6％）&#10;職場：116（1.6％）&#10;街：347（4.6％）&#10;その他：126（1.7％）&#10;&#10;発生原因&#10;内因：6258（83.7％）&#10;　心不全：5598（74.8％）&#10;外因：1216（16.3％）&#10;　外傷：593（7.9％）&#10;&#10;口頭指示：3970（53.1％）&#10;&#10;&#10;p値について&#10;&#10;発生時間：0.688&#10;年齢中央値：0.002&#10;年齢区分：0.055&#10;男性：0.168&#10;発生場所：0.022&#10;&#10;発生原因：0.001未満&#10;口頭指示：0.001未満&#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0" y="0"/>
                      <a:ext cx="6273268" cy="4174764"/>
                    </a:xfrm>
                    <a:prstGeom prst="rect">
                      <a:avLst/>
                    </a:prstGeom>
                  </pic:spPr>
                </pic:pic>
              </a:graphicData>
            </a:graphic>
            <wp14:sizeRelH relativeFrom="margin">
              <wp14:pctWidth>0</wp14:pctWidth>
            </wp14:sizeRelH>
            <wp14:sizeRelV relativeFrom="margin">
              <wp14:pctHeight>0</wp14:pctHeight>
            </wp14:sizeRelV>
          </wp:anchor>
        </w:drawing>
      </w:r>
      <w:r w:rsidR="00A9720E">
        <w:rPr>
          <w:rFonts w:hint="eastAsia"/>
        </w:rPr>
        <w:t>（図表</w:t>
      </w:r>
      <w:r w:rsidR="00A9720E">
        <w:t>53</w:t>
      </w:r>
      <w:r w:rsidR="00A9720E">
        <w:rPr>
          <w:rFonts w:hint="eastAsia"/>
        </w:rPr>
        <w:t>）</w:t>
      </w:r>
      <w:r w:rsidR="00A9720E" w:rsidRPr="00215875">
        <w:rPr>
          <w:b/>
        </w:rPr>
        <w:t>患者背景</w:t>
      </w:r>
    </w:p>
    <w:p w:rsidR="00A9720E" w:rsidRDefault="00A9720E" w:rsidP="009648F6">
      <w:pPr>
        <w:jc w:val="left"/>
      </w:pPr>
    </w:p>
    <w:p w:rsidR="00A9720E" w:rsidRDefault="00A9720E" w:rsidP="0084061C"/>
    <w:p w:rsidR="009648F6" w:rsidRDefault="009648F6" w:rsidP="0084061C"/>
    <w:p w:rsidR="009E0644" w:rsidRDefault="009E0644" w:rsidP="0084061C"/>
    <w:p w:rsidR="009E0644" w:rsidRDefault="009E0644" w:rsidP="0084061C"/>
    <w:p w:rsidR="009E0644" w:rsidRDefault="009E0644" w:rsidP="0084061C"/>
    <w:p w:rsidR="009E0644" w:rsidRDefault="009E0644" w:rsidP="0084061C"/>
    <w:p w:rsidR="009E0644" w:rsidRDefault="009E0644" w:rsidP="0084061C"/>
    <w:p w:rsidR="009E0644" w:rsidRDefault="009E0644" w:rsidP="0084061C"/>
    <w:p w:rsidR="009E0644" w:rsidRDefault="009E0644" w:rsidP="0084061C"/>
    <w:p w:rsidR="009E0644" w:rsidRDefault="009E0644" w:rsidP="0084061C"/>
    <w:p w:rsidR="009E0644" w:rsidRDefault="009E0644" w:rsidP="0084061C"/>
    <w:p w:rsidR="009E0644" w:rsidRDefault="009E0644" w:rsidP="0084061C"/>
    <w:p w:rsidR="009E0644" w:rsidRDefault="009E0644" w:rsidP="0084061C"/>
    <w:p w:rsidR="009E0644" w:rsidRDefault="009E0644" w:rsidP="0084061C"/>
    <w:p w:rsidR="009E0644" w:rsidRDefault="009E0644" w:rsidP="0084061C"/>
    <w:p w:rsidR="009E0644" w:rsidRDefault="009E0644" w:rsidP="0084061C"/>
    <w:p w:rsidR="009E0644" w:rsidRDefault="009E0644" w:rsidP="0084061C"/>
    <w:p w:rsidR="009E0644" w:rsidRDefault="009E0644" w:rsidP="0084061C"/>
    <w:p w:rsidR="009E0644" w:rsidRDefault="009E0644" w:rsidP="0084061C"/>
    <w:p w:rsidR="009E0644" w:rsidRDefault="009E0644" w:rsidP="0084061C"/>
    <w:p w:rsidR="00A9720E" w:rsidRDefault="00A9720E" w:rsidP="0084061C">
      <w:r>
        <w:rPr>
          <w:rFonts w:hint="eastAsia"/>
        </w:rPr>
        <w:lastRenderedPageBreak/>
        <w:t xml:space="preserve">　市民要因としてバイスタンダーの比較を</w:t>
      </w:r>
      <w:r w:rsidRPr="00EA5A0C">
        <w:t>示す</w:t>
      </w:r>
      <w:r>
        <w:rPr>
          <w:rFonts w:hint="eastAsia"/>
        </w:rPr>
        <w:t>（図表</w:t>
      </w:r>
      <w:r>
        <w:t>54</w:t>
      </w:r>
      <w:r>
        <w:rPr>
          <w:rFonts w:hint="eastAsia"/>
        </w:rPr>
        <w:t>）</w:t>
      </w:r>
      <w:r w:rsidRPr="00EA5A0C">
        <w:t>。全体としての目撃割合については変化がなかったものの、目撃のバイスタンダー別にみると家族の割合が増加していた。院外心停止症例におけるバイスタンダーCPRは</w:t>
      </w:r>
      <w:r>
        <w:rPr>
          <w:rFonts w:hint="eastAsia"/>
        </w:rPr>
        <w:t>、</w:t>
      </w:r>
      <w:r w:rsidRPr="00EA5A0C">
        <w:t>2019</w:t>
      </w:r>
      <w:r>
        <w:rPr>
          <w:rFonts w:hint="eastAsia"/>
        </w:rPr>
        <w:t>年は</w:t>
      </w:r>
      <w:r w:rsidRPr="00EA5A0C">
        <w:t>52.0％、2021年</w:t>
      </w:r>
      <w:r>
        <w:rPr>
          <w:rFonts w:hint="eastAsia"/>
        </w:rPr>
        <w:t>は</w:t>
      </w:r>
      <w:r w:rsidRPr="00EA5A0C">
        <w:t>50.3％で</w:t>
      </w:r>
      <w:r>
        <w:rPr>
          <w:rFonts w:hint="eastAsia"/>
        </w:rPr>
        <w:t>低下していた</w:t>
      </w:r>
      <w:r w:rsidRPr="00EA5A0C">
        <w:t>。バイスタンダーCPRのType別にみると2021年では胸骨圧迫のみのCPR</w:t>
      </w:r>
      <w:r>
        <w:rPr>
          <w:rFonts w:hint="eastAsia"/>
        </w:rPr>
        <w:t>は概ね変化がないも</w:t>
      </w:r>
      <w:r w:rsidRPr="00EA5A0C">
        <w:t>のの、胸骨圧迫と人工呼吸のCPRが有意に減っている傾向であった(p＜0.001)。バイスタンダーによる除細動は</w:t>
      </w:r>
      <w:r>
        <w:rPr>
          <w:rFonts w:hint="eastAsia"/>
        </w:rPr>
        <w:t>、</w:t>
      </w:r>
      <w:r w:rsidRPr="00EA5A0C">
        <w:t>2019</w:t>
      </w:r>
      <w:r>
        <w:t>年</w:t>
      </w:r>
      <w:r>
        <w:rPr>
          <w:rFonts w:hint="eastAsia"/>
        </w:rPr>
        <w:t>は</w:t>
      </w:r>
      <w:r w:rsidRPr="00EA5A0C">
        <w:t>1.6％、2021</w:t>
      </w:r>
      <w:r>
        <w:t>年</w:t>
      </w:r>
      <w:r>
        <w:rPr>
          <w:rFonts w:hint="eastAsia"/>
        </w:rPr>
        <w:t>は</w:t>
      </w:r>
      <w:r w:rsidRPr="00EA5A0C">
        <w:t>1.2％で有意に低下していた。</w:t>
      </w:r>
    </w:p>
    <w:p w:rsidR="00A9720E" w:rsidRDefault="00A9720E" w:rsidP="0084061C">
      <w:r>
        <w:rPr>
          <w:rFonts w:hint="eastAsia"/>
        </w:rPr>
        <w:t>（図表5</w:t>
      </w:r>
      <w:r>
        <w:t>4</w:t>
      </w:r>
      <w:r>
        <w:rPr>
          <w:rFonts w:hint="eastAsia"/>
        </w:rPr>
        <w:t>）</w:t>
      </w:r>
      <w:r>
        <w:rPr>
          <w:rFonts w:hint="eastAsia"/>
          <w:b/>
        </w:rPr>
        <w:t>バイスタンダーの比較</w:t>
      </w:r>
    </w:p>
    <w:p w:rsidR="00A9720E" w:rsidRDefault="00A9720E" w:rsidP="0084061C">
      <w:pPr>
        <w:jc w:val="center"/>
      </w:pPr>
      <w:r>
        <w:rPr>
          <w:noProof/>
        </w:rPr>
        <w:drawing>
          <wp:inline distT="0" distB="0" distL="0" distR="0" wp14:anchorId="3F340294" wp14:editId="4953AD4D">
            <wp:extent cx="6188075" cy="2665095"/>
            <wp:effectExtent l="0" t="0" r="3175" b="1905"/>
            <wp:docPr id="138" name="図 138" descr="新型コロナウイルス感染症非流行期の心停止症例（2019年、7019例）について&#10;&#10;目撃件数：2605（37.1％）&#10;&#10;目撃のバイスタンダー別&#10;家族：1375（52.8％）&#10;友人：82（3.1％）&#10;同僚：100（3.8％）&#10;通行人：170（6.5％）&#10;その他：877（33.7％）&#10;&#10;バイスタンダーCPR：3650（52.0％）&#10;&#10;心肺蘇生方法別&#10;胸骨圧迫のみのCPR：3346（47.7％）&#10;胸骨圧迫と人工呼吸のCPR：289（4.1％）&#10;&#10;バイスタンダーによる除細動：110（1.6％）&#10; 心原性：99（3.5％）&#10;&#10;&#10;新型コロナウイルス感染症流行期の心停止症例（2021年、7482例）について&#10;&#10;目撃件数：2750（36.8％）&#10;&#10;目撃のバイスタンダー別&#10;家族：1611（58.6％）&#10;友人：55（2.0％）&#10;同僚：80（2.9％）&#10;通行人：154（5.6％）&#10;その他：845（30.7％）&#10;&#10;バイスタンダーCPR：3762（50.3％）&#10;&#10;心肺蘇生方法別&#10;胸骨圧迫のみのCPR：3353（47.2％）&#10;胸骨圧迫と人工呼吸のCPR：209（2.8％）&#10;&#10;バイスタンダーによる除細動：92（1.2％）&#10; 心原性：84（2.6％）&#10;&#10;&#10;p値について&#10;&#10;目撃件数：0.669&#10;目撃のバイスタンダー別：0.001未満&#10;バイスタンダーCPR：0.039&#10;心肺蘇生方法別：0.001未満&#10;バイスタンダーによる除細動：0.001未満&#10; 心原性：0.001未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a:stretch/>
                  </pic:blipFill>
                  <pic:spPr bwMode="auto">
                    <a:xfrm>
                      <a:off x="0" y="0"/>
                      <a:ext cx="6188075" cy="2665095"/>
                    </a:xfrm>
                    <a:prstGeom prst="rect">
                      <a:avLst/>
                    </a:prstGeom>
                    <a:noFill/>
                    <a:ln>
                      <a:noFill/>
                    </a:ln>
                    <a:extLst>
                      <a:ext uri="{53640926-AAD7-44D8-BBD7-CCE9431645EC}">
                        <a14:shadowObscured xmlns:a14="http://schemas.microsoft.com/office/drawing/2010/main"/>
                      </a:ext>
                    </a:extLst>
                  </pic:spPr>
                </pic:pic>
              </a:graphicData>
            </a:graphic>
          </wp:inline>
        </w:drawing>
      </w:r>
    </w:p>
    <w:p w:rsidR="00A9720E" w:rsidRDefault="00A9720E" w:rsidP="0084061C"/>
    <w:p w:rsidR="00A9720E" w:rsidRPr="009648F6" w:rsidRDefault="009648F6" w:rsidP="0084061C">
      <w:pPr>
        <w:rPr>
          <w:u w:val="single"/>
        </w:rPr>
      </w:pPr>
      <w:r w:rsidRPr="009648F6">
        <w:rPr>
          <w:rFonts w:hint="eastAsia"/>
          <w:u w:val="single"/>
        </w:rPr>
        <w:t>3）</w:t>
      </w:r>
      <w:r w:rsidR="00A9720E" w:rsidRPr="009648F6">
        <w:rPr>
          <w:rFonts w:hint="eastAsia"/>
          <w:u w:val="single"/>
        </w:rPr>
        <w:t>転帰</w:t>
      </w:r>
    </w:p>
    <w:p w:rsidR="00A9720E" w:rsidRDefault="00A9720E" w:rsidP="0084061C">
      <w:pPr>
        <w:ind w:firstLineChars="100" w:firstLine="210"/>
      </w:pPr>
      <w:r>
        <w:rPr>
          <w:rFonts w:hint="eastAsia"/>
        </w:rPr>
        <w:t>本府全域では病院前心拍再開</w:t>
      </w:r>
      <w:r w:rsidR="009648F6">
        <w:rPr>
          <w:rFonts w:hint="eastAsia"/>
        </w:rPr>
        <w:t>（</w:t>
      </w:r>
      <w:r>
        <w:t>2019年：12.2％、2021年：10.1％</w:t>
      </w:r>
      <w:r w:rsidR="009648F6">
        <w:rPr>
          <w:rFonts w:hint="eastAsia"/>
        </w:rPr>
        <w:t>;</w:t>
      </w:r>
      <w:r>
        <w:t xml:space="preserve"> p＜0.001</w:t>
      </w:r>
      <w:r w:rsidR="009648F6">
        <w:rPr>
          <w:rFonts w:hint="eastAsia"/>
        </w:rPr>
        <w:t>）</w:t>
      </w:r>
      <w:r>
        <w:t>、一か月生存</w:t>
      </w:r>
      <w:r w:rsidR="009648F6">
        <w:rPr>
          <w:rFonts w:hint="eastAsia"/>
        </w:rPr>
        <w:t>（</w:t>
      </w:r>
      <w:r>
        <w:t>2019年：7.1％、2021年：5.5％; p＜0.001</w:t>
      </w:r>
      <w:r w:rsidR="009648F6">
        <w:rPr>
          <w:rFonts w:hint="eastAsia"/>
        </w:rPr>
        <w:t>）</w:t>
      </w:r>
      <w:r>
        <w:t>、神経学的予後良好CPC1</w:t>
      </w:r>
      <w:r>
        <w:rPr>
          <w:rFonts w:hint="eastAsia"/>
        </w:rPr>
        <w:t>また</w:t>
      </w:r>
      <w:r>
        <w:t>は2</w:t>
      </w:r>
      <w:r w:rsidR="009648F6">
        <w:rPr>
          <w:rFonts w:hint="eastAsia"/>
        </w:rPr>
        <w:t>（</w:t>
      </w:r>
      <w:r>
        <w:t>2019年：3.9％、2021年：2.9％; p＜0.001</w:t>
      </w:r>
      <w:r w:rsidR="009648F6">
        <w:rPr>
          <w:rFonts w:hint="eastAsia"/>
        </w:rPr>
        <w:t>）</w:t>
      </w:r>
      <w:r>
        <w:t>であった。非COVID-19流行期と比較して、COVID-19流行期は明</w:t>
      </w:r>
      <w:r>
        <w:rPr>
          <w:rFonts w:hint="eastAsia"/>
        </w:rPr>
        <w:t>らかな予後の低下を認めた。初期波形が</w:t>
      </w:r>
      <w:r>
        <w:t>V</w:t>
      </w:r>
      <w:r>
        <w:rPr>
          <w:rFonts w:hint="eastAsia"/>
        </w:rPr>
        <w:t>F</w:t>
      </w:r>
      <w:r>
        <w:t>もしくはVTで目撃ありバイスタンダーありの症例および発生場所が自宅以外の症例の予後についても同様の傾向であった</w:t>
      </w:r>
      <w:r>
        <w:rPr>
          <w:rFonts w:hint="eastAsia"/>
        </w:rPr>
        <w:t>（図表5</w:t>
      </w:r>
      <w:r>
        <w:t>5</w:t>
      </w:r>
      <w:r>
        <w:rPr>
          <w:rFonts w:hint="eastAsia"/>
        </w:rPr>
        <w:t>）</w:t>
      </w:r>
      <w:r>
        <w:t>。</w:t>
      </w:r>
      <w:r>
        <w:rPr>
          <w:rFonts w:hint="eastAsia"/>
        </w:rPr>
        <w:t xml:space="preserve">　</w:t>
      </w:r>
    </w:p>
    <w:p w:rsidR="00A9720E" w:rsidRDefault="00A9720E" w:rsidP="0084061C">
      <w:r>
        <w:rPr>
          <w:rFonts w:hint="eastAsia"/>
        </w:rPr>
        <w:t>（図表5</w:t>
      </w:r>
      <w:r>
        <w:t>5</w:t>
      </w:r>
      <w:r w:rsidR="009648F6">
        <w:rPr>
          <w:rFonts w:hint="eastAsia"/>
        </w:rPr>
        <w:t>）</w:t>
      </w:r>
      <w:r>
        <w:rPr>
          <w:rFonts w:hint="eastAsia"/>
          <w:b/>
        </w:rPr>
        <w:t>転帰</w:t>
      </w:r>
    </w:p>
    <w:p w:rsidR="00A9720E" w:rsidRDefault="00A9720E" w:rsidP="00BD2DD7">
      <w:pPr>
        <w:tabs>
          <w:tab w:val="left" w:pos="6405"/>
        </w:tabs>
      </w:pPr>
      <w:r>
        <w:rPr>
          <w:noProof/>
        </w:rPr>
        <w:drawing>
          <wp:inline distT="0" distB="0" distL="0" distR="0" wp14:anchorId="2A2C2C08" wp14:editId="7BA1E633">
            <wp:extent cx="6187668" cy="2743200"/>
            <wp:effectExtent l="0" t="0" r="3810" b="0"/>
            <wp:docPr id="196" name="図 196" descr="転帰の比較&#10;&#10;新型コロナウイルス感染症非流行期の心停止症例（2019年、7019例）について&#10;&#10;全体&#10;病院前で自己心拍再開したもの：856（12.2％）&#10;1か月後に生存したもの：496（7.1％）&#10;神経学的予後良好（CPC1-2）：275（3.9％）&#10;&#10;バイスタンダーによりAEDの使用があったもの（189例）&#10;病院前で自己心拍再開したもの：91（48.1％）&#10;1か月後に生存したもの：89（47.1％）&#10;神経学的予後良好（CPC1-2）：74（39.2％）&#10;&#10;自宅以外で心停止に至ったもの（2490例）&#10;病院前で自己心拍再開したもの：364（14.6％）&#10;1か月後に生存したもの：256（10.3％）&#10;神経学的予後良好（CPC1-2）：150（6.0％）&#10;&#10;&#10;新型コロナウイルス感染症症例（2021年、7482例）について&#10;&#10;病院前で自己心拍再開したもの：756（10.1％）&#10;1か月後に生存したもの：413（5.5％）&#10;神経学的予後良好（CPC1-2）：215（2.9％）&#10;&#10;バイスタンダーによりAEDの使用があったもの（197例）&#10;病院前で自己心拍再開したもの：66（33.5％）&#10;1か月後に生存したもの：69（35.0％）&#10;神経学的予後良好（CPC1-2）：54（27.4％）&#10;&#10;自宅以外で心停止に至ったもの（2499例）&#10;病院前で自己心拍再開したもの：303（12.1％）&#10;1か月後に生存したもの：192（7.7％）&#10;神経学的予後良好（CPC1-2）：112（4.5％）&#10;&#10;p値&#10;全体&#10;病院前で自己心拍再開したもの：0.001未満&#10;1か月後に生存したもの：0.001未満&#10;神経学的予後良好（CPC1-2）：0.001未満&#10;&#10;バイスタンダーによりAEDの使用があったもの&#10;病院前で自己心拍再開したもの：0.004&#10;1か月後に生存したもの：0.036&#10;神経学的予後良好（CPC1-2）：0.023&#10;&#10;自宅以外で心停止に至ったもの&#10;病院前で自己心拍再開したもの：0.010&#10;1か月後に生存したもの：0.004&#10;神経学的予後良好（CPC1-2）：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a:stretch/>
                  </pic:blipFill>
                  <pic:spPr bwMode="auto">
                    <a:xfrm>
                      <a:off x="0" y="0"/>
                      <a:ext cx="6188987" cy="2743785"/>
                    </a:xfrm>
                    <a:prstGeom prst="rect">
                      <a:avLst/>
                    </a:prstGeom>
                    <a:noFill/>
                    <a:ln>
                      <a:noFill/>
                    </a:ln>
                    <a:extLst>
                      <a:ext uri="{53640926-AAD7-44D8-BBD7-CCE9431645EC}">
                        <a14:shadowObscured xmlns:a14="http://schemas.microsoft.com/office/drawing/2010/main"/>
                      </a:ext>
                    </a:extLst>
                  </pic:spPr>
                </pic:pic>
              </a:graphicData>
            </a:graphic>
          </wp:inline>
        </w:drawing>
      </w:r>
    </w:p>
    <w:p w:rsidR="009E0644" w:rsidRDefault="009E0644" w:rsidP="0084061C"/>
    <w:p w:rsidR="009E0644" w:rsidRDefault="009E0644" w:rsidP="0084061C"/>
    <w:p w:rsidR="00A9720E" w:rsidRPr="009648F6" w:rsidRDefault="009648F6" w:rsidP="0084061C">
      <w:pPr>
        <w:rPr>
          <w:color w:val="FF0000"/>
          <w:u w:val="single"/>
        </w:rPr>
      </w:pPr>
      <w:r w:rsidRPr="009648F6">
        <w:rPr>
          <w:rFonts w:hint="eastAsia"/>
          <w:u w:val="single"/>
        </w:rPr>
        <w:lastRenderedPageBreak/>
        <w:t>4）</w:t>
      </w:r>
      <w:r w:rsidR="00A9720E" w:rsidRPr="009648F6">
        <w:rPr>
          <w:u w:val="single"/>
        </w:rPr>
        <w:t>医療圏域毎のバイスタンダーCPRの割合</w:t>
      </w:r>
    </w:p>
    <w:p w:rsidR="00A9720E" w:rsidRDefault="00A9720E" w:rsidP="0084061C">
      <w:r>
        <w:rPr>
          <w:rFonts w:hint="eastAsia"/>
        </w:rPr>
        <w:t xml:space="preserve">　圏域毎のバイスタンダー</w:t>
      </w:r>
      <w:r>
        <w:t>CPRの割合は</w:t>
      </w:r>
      <w:r>
        <w:rPr>
          <w:rFonts w:hint="eastAsia"/>
        </w:rPr>
        <w:t>、</w:t>
      </w:r>
      <w:r>
        <w:t>大阪市において</w:t>
      </w:r>
      <w:r>
        <w:rPr>
          <w:rFonts w:hint="eastAsia"/>
        </w:rPr>
        <w:t>、</w:t>
      </w:r>
      <w:r>
        <w:t>有意に低下していた</w:t>
      </w:r>
      <w:r w:rsidR="009648F6">
        <w:rPr>
          <w:rFonts w:hint="eastAsia"/>
        </w:rPr>
        <w:t>（</w:t>
      </w:r>
      <w:r>
        <w:t>P&lt;0.001</w:t>
      </w:r>
      <w:r w:rsidR="009648F6">
        <w:rPr>
          <w:rFonts w:hint="eastAsia"/>
        </w:rPr>
        <w:t>）</w:t>
      </w:r>
      <w:r>
        <w:rPr>
          <w:rFonts w:hint="eastAsia"/>
        </w:rPr>
        <w:t>（図表5</w:t>
      </w:r>
      <w:r>
        <w:t>6</w:t>
      </w:r>
      <w:r>
        <w:rPr>
          <w:rFonts w:hint="eastAsia"/>
        </w:rPr>
        <w:t>）</w:t>
      </w:r>
      <w:r>
        <w:t>。</w:t>
      </w:r>
    </w:p>
    <w:p w:rsidR="00A9720E" w:rsidRDefault="00A9720E" w:rsidP="0084061C">
      <w:r>
        <w:rPr>
          <w:rFonts w:hint="eastAsia"/>
        </w:rPr>
        <w:t>（図表5</w:t>
      </w:r>
      <w:r>
        <w:t>6</w:t>
      </w:r>
      <w:r>
        <w:rPr>
          <w:rFonts w:hint="eastAsia"/>
        </w:rPr>
        <w:t>）</w:t>
      </w:r>
      <w:r w:rsidRPr="008636A3">
        <w:rPr>
          <w:b/>
        </w:rPr>
        <w:t>医療圏域毎のバイスタンダーCPRの割合</w:t>
      </w:r>
    </w:p>
    <w:p w:rsidR="00A9720E" w:rsidRDefault="00A9720E" w:rsidP="0084061C">
      <w:r>
        <w:rPr>
          <w:noProof/>
        </w:rPr>
        <w:drawing>
          <wp:inline distT="0" distB="0" distL="0" distR="0" wp14:anchorId="0D0934AE" wp14:editId="3536BE52">
            <wp:extent cx="6193790" cy="3858895"/>
            <wp:effectExtent l="0" t="0" r="0" b="8255"/>
            <wp:docPr id="197" name="図 197" descr="医療機関ごとのバイスタンダーCPRの割合を示すグラフ。大阪市医療圏において有意に低下していたことを表し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93790" cy="3858895"/>
                    </a:xfrm>
                    <a:prstGeom prst="rect">
                      <a:avLst/>
                    </a:prstGeom>
                    <a:noFill/>
                    <a:ln>
                      <a:noFill/>
                    </a:ln>
                  </pic:spPr>
                </pic:pic>
              </a:graphicData>
            </a:graphic>
          </wp:inline>
        </w:drawing>
      </w:r>
    </w:p>
    <w:p w:rsidR="009648F6" w:rsidRDefault="009648F6" w:rsidP="0084061C"/>
    <w:p w:rsidR="00A9720E" w:rsidRDefault="00A9720E" w:rsidP="0084061C">
      <w:r>
        <w:rPr>
          <w:rFonts w:hint="eastAsia"/>
        </w:rPr>
        <w:t>【考察（</w:t>
      </w:r>
      <w:r w:rsidR="009648F6">
        <w:rPr>
          <w:rFonts w:hint="eastAsia"/>
        </w:rPr>
        <w:t>CQ3-2</w:t>
      </w:r>
      <w:r>
        <w:rPr>
          <w:rFonts w:hint="eastAsia"/>
        </w:rPr>
        <w:t>）】</w:t>
      </w:r>
    </w:p>
    <w:p w:rsidR="00A9720E" w:rsidRDefault="00A9720E" w:rsidP="0084061C">
      <w:pPr>
        <w:ind w:firstLineChars="100" w:firstLine="210"/>
      </w:pPr>
      <w:r>
        <w:rPr>
          <w:rFonts w:hint="eastAsia"/>
        </w:rPr>
        <w:t>市民の要因としてはバイスタンダー</w:t>
      </w:r>
      <w:r>
        <w:t>CPRが低下し、CPRのタイプ別には胸骨圧迫のみのCPRは</w:t>
      </w:r>
      <w:r>
        <w:rPr>
          <w:rFonts w:hint="eastAsia"/>
        </w:rPr>
        <w:t>概ね変化がない</w:t>
      </w:r>
      <w:r>
        <w:t>ものの、胸骨圧迫と人工呼吸のCPRが低下していた。またバイスタンダーによる除細動</w:t>
      </w:r>
      <w:r>
        <w:rPr>
          <w:rFonts w:hint="eastAsia"/>
        </w:rPr>
        <w:t>の使用</w:t>
      </w:r>
      <w:r>
        <w:t>も低下していた。これらの影響を反映してか、転帰についても全体では病院前心拍再開、一か月生存、神経学的予後良好のいずれもが低下してお</w:t>
      </w:r>
      <w:r>
        <w:rPr>
          <w:rFonts w:hint="eastAsia"/>
        </w:rPr>
        <w:t>り、非</w:t>
      </w:r>
      <w:r>
        <w:t>COVID-19流行期と比較して、COVID-19流行期は明らかな予後の低下を認めていた。</w:t>
      </w:r>
      <w:r>
        <w:rPr>
          <w:rFonts w:hint="eastAsia"/>
        </w:rPr>
        <w:t>転帰に影響を与えた市民要因としてはバイスタンダー</w:t>
      </w:r>
      <w:r>
        <w:t>CPRや除細動</w:t>
      </w:r>
      <w:r>
        <w:rPr>
          <w:rFonts w:hint="eastAsia"/>
        </w:rPr>
        <w:t>の使用</w:t>
      </w:r>
      <w:r>
        <w:t>の低下</w:t>
      </w:r>
      <w:r>
        <w:rPr>
          <w:rFonts w:hint="eastAsia"/>
        </w:rPr>
        <w:t>が挙げられる</w:t>
      </w:r>
      <w:r>
        <w:t>。これらは新型コロナウイルス感染症の特徴であるエアロゾル感染や接触感染を危惧して、</w:t>
      </w:r>
      <w:r>
        <w:rPr>
          <w:rFonts w:hint="eastAsia"/>
        </w:rPr>
        <w:t>傷病者との物理的接触に対する心的障壁が影響している可能性はある。</w:t>
      </w:r>
    </w:p>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Pr="0094062A" w:rsidRDefault="0048254D" w:rsidP="0084061C">
      <w:pPr>
        <w:jc w:val="center"/>
        <w:rPr>
          <w:b/>
        </w:rPr>
      </w:pPr>
      <w:r>
        <w:rPr>
          <w:rFonts w:hint="eastAsia"/>
          <w:b/>
        </w:rPr>
        <w:lastRenderedPageBreak/>
        <w:t>CQ3-3：</w:t>
      </w:r>
      <w:r w:rsidR="00A9720E" w:rsidRPr="009E4AB2">
        <w:rPr>
          <w:b/>
        </w:rPr>
        <w:t>Out of Hospital Cardiac Arrest</w:t>
      </w:r>
      <w:r w:rsidR="00A9720E" w:rsidRPr="0094062A">
        <w:rPr>
          <w:b/>
        </w:rPr>
        <w:t>（</w:t>
      </w:r>
      <w:r w:rsidR="00A9720E" w:rsidRPr="000D0214">
        <w:rPr>
          <w:rFonts w:hint="eastAsia"/>
          <w:b/>
        </w:rPr>
        <w:t>病院外心停止：救急隊要因が与える影響</w:t>
      </w:r>
      <w:r w:rsidR="00A9720E" w:rsidRPr="0094062A">
        <w:rPr>
          <w:b/>
        </w:rPr>
        <w:t>）</w:t>
      </w:r>
    </w:p>
    <w:p w:rsidR="00A9720E" w:rsidRDefault="00A9720E" w:rsidP="0084061C"/>
    <w:p w:rsidR="00A9720E" w:rsidRDefault="00A9720E" w:rsidP="0084061C">
      <w:r>
        <w:rPr>
          <w:rFonts w:hint="eastAsia"/>
        </w:rPr>
        <w:t>【方法】</w:t>
      </w:r>
    </w:p>
    <w:p w:rsidR="00A9720E" w:rsidRDefault="00A9720E" w:rsidP="0084061C">
      <w:pPr>
        <w:ind w:firstLineChars="100" w:firstLine="210"/>
      </w:pPr>
      <w:r w:rsidRPr="003B15D9">
        <w:t>2019年と2021年のそれぞれ1月1日から12月31</w:t>
      </w:r>
      <w:r>
        <w:t>日までのクリーニングデータから、ウツタイン登録対象とな</w:t>
      </w:r>
      <w:r>
        <w:rPr>
          <w:rFonts w:hint="eastAsia"/>
        </w:rPr>
        <w:t>り、救急隊により心肺蘇生が実施された</w:t>
      </w:r>
      <w:r>
        <w:t>18歳以上の院外心停止例を対象症例とした（転院搬送例を除く）。</w:t>
      </w:r>
    </w:p>
    <w:p w:rsidR="00A9720E" w:rsidRDefault="00A9720E" w:rsidP="0084061C">
      <w:pPr>
        <w:ind w:firstLineChars="100" w:firstLine="210"/>
      </w:pPr>
      <w:r w:rsidRPr="00526328">
        <w:t>2019年（非COVID-19流行期）及び2021年（COVID-19流行期）</w:t>
      </w:r>
      <w:r>
        <w:rPr>
          <w:rFonts w:hint="eastAsia"/>
        </w:rPr>
        <w:t>それぞれの群に対して患者背景として年齢、性別、発生場所、目撃の有無、初期心電図波形、バイスタンダーによる</w:t>
      </w:r>
      <w:r>
        <w:t>CPRの有無について、救急隊活動内容・時間として高度な気道確保の有無・種別、アドレナリン投与の有無、入電から現場到着、現場到着から現場出発、入電から病院到着までの時間について比較検討を行った。転帰として病院前での心拍再開、</w:t>
      </w:r>
      <w:r>
        <w:rPr>
          <w:rFonts w:hint="eastAsia"/>
        </w:rPr>
        <w:t>一</w:t>
      </w:r>
      <w:r>
        <w:t>か月後生存、</w:t>
      </w:r>
      <w:r>
        <w:rPr>
          <w:rFonts w:hint="eastAsia"/>
        </w:rPr>
        <w:t>一</w:t>
      </w:r>
      <w:r>
        <w:t>か月後の神経学的予後について比較した。神経学的予後の評価方法はcerebral performance category scale</w:t>
      </w:r>
      <w:r w:rsidRPr="003B15D9">
        <w:rPr>
          <w:rFonts w:hint="eastAsia"/>
        </w:rPr>
        <w:t>（以下「</w:t>
      </w:r>
      <w:r w:rsidRPr="003B15D9">
        <w:t>CPC」という。）</w:t>
      </w:r>
      <w:r>
        <w:t>を用いた(CPC１：機</w:t>
      </w:r>
      <w:r>
        <w:rPr>
          <w:rFonts w:hint="eastAsia"/>
        </w:rPr>
        <w:t>能良好、</w:t>
      </w:r>
      <w:r>
        <w:t>CPC2：中等度障害、CPC3：高度障害、CPC4：昏睡、植物状態、CPC5：死亡または脳死)。CPC1</w:t>
      </w:r>
      <w:r>
        <w:rPr>
          <w:rFonts w:hint="eastAsia"/>
        </w:rPr>
        <w:t>または</w:t>
      </w:r>
      <w:r w:rsidR="0048254D">
        <w:rPr>
          <w:rFonts w:hint="eastAsia"/>
        </w:rPr>
        <w:t>2</w:t>
      </w:r>
      <w:r>
        <w:t>を神経</w:t>
      </w:r>
      <w:r>
        <w:rPr>
          <w:rFonts w:hint="eastAsia"/>
        </w:rPr>
        <w:t>学的</w:t>
      </w:r>
      <w:r>
        <w:t>予後良好とし、主要評価としてCPC1</w:t>
      </w:r>
      <w:r>
        <w:rPr>
          <w:rFonts w:hint="eastAsia"/>
        </w:rPr>
        <w:t>または</w:t>
      </w:r>
      <w:r w:rsidR="0048254D">
        <w:rPr>
          <w:rFonts w:hint="eastAsia"/>
        </w:rPr>
        <w:t>2</w:t>
      </w:r>
      <w:r>
        <w:t>の割合を、</w:t>
      </w:r>
      <w:r w:rsidR="0048254D">
        <w:rPr>
          <w:rFonts w:hint="eastAsia"/>
        </w:rPr>
        <w:t>2</w:t>
      </w:r>
      <w:r>
        <w:t>次評価として一か月生存の割合を評価した。また、2次解析として救急隊活動の評価をより詳細に行うため、心原性心停止症例</w:t>
      </w:r>
      <w:r>
        <w:rPr>
          <w:rFonts w:hint="eastAsia"/>
        </w:rPr>
        <w:t>や</w:t>
      </w:r>
      <w:r>
        <w:t>救急隊目撃の心停止例についても同様に検討を行った。</w:t>
      </w:r>
      <w:r>
        <w:rPr>
          <w:rFonts w:hint="eastAsia"/>
        </w:rPr>
        <w:t>すべて統計は</w:t>
      </w:r>
      <w:r>
        <w:t>SPSSを使用し、カテゴリ</w:t>
      </w:r>
      <w:r>
        <w:rPr>
          <w:rFonts w:hint="eastAsia"/>
        </w:rPr>
        <w:t>ー</w:t>
      </w:r>
      <w:r>
        <w:t>変数に対しては</w:t>
      </w:r>
      <w:r>
        <w:rPr>
          <w:rFonts w:hint="eastAsia"/>
        </w:rPr>
        <w:t>カイ二乗</w:t>
      </w:r>
      <w:r>
        <w:t>検定を行い、連続変数に対してはMann-Whitney U検定を行った。有意水準はp=0.05とした。</w:t>
      </w:r>
    </w:p>
    <w:p w:rsidR="00A9720E" w:rsidRDefault="00A9720E" w:rsidP="0084061C">
      <w:pPr>
        <w:ind w:firstLineChars="100" w:firstLine="210"/>
      </w:pPr>
    </w:p>
    <w:p w:rsidR="00A9720E" w:rsidRDefault="00A9720E" w:rsidP="0084061C">
      <w:r>
        <w:rPr>
          <w:rFonts w:hint="eastAsia"/>
        </w:rPr>
        <w:t>【結果</w:t>
      </w:r>
      <w:r w:rsidR="0048254D">
        <w:rPr>
          <w:rFonts w:hint="eastAsia"/>
        </w:rPr>
        <w:t>1</w:t>
      </w:r>
      <w:r>
        <w:rPr>
          <w:rFonts w:hint="eastAsia"/>
        </w:rPr>
        <w:t>】</w:t>
      </w:r>
    </w:p>
    <w:p w:rsidR="00A9720E" w:rsidRDefault="00A9720E" w:rsidP="0084061C">
      <w:pPr>
        <w:ind w:firstLineChars="100" w:firstLine="210"/>
      </w:pPr>
      <w:r w:rsidRPr="003B15D9">
        <w:rPr>
          <w:rFonts w:hint="eastAsia"/>
        </w:rPr>
        <w:t>登録された</w:t>
      </w:r>
      <w:r w:rsidRPr="003B15D9">
        <w:t>15,881例のうち、救急隊により蘇生が実施された18歳以上の心停止例が15,339例</w:t>
      </w:r>
      <w:r>
        <w:rPr>
          <w:rFonts w:hint="eastAsia"/>
        </w:rPr>
        <w:t>であった</w:t>
      </w:r>
      <w:r w:rsidRPr="003B15D9">
        <w:t>。そのうち救急隊到着後に心停止となった救急隊目撃例1,139例を除いた</w:t>
      </w:r>
      <w:r>
        <w:rPr>
          <w:rFonts w:hint="eastAsia"/>
        </w:rPr>
        <w:t>、</w:t>
      </w:r>
      <w:r w:rsidRPr="003B15D9">
        <w:t>14,200</w:t>
      </w:r>
      <w:r>
        <w:t>例を今回の対象症例とした。うち、</w:t>
      </w:r>
      <w:r w:rsidRPr="003B15D9">
        <w:t>2021年が7,360</w:t>
      </w:r>
      <w:r>
        <w:t>例、</w:t>
      </w:r>
      <w:r w:rsidRPr="003B15D9">
        <w:t>2019年は6,840例で520</w:t>
      </w:r>
      <w:r>
        <w:t>名（約</w:t>
      </w:r>
      <w:r w:rsidR="0048254D">
        <w:rPr>
          <w:rFonts w:hint="eastAsia"/>
        </w:rPr>
        <w:t>8</w:t>
      </w:r>
      <w:r>
        <w:t>％）増加していた</w:t>
      </w:r>
      <w:r>
        <w:rPr>
          <w:rFonts w:hint="eastAsia"/>
        </w:rPr>
        <w:t>（図表5</w:t>
      </w:r>
      <w:r>
        <w:t>7</w:t>
      </w:r>
      <w:r>
        <w:rPr>
          <w:rFonts w:hint="eastAsia"/>
        </w:rPr>
        <w:t>）。</w:t>
      </w:r>
    </w:p>
    <w:p w:rsidR="00A9720E" w:rsidRDefault="00A9720E" w:rsidP="0048254D">
      <w:pPr>
        <w:ind w:firstLineChars="600" w:firstLine="1260"/>
        <w:rPr>
          <w:b/>
        </w:rPr>
      </w:pPr>
      <w:r>
        <w:rPr>
          <w:rFonts w:hint="eastAsia"/>
        </w:rPr>
        <w:t>（図表</w:t>
      </w:r>
      <w:r>
        <w:t>57</w:t>
      </w:r>
      <w:r>
        <w:rPr>
          <w:rFonts w:hint="eastAsia"/>
        </w:rPr>
        <w:t>）</w:t>
      </w:r>
      <w:r w:rsidRPr="00215875">
        <w:rPr>
          <w:b/>
        </w:rPr>
        <w:t>患者フロー</w:t>
      </w:r>
    </w:p>
    <w:p w:rsidR="00A9720E" w:rsidRPr="00DD48F4" w:rsidRDefault="00A9720E" w:rsidP="0084061C">
      <w:pPr>
        <w:jc w:val="center"/>
      </w:pPr>
      <w:r>
        <w:rPr>
          <w:noProof/>
        </w:rPr>
        <w:drawing>
          <wp:inline distT="0" distB="0" distL="0" distR="0" wp14:anchorId="103011BB" wp14:editId="1F24E06B">
            <wp:extent cx="4512945" cy="2696917"/>
            <wp:effectExtent l="19050" t="19050" r="20955" b="27305"/>
            <wp:docPr id="198" name="図 198" descr="患者フローを示す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519413" cy="2700782"/>
                    </a:xfrm>
                    <a:prstGeom prst="rect">
                      <a:avLst/>
                    </a:prstGeom>
                    <a:noFill/>
                    <a:ln>
                      <a:solidFill>
                        <a:schemeClr val="tx1"/>
                      </a:solidFill>
                    </a:ln>
                  </pic:spPr>
                </pic:pic>
              </a:graphicData>
            </a:graphic>
          </wp:inline>
        </w:drawing>
      </w:r>
    </w:p>
    <w:p w:rsidR="00A9720E" w:rsidRDefault="00A9720E" w:rsidP="0084061C">
      <w:pPr>
        <w:ind w:firstLineChars="100" w:firstLine="210"/>
      </w:pPr>
    </w:p>
    <w:p w:rsidR="00A9720E" w:rsidRDefault="00A9720E" w:rsidP="0084061C">
      <w:pPr>
        <w:ind w:firstLineChars="100" w:firstLine="210"/>
      </w:pPr>
      <w:r>
        <w:rPr>
          <w:rFonts w:hint="eastAsia"/>
        </w:rPr>
        <w:t>患者背景、救急隊活動内容について示す（図表5</w:t>
      </w:r>
      <w:r>
        <w:t>8</w:t>
      </w:r>
      <w:r>
        <w:rPr>
          <w:rFonts w:hint="eastAsia"/>
        </w:rPr>
        <w:t>）。</w:t>
      </w:r>
      <w:r w:rsidRPr="00331E6E">
        <w:rPr>
          <w:rFonts w:hint="eastAsia"/>
        </w:rPr>
        <w:t>年齢、心原性の割合については、</w:t>
      </w:r>
      <w:r w:rsidRPr="00331E6E">
        <w:t>2021年は2019年に比較して有意に増加していた。両年で性別、心肺停止の公共の場所での発生、一般市民による目撃、バイスタンダーCPRの割合、救急隊接触時の初期心電図波形におけるショック適応症例</w:t>
      </w:r>
      <w:r w:rsidR="0048254D">
        <w:rPr>
          <w:rFonts w:hint="eastAsia"/>
        </w:rPr>
        <w:t>（</w:t>
      </w:r>
      <w:r w:rsidRPr="00331E6E">
        <w:t>VF</w:t>
      </w:r>
      <w:r w:rsidR="0048254D">
        <w:rPr>
          <w:rFonts w:hint="eastAsia"/>
        </w:rPr>
        <w:t>／</w:t>
      </w:r>
      <w:r w:rsidRPr="00331E6E">
        <w:t>VT</w:t>
      </w:r>
      <w:r w:rsidR="0048254D">
        <w:rPr>
          <w:rFonts w:hint="eastAsia"/>
        </w:rPr>
        <w:t>）</w:t>
      </w:r>
      <w:r w:rsidRPr="00331E6E">
        <w:t>の割合については有意な差を認めなかった。救急隊による特定行為については、薬剤投与の施行割合は2021年22.6%、2019年21.5%</w:t>
      </w:r>
      <w:r>
        <w:t>と</w:t>
      </w:r>
      <w:r>
        <w:rPr>
          <w:rFonts w:hint="eastAsia"/>
        </w:rPr>
        <w:t>C</w:t>
      </w:r>
      <w:r>
        <w:t>OVID-19</w:t>
      </w:r>
      <w:r>
        <w:rPr>
          <w:rFonts w:hint="eastAsia"/>
        </w:rPr>
        <w:t>流行期</w:t>
      </w:r>
      <w:r w:rsidRPr="00331E6E">
        <w:t>において増加を認めたが有意差は見られなかった</w:t>
      </w:r>
      <w:r w:rsidR="0048254D">
        <w:rPr>
          <w:rFonts w:hint="eastAsia"/>
        </w:rPr>
        <w:lastRenderedPageBreak/>
        <w:t>（</w:t>
      </w:r>
      <w:r w:rsidRPr="00331E6E">
        <w:t>p=0.108</w:t>
      </w:r>
      <w:r w:rsidR="0048254D">
        <w:rPr>
          <w:rFonts w:hint="eastAsia"/>
        </w:rPr>
        <w:t>）</w:t>
      </w:r>
      <w:r w:rsidRPr="00331E6E">
        <w:t>。</w:t>
      </w:r>
      <w:r>
        <w:rPr>
          <w:rFonts w:hint="eastAsia"/>
        </w:rPr>
        <w:t>2021年では、高度な気道確保の実施割合は増加していたが、多くは声門上デバイスが使用されており、気管挿管の割合は減少していた</w:t>
      </w:r>
      <w:r w:rsidRPr="00331E6E">
        <w:t>。</w:t>
      </w:r>
    </w:p>
    <w:p w:rsidR="00A9720E" w:rsidRDefault="0048254D" w:rsidP="0048254D">
      <w:pPr>
        <w:ind w:firstLineChars="600" w:firstLine="1260"/>
        <w:rPr>
          <w:b/>
        </w:rPr>
      </w:pPr>
      <w:r>
        <w:rPr>
          <w:noProof/>
        </w:rPr>
        <w:drawing>
          <wp:anchor distT="0" distB="0" distL="114300" distR="114300" simplePos="0" relativeHeight="251678720" behindDoc="0" locked="0" layoutInCell="1" allowOverlap="1">
            <wp:simplePos x="0" y="0"/>
            <wp:positionH relativeFrom="column">
              <wp:posOffset>735330</wp:posOffset>
            </wp:positionH>
            <wp:positionV relativeFrom="paragraph">
              <wp:posOffset>165735</wp:posOffset>
            </wp:positionV>
            <wp:extent cx="4713605" cy="2924175"/>
            <wp:effectExtent l="0" t="0" r="0" b="9525"/>
            <wp:wrapNone/>
            <wp:docPr id="10" name="図 10" descr="症例数について、2019年は6840例、2021年は7360例。&#10;&#10;年齢・平均（S.D.）について、2019年は75.3±15.3、2021年は76.1±15.3。p値は0.004。&#10;男性の症例数及び比率について、2019年は3960例（57.9％）、2021年は4189例（56.9％）。p値は0.239。&#10;公共の場所で発見された症例数及び比率について、2019年は1787例（26.1％）、2021年は1881例（25.6％）。p値は0.439。&#10;一般市民による目撃があった症例数及び比率について、2019年は2523例（36.9％）、2021年は2694例（36.6％）。p値は0.727。&#10;バイスタンダーCPRがあった症例数及び比率について、2019年は3504例（51.2％）、2021年は3687例（50.1％）、p値は0.177。&#10;心原性を有する症例数及び比率について、2019年は5015例（73.3％）、2021年は5537例（75.2％）。p値は0.009。&#10;初期波形VF・VT例の症例数及び比率について、2019年は422例（6.8％）、2021年は433（5.9％）。p値は0.473。&#10;薬剤投与の施行症例数及び比率について、2019年は1469例（21.5％）、2021年は1663例（22.6％）。p値は0.108。&#10;気道確保に関すること。&#10;気管挿管を実施した症例数及び比率について、2019年は1675例（24.5％）、2021年は1383例（18.8％）。p値は0.001未満。&#10;声門上デバイスが使用された症例数及び比率について、2019年は1473例（21.5％）、2021年は2216例（30.1％）。p値は0.001未満。&#10;高度な気道確保を実施した症例数及び比率について、2019年は3692例（54.0％）、2021年は3761例（51.1％）。p値は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b="3641"/>
                    <a:stretch/>
                  </pic:blipFill>
                  <pic:spPr bwMode="auto">
                    <a:xfrm>
                      <a:off x="0" y="0"/>
                      <a:ext cx="4713605" cy="2924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9720E">
        <w:rPr>
          <w:rFonts w:hint="eastAsia"/>
        </w:rPr>
        <w:t>（図表5</w:t>
      </w:r>
      <w:r w:rsidR="00A9720E">
        <w:t>8</w:t>
      </w:r>
      <w:r w:rsidR="00A9720E">
        <w:rPr>
          <w:rFonts w:hint="eastAsia"/>
        </w:rPr>
        <w:t xml:space="preserve">）　</w:t>
      </w:r>
      <w:r w:rsidR="00A9720E">
        <w:rPr>
          <w:rFonts w:hint="eastAsia"/>
          <w:b/>
        </w:rPr>
        <w:t>患者背景、救急隊活動内容</w:t>
      </w:r>
    </w:p>
    <w:p w:rsidR="00A9720E" w:rsidRDefault="00A9720E" w:rsidP="0084061C">
      <w:pPr>
        <w:jc w:val="center"/>
      </w:pPr>
    </w:p>
    <w:p w:rsidR="00A9720E" w:rsidRDefault="00A9720E" w:rsidP="0084061C">
      <w:pPr>
        <w:ind w:firstLineChars="100" w:firstLine="210"/>
      </w:pPr>
    </w:p>
    <w:p w:rsidR="0048254D" w:rsidRDefault="0048254D" w:rsidP="0084061C">
      <w:pPr>
        <w:ind w:firstLineChars="100" w:firstLine="210"/>
      </w:pPr>
    </w:p>
    <w:p w:rsidR="0048254D" w:rsidRDefault="0048254D" w:rsidP="0084061C">
      <w:pPr>
        <w:ind w:firstLineChars="100" w:firstLine="210"/>
      </w:pPr>
    </w:p>
    <w:p w:rsidR="0048254D" w:rsidRDefault="0048254D" w:rsidP="0084061C">
      <w:pPr>
        <w:ind w:firstLineChars="100" w:firstLine="210"/>
      </w:pPr>
    </w:p>
    <w:p w:rsidR="0048254D" w:rsidRDefault="0048254D" w:rsidP="0084061C">
      <w:pPr>
        <w:ind w:firstLineChars="100" w:firstLine="210"/>
      </w:pPr>
    </w:p>
    <w:p w:rsidR="0048254D" w:rsidRDefault="0048254D" w:rsidP="0084061C">
      <w:pPr>
        <w:ind w:firstLineChars="100" w:firstLine="210"/>
      </w:pPr>
    </w:p>
    <w:p w:rsidR="0048254D" w:rsidRDefault="0048254D" w:rsidP="0084061C">
      <w:pPr>
        <w:ind w:firstLineChars="100" w:firstLine="210"/>
      </w:pPr>
    </w:p>
    <w:p w:rsidR="0048254D" w:rsidRDefault="0048254D" w:rsidP="0084061C">
      <w:pPr>
        <w:ind w:firstLineChars="100" w:firstLine="210"/>
      </w:pPr>
    </w:p>
    <w:p w:rsidR="0048254D" w:rsidRDefault="0048254D" w:rsidP="0084061C">
      <w:pPr>
        <w:ind w:firstLineChars="100" w:firstLine="210"/>
      </w:pPr>
    </w:p>
    <w:p w:rsidR="0048254D" w:rsidRDefault="0048254D" w:rsidP="0084061C">
      <w:pPr>
        <w:ind w:firstLineChars="100" w:firstLine="210"/>
      </w:pPr>
    </w:p>
    <w:p w:rsidR="0048254D" w:rsidRDefault="0048254D" w:rsidP="0084061C">
      <w:pPr>
        <w:ind w:firstLineChars="100" w:firstLine="210"/>
      </w:pPr>
    </w:p>
    <w:p w:rsidR="0048254D" w:rsidRDefault="0048254D" w:rsidP="0084061C">
      <w:pPr>
        <w:ind w:firstLineChars="100" w:firstLine="210"/>
      </w:pPr>
    </w:p>
    <w:p w:rsidR="00A9720E" w:rsidRDefault="00A9720E" w:rsidP="0084061C">
      <w:pPr>
        <w:ind w:firstLineChars="100" w:firstLine="210"/>
      </w:pPr>
      <w:r>
        <w:rPr>
          <w:rFonts w:hint="eastAsia"/>
        </w:rPr>
        <w:t>救急隊活動時間、転帰について示す（図表5</w:t>
      </w:r>
      <w:r>
        <w:t>9</w:t>
      </w:r>
      <w:r>
        <w:rPr>
          <w:rFonts w:hint="eastAsia"/>
        </w:rPr>
        <w:t>）。救急隊活動時間については入電から現場到着の時間、現場滞在時間、入電から病院到着までの時間については、すべて有意に延長していた（</w:t>
      </w:r>
      <w:r>
        <w:t>P＜0.001</w:t>
      </w:r>
      <w:r w:rsidR="0048254D">
        <w:rPr>
          <w:rFonts w:hint="eastAsia"/>
        </w:rPr>
        <w:t>）</w:t>
      </w:r>
      <w:r>
        <w:t>。</w:t>
      </w:r>
    </w:p>
    <w:p w:rsidR="00A9720E" w:rsidRDefault="00A9720E" w:rsidP="0084061C">
      <w:pPr>
        <w:ind w:firstLineChars="100" w:firstLine="210"/>
      </w:pPr>
      <w:r>
        <w:rPr>
          <w:rFonts w:hint="eastAsia"/>
        </w:rPr>
        <w:t>転帰について、病院前心拍再開の割合は</w:t>
      </w:r>
      <w:r>
        <w:t>2021年9.8％、2019年11.4％ (P=0.002</w:t>
      </w:r>
      <w:r w:rsidR="0048254D">
        <w:rPr>
          <w:rFonts w:hint="eastAsia"/>
        </w:rPr>
        <w:t>)</w:t>
      </w:r>
      <w:r>
        <w:t>、一か月生存の割合は2021年5.1％、2019年6.3％</w:t>
      </w:r>
      <w:r w:rsidR="0048254D">
        <w:rPr>
          <w:rFonts w:hint="eastAsia"/>
        </w:rPr>
        <w:t>（</w:t>
      </w:r>
      <w:r>
        <w:t>P</w:t>
      </w:r>
      <w:r w:rsidR="0048254D">
        <w:rPr>
          <w:rFonts w:hint="eastAsia"/>
        </w:rPr>
        <w:t>=</w:t>
      </w:r>
      <w:r>
        <w:t>0.004</w:t>
      </w:r>
      <w:r w:rsidR="0048254D">
        <w:rPr>
          <w:rFonts w:hint="eastAsia"/>
        </w:rPr>
        <w:t>）</w:t>
      </w:r>
      <w:r>
        <w:t>と有意に低下し、一か月後の神経学的予後良好の割合についても2021年2.6％、2019年3.1％</w:t>
      </w:r>
      <w:r w:rsidR="0048254D">
        <w:rPr>
          <w:rFonts w:hint="eastAsia"/>
        </w:rPr>
        <w:t>（</w:t>
      </w:r>
      <w:r>
        <w:t>P=0.039</w:t>
      </w:r>
      <w:r w:rsidR="0048254D">
        <w:rPr>
          <w:rFonts w:hint="eastAsia"/>
        </w:rPr>
        <w:t>）</w:t>
      </w:r>
      <w:r>
        <w:t>と有意に低下した。</w:t>
      </w:r>
    </w:p>
    <w:p w:rsidR="00A9720E" w:rsidRPr="00636219" w:rsidRDefault="0048254D" w:rsidP="00BF2975">
      <w:pPr>
        <w:ind w:firstLineChars="650" w:firstLine="1365"/>
      </w:pPr>
      <w:r>
        <w:rPr>
          <w:noProof/>
        </w:rPr>
        <w:drawing>
          <wp:anchor distT="0" distB="0" distL="114300" distR="114300" simplePos="0" relativeHeight="251679744" behindDoc="0" locked="0" layoutInCell="1" allowOverlap="1">
            <wp:simplePos x="0" y="0"/>
            <wp:positionH relativeFrom="column">
              <wp:posOffset>811530</wp:posOffset>
            </wp:positionH>
            <wp:positionV relativeFrom="paragraph">
              <wp:posOffset>202565</wp:posOffset>
            </wp:positionV>
            <wp:extent cx="4563110" cy="2542540"/>
            <wp:effectExtent l="0" t="0" r="8890" b="0"/>
            <wp:wrapNone/>
            <wp:docPr id="199" name="図 199" descr="症例数について、2019年は6840例、2021年は7360例。&#10;&#10;救急隊活動時間（分）及び平均（S.D.）に関する数値等に関し、2019年、2021年の順に表記し、その後にp値を示す。&#10;入電から現場到着までの時間：7.1±2.4、7.5±2.7、0.001未満。&#10;現場到着から現場出発までの時間：15.2±7.8、15.7±7.1、0.001未満。&#10;入電から病院着までの時間：29.9±10.3、31.3±10.1、p値は0.001未満。&#10;&#10;次に転帰に関して。&#10;病院前心拍再開の症例数及び比率について、2019年は778例（11.4％）、2021年は719（9.8％）、p値は0.002。&#10;一か月生存の症例数及び比率について、2019年は428例（6.3％）、2021年は378例（5.1％）p値は0.004。&#10;一か月後神経学的予後良好の症例数及び比率について、2019年は215例（3.1％）、2021年は189例（2.6％）、p値は0.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563110" cy="2542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720E" w:rsidRPr="00197679">
        <w:rPr>
          <w:rFonts w:hint="eastAsia"/>
        </w:rPr>
        <w:t>（図表</w:t>
      </w:r>
      <w:r w:rsidR="00A9720E">
        <w:rPr>
          <w:rFonts w:hint="eastAsia"/>
        </w:rPr>
        <w:t>5</w:t>
      </w:r>
      <w:r w:rsidR="00A9720E">
        <w:t>9</w:t>
      </w:r>
      <w:r w:rsidR="00A9720E" w:rsidRPr="00197679">
        <w:t>）</w:t>
      </w:r>
      <w:r w:rsidR="00A9720E" w:rsidRPr="00197679">
        <w:rPr>
          <w:rFonts w:hint="eastAsia"/>
          <w:b/>
        </w:rPr>
        <w:t>救急隊活動時間、</w:t>
      </w:r>
      <w:r w:rsidR="00A9720E" w:rsidRPr="00197679">
        <w:rPr>
          <w:b/>
        </w:rPr>
        <w:t>転帰</w:t>
      </w:r>
    </w:p>
    <w:p w:rsidR="00A9720E" w:rsidRDefault="00A9720E" w:rsidP="0084061C">
      <w:pPr>
        <w:jc w:val="center"/>
      </w:pPr>
    </w:p>
    <w:p w:rsidR="00A9720E" w:rsidRDefault="00A9720E" w:rsidP="0084061C"/>
    <w:p w:rsidR="00A9720E" w:rsidRDefault="00A9720E" w:rsidP="0084061C"/>
    <w:p w:rsidR="00A9720E" w:rsidRDefault="00A9720E" w:rsidP="0084061C"/>
    <w:p w:rsidR="00A9720E" w:rsidRDefault="00A9720E" w:rsidP="0084061C"/>
    <w:p w:rsidR="0048254D" w:rsidRDefault="0048254D" w:rsidP="0084061C"/>
    <w:p w:rsidR="0048254D" w:rsidRDefault="0048254D" w:rsidP="0084061C"/>
    <w:p w:rsidR="0048254D" w:rsidRDefault="0048254D" w:rsidP="0084061C"/>
    <w:p w:rsidR="0048254D" w:rsidRDefault="0048254D" w:rsidP="0084061C"/>
    <w:p w:rsidR="0048254D" w:rsidRDefault="0048254D" w:rsidP="0084061C"/>
    <w:p w:rsidR="0048254D" w:rsidRDefault="0048254D" w:rsidP="0084061C"/>
    <w:p w:rsidR="0048254D" w:rsidRDefault="0048254D" w:rsidP="0084061C"/>
    <w:p w:rsidR="0048254D" w:rsidRDefault="0048254D" w:rsidP="0084061C"/>
    <w:p w:rsidR="0048254D" w:rsidRDefault="0048254D" w:rsidP="0084061C"/>
    <w:p w:rsidR="0048254D" w:rsidRDefault="0048254D" w:rsidP="0084061C"/>
    <w:p w:rsidR="0048254D" w:rsidRDefault="0048254D" w:rsidP="0084061C"/>
    <w:p w:rsidR="0048254D" w:rsidRDefault="0048254D" w:rsidP="0084061C"/>
    <w:p w:rsidR="0048254D" w:rsidRDefault="0048254D" w:rsidP="0084061C"/>
    <w:p w:rsidR="00A9720E" w:rsidRDefault="00A9720E" w:rsidP="0084061C"/>
    <w:p w:rsidR="00A9720E" w:rsidRDefault="00A9720E" w:rsidP="0084061C">
      <w:r>
        <w:rPr>
          <w:rFonts w:hint="eastAsia"/>
        </w:rPr>
        <w:lastRenderedPageBreak/>
        <w:t>【結果</w:t>
      </w:r>
      <w:r w:rsidR="008E76BE">
        <w:rPr>
          <w:rFonts w:hint="eastAsia"/>
        </w:rPr>
        <w:t>2</w:t>
      </w:r>
      <w:r w:rsidRPr="00D73716">
        <w:rPr>
          <w:rFonts w:hint="eastAsia"/>
        </w:rPr>
        <w:t>】</w:t>
      </w:r>
    </w:p>
    <w:p w:rsidR="00A9720E" w:rsidRDefault="00A9720E" w:rsidP="0084061C">
      <w:pPr>
        <w:ind w:firstLineChars="100" w:firstLine="210"/>
      </w:pPr>
      <w:r>
        <w:rPr>
          <w:rFonts w:hint="eastAsia"/>
        </w:rPr>
        <w:t>次に</w:t>
      </w:r>
      <w:r w:rsidRPr="007407C2">
        <w:t>心原性心停止例</w:t>
      </w:r>
      <w:r>
        <w:rPr>
          <w:rFonts w:hint="eastAsia"/>
        </w:rPr>
        <w:t>について検討を行った。登録された1</w:t>
      </w:r>
      <w:r>
        <w:t>5,881</w:t>
      </w:r>
      <w:r>
        <w:rPr>
          <w:rFonts w:hint="eastAsia"/>
        </w:rPr>
        <w:t>例のうち、</w:t>
      </w:r>
      <w:r w:rsidRPr="00487CF7">
        <w:rPr>
          <w:rFonts w:hint="eastAsia"/>
        </w:rPr>
        <w:t>救急隊により蘇生が実施された</w:t>
      </w:r>
      <w:r w:rsidRPr="00487CF7">
        <w:t>18歳以上の心停止症例15,339</w:t>
      </w:r>
      <w:r>
        <w:t>例</w:t>
      </w:r>
      <w:r>
        <w:rPr>
          <w:rFonts w:hint="eastAsia"/>
        </w:rPr>
        <w:t>から、</w:t>
      </w:r>
      <w:r w:rsidRPr="00487CF7">
        <w:t>救急隊目撃1,139例と非心原性である3,648例を除いた心原性心停止例10,552</w:t>
      </w:r>
      <w:r>
        <w:t>例を対象</w:t>
      </w:r>
      <w:r w:rsidRPr="00487CF7">
        <w:t>とした。そのうち2019年が5,015例、2021年が5,537例で522例（約10.4％）増加していた</w:t>
      </w:r>
      <w:r>
        <w:rPr>
          <w:rFonts w:hint="eastAsia"/>
        </w:rPr>
        <w:t>（図表6</w:t>
      </w:r>
      <w:r>
        <w:t>0</w:t>
      </w:r>
      <w:r w:rsidR="00BF2975">
        <w:rPr>
          <w:rFonts w:hint="eastAsia"/>
        </w:rPr>
        <w:t>）</w:t>
      </w:r>
      <w:r w:rsidRPr="00487CF7">
        <w:t>。</w:t>
      </w:r>
    </w:p>
    <w:p w:rsidR="00A9720E" w:rsidRDefault="00A9720E" w:rsidP="00BF2975">
      <w:pPr>
        <w:ind w:firstLineChars="700" w:firstLine="1470"/>
        <w:jc w:val="left"/>
      </w:pPr>
      <w:r>
        <w:rPr>
          <w:rFonts w:hint="eastAsia"/>
        </w:rPr>
        <w:t>（図表6</w:t>
      </w:r>
      <w:r>
        <w:t>0</w:t>
      </w:r>
      <w:r w:rsidRPr="00487CF7">
        <w:rPr>
          <w:rFonts w:hint="eastAsia"/>
        </w:rPr>
        <w:t>）</w:t>
      </w:r>
      <w:r w:rsidRPr="00487CF7">
        <w:rPr>
          <w:rFonts w:hint="eastAsia"/>
          <w:b/>
        </w:rPr>
        <w:t>患者フロー</w:t>
      </w:r>
    </w:p>
    <w:p w:rsidR="00A9720E" w:rsidRDefault="00A9720E" w:rsidP="0084061C">
      <w:pPr>
        <w:jc w:val="center"/>
        <w:rPr>
          <w:color w:val="FF0000"/>
        </w:rPr>
      </w:pPr>
      <w:r>
        <w:rPr>
          <w:noProof/>
          <w:color w:val="FF0000"/>
        </w:rPr>
        <w:drawing>
          <wp:inline distT="0" distB="0" distL="0" distR="0" wp14:anchorId="702377B2" wp14:editId="1BB3CC25">
            <wp:extent cx="4255770" cy="2636520"/>
            <wp:effectExtent l="19050" t="19050" r="11430" b="11430"/>
            <wp:docPr id="200" name="図 200" descr="患者フローを示す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268824" cy="2644607"/>
                    </a:xfrm>
                    <a:prstGeom prst="rect">
                      <a:avLst/>
                    </a:prstGeom>
                    <a:noFill/>
                    <a:ln>
                      <a:solidFill>
                        <a:sysClr val="windowText" lastClr="000000"/>
                      </a:solidFill>
                    </a:ln>
                  </pic:spPr>
                </pic:pic>
              </a:graphicData>
            </a:graphic>
          </wp:inline>
        </w:drawing>
      </w:r>
    </w:p>
    <w:p w:rsidR="00A9720E" w:rsidRDefault="00A9720E" w:rsidP="0084061C">
      <w:pPr>
        <w:ind w:firstLineChars="100" w:firstLine="210"/>
        <w:rPr>
          <w:color w:val="000000" w:themeColor="text1"/>
        </w:rPr>
      </w:pPr>
    </w:p>
    <w:p w:rsidR="00A9720E" w:rsidRDefault="00A9720E" w:rsidP="0084061C">
      <w:pPr>
        <w:ind w:firstLineChars="100" w:firstLine="210"/>
        <w:rPr>
          <w:color w:val="000000" w:themeColor="text1"/>
        </w:rPr>
      </w:pPr>
      <w:r>
        <w:rPr>
          <w:rFonts w:hint="eastAsia"/>
          <w:color w:val="000000" w:themeColor="text1"/>
        </w:rPr>
        <w:t>患者背景、救急隊活動内容</w:t>
      </w:r>
      <w:r w:rsidRPr="00A02F79">
        <w:rPr>
          <w:rFonts w:hint="eastAsia"/>
          <w:color w:val="000000" w:themeColor="text1"/>
        </w:rPr>
        <w:t>について示す</w:t>
      </w:r>
      <w:r>
        <w:rPr>
          <w:rFonts w:hint="eastAsia"/>
          <w:color w:val="000000" w:themeColor="text1"/>
        </w:rPr>
        <w:t>（図表6</w:t>
      </w:r>
      <w:r>
        <w:rPr>
          <w:color w:val="000000" w:themeColor="text1"/>
        </w:rPr>
        <w:t>1</w:t>
      </w:r>
      <w:r>
        <w:rPr>
          <w:rFonts w:hint="eastAsia"/>
          <w:color w:val="000000" w:themeColor="text1"/>
        </w:rPr>
        <w:t>）。年齢</w:t>
      </w:r>
      <w:r w:rsidRPr="00A02F79">
        <w:rPr>
          <w:rFonts w:hint="eastAsia"/>
          <w:color w:val="000000" w:themeColor="text1"/>
        </w:rPr>
        <w:t>は</w:t>
      </w:r>
      <w:r w:rsidRPr="00A02F79">
        <w:rPr>
          <w:color w:val="000000" w:themeColor="text1"/>
        </w:rPr>
        <w:t>2021年</w:t>
      </w:r>
      <w:r>
        <w:rPr>
          <w:rFonts w:hint="eastAsia"/>
          <w:color w:val="000000" w:themeColor="text1"/>
        </w:rPr>
        <w:t>において</w:t>
      </w:r>
      <w:r>
        <w:rPr>
          <w:color w:val="000000" w:themeColor="text1"/>
        </w:rPr>
        <w:t>有意に</w:t>
      </w:r>
      <w:r>
        <w:rPr>
          <w:rFonts w:hint="eastAsia"/>
          <w:color w:val="000000" w:themeColor="text1"/>
        </w:rPr>
        <w:t>上昇</w:t>
      </w:r>
      <w:r w:rsidRPr="00A02F79">
        <w:rPr>
          <w:color w:val="000000" w:themeColor="text1"/>
        </w:rPr>
        <w:t>していた</w:t>
      </w:r>
      <w:r w:rsidRPr="0016349D">
        <w:rPr>
          <w:rFonts w:hint="eastAsia"/>
          <w:color w:val="000000" w:themeColor="text1"/>
        </w:rPr>
        <w:t>（</w:t>
      </w:r>
      <w:r w:rsidRPr="0016349D">
        <w:rPr>
          <w:color w:val="000000" w:themeColor="text1"/>
        </w:rPr>
        <w:t>P＜0.001）</w:t>
      </w:r>
      <w:r w:rsidRPr="00A02F79">
        <w:rPr>
          <w:color w:val="000000" w:themeColor="text1"/>
        </w:rPr>
        <w:t>。両年で性別、心肺停止の公共の場所での発生、一般市民による目撃、バイスタンダーCPRの割合、救急隊接触時の初期心電図波形におけるショック適応症例</w:t>
      </w:r>
      <w:r w:rsidR="00BF2975">
        <w:rPr>
          <w:rFonts w:hint="eastAsia"/>
          <w:color w:val="000000" w:themeColor="text1"/>
        </w:rPr>
        <w:t>（</w:t>
      </w:r>
      <w:r w:rsidRPr="00A02F79">
        <w:rPr>
          <w:color w:val="000000" w:themeColor="text1"/>
        </w:rPr>
        <w:t>VF</w:t>
      </w:r>
      <w:r w:rsidR="00BF2975">
        <w:rPr>
          <w:rFonts w:hint="eastAsia"/>
          <w:color w:val="000000" w:themeColor="text1"/>
        </w:rPr>
        <w:t>／</w:t>
      </w:r>
      <w:r w:rsidRPr="00A02F79">
        <w:rPr>
          <w:color w:val="000000" w:themeColor="text1"/>
        </w:rPr>
        <w:t>VT</w:t>
      </w:r>
      <w:r w:rsidR="00BF2975">
        <w:rPr>
          <w:rFonts w:hint="eastAsia"/>
          <w:color w:val="000000" w:themeColor="text1"/>
        </w:rPr>
        <w:t>）</w:t>
      </w:r>
      <w:r>
        <w:rPr>
          <w:color w:val="000000" w:themeColor="text1"/>
        </w:rPr>
        <w:t>の割合については有意</w:t>
      </w:r>
      <w:r w:rsidRPr="00A02F79">
        <w:rPr>
          <w:color w:val="000000" w:themeColor="text1"/>
        </w:rPr>
        <w:t>差を認めなかった。救急隊による特定行為については、薬剤投与の施行割合は2021年22.3%、2019年21.9%</w:t>
      </w:r>
      <w:r>
        <w:rPr>
          <w:color w:val="000000" w:themeColor="text1"/>
        </w:rPr>
        <w:t>と</w:t>
      </w:r>
      <w:r>
        <w:rPr>
          <w:rFonts w:hint="eastAsia"/>
          <w:color w:val="000000" w:themeColor="text1"/>
        </w:rPr>
        <w:t>COVID-19流行期</w:t>
      </w:r>
      <w:r w:rsidRPr="00A02F79">
        <w:rPr>
          <w:color w:val="000000" w:themeColor="text1"/>
        </w:rPr>
        <w:t>において増加を認めたが有意差は見られなかった</w:t>
      </w:r>
      <w:r w:rsidR="00BF2975">
        <w:rPr>
          <w:rFonts w:hint="eastAsia"/>
          <w:color w:val="000000" w:themeColor="text1"/>
        </w:rPr>
        <w:t>（</w:t>
      </w:r>
      <w:r w:rsidRPr="00A02F79">
        <w:rPr>
          <w:color w:val="000000" w:themeColor="text1"/>
        </w:rPr>
        <w:t>p=0.662</w:t>
      </w:r>
      <w:r w:rsidR="00BF2975">
        <w:rPr>
          <w:rFonts w:hint="eastAsia"/>
          <w:color w:val="000000" w:themeColor="text1"/>
        </w:rPr>
        <w:t>）</w:t>
      </w:r>
      <w:r w:rsidRPr="00A02F79">
        <w:rPr>
          <w:color w:val="000000" w:themeColor="text1"/>
        </w:rPr>
        <w:t>。</w:t>
      </w:r>
      <w:r>
        <w:rPr>
          <w:rFonts w:hint="eastAsia"/>
          <w:color w:val="000000" w:themeColor="text1"/>
        </w:rPr>
        <w:t>2</w:t>
      </w:r>
      <w:r>
        <w:rPr>
          <w:color w:val="000000" w:themeColor="text1"/>
        </w:rPr>
        <w:t>021</w:t>
      </w:r>
      <w:r>
        <w:rPr>
          <w:rFonts w:hint="eastAsia"/>
          <w:color w:val="000000" w:themeColor="text1"/>
        </w:rPr>
        <w:t>年では</w:t>
      </w:r>
      <w:r>
        <w:rPr>
          <w:color w:val="000000" w:themeColor="text1"/>
        </w:rPr>
        <w:t>有意差は認めな</w:t>
      </w:r>
      <w:r>
        <w:rPr>
          <w:rFonts w:hint="eastAsia"/>
          <w:color w:val="000000" w:themeColor="text1"/>
        </w:rPr>
        <w:t>いものの、高度な気道確保の実施割合は増加していた。多くは声門上デバイスが使用されており、気管挿管の割合は減少した</w:t>
      </w:r>
      <w:r w:rsidRPr="00A02F79">
        <w:rPr>
          <w:color w:val="000000" w:themeColor="text1"/>
        </w:rPr>
        <w:t>。</w:t>
      </w:r>
    </w:p>
    <w:p w:rsidR="00A9720E" w:rsidRPr="00F47DC4" w:rsidRDefault="00A9720E" w:rsidP="00BF2975">
      <w:pPr>
        <w:ind w:firstLineChars="700" w:firstLine="1470"/>
        <w:jc w:val="left"/>
      </w:pPr>
      <w:r>
        <w:rPr>
          <w:rFonts w:hint="eastAsia"/>
        </w:rPr>
        <w:t>（図表</w:t>
      </w:r>
      <w:r>
        <w:t>61</w:t>
      </w:r>
      <w:r w:rsidRPr="00487CF7">
        <w:rPr>
          <w:rFonts w:hint="eastAsia"/>
        </w:rPr>
        <w:t>）</w:t>
      </w:r>
      <w:r>
        <w:rPr>
          <w:rFonts w:hint="eastAsia"/>
          <w:b/>
        </w:rPr>
        <w:t>患者背景、救急隊活動内容</w:t>
      </w:r>
    </w:p>
    <w:p w:rsidR="00A9720E" w:rsidRDefault="00A9720E" w:rsidP="0084061C">
      <w:pPr>
        <w:jc w:val="center"/>
        <w:rPr>
          <w:color w:val="000000" w:themeColor="text1"/>
        </w:rPr>
      </w:pPr>
      <w:r>
        <w:rPr>
          <w:noProof/>
          <w:color w:val="000000" w:themeColor="text1"/>
        </w:rPr>
        <w:drawing>
          <wp:inline distT="0" distB="0" distL="0" distR="0" wp14:anchorId="5BAB713F" wp14:editId="5B245481">
            <wp:extent cx="4465320" cy="2929530"/>
            <wp:effectExtent l="0" t="0" r="0" b="4445"/>
            <wp:docPr id="17" name="図 17" descr="症例数について、2019年は5015例、2021年は5537例。&#10;&#10;年齢・平均（S.D.）について、2019年は77.0±13.6、2021年は78.0±13.1。p値は0.001未満。&#10;男性の症例数及び比率について、2019年は2913例（58.1％）、2021年は3174例（57.3％）。p値は0.429。&#10;公共の場所で発見された症例数及び比率について、2019年は1364例（27.2％）、2021年は1472例（26.6％）。p値は0.478。&#10;一般市民による目撃があった症例数及び比率について、2019年は1752例（34.9％）、2021年は1932例（34.9％）。p値は0.963。&#10;バイスタンダーCPRがあった症例数及び比率について、2019年は2592例（51.7％）、2021年は2791例（50.4％）、p値は0.189。&#10;初期波形VF・VT例の症例数及び比率について、2019年は395例（7.9％）、2021年は404（7.3％）。p値は0.261。&#10;薬剤投与の施行症例数及び比率について、2019年は1099例（21.9％）、2021年は1233例（22.3％）。p値は0.662。&#10;気道確保に関すること。&#10;気管挿管を実施した症例数及び比率について、2019年は1263例（25.2％）、2021年は977例（17.6％）。p値は0.001未満。&#10;声門上デバイスが使用された症例数及び比率について、2019年は1193例（23.8％）、2021年は2813例（33.7％）。p値は0.001未満。&#10;高度な気道確保を実施した症例数及び比率について、2019年は2559例（51.0％）、2021年は2747例（49.6％）。p値は0.14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489003" cy="2945067"/>
                    </a:xfrm>
                    <a:prstGeom prst="rect">
                      <a:avLst/>
                    </a:prstGeom>
                    <a:noFill/>
                    <a:ln>
                      <a:noFill/>
                    </a:ln>
                  </pic:spPr>
                </pic:pic>
              </a:graphicData>
            </a:graphic>
          </wp:inline>
        </w:drawing>
      </w:r>
    </w:p>
    <w:p w:rsidR="00BF2975" w:rsidRDefault="00A9720E" w:rsidP="0084061C">
      <w:pPr>
        <w:rPr>
          <w:color w:val="000000" w:themeColor="text1"/>
        </w:rPr>
      </w:pPr>
      <w:r>
        <w:rPr>
          <w:rFonts w:hint="eastAsia"/>
          <w:color w:val="000000" w:themeColor="text1"/>
        </w:rPr>
        <w:t xml:space="preserve">　</w:t>
      </w:r>
    </w:p>
    <w:p w:rsidR="00A9720E" w:rsidRPr="00F47DC4" w:rsidRDefault="00A9720E" w:rsidP="00BF2975">
      <w:pPr>
        <w:ind w:firstLineChars="100" w:firstLine="210"/>
        <w:rPr>
          <w:color w:val="000000" w:themeColor="text1"/>
        </w:rPr>
      </w:pPr>
      <w:r>
        <w:rPr>
          <w:rFonts w:hint="eastAsia"/>
          <w:color w:val="000000" w:themeColor="text1"/>
        </w:rPr>
        <w:lastRenderedPageBreak/>
        <w:t>救急隊活動時間、転帰について示す（図表</w:t>
      </w:r>
      <w:r>
        <w:rPr>
          <w:color w:val="000000" w:themeColor="text1"/>
        </w:rPr>
        <w:t>62</w:t>
      </w:r>
      <w:r>
        <w:rPr>
          <w:rFonts w:hint="eastAsia"/>
          <w:color w:val="000000" w:themeColor="text1"/>
        </w:rPr>
        <w:t>）。</w:t>
      </w:r>
      <w:r w:rsidRPr="00F47DC4">
        <w:rPr>
          <w:rFonts w:hint="eastAsia"/>
          <w:color w:val="000000" w:themeColor="text1"/>
        </w:rPr>
        <w:t>救急隊活動時間については入電から現場到着の時間、現場滞在時間、入電から病院到着までの時間については、</w:t>
      </w:r>
      <w:r>
        <w:rPr>
          <w:rFonts w:hint="eastAsia"/>
          <w:color w:val="000000" w:themeColor="text1"/>
        </w:rPr>
        <w:t>2021年において</w:t>
      </w:r>
      <w:r w:rsidRPr="00F47DC4">
        <w:rPr>
          <w:rFonts w:hint="eastAsia"/>
          <w:color w:val="000000" w:themeColor="text1"/>
        </w:rPr>
        <w:t>すべて有意に延長していた</w:t>
      </w:r>
      <w:r w:rsidR="00BF2975">
        <w:rPr>
          <w:rFonts w:hint="eastAsia"/>
          <w:color w:val="000000" w:themeColor="text1"/>
        </w:rPr>
        <w:t>（</w:t>
      </w:r>
      <w:r w:rsidRPr="00F47DC4">
        <w:rPr>
          <w:color w:val="000000" w:themeColor="text1"/>
        </w:rPr>
        <w:t>P＜0.001）。</w:t>
      </w:r>
    </w:p>
    <w:p w:rsidR="00A9720E" w:rsidRDefault="00A9720E" w:rsidP="0084061C">
      <w:pPr>
        <w:ind w:firstLineChars="100" w:firstLine="210"/>
        <w:rPr>
          <w:color w:val="000000" w:themeColor="text1"/>
        </w:rPr>
      </w:pPr>
      <w:r w:rsidRPr="00F47DC4">
        <w:rPr>
          <w:rFonts w:hint="eastAsia"/>
          <w:color w:val="000000" w:themeColor="text1"/>
        </w:rPr>
        <w:t>転帰について、病院前心拍再開の割合は</w:t>
      </w:r>
      <w:r w:rsidRPr="00F47DC4">
        <w:rPr>
          <w:color w:val="000000" w:themeColor="text1"/>
        </w:rPr>
        <w:t>2021年8.9％、2019年10.2％</w:t>
      </w:r>
      <w:r w:rsidR="00BF2975">
        <w:rPr>
          <w:rFonts w:hint="eastAsia"/>
          <w:color w:val="000000" w:themeColor="text1"/>
        </w:rPr>
        <w:t>（</w:t>
      </w:r>
      <w:r w:rsidRPr="00F47DC4">
        <w:rPr>
          <w:color w:val="000000" w:themeColor="text1"/>
        </w:rPr>
        <w:t>P=0.016</w:t>
      </w:r>
      <w:r w:rsidR="00BF2975">
        <w:rPr>
          <w:rFonts w:hint="eastAsia"/>
          <w:color w:val="000000" w:themeColor="text1"/>
        </w:rPr>
        <w:t>）</w:t>
      </w:r>
      <w:r w:rsidRPr="00F47DC4">
        <w:rPr>
          <w:color w:val="000000" w:themeColor="text1"/>
        </w:rPr>
        <w:t>、一か月生存の割合は2021年4.9％、2019年6.1％</w:t>
      </w:r>
      <w:r w:rsidR="00BF2975">
        <w:rPr>
          <w:rFonts w:hint="eastAsia"/>
          <w:color w:val="000000" w:themeColor="text1"/>
        </w:rPr>
        <w:t>（</w:t>
      </w:r>
      <w:r w:rsidRPr="00F47DC4">
        <w:rPr>
          <w:color w:val="000000" w:themeColor="text1"/>
        </w:rPr>
        <w:t>P=0.007</w:t>
      </w:r>
      <w:r w:rsidR="00BF2975">
        <w:rPr>
          <w:rFonts w:hint="eastAsia"/>
          <w:color w:val="000000" w:themeColor="text1"/>
        </w:rPr>
        <w:t>）</w:t>
      </w:r>
      <w:r w:rsidRPr="00F47DC4">
        <w:rPr>
          <w:color w:val="000000" w:themeColor="text1"/>
        </w:rPr>
        <w:t>と有意に低下した。神経学的予後良好の割合については2021年2.9％、2019年3.5％ と低下していたが有意差は認めなかった</w:t>
      </w:r>
      <w:r w:rsidR="00BF2975">
        <w:rPr>
          <w:rFonts w:hint="eastAsia"/>
          <w:color w:val="000000" w:themeColor="text1"/>
        </w:rPr>
        <w:t>（</w:t>
      </w:r>
      <w:r w:rsidRPr="00F47DC4">
        <w:rPr>
          <w:color w:val="000000" w:themeColor="text1"/>
        </w:rPr>
        <w:t>P=0.070</w:t>
      </w:r>
      <w:r w:rsidR="00BF2975">
        <w:rPr>
          <w:rFonts w:hint="eastAsia"/>
          <w:color w:val="000000" w:themeColor="text1"/>
        </w:rPr>
        <w:t>）</w:t>
      </w:r>
      <w:r w:rsidRPr="00F47DC4">
        <w:rPr>
          <w:color w:val="000000" w:themeColor="text1"/>
        </w:rPr>
        <w:t>。</w:t>
      </w:r>
    </w:p>
    <w:p w:rsidR="00A9720E" w:rsidRPr="00636219" w:rsidRDefault="00A9720E" w:rsidP="00BF2975">
      <w:pPr>
        <w:ind w:firstLineChars="600" w:firstLine="1260"/>
      </w:pPr>
      <w:r w:rsidRPr="00197679">
        <w:rPr>
          <w:rFonts w:hint="eastAsia"/>
        </w:rPr>
        <w:t>（図表</w:t>
      </w:r>
      <w:r>
        <w:rPr>
          <w:rFonts w:hint="eastAsia"/>
        </w:rPr>
        <w:t>6</w:t>
      </w:r>
      <w:r>
        <w:t>2</w:t>
      </w:r>
      <w:r w:rsidRPr="00197679">
        <w:t>）</w:t>
      </w:r>
      <w:r w:rsidRPr="00197679">
        <w:rPr>
          <w:rFonts w:hint="eastAsia"/>
          <w:b/>
        </w:rPr>
        <w:t>救急隊活動時間、</w:t>
      </w:r>
      <w:r w:rsidRPr="00197679">
        <w:rPr>
          <w:b/>
        </w:rPr>
        <w:t>転帰</w:t>
      </w:r>
    </w:p>
    <w:p w:rsidR="00A9720E" w:rsidRPr="00F47DC4" w:rsidRDefault="00A9720E" w:rsidP="0084061C">
      <w:pPr>
        <w:jc w:val="center"/>
        <w:rPr>
          <w:color w:val="000000" w:themeColor="text1"/>
        </w:rPr>
      </w:pPr>
      <w:r>
        <w:rPr>
          <w:noProof/>
          <w:color w:val="000000" w:themeColor="text1"/>
        </w:rPr>
        <w:drawing>
          <wp:inline distT="0" distB="0" distL="0" distR="0" wp14:anchorId="1BCAB1CE" wp14:editId="4A13F69D">
            <wp:extent cx="4665345" cy="2546016"/>
            <wp:effectExtent l="0" t="0" r="1905" b="6985"/>
            <wp:docPr id="201" name="図 201" descr="症例数について、2019年は6840例、2021年は7360例。&#10;&#10;救急隊活動時間（分）及び平均（S.D.）に関する数値等に関し、2019年、2021年の順に表記し、その後にp値を示す。&#10;入電から現場到着までの時間：7.1±2.3、7.5±2.6、0.001未満。&#10;現場到着から現場出発までの時間：15.1±6.1、15.7±6.5、0.001未満。&#10;入電から病院着までの時間：29.7±9.0、31±9.2、p値は0.001未満。&#10;&#10;次に転帰に関して。&#10;病院前心拍再開の症例数及び比率について、2019年は514例（10.2％）、2021年は491（8.9％）、p値は0.016。&#10;一か月生存の症例数及び比率について、2019年は305例（6.1％）、2021年は271例（4.9％）p値は0.007。&#10;一か月後神経学的予後良好の症例数及び比率について、2019年は174例（3.5％）、2021年は158例（2.9％）、p値は0.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677565" cy="2552685"/>
                    </a:xfrm>
                    <a:prstGeom prst="rect">
                      <a:avLst/>
                    </a:prstGeom>
                    <a:noFill/>
                    <a:ln>
                      <a:noFill/>
                    </a:ln>
                  </pic:spPr>
                </pic:pic>
              </a:graphicData>
            </a:graphic>
          </wp:inline>
        </w:drawing>
      </w:r>
    </w:p>
    <w:p w:rsidR="00A9720E" w:rsidRDefault="00A9720E" w:rsidP="0084061C"/>
    <w:p w:rsidR="00A9720E" w:rsidRDefault="00A9720E" w:rsidP="0084061C">
      <w:r>
        <w:rPr>
          <w:rFonts w:hint="eastAsia"/>
        </w:rPr>
        <w:t>【結果</w:t>
      </w:r>
      <w:r w:rsidR="00BF2975">
        <w:rPr>
          <w:rFonts w:hint="eastAsia"/>
        </w:rPr>
        <w:t>3</w:t>
      </w:r>
      <w:r>
        <w:rPr>
          <w:rFonts w:hint="eastAsia"/>
        </w:rPr>
        <w:t>】</w:t>
      </w:r>
    </w:p>
    <w:p w:rsidR="00A9720E" w:rsidRDefault="00A9720E" w:rsidP="0084061C">
      <w:r>
        <w:rPr>
          <w:rFonts w:hint="eastAsia"/>
        </w:rPr>
        <w:t xml:space="preserve">　</w:t>
      </w:r>
      <w:r w:rsidRPr="003C07D0">
        <w:t>救急隊目撃の成人心停止例の検討</w:t>
      </w:r>
      <w:r>
        <w:rPr>
          <w:rFonts w:hint="eastAsia"/>
        </w:rPr>
        <w:t>を行った。</w:t>
      </w:r>
      <w:r w:rsidRPr="003C07D0">
        <w:rPr>
          <w:rFonts w:hint="eastAsia"/>
        </w:rPr>
        <w:t>登録された</w:t>
      </w:r>
      <w:r w:rsidRPr="003C07D0">
        <w:t>15,881例のうち、</w:t>
      </w:r>
      <w:r w:rsidRPr="003C07D0">
        <w:rPr>
          <w:rFonts w:hint="eastAsia"/>
        </w:rPr>
        <w:t>救急隊により蘇生が実施された</w:t>
      </w:r>
      <w:r w:rsidRPr="003C07D0">
        <w:t>18歳以上の心停止症例15,339</w:t>
      </w:r>
      <w:r>
        <w:t>例</w:t>
      </w:r>
      <w:r>
        <w:rPr>
          <w:rFonts w:hint="eastAsia"/>
        </w:rPr>
        <w:t>で、</w:t>
      </w:r>
      <w:r w:rsidRPr="003C07D0">
        <w:t>救急隊目撃の心停止例1,139例を対象症例とした。そのうち2019年が545例、2021年が594例で49例（約9％）増加していた</w:t>
      </w:r>
      <w:r>
        <w:rPr>
          <w:rFonts w:hint="eastAsia"/>
        </w:rPr>
        <w:t>（図表6</w:t>
      </w:r>
      <w:r>
        <w:t>3</w:t>
      </w:r>
      <w:r>
        <w:rPr>
          <w:rFonts w:hint="eastAsia"/>
        </w:rPr>
        <w:t>）</w:t>
      </w:r>
      <w:r w:rsidRPr="003C07D0">
        <w:t>。</w:t>
      </w:r>
    </w:p>
    <w:p w:rsidR="00A9720E" w:rsidRPr="003C07D0" w:rsidRDefault="00A9720E" w:rsidP="00BF2975">
      <w:pPr>
        <w:ind w:firstLineChars="550" w:firstLine="1155"/>
      </w:pPr>
      <w:r w:rsidRPr="00197679">
        <w:rPr>
          <w:rFonts w:hint="eastAsia"/>
        </w:rPr>
        <w:t>（図表</w:t>
      </w:r>
      <w:r>
        <w:rPr>
          <w:rFonts w:hint="eastAsia"/>
        </w:rPr>
        <w:t>6</w:t>
      </w:r>
      <w:r>
        <w:t>3</w:t>
      </w:r>
      <w:r w:rsidRPr="00197679">
        <w:t>）</w:t>
      </w:r>
      <w:r>
        <w:rPr>
          <w:rFonts w:hint="eastAsia"/>
          <w:b/>
        </w:rPr>
        <w:t>患者フロー</w:t>
      </w:r>
    </w:p>
    <w:p w:rsidR="00A9720E" w:rsidRDefault="00A9720E" w:rsidP="0084061C">
      <w:pPr>
        <w:jc w:val="center"/>
      </w:pPr>
      <w:r>
        <w:rPr>
          <w:noProof/>
        </w:rPr>
        <w:drawing>
          <wp:inline distT="0" distB="0" distL="0" distR="0" wp14:anchorId="7AE8C983" wp14:editId="4F8796AF">
            <wp:extent cx="4646295" cy="2891790"/>
            <wp:effectExtent l="19050" t="19050" r="20955" b="22860"/>
            <wp:docPr id="202" name="図 202" descr="患者フローを示す図。"/>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646592" cy="2891975"/>
                    </a:xfrm>
                    <a:prstGeom prst="rect">
                      <a:avLst/>
                    </a:prstGeom>
                    <a:noFill/>
                    <a:ln>
                      <a:solidFill>
                        <a:sysClr val="windowText" lastClr="000000"/>
                      </a:solidFill>
                    </a:ln>
                  </pic:spPr>
                </pic:pic>
              </a:graphicData>
            </a:graphic>
          </wp:inline>
        </w:drawing>
      </w:r>
    </w:p>
    <w:p w:rsidR="00A9720E" w:rsidRDefault="00A9720E" w:rsidP="0084061C"/>
    <w:p w:rsidR="00A9720E" w:rsidRDefault="00A9720E" w:rsidP="0084061C"/>
    <w:p w:rsidR="00A9720E" w:rsidRDefault="00A9720E" w:rsidP="0084061C"/>
    <w:p w:rsidR="00A9720E" w:rsidRDefault="00A9720E" w:rsidP="0084061C">
      <w:r>
        <w:rPr>
          <w:rFonts w:hint="eastAsia"/>
        </w:rPr>
        <w:lastRenderedPageBreak/>
        <w:t xml:space="preserve">　患者背景、救急隊活動内容</w:t>
      </w:r>
      <w:r w:rsidRPr="00CB1699">
        <w:rPr>
          <w:rFonts w:hint="eastAsia"/>
        </w:rPr>
        <w:t>ついて示す</w:t>
      </w:r>
      <w:r>
        <w:rPr>
          <w:rFonts w:hint="eastAsia"/>
        </w:rPr>
        <w:t>（図表6</w:t>
      </w:r>
      <w:r>
        <w:t>4</w:t>
      </w:r>
      <w:r>
        <w:rPr>
          <w:rFonts w:hint="eastAsia"/>
        </w:rPr>
        <w:t>）。年齢</w:t>
      </w:r>
      <w:r w:rsidRPr="00CB1699">
        <w:rPr>
          <w:rFonts w:hint="eastAsia"/>
        </w:rPr>
        <w:t>は</w:t>
      </w:r>
      <w:r w:rsidRPr="00CB1699">
        <w:t>2021</w:t>
      </w:r>
      <w:r>
        <w:t>年</w:t>
      </w:r>
      <w:r>
        <w:rPr>
          <w:rFonts w:hint="eastAsia"/>
        </w:rPr>
        <w:t>において</w:t>
      </w:r>
      <w:r w:rsidRPr="00CB1699">
        <w:t>有意に増加していた。両年で性別、心肺停止の公共の場所での発生の割合、心原性の割合については有意な差を認めなかった。救急隊による特定行為については、薬剤投与の施行割合は2021年</w:t>
      </w:r>
      <w:r>
        <w:t>14.6</w:t>
      </w:r>
      <w:r w:rsidRPr="00CB1699">
        <w:t>%、2019年</w:t>
      </w:r>
      <w:r>
        <w:t>13</w:t>
      </w:r>
      <w:r w:rsidRPr="00CB1699">
        <w:t>%</w:t>
      </w:r>
      <w:r>
        <w:t>と</w:t>
      </w:r>
      <w:r>
        <w:rPr>
          <w:rFonts w:hint="eastAsia"/>
        </w:rPr>
        <w:t>増加</w:t>
      </w:r>
      <w:r>
        <w:t>を認めたが有意差は</w:t>
      </w:r>
      <w:r>
        <w:rPr>
          <w:rFonts w:hint="eastAsia"/>
        </w:rPr>
        <w:t>なかった</w:t>
      </w:r>
      <w:r w:rsidR="00BF2975">
        <w:rPr>
          <w:rFonts w:hint="eastAsia"/>
        </w:rPr>
        <w:t>（</w:t>
      </w:r>
      <w:r w:rsidRPr="00CB1699">
        <w:t>p=0.430</w:t>
      </w:r>
      <w:r w:rsidR="00BF2975">
        <w:rPr>
          <w:rFonts w:hint="eastAsia"/>
        </w:rPr>
        <w:t>）</w:t>
      </w:r>
      <w:r w:rsidRPr="00CB1699">
        <w:t>。</w:t>
      </w:r>
      <w:r w:rsidRPr="00225BB2">
        <w:t>2021年では有意差は認めないものの、高度な気道確保の実施割合は増加していた。多くは声門上デバイスが使用されており、気管挿管の割合は減少した。</w:t>
      </w:r>
    </w:p>
    <w:p w:rsidR="00A9720E" w:rsidRPr="00CB1699" w:rsidRDefault="00A9720E" w:rsidP="00BF2975">
      <w:pPr>
        <w:ind w:firstLineChars="550" w:firstLine="1155"/>
      </w:pPr>
      <w:r>
        <w:rPr>
          <w:noProof/>
        </w:rPr>
        <w:drawing>
          <wp:anchor distT="0" distB="0" distL="114300" distR="114300" simplePos="0" relativeHeight="251657216" behindDoc="0" locked="0" layoutInCell="1" allowOverlap="1" wp14:anchorId="1FAC873A" wp14:editId="38CC72C5">
            <wp:simplePos x="0" y="0"/>
            <wp:positionH relativeFrom="column">
              <wp:posOffset>733425</wp:posOffset>
            </wp:positionH>
            <wp:positionV relativeFrom="paragraph">
              <wp:posOffset>222885</wp:posOffset>
            </wp:positionV>
            <wp:extent cx="4406265" cy="2131476"/>
            <wp:effectExtent l="0" t="0" r="0" b="2540"/>
            <wp:wrapNone/>
            <wp:docPr id="203" name="図 203" descr="症例数について、2019年は545例、2021年は594例。&#10;&#10;年齢・平均（S.D.）について、2019年は72.0±15.7、2021年は74.2±14.5。p値は0.013。&#10;男性の症例数及び比率について、2019年は340例（62.4％）、2021年は369例（62.1％）。p値は0.927。&#10;公共の場所で発見された症例数及び比率について、2019年は118例（21.7％）、2021年は127例（21.4％）。p値は0.911。&#10;心原性を有する症例数及び比率について、2019年は393例（72.1％）、2021年は435例（75.1％）。p値は0.309。&#10;薬剤投与の施行症例数及び比率について、2019年は71例（13.0％）、2021年は87例（14.6％）。p値は0.430。&#10;気道確保に関すること。&#10;気管挿管を実施した症例数及び比率について、2019年は86例（15.8％）、2021年は67例（11.3％）。p値は0.026。&#10;声門上デバイスが使用された症例数及び比率について、2019年は64例（11.7％）、2021年は177例（19.7％）。p値は0.001未満。&#10;高度な気道確保を実施した症例数及び比率について、2019年は395例（72.5％）、2021年は410例（69.0％）。p値は0.20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b="7354"/>
                    <a:stretch/>
                  </pic:blipFill>
                  <pic:spPr bwMode="auto">
                    <a:xfrm>
                      <a:off x="0" y="0"/>
                      <a:ext cx="4406265" cy="213147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97679">
        <w:rPr>
          <w:rFonts w:hint="eastAsia"/>
        </w:rPr>
        <w:t>（図表</w:t>
      </w:r>
      <w:r>
        <w:rPr>
          <w:rFonts w:hint="eastAsia"/>
        </w:rPr>
        <w:t>6</w:t>
      </w:r>
      <w:r>
        <w:t>4</w:t>
      </w:r>
      <w:r w:rsidRPr="00197679">
        <w:t>）</w:t>
      </w:r>
      <w:r w:rsidRPr="00CB1699">
        <w:rPr>
          <w:rFonts w:hint="eastAsia"/>
          <w:b/>
        </w:rPr>
        <w:t>患者背景、救急隊活動内容</w:t>
      </w:r>
    </w:p>
    <w:p w:rsidR="00A9720E" w:rsidRDefault="00A9720E" w:rsidP="0084061C">
      <w:pPr>
        <w:jc w:val="center"/>
      </w:pPr>
    </w:p>
    <w:p w:rsidR="00A9720E" w:rsidRDefault="00A9720E" w:rsidP="0084061C">
      <w:pPr>
        <w:jc w:val="center"/>
      </w:pPr>
    </w:p>
    <w:p w:rsidR="00A9720E" w:rsidRDefault="00A9720E" w:rsidP="0084061C">
      <w:pPr>
        <w:jc w:val="center"/>
      </w:pPr>
    </w:p>
    <w:p w:rsidR="00A9720E" w:rsidRDefault="00A9720E" w:rsidP="0084061C">
      <w:pPr>
        <w:jc w:val="center"/>
      </w:pPr>
    </w:p>
    <w:p w:rsidR="00A9720E" w:rsidRDefault="00A9720E" w:rsidP="0084061C">
      <w:pPr>
        <w:jc w:val="center"/>
      </w:pPr>
    </w:p>
    <w:p w:rsidR="00A9720E" w:rsidRDefault="00A9720E" w:rsidP="0084061C">
      <w:pPr>
        <w:jc w:val="center"/>
      </w:pPr>
    </w:p>
    <w:p w:rsidR="00A9720E" w:rsidRDefault="00A9720E" w:rsidP="0084061C">
      <w:pPr>
        <w:jc w:val="center"/>
      </w:pPr>
    </w:p>
    <w:p w:rsidR="00A9720E" w:rsidRDefault="00A9720E" w:rsidP="0084061C">
      <w:pPr>
        <w:jc w:val="center"/>
      </w:pPr>
    </w:p>
    <w:p w:rsidR="00A9720E" w:rsidRDefault="00A9720E" w:rsidP="0084061C">
      <w:pPr>
        <w:jc w:val="center"/>
      </w:pPr>
    </w:p>
    <w:p w:rsidR="00BF2975" w:rsidRPr="00BF2975" w:rsidRDefault="00BF2975" w:rsidP="0084061C">
      <w:pPr>
        <w:jc w:val="center"/>
      </w:pPr>
    </w:p>
    <w:p w:rsidR="00A9720E" w:rsidRDefault="00A9720E" w:rsidP="0084061C">
      <w:r>
        <w:rPr>
          <w:rFonts w:hint="eastAsia"/>
        </w:rPr>
        <w:t xml:space="preserve">　救急隊活動時間および転帰について示す（図表6</w:t>
      </w:r>
      <w:r>
        <w:t>5</w:t>
      </w:r>
      <w:r>
        <w:rPr>
          <w:rFonts w:hint="eastAsia"/>
        </w:rPr>
        <w:t>）。</w:t>
      </w:r>
      <w:r w:rsidRPr="005A7F4C">
        <w:rPr>
          <w:rFonts w:hint="eastAsia"/>
        </w:rPr>
        <w:t>救急隊活動時間については入電から現場到着の時間、現場滞在時間、入電から病院到着までの時間については、すべて有意に延長してい</w:t>
      </w:r>
      <w:r>
        <w:rPr>
          <w:rFonts w:hint="eastAsia"/>
        </w:rPr>
        <w:t>た。</w:t>
      </w:r>
      <w:r w:rsidRPr="005A7F4C">
        <w:rPr>
          <w:rFonts w:hint="eastAsia"/>
        </w:rPr>
        <w:t>転帰について、病院前心拍再開の割合は</w:t>
      </w:r>
      <w:r w:rsidRPr="005A7F4C">
        <w:t>2021年21.4％、2019年23.9％、一か月生存の割合は2021年16.5％、2019年19.3％、神経学的予後良好の割合は2021年10.9％、2019年14.5％といずれも低下していたが、有意差は認められなかった。</w:t>
      </w:r>
    </w:p>
    <w:p w:rsidR="00A9720E" w:rsidRPr="00CB1699" w:rsidRDefault="00A9720E" w:rsidP="00BF2975">
      <w:pPr>
        <w:ind w:firstLineChars="750" w:firstLine="1575"/>
      </w:pPr>
      <w:r>
        <w:rPr>
          <w:noProof/>
        </w:rPr>
        <w:drawing>
          <wp:anchor distT="0" distB="0" distL="114300" distR="114300" simplePos="0" relativeHeight="251658240" behindDoc="0" locked="0" layoutInCell="1" allowOverlap="1" wp14:anchorId="165BB9F9" wp14:editId="57FA4718">
            <wp:simplePos x="0" y="0"/>
            <wp:positionH relativeFrom="column">
              <wp:posOffset>982980</wp:posOffset>
            </wp:positionH>
            <wp:positionV relativeFrom="paragraph">
              <wp:posOffset>230505</wp:posOffset>
            </wp:positionV>
            <wp:extent cx="4225320" cy="2300760"/>
            <wp:effectExtent l="0" t="0" r="3810" b="4445"/>
            <wp:wrapNone/>
            <wp:docPr id="204" name="図 204" descr="症例数について、2019年は545例、2021年は594例。&#10;&#10;救急隊活動時間（分）及び平均（S.D.）に関する数値等に関し、2019年、2021年の順に表記し、その後にp値を示す。&#10;入電から現場到着までの時間：7.5±2.4、7.9±2.7、0.004。&#10;現場到着から現場出発までの時間：17.3±9.9、20.2±15.9、0.001未満。&#10;入電から病院着までの時間：34.4±14.1、37.3±18.3、p値は0.002。&#10;&#10;次に転帰に関して。&#10;病院前心拍再開の症例数及び比率について、2019年は130例（23.9％）、2021年は127（21.4％）、p値は0.319。&#10;一か月生存の症例数及び比率について、2019年は105例（19.3％）、2021年は98例（16.5％）p値は0.223。&#10;一か月後神経学的予後良好の症例数及び比率について、2019年は79例（14.5％）、2021年は65例（10.9％）、p値は0.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225320" cy="2300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97679">
        <w:rPr>
          <w:rFonts w:hint="eastAsia"/>
        </w:rPr>
        <w:t>（図表</w:t>
      </w:r>
      <w:r>
        <w:rPr>
          <w:rFonts w:hint="eastAsia"/>
        </w:rPr>
        <w:t>6</w:t>
      </w:r>
      <w:r>
        <w:t>5</w:t>
      </w:r>
      <w:r w:rsidRPr="00197679">
        <w:t>）</w:t>
      </w:r>
      <w:r>
        <w:rPr>
          <w:rFonts w:hint="eastAsia"/>
          <w:b/>
        </w:rPr>
        <w:t>救急隊活動時間、転帰</w:t>
      </w:r>
    </w:p>
    <w:p w:rsidR="00A9720E" w:rsidRDefault="00A9720E" w:rsidP="0084061C">
      <w:pPr>
        <w:jc w:val="center"/>
      </w:pPr>
    </w:p>
    <w:p w:rsidR="00A9720E" w:rsidRDefault="00A9720E" w:rsidP="0084061C">
      <w:pPr>
        <w:jc w:val="center"/>
      </w:pPr>
    </w:p>
    <w:p w:rsidR="00A9720E" w:rsidRDefault="00A9720E" w:rsidP="0084061C">
      <w:pPr>
        <w:jc w:val="center"/>
      </w:pPr>
    </w:p>
    <w:p w:rsidR="00A9720E" w:rsidRDefault="00A9720E" w:rsidP="0084061C">
      <w:pPr>
        <w:jc w:val="center"/>
      </w:pPr>
    </w:p>
    <w:p w:rsidR="00A9720E" w:rsidRDefault="00A9720E" w:rsidP="0084061C">
      <w:pPr>
        <w:jc w:val="center"/>
      </w:pPr>
    </w:p>
    <w:p w:rsidR="00A9720E" w:rsidRDefault="00A9720E" w:rsidP="0084061C">
      <w:pPr>
        <w:jc w:val="center"/>
      </w:pPr>
    </w:p>
    <w:p w:rsidR="00A9720E" w:rsidRDefault="00A9720E" w:rsidP="0084061C">
      <w:pPr>
        <w:jc w:val="center"/>
      </w:pPr>
    </w:p>
    <w:p w:rsidR="00A9720E" w:rsidRDefault="00A9720E" w:rsidP="0084061C">
      <w:pPr>
        <w:jc w:val="center"/>
      </w:pPr>
    </w:p>
    <w:p w:rsidR="00A9720E" w:rsidRDefault="00A9720E" w:rsidP="0084061C">
      <w:pPr>
        <w:jc w:val="center"/>
      </w:pPr>
    </w:p>
    <w:p w:rsidR="00A9720E" w:rsidRDefault="00A9720E" w:rsidP="0084061C">
      <w:pPr>
        <w:jc w:val="center"/>
      </w:pPr>
    </w:p>
    <w:p w:rsidR="00A9720E" w:rsidRDefault="00A9720E" w:rsidP="0084061C">
      <w:pPr>
        <w:jc w:val="center"/>
      </w:pPr>
    </w:p>
    <w:p w:rsidR="00A9720E" w:rsidRPr="00716DE6" w:rsidRDefault="00A9720E" w:rsidP="0084061C">
      <w:r w:rsidRPr="003B7EC7">
        <w:rPr>
          <w:rFonts w:hint="eastAsia"/>
        </w:rPr>
        <w:t>【</w:t>
      </w:r>
      <w:r>
        <w:rPr>
          <w:rFonts w:hint="eastAsia"/>
        </w:rPr>
        <w:t>小括（CQ</w:t>
      </w:r>
      <w:r w:rsidR="00341976">
        <w:rPr>
          <w:rFonts w:hint="eastAsia"/>
        </w:rPr>
        <w:t>3</w:t>
      </w:r>
      <w:r>
        <w:rPr>
          <w:rFonts w:hint="eastAsia"/>
        </w:rPr>
        <w:t>-</w:t>
      </w:r>
      <w:r w:rsidR="00341976">
        <w:rPr>
          <w:rFonts w:hint="eastAsia"/>
        </w:rPr>
        <w:t>3</w:t>
      </w:r>
      <w:r>
        <w:rPr>
          <w:rFonts w:hint="eastAsia"/>
        </w:rPr>
        <w:t>）</w:t>
      </w:r>
      <w:r w:rsidRPr="003B7EC7">
        <w:rPr>
          <w:rFonts w:hint="eastAsia"/>
        </w:rPr>
        <w:t>】</w:t>
      </w:r>
    </w:p>
    <w:p w:rsidR="00A9720E" w:rsidRDefault="00A9720E" w:rsidP="0084061C">
      <w:pPr>
        <w:ind w:firstLineChars="100" w:firstLine="210"/>
      </w:pPr>
      <w:r w:rsidRPr="003E30EB">
        <w:t>2021年では、</w:t>
      </w:r>
      <w:r>
        <w:rPr>
          <w:rFonts w:hint="eastAsia"/>
        </w:rPr>
        <w:t>薬剤投与の割合は上昇していたが、有意差は認めなかった。また、</w:t>
      </w:r>
      <w:r w:rsidRPr="003E30EB">
        <w:t>高度な気道確保の実施割合は</w:t>
      </w:r>
      <w:r>
        <w:rPr>
          <w:rFonts w:hint="eastAsia"/>
        </w:rPr>
        <w:t>2</w:t>
      </w:r>
      <w:r>
        <w:t>021</w:t>
      </w:r>
      <w:r>
        <w:rPr>
          <w:rFonts w:hint="eastAsia"/>
        </w:rPr>
        <w:t>年において</w:t>
      </w:r>
      <w:r w:rsidRPr="003E30EB">
        <w:t>増加していたが、多くは声門上デバイスが使用されており、気管挿管の割合は減少していた。</w:t>
      </w:r>
      <w:r>
        <w:rPr>
          <w:rFonts w:hint="eastAsia"/>
        </w:rPr>
        <w:t>活動時間については2</w:t>
      </w:r>
      <w:r>
        <w:t>021</w:t>
      </w:r>
      <w:r>
        <w:rPr>
          <w:rFonts w:hint="eastAsia"/>
        </w:rPr>
        <w:t>年において有意に延長していた。</w:t>
      </w:r>
      <w:r w:rsidRPr="0058196D">
        <w:rPr>
          <w:rFonts w:hint="eastAsia"/>
        </w:rPr>
        <w:t>転帰については、心原性心停止例では</w:t>
      </w:r>
      <w:r w:rsidRPr="0058196D">
        <w:t>2021年で病院前心拍再開、一か月生存の割合は2019</w:t>
      </w:r>
      <w:r>
        <w:t>年と比較して悪化した</w:t>
      </w:r>
      <w:r>
        <w:rPr>
          <w:rFonts w:hint="eastAsia"/>
        </w:rPr>
        <w:t>。</w:t>
      </w:r>
      <w:r w:rsidRPr="0058196D">
        <w:t>一か月後神経学的予後良好の割合は悪化していたが有意差は認めなかった。救急隊目撃の心停止例では2021年で病院前心拍再開、一か月生存、一か月後神経学的予後良好の割合が2019</w:t>
      </w:r>
      <w:r>
        <w:t>年と比較して</w:t>
      </w:r>
      <w:r>
        <w:rPr>
          <w:rFonts w:hint="eastAsia"/>
        </w:rPr>
        <w:t>悪化</w:t>
      </w:r>
      <w:r w:rsidRPr="0058196D">
        <w:t>していたが、有意差は認めなかった。</w:t>
      </w:r>
    </w:p>
    <w:p w:rsidR="00A9720E" w:rsidRPr="00DA4F0A" w:rsidRDefault="00BF2975" w:rsidP="0084061C">
      <w:pPr>
        <w:jc w:val="center"/>
        <w:rPr>
          <w:b/>
        </w:rPr>
      </w:pPr>
      <w:r>
        <w:rPr>
          <w:rFonts w:hint="eastAsia"/>
          <w:b/>
        </w:rPr>
        <w:lastRenderedPageBreak/>
        <w:t>CQ3-4：</w:t>
      </w:r>
      <w:r w:rsidR="00A9720E" w:rsidRPr="009E4AB2">
        <w:rPr>
          <w:b/>
        </w:rPr>
        <w:t>Out of Hospital Cardiac Arrest</w:t>
      </w:r>
      <w:r w:rsidR="00A9720E" w:rsidRPr="0094062A">
        <w:rPr>
          <w:b/>
        </w:rPr>
        <w:t>（</w:t>
      </w:r>
      <w:r w:rsidR="00A9720E" w:rsidRPr="000D0214">
        <w:rPr>
          <w:rFonts w:hint="eastAsia"/>
          <w:b/>
        </w:rPr>
        <w:t>病院外心停止：小児（特殊な背景）</w:t>
      </w:r>
      <w:r w:rsidR="00A9720E" w:rsidRPr="0094062A">
        <w:rPr>
          <w:b/>
        </w:rPr>
        <w:t>）</w:t>
      </w:r>
    </w:p>
    <w:p w:rsidR="00A9720E" w:rsidRDefault="00A9720E" w:rsidP="0084061C"/>
    <w:p w:rsidR="00A9720E" w:rsidRDefault="00A9720E" w:rsidP="0084061C">
      <w:r>
        <w:rPr>
          <w:rFonts w:hint="eastAsia"/>
        </w:rPr>
        <w:t>【方法</w:t>
      </w:r>
      <w:r w:rsidRPr="00F812BE">
        <w:rPr>
          <w:rFonts w:hint="eastAsia"/>
        </w:rPr>
        <w:t>】</w:t>
      </w:r>
    </w:p>
    <w:p w:rsidR="00A9720E" w:rsidRDefault="00A9720E" w:rsidP="0084061C">
      <w:pPr>
        <w:ind w:firstLineChars="100" w:firstLine="210"/>
      </w:pPr>
      <w:r w:rsidRPr="00F812BE">
        <w:t>2019</w:t>
      </w:r>
      <w:r>
        <w:t>年</w:t>
      </w:r>
      <w:r>
        <w:rPr>
          <w:rFonts w:hint="eastAsia"/>
        </w:rPr>
        <w:t>から</w:t>
      </w:r>
      <w:r w:rsidRPr="00F812BE">
        <w:t>2021年のそれぞれ</w:t>
      </w:r>
      <w:r w:rsidR="00BF2975">
        <w:rPr>
          <w:rFonts w:hint="eastAsia"/>
        </w:rPr>
        <w:t>1</w:t>
      </w:r>
      <w:r w:rsidRPr="00F812BE">
        <w:t>月1日から12月31日までのクリーニングデータから、ウツタイン登録対象となり、救急隊により心肺蘇生が実施された18</w:t>
      </w:r>
      <w:r>
        <w:t>歳</w:t>
      </w:r>
      <w:r>
        <w:rPr>
          <w:rFonts w:hint="eastAsia"/>
        </w:rPr>
        <w:t>未満</w:t>
      </w:r>
      <w:r w:rsidRPr="00F812BE">
        <w:t>の院外心停止例を対象症例とした（転院搬送例を除く）。</w:t>
      </w:r>
      <w:r>
        <w:t>2019年、2020年、2021年の3群に対して、年齢、目撃者、発生場所、原因、初期心電図波形、バイスタンダーによる心肺蘇生の有無とその内容、市民除細動の有無、口頭指示の有無、アドレナリン投与の有無、高度気道確保の有無とその内容、搬送困難の有無、覚知から患者接触時間、現場滞在時間、覚知から病院収容時間、病院前心拍再開の有無を、連続変数はクラスカル・ウォリス検定、カテゴリー変数はカイ二乗検定を用いて比較した。</w:t>
      </w:r>
      <w:r>
        <w:rPr>
          <w:rFonts w:hint="eastAsia"/>
        </w:rPr>
        <w:t>転帰に関しては、</w:t>
      </w:r>
      <w:r>
        <w:t>2019年をコントロール期間として、2020年、2021年のオッズ比と95%信頼区間を算出した。</w:t>
      </w:r>
      <w:r>
        <w:rPr>
          <w:rFonts w:hint="eastAsia"/>
        </w:rPr>
        <w:t>統計解析には</w:t>
      </w:r>
      <w:r>
        <w:t>STATA version 15.0 MP software</w:t>
      </w:r>
      <w:r w:rsidR="00BF2975">
        <w:rPr>
          <w:rFonts w:hint="eastAsia"/>
        </w:rPr>
        <w:t>（</w:t>
      </w:r>
      <w:r>
        <w:t>Stata Corp LP</w:t>
      </w:r>
      <w:r w:rsidR="00BF2975">
        <w:rPr>
          <w:rFonts w:hint="eastAsia"/>
        </w:rPr>
        <w:t>）</w:t>
      </w:r>
      <w:r>
        <w:t>を使用し、両側検定で</w:t>
      </w:r>
      <w:r w:rsidR="00BF2975">
        <w:rPr>
          <w:rFonts w:hint="eastAsia"/>
        </w:rPr>
        <w:t>p</w:t>
      </w:r>
      <w:r>
        <w:t>&lt;0.05を統計学的有意とした。</w:t>
      </w:r>
    </w:p>
    <w:p w:rsidR="00A9720E" w:rsidRDefault="00A9720E" w:rsidP="0084061C">
      <w:pPr>
        <w:ind w:firstLineChars="100" w:firstLine="210"/>
      </w:pPr>
    </w:p>
    <w:p w:rsidR="00A9720E" w:rsidRPr="00AE0E59" w:rsidRDefault="00A9720E" w:rsidP="0084061C">
      <w:r>
        <w:rPr>
          <w:rFonts w:hint="eastAsia"/>
        </w:rPr>
        <w:t>【結果】</w:t>
      </w:r>
    </w:p>
    <w:p w:rsidR="00A9720E" w:rsidRDefault="00A9720E" w:rsidP="0084061C">
      <w:pPr>
        <w:ind w:firstLineChars="100" w:firstLine="210"/>
      </w:pPr>
      <w:r>
        <w:rPr>
          <w:rFonts w:hint="eastAsia"/>
        </w:rPr>
        <w:t>観察期間中に解析対象となる小児院外心停止患者は、</w:t>
      </w:r>
      <w:r>
        <w:t>2019年に94</w:t>
      </w:r>
      <w:r>
        <w:rPr>
          <w:rFonts w:hint="eastAsia"/>
        </w:rPr>
        <w:t>例</w:t>
      </w:r>
      <w:r>
        <w:t>、2021年に83</w:t>
      </w:r>
      <w:r>
        <w:rPr>
          <w:rFonts w:hint="eastAsia"/>
        </w:rPr>
        <w:t>例</w:t>
      </w:r>
      <w:r>
        <w:t>であった</w:t>
      </w:r>
      <w:r w:rsidR="00BF2975">
        <w:rPr>
          <w:rFonts w:hint="eastAsia"/>
        </w:rPr>
        <w:t>（</w:t>
      </w:r>
      <w:r>
        <w:rPr>
          <w:rFonts w:hint="eastAsia"/>
        </w:rPr>
        <w:t>図表6</w:t>
      </w:r>
      <w:r>
        <w:t>6</w:t>
      </w:r>
      <w:r w:rsidR="00BF2975">
        <w:rPr>
          <w:rFonts w:hint="eastAsia"/>
        </w:rPr>
        <w:t>）</w:t>
      </w:r>
      <w:r>
        <w:t>。</w:t>
      </w:r>
    </w:p>
    <w:p w:rsidR="00A9720E" w:rsidRPr="0053343C" w:rsidRDefault="00A9720E" w:rsidP="0084061C">
      <w:pPr>
        <w:ind w:firstLineChars="100" w:firstLine="210"/>
      </w:pPr>
      <w:r w:rsidRPr="00197679">
        <w:rPr>
          <w:rFonts w:hint="eastAsia"/>
        </w:rPr>
        <w:t>（図表</w:t>
      </w:r>
      <w:r>
        <w:rPr>
          <w:rFonts w:hint="eastAsia"/>
        </w:rPr>
        <w:t>6</w:t>
      </w:r>
      <w:r>
        <w:t>6</w:t>
      </w:r>
      <w:r w:rsidRPr="00197679">
        <w:t>）</w:t>
      </w:r>
      <w:r>
        <w:rPr>
          <w:rFonts w:hint="eastAsia"/>
          <w:b/>
        </w:rPr>
        <w:t>患者フロー</w:t>
      </w:r>
    </w:p>
    <w:p w:rsidR="00A9720E" w:rsidRDefault="00A9720E" w:rsidP="0084061C">
      <w:pPr>
        <w:jc w:val="center"/>
      </w:pPr>
      <w:r>
        <w:rPr>
          <w:noProof/>
        </w:rPr>
        <w:drawing>
          <wp:inline distT="0" distB="0" distL="0" distR="0" wp14:anchorId="3786420E" wp14:editId="34A0E0DD">
            <wp:extent cx="5713095" cy="4080782"/>
            <wp:effectExtent l="19050" t="19050" r="20955" b="15240"/>
            <wp:docPr id="205" name="図 205" descr="患者フローを示す。&#10;&#10;2019年から2021年に大阪府で発生し、府内の病院に搬送された、転院を除く院外心停止症例が23501例。&#10;そのうち、蘇生行為がなかった333例を除いた、蘇生を試みた症例は23168例。&#10;23168例から18歳以上の22902例、目撃不明1例、初期心電図波形不明1例及び1か月後生存不明症例1例を除いた263例が対象事例となる。&#10;なお、このうち2019年の症例が94例で、2020年の症例が86例、2021年の症例は83例となっ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26170" cy="4090122"/>
                    </a:xfrm>
                    <a:prstGeom prst="rect">
                      <a:avLst/>
                    </a:prstGeom>
                    <a:noFill/>
                    <a:ln>
                      <a:solidFill>
                        <a:sysClr val="windowText" lastClr="000000"/>
                      </a:solidFill>
                    </a:ln>
                  </pic:spPr>
                </pic:pic>
              </a:graphicData>
            </a:graphic>
          </wp:inline>
        </w:drawing>
      </w:r>
    </w:p>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Pr>
        <w:ind w:firstLineChars="100" w:firstLine="210"/>
      </w:pPr>
      <w:r>
        <w:lastRenderedPageBreak/>
        <w:t>患者背景に関しては、統計学的に有意な項目は認めなかった</w:t>
      </w:r>
      <w:r>
        <w:rPr>
          <w:rFonts w:hint="eastAsia"/>
        </w:rPr>
        <w:t>（図表6</w:t>
      </w:r>
      <w:r>
        <w:t>7</w:t>
      </w:r>
      <w:r>
        <w:rPr>
          <w:rFonts w:hint="eastAsia"/>
        </w:rPr>
        <w:t>）</w:t>
      </w:r>
      <w:r>
        <w:t>。</w:t>
      </w:r>
    </w:p>
    <w:p w:rsidR="00A9720E" w:rsidRPr="0053343C" w:rsidRDefault="00A9720E" w:rsidP="00BF2975">
      <w:r w:rsidRPr="00197679">
        <w:rPr>
          <w:rFonts w:hint="eastAsia"/>
        </w:rPr>
        <w:t>（図表</w:t>
      </w:r>
      <w:r>
        <w:t>67</w:t>
      </w:r>
      <w:r w:rsidRPr="00197679">
        <w:t>）</w:t>
      </w:r>
      <w:r>
        <w:rPr>
          <w:rFonts w:hint="eastAsia"/>
          <w:b/>
        </w:rPr>
        <w:t>患者背景</w:t>
      </w:r>
    </w:p>
    <w:p w:rsidR="00A9720E" w:rsidRDefault="00A9720E" w:rsidP="0084061C">
      <w:pPr>
        <w:jc w:val="center"/>
      </w:pPr>
      <w:r w:rsidRPr="00EC3F8C">
        <w:rPr>
          <w:noProof/>
        </w:rPr>
        <w:drawing>
          <wp:inline distT="0" distB="0" distL="0" distR="0" wp14:anchorId="1ADF4698" wp14:editId="02A3F390">
            <wp:extent cx="6063480" cy="6042600"/>
            <wp:effectExtent l="0" t="0" r="0" b="0"/>
            <wp:docPr id="206" name="図 206" descr="中央値の年齢について。年齢の後に続くかっこ書きは四分位範囲を示す。2019年は3歳（0-13歳）、2020年は8歳（0-15歳）、2021年は3歳（0-15歳）。p値は0.374。&#10;&#10;年齢群について、p値は0.908。症例数及び比率について、2019年、2020年、2021年の順に示す。&#10;0歳：31例（33％）、31例（36％）、29例（35％）&#10;1-17歳：63例（67％）、55例（64％）、54例（65％）&#10;&#10;目撃者について、p値は0.703。症例数及び比率について、2019年、2020年、2021年の順に示す。&#10;目撃なし：67（71％）、54（63％）、53（64％）&#10;市民：22（23％）、28（33％）、26（31％）&#10;救急隊：5（5％）、4（5％）、4（5％）&#10;&#10;発生場所について、p値は0.794。症例数及び比率について、2019年、2020年、2021年の順に示す。&#10;家：73（78％）、65（76％）、66（80％）&#10;公共：13（14％）、13（15％）、7（8％）&#10;学校：2（2％）、3（3％）、2（2％）&#10;その他：6（6％）、5（6％）、8（10％）&#10;&#10;原因について、p値は0.814。症例数及び比率について、2019年、2020年、2021年の順に示す。&#10;心原性：40（43％）、37（43％）、39（47％）&#10;非心原性：54（57％）、49（57％）、44（53％）&#10;&#10;初期心電図波形について、p値は0.246。症例数及び比率について、2019年、2020年、2021年の順に示す。&#10;心室細動／無脈性心室頻拍：3（3％）、2（2％）、5（6％）&#10;無脈性電気活動：16（17％）、18（21％）、11（13％）&#10;心静止：68（72％）、65（76％）、60（72％）&#10;その他：7（7％）、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063480" cy="6042600"/>
                    </a:xfrm>
                    <a:prstGeom prst="rect">
                      <a:avLst/>
                    </a:prstGeom>
                    <a:noFill/>
                    <a:ln>
                      <a:noFill/>
                    </a:ln>
                  </pic:spPr>
                </pic:pic>
              </a:graphicData>
            </a:graphic>
          </wp:inline>
        </w:drawing>
      </w:r>
    </w:p>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Pr>
        <w:ind w:firstLineChars="100" w:firstLine="210"/>
      </w:pPr>
      <w:r>
        <w:lastRenderedPageBreak/>
        <w:t>病院前活動内容に関しては、気管挿管が行なわれた症例の割合は2021年</w:t>
      </w:r>
      <w:r>
        <w:rPr>
          <w:rFonts w:hint="eastAsia"/>
        </w:rPr>
        <w:t>では0％、2</w:t>
      </w:r>
      <w:r>
        <w:t>019</w:t>
      </w:r>
      <w:r>
        <w:rPr>
          <w:rFonts w:hint="eastAsia"/>
        </w:rPr>
        <w:t>年では1</w:t>
      </w:r>
      <w:r>
        <w:t>2%であり高度気道確保に対して統計学的有意差を認め</w:t>
      </w:r>
      <w:r>
        <w:rPr>
          <w:rFonts w:hint="eastAsia"/>
        </w:rPr>
        <w:t>（p</w:t>
      </w:r>
      <w:r>
        <w:t>=0.005</w:t>
      </w:r>
      <w:r>
        <w:rPr>
          <w:rFonts w:hint="eastAsia"/>
        </w:rPr>
        <w:t>）</w:t>
      </w:r>
      <w:r>
        <w:t>、覚知から病院収容時間に関しても中央値は2021年</w:t>
      </w:r>
      <w:r>
        <w:rPr>
          <w:rFonts w:hint="eastAsia"/>
        </w:rPr>
        <w:t>では2</w:t>
      </w:r>
      <w:r>
        <w:t>8分、</w:t>
      </w:r>
      <w:r>
        <w:rPr>
          <w:rFonts w:hint="eastAsia"/>
        </w:rPr>
        <w:t>2</w:t>
      </w:r>
      <w:r>
        <w:t>019</w:t>
      </w:r>
      <w:r>
        <w:rPr>
          <w:rFonts w:hint="eastAsia"/>
        </w:rPr>
        <w:t>年では</w:t>
      </w:r>
      <w:r>
        <w:t>27分であり統計学的に有意に延長していた</w:t>
      </w:r>
      <w:r w:rsidRPr="00CA318D">
        <w:rPr>
          <w:rFonts w:hint="eastAsia"/>
        </w:rPr>
        <w:t>（</w:t>
      </w:r>
      <w:r w:rsidRPr="00CA318D">
        <w:t>p=0.017）</w:t>
      </w:r>
      <w:r>
        <w:rPr>
          <w:rFonts w:hint="eastAsia"/>
        </w:rPr>
        <w:t>。</w:t>
      </w:r>
      <w:r>
        <w:t>その一方で、</w:t>
      </w:r>
      <w:r w:rsidRPr="00B629C5">
        <w:t>搬送困難症例は小児においては</w:t>
      </w:r>
      <w:r w:rsidR="00BF2975">
        <w:rPr>
          <w:rFonts w:hint="eastAsia"/>
        </w:rPr>
        <w:t>3</w:t>
      </w:r>
      <w:r w:rsidRPr="00B629C5">
        <w:t>年とも</w:t>
      </w:r>
      <w:r w:rsidR="00BF2975">
        <w:rPr>
          <w:rFonts w:hint="eastAsia"/>
        </w:rPr>
        <w:t>0</w:t>
      </w:r>
      <w:r>
        <w:rPr>
          <w:rFonts w:hint="eastAsia"/>
        </w:rPr>
        <w:t>例</w:t>
      </w:r>
      <w:r w:rsidRPr="00B629C5">
        <w:t>であった</w:t>
      </w:r>
      <w:r w:rsidRPr="00B629C5">
        <w:rPr>
          <w:rFonts w:hint="eastAsia"/>
        </w:rPr>
        <w:t>（図表</w:t>
      </w:r>
      <w:r>
        <w:rPr>
          <w:rFonts w:hint="eastAsia"/>
        </w:rPr>
        <w:t>6</w:t>
      </w:r>
      <w:r>
        <w:t>8</w:t>
      </w:r>
      <w:r w:rsidRPr="00B629C5">
        <w:rPr>
          <w:rFonts w:hint="eastAsia"/>
        </w:rPr>
        <w:t>）</w:t>
      </w:r>
      <w:r w:rsidRPr="00B629C5">
        <w:t>。</w:t>
      </w:r>
    </w:p>
    <w:p w:rsidR="00A9720E" w:rsidRPr="00CB1699" w:rsidRDefault="00A9720E" w:rsidP="00BF2975">
      <w:r w:rsidRPr="00197679">
        <w:rPr>
          <w:rFonts w:hint="eastAsia"/>
        </w:rPr>
        <w:t>（図表</w:t>
      </w:r>
      <w:r>
        <w:rPr>
          <w:rFonts w:hint="eastAsia"/>
        </w:rPr>
        <w:t>6</w:t>
      </w:r>
      <w:r>
        <w:t>8</w:t>
      </w:r>
      <w:r w:rsidRPr="00197679">
        <w:t>）</w:t>
      </w:r>
      <w:r>
        <w:rPr>
          <w:rFonts w:hint="eastAsia"/>
          <w:b/>
        </w:rPr>
        <w:t>救急隊活動時間、転帰</w:t>
      </w:r>
    </w:p>
    <w:p w:rsidR="00A9720E" w:rsidRPr="002F2E5D" w:rsidRDefault="00A9720E" w:rsidP="0084061C">
      <w:pPr>
        <w:jc w:val="center"/>
      </w:pPr>
      <w:r w:rsidRPr="00B35DEF">
        <w:rPr>
          <w:rFonts w:hint="eastAsia"/>
          <w:noProof/>
        </w:rPr>
        <w:drawing>
          <wp:inline distT="0" distB="0" distL="0" distR="0" wp14:anchorId="66C39395" wp14:editId="7801A4C7">
            <wp:extent cx="6266880" cy="4507920"/>
            <wp:effectExtent l="0" t="0" r="635" b="6985"/>
            <wp:docPr id="207" name="図 207" descr="バイスタンダーによる心肺蘇生の症例について、p値は0.232。症例数及び比率について、2019年、2020年、2021年の順に示す。&#10;なし：36例（38％）、30例（35％）、38例（46％）&#10;胸骨圧迫：44例（47％）、49例（57％）、39例（47％）&#10;胸骨圧迫及び人工呼吸：14例（15％）、7例（8％）、6例（7％）&#10;&#10;市民除細動の症例について、2019年は2例（2％）、2020年は1例（1％）、2021年は4例（5％）。p値は0.310。&#10;&#10;口頭指示の症例について、2019年は67例（71％）、2020年は58例（67％）、2021年は46例（55％）。p値は0.074。&#10;&#10;アドレナリン投与の症例について、2019年は1例（1％）、2020年は7例（8％）、2021年は5例（6％）。p値は0.079。&#10;&#10;高度気道確保の症例について、p値は0.005。症例数及び比率について、2019年、2020年、2021年の順に示す。&#10;なし：78例（83％）、64例（74％）、71例（86％）&#10;声門上器具を使用した症例：5例（5％）、13例（15％）、12例（14％）&#10;気管挿管を行った症例：11例（12％）、9例（10％）、症例なし&#10;&#10;覚知から患者接触時間について。時間の後に続くかっこ書きは四分位範囲を示す。2019年は7分（6-9分）、2020年は8分（7-10分）、2021年は8分（7-10分）。p値は0.374。&#10;&#10;現場滞在時間について。時間の後に続くかっこ書きは四分位範囲を示す。2019年は9分（6-11分）、2020年は9分（6-14分）、2021年は10分（6-14分）。p値は0.344。&#10;&#10;覚知から病院収容時間について。時間の後に続くかっこ書きは四分位範囲を示す。2019年は27分（23-32分）、2020年は27分（23-31分）、2021年は28分（26-36分）。p値は0.0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266880" cy="4507920"/>
                    </a:xfrm>
                    <a:prstGeom prst="rect">
                      <a:avLst/>
                    </a:prstGeom>
                    <a:noFill/>
                    <a:ln>
                      <a:noFill/>
                    </a:ln>
                  </pic:spPr>
                </pic:pic>
              </a:graphicData>
            </a:graphic>
          </wp:inline>
        </w:drawing>
      </w:r>
    </w:p>
    <w:p w:rsidR="00A9720E" w:rsidRDefault="00A9720E" w:rsidP="0084061C"/>
    <w:p w:rsidR="00A9720E" w:rsidRDefault="00A9720E" w:rsidP="0084061C">
      <w:pPr>
        <w:ind w:firstLineChars="100" w:firstLine="210"/>
      </w:pPr>
      <w:r>
        <w:rPr>
          <w:rFonts w:hint="eastAsia"/>
        </w:rPr>
        <w:t>転帰に関して</w:t>
      </w:r>
      <w:r>
        <w:t>、新型コロナウイルス流行前の2019年と比較し2021年</w:t>
      </w:r>
      <w:r>
        <w:rPr>
          <w:rFonts w:hint="eastAsia"/>
        </w:rPr>
        <w:t>では</w:t>
      </w:r>
      <w:r>
        <w:t>有意な悪化などの変化は認めなかった</w:t>
      </w:r>
      <w:r>
        <w:rPr>
          <w:rFonts w:hint="eastAsia"/>
        </w:rPr>
        <w:t>（図表6</w:t>
      </w:r>
      <w:r>
        <w:t>9</w:t>
      </w:r>
      <w:r>
        <w:rPr>
          <w:rFonts w:hint="eastAsia"/>
        </w:rPr>
        <w:t>）</w:t>
      </w:r>
      <w:r>
        <w:t>。</w:t>
      </w:r>
    </w:p>
    <w:p w:rsidR="00A9720E" w:rsidRDefault="00A9720E" w:rsidP="00BF2975">
      <w:r w:rsidRPr="00197679">
        <w:rPr>
          <w:rFonts w:hint="eastAsia"/>
        </w:rPr>
        <w:t>（図表</w:t>
      </w:r>
      <w:r>
        <w:rPr>
          <w:rFonts w:hint="eastAsia"/>
        </w:rPr>
        <w:t>6</w:t>
      </w:r>
      <w:r>
        <w:t>9</w:t>
      </w:r>
      <w:r w:rsidRPr="00197679">
        <w:t>）</w:t>
      </w:r>
      <w:r>
        <w:rPr>
          <w:rFonts w:hint="eastAsia"/>
          <w:b/>
        </w:rPr>
        <w:t>転帰</w:t>
      </w:r>
    </w:p>
    <w:p w:rsidR="00A9720E" w:rsidRDefault="00A9720E" w:rsidP="0084061C">
      <w:pPr>
        <w:jc w:val="center"/>
      </w:pPr>
      <w:r w:rsidRPr="00B35DEF">
        <w:rPr>
          <w:noProof/>
        </w:rPr>
        <w:drawing>
          <wp:inline distT="0" distB="0" distL="0" distR="0" wp14:anchorId="721B5B7A" wp14:editId="1E915AD2">
            <wp:extent cx="6309338" cy="2076450"/>
            <wp:effectExtent l="0" t="0" r="0" b="0"/>
            <wp:docPr id="71" name="図 71" descr="2019年、2020年、2021年の順に示す。&#10;&#10;病院前心拍再開の症例数及び比率：15例（16％）、7例 （8％）、12例（14％）&#10;病院前心拍再開症例に関する粗オッズ比。その後のかっこ書きは95％信頼区間：Reference、0.47（0.18-1.21）、0.89（0.11-2.03）&#10;&#10;発症1か月の生存症例数及び比率：15例（16％）、11例 （13％）、11例（13％）&#10;発症1か月の生存症例に関する粗オッズ比。その後のかっこ書きは95％信頼区間：Reference、0.77（0.33-1.79）、0.80（0.35-1.87）&#10;&#10;発症1か月の神経学的予後良好な生存症例数及び比率：9例（10％）、4例 （5％）、5例（6％）&#10;発症1か月の神経学的予後良好な生存症例に関する粗オッズ比。その後のかっこ書きは95％信頼区間：Reference、0.46（0.14-1.55）、0.61（0.19-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323601" cy="2081144"/>
                    </a:xfrm>
                    <a:prstGeom prst="rect">
                      <a:avLst/>
                    </a:prstGeom>
                    <a:noFill/>
                    <a:ln>
                      <a:noFill/>
                    </a:ln>
                  </pic:spPr>
                </pic:pic>
              </a:graphicData>
            </a:graphic>
          </wp:inline>
        </w:drawing>
      </w:r>
    </w:p>
    <w:p w:rsidR="00A9720E" w:rsidRDefault="00A9720E" w:rsidP="0084061C"/>
    <w:p w:rsidR="00A9720E" w:rsidRDefault="00A9720E" w:rsidP="0084061C"/>
    <w:p w:rsidR="00A9720E" w:rsidRDefault="00A9720E" w:rsidP="0084061C">
      <w:r w:rsidRPr="00DA4F0A">
        <w:rPr>
          <w:rFonts w:hint="eastAsia"/>
        </w:rPr>
        <w:lastRenderedPageBreak/>
        <w:t>【考察（</w:t>
      </w:r>
      <w:r w:rsidR="00BF2975">
        <w:rPr>
          <w:rFonts w:hint="eastAsia"/>
        </w:rPr>
        <w:t>CQ3-4</w:t>
      </w:r>
      <w:r w:rsidRPr="00DA4F0A">
        <w:t>）】</w:t>
      </w:r>
    </w:p>
    <w:p w:rsidR="00A9720E" w:rsidRDefault="00A9720E" w:rsidP="0084061C">
      <w:pPr>
        <w:ind w:firstLineChars="100" w:firstLine="210"/>
      </w:pPr>
      <w:r>
        <w:t>2019年と比較して、2021年</w:t>
      </w:r>
      <w:r>
        <w:rPr>
          <w:rFonts w:hint="eastAsia"/>
        </w:rPr>
        <w:t>では</w:t>
      </w:r>
      <w:r>
        <w:t>小児院外心停止</w:t>
      </w:r>
      <w:r>
        <w:rPr>
          <w:rFonts w:hint="eastAsia"/>
        </w:rPr>
        <w:t>傷病者</w:t>
      </w:r>
      <w:r>
        <w:t>の背景や転帰に大きな変化は見られなかった。しかしながら、病院前活動内容において、高度気道確保の割合は有意に変化し、覚知から病院収容までの時間も有意に延長していた。覚知から患者接触までの時間は統計学的有意差は</w:t>
      </w:r>
      <w:r>
        <w:rPr>
          <w:rFonts w:hint="eastAsia"/>
        </w:rPr>
        <w:t>認めないも</w:t>
      </w:r>
      <w:r>
        <w:t>のの、延長している傾向が見られた。その一方で、搬送困難症例は0</w:t>
      </w:r>
      <w:r>
        <w:rPr>
          <w:rFonts w:hint="eastAsia"/>
        </w:rPr>
        <w:t>例</w:t>
      </w:r>
      <w:r>
        <w:t>で、現場滞在時間に関しても有意な変化は見られなかった。</w:t>
      </w:r>
    </w:p>
    <w:p w:rsidR="00A9720E" w:rsidRDefault="00A9720E" w:rsidP="0084061C">
      <w:pPr>
        <w:ind w:firstLineChars="100" w:firstLine="210"/>
      </w:pPr>
      <w:r>
        <w:rPr>
          <w:rFonts w:hint="eastAsia"/>
        </w:rPr>
        <w:t>新型コロナウイルス感染症流行期では、小児に対しては、虐待の増加や休校による精神面への影響からの自殺の増加なども危惧されているが、年齢群の変化や発生場所における家での発生割合の増加、原因における非心原性の割合の増加は見られなかった。</w:t>
      </w:r>
    </w:p>
    <w:p w:rsidR="00A9720E" w:rsidRDefault="00A9720E" w:rsidP="0084061C">
      <w:pPr>
        <w:ind w:firstLineChars="100" w:firstLine="210"/>
      </w:pPr>
    </w:p>
    <w:p w:rsidR="00A9720E" w:rsidRPr="003B7EC7" w:rsidRDefault="00A9720E" w:rsidP="0084061C">
      <w:r w:rsidRPr="003B7EC7">
        <w:rPr>
          <w:rFonts w:hint="eastAsia"/>
        </w:rPr>
        <w:t>【</w:t>
      </w:r>
      <w:r>
        <w:rPr>
          <w:rFonts w:hint="eastAsia"/>
        </w:rPr>
        <w:t>小括（</w:t>
      </w:r>
      <w:r w:rsidR="00BF2975">
        <w:rPr>
          <w:rFonts w:hint="eastAsia"/>
        </w:rPr>
        <w:t>CQ3-1</w:t>
      </w:r>
      <w:r>
        <w:rPr>
          <w:rFonts w:hint="eastAsia"/>
        </w:rPr>
        <w:t>、</w:t>
      </w:r>
      <w:r w:rsidR="00BF2975">
        <w:rPr>
          <w:rFonts w:hint="eastAsia"/>
        </w:rPr>
        <w:t>CQ3-2</w:t>
      </w:r>
      <w:r>
        <w:rPr>
          <w:rFonts w:hint="eastAsia"/>
        </w:rPr>
        <w:t>、</w:t>
      </w:r>
      <w:r w:rsidR="00BF2975">
        <w:rPr>
          <w:rFonts w:hint="eastAsia"/>
        </w:rPr>
        <w:t>CQ3-3</w:t>
      </w:r>
      <w:r>
        <w:rPr>
          <w:rFonts w:hint="eastAsia"/>
        </w:rPr>
        <w:t>、</w:t>
      </w:r>
      <w:r w:rsidR="00BF2975">
        <w:rPr>
          <w:rFonts w:hint="eastAsia"/>
        </w:rPr>
        <w:t>CQ 3-4</w:t>
      </w:r>
      <w:r>
        <w:rPr>
          <w:rFonts w:hint="eastAsia"/>
        </w:rPr>
        <w:t>）</w:t>
      </w:r>
      <w:r w:rsidRPr="003B7EC7">
        <w:rPr>
          <w:rFonts w:hint="eastAsia"/>
        </w:rPr>
        <w:t>】</w:t>
      </w:r>
    </w:p>
    <w:p w:rsidR="00A9720E" w:rsidRDefault="00A9720E" w:rsidP="0084061C">
      <w:pPr>
        <w:ind w:firstLineChars="100" w:firstLine="210"/>
      </w:pPr>
      <w:r>
        <w:rPr>
          <w:rFonts w:hint="eastAsia"/>
        </w:rPr>
        <w:t>懸念されたようにC</w:t>
      </w:r>
      <w:r>
        <w:t>OVID-19</w:t>
      </w:r>
      <w:r>
        <w:rPr>
          <w:rFonts w:hint="eastAsia"/>
        </w:rPr>
        <w:t>流行期では市</w:t>
      </w:r>
      <w:r w:rsidRPr="00CA4292">
        <w:rPr>
          <w:rFonts w:hint="eastAsia"/>
        </w:rPr>
        <w:t>民によるバイスタンダー</w:t>
      </w:r>
      <w:r w:rsidRPr="00CA4292">
        <w:t>CPR</w:t>
      </w:r>
      <w:r w:rsidRPr="001D65DA">
        <w:t>が低下し、CPRのタイプ別には胸骨圧迫のみのCPRは概ね変化がないものの、胸骨圧迫と人工呼吸のCPRが低下していた。</w:t>
      </w:r>
      <w:r w:rsidRPr="002F2E5D">
        <w:rPr>
          <w:rFonts w:hint="eastAsia"/>
        </w:rPr>
        <w:t>その理由の一つに、日本臨床救急医学会より提示された消防機関による対応ガイドラインに則り、口頭指導の内容が胸骨圧迫のみの</w:t>
      </w:r>
      <w:r w:rsidRPr="002F2E5D">
        <w:t>CPR指導となっていたことが挙げられる。</w:t>
      </w:r>
      <w:r w:rsidRPr="001D65DA">
        <w:t>またバイスタンダーによる除細動の使</w:t>
      </w:r>
      <w:r>
        <w:t>用も低下していた。これらの影響を反映し</w:t>
      </w:r>
      <w:r>
        <w:rPr>
          <w:rFonts w:hint="eastAsia"/>
        </w:rPr>
        <w:t>たのか</w:t>
      </w:r>
      <w:r w:rsidRPr="001D65DA">
        <w:t>、転帰についても</w:t>
      </w:r>
      <w:r>
        <w:rPr>
          <w:rFonts w:hint="eastAsia"/>
        </w:rPr>
        <w:t>院外心停止</w:t>
      </w:r>
      <w:r w:rsidRPr="001D65DA">
        <w:t>全体では病院前心</w:t>
      </w:r>
      <w:r>
        <w:t>拍再開、一か月生存、神経学的予後良好のいずれもが低下しており、</w:t>
      </w:r>
      <w:r>
        <w:rPr>
          <w:rFonts w:hint="eastAsia"/>
        </w:rPr>
        <w:t>2</w:t>
      </w:r>
      <w:r>
        <w:t>019</w:t>
      </w:r>
      <w:r>
        <w:rPr>
          <w:rFonts w:hint="eastAsia"/>
        </w:rPr>
        <w:t>年</w:t>
      </w:r>
      <w:r w:rsidRPr="001D65DA">
        <w:t>と比較して、</w:t>
      </w:r>
      <w:r>
        <w:t>2021</w:t>
      </w:r>
      <w:r>
        <w:rPr>
          <w:rFonts w:hint="eastAsia"/>
        </w:rPr>
        <w:t>年</w:t>
      </w:r>
      <w:r w:rsidRPr="001D65DA">
        <w:t>は明らかな予後の低下を認めていた。転帰に影響を与えた市民要因としてはバイスタンダーCPRや除細動の使用の低下が考えられる。</w:t>
      </w:r>
      <w:r>
        <w:rPr>
          <w:rFonts w:hint="eastAsia"/>
        </w:rPr>
        <w:t>適切な救命処置の必要性が明確となった結果であった。救命のためにはバイスタンダーによる救命処置は必要であり、傷病者にマスクをしたりする等、感染対策を行いつつも救命処置実施の必要性を伝える必要がある。また、感染症が終息したのちには再度、府民への啓発が必要と考えられる。心原性の院外心停止症例において着目すると、傷病者数は2</w:t>
      </w:r>
      <w:r>
        <w:t>021</w:t>
      </w:r>
      <w:r>
        <w:rPr>
          <w:rFonts w:hint="eastAsia"/>
        </w:rPr>
        <w:t>年では増加しており、</w:t>
      </w:r>
      <w:r w:rsidRPr="00F55176">
        <w:rPr>
          <w:rFonts w:hint="eastAsia"/>
        </w:rPr>
        <w:t>一か月生存率は</w:t>
      </w:r>
      <w:r>
        <w:rPr>
          <w:rFonts w:hint="eastAsia"/>
        </w:rPr>
        <w:t>低下していた。</w:t>
      </w:r>
      <w:r w:rsidRPr="00F55176">
        <w:rPr>
          <w:rFonts w:hint="eastAsia"/>
        </w:rPr>
        <w:t>一</w:t>
      </w:r>
      <w:r>
        <w:rPr>
          <w:rFonts w:hint="eastAsia"/>
        </w:rPr>
        <w:t>か月後の神経学的予後についても、有意差はないものの低下していた。2</w:t>
      </w:r>
      <w:r>
        <w:t>021</w:t>
      </w:r>
      <w:r>
        <w:rPr>
          <w:rFonts w:hint="eastAsia"/>
        </w:rPr>
        <w:t>年では年齢が上昇していたことや、上述のバイスタンダーによる除細動の実施割合が低下した等の理由から、その予後に影響を与えた可能性がある。</w:t>
      </w:r>
    </w:p>
    <w:p w:rsidR="00A9720E" w:rsidRDefault="00A9720E" w:rsidP="0084061C">
      <w:pPr>
        <w:ind w:firstLineChars="100" w:firstLine="210"/>
      </w:pPr>
      <w:r>
        <w:rPr>
          <w:rFonts w:hint="eastAsia"/>
        </w:rPr>
        <w:t>救急隊活動時間としては2</w:t>
      </w:r>
      <w:r>
        <w:t>021</w:t>
      </w:r>
      <w:r>
        <w:rPr>
          <w:rFonts w:hint="eastAsia"/>
        </w:rPr>
        <w:t>年において入電から現場到着、入電から病院到着のいずれも延長していた。搬送困難症例の割合も増加している。</w:t>
      </w:r>
      <w:r w:rsidRPr="00C15E12">
        <w:rPr>
          <w:rFonts w:hint="eastAsia"/>
        </w:rPr>
        <w:t>昨年の報告では</w:t>
      </w:r>
      <w:r w:rsidRPr="00C15E12">
        <w:t>2020年は2019年に比べ、入電から病院到着の延長はみられず、</w:t>
      </w:r>
      <w:r>
        <w:rPr>
          <w:rFonts w:hint="eastAsia"/>
        </w:rPr>
        <w:t>2021年では</w:t>
      </w:r>
      <w:r>
        <w:t>院外心停止例の搬送にも影響を及ぼし</w:t>
      </w:r>
      <w:r>
        <w:rPr>
          <w:rFonts w:hint="eastAsia"/>
        </w:rPr>
        <w:t>ていた。また、救急隊活動内容として2</w:t>
      </w:r>
      <w:r>
        <w:t>021</w:t>
      </w:r>
      <w:r>
        <w:rPr>
          <w:rFonts w:hint="eastAsia"/>
        </w:rPr>
        <w:t>年において有意差は認めないものの薬剤投与の割合は上昇し、高度な気道確保の実施割合は有意に増加した。</w:t>
      </w:r>
    </w:p>
    <w:p w:rsidR="00A9720E" w:rsidRDefault="00A9720E" w:rsidP="0084061C">
      <w:pPr>
        <w:ind w:firstLineChars="100" w:firstLine="210"/>
      </w:pPr>
      <w:r>
        <w:rPr>
          <w:rFonts w:hint="eastAsia"/>
        </w:rPr>
        <w:t>また、特殊な背景因子として小児における院外心停止についても検討を行ったが、明らかな傷病者数の増加や予後の悪化を認めなかった。</w:t>
      </w:r>
    </w:p>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Pr="003E7F6D" w:rsidRDefault="00BF2975" w:rsidP="0084061C">
      <w:pPr>
        <w:jc w:val="center"/>
        <w:rPr>
          <w:b/>
          <w:color w:val="FF0000"/>
        </w:rPr>
      </w:pPr>
      <w:r>
        <w:rPr>
          <w:rFonts w:hint="eastAsia"/>
          <w:b/>
        </w:rPr>
        <w:lastRenderedPageBreak/>
        <w:t>CQ4：</w:t>
      </w:r>
      <w:r w:rsidR="00A9720E">
        <w:rPr>
          <w:rFonts w:hint="eastAsia"/>
          <w:b/>
        </w:rPr>
        <w:t>心・脳血管疾患</w:t>
      </w:r>
    </w:p>
    <w:p w:rsidR="00A9720E" w:rsidRDefault="00A9720E" w:rsidP="0084061C"/>
    <w:p w:rsidR="00A9720E" w:rsidRDefault="00A9720E" w:rsidP="0084061C">
      <w:r>
        <w:rPr>
          <w:rFonts w:hint="eastAsia"/>
        </w:rPr>
        <w:t>【背景】</w:t>
      </w:r>
    </w:p>
    <w:p w:rsidR="00A9720E" w:rsidRDefault="00A9720E" w:rsidP="0084061C">
      <w:pPr>
        <w:ind w:firstLineChars="100" w:firstLine="210"/>
        <w:rPr>
          <w:color w:val="000000" w:themeColor="text1"/>
        </w:rPr>
      </w:pPr>
      <w:r w:rsidRPr="00A878AB">
        <w:rPr>
          <w:rFonts w:hint="eastAsia"/>
          <w:color w:val="000000" w:themeColor="text1"/>
        </w:rPr>
        <w:t>緊急性の高い心・脳血管疾患においては、発症後迅速に医療機関へ搬送することは、患者の予後を決定する上で重要である。しかしながら、新型コロナウイルス感染拡大期においては、救急医療体制に影響が生じ、心・脳血管疾患患者を迅速かつ適切に救急医療機関に搬送できない可能性がある。今回、本府において救急搬送され</w:t>
      </w:r>
      <w:r>
        <w:rPr>
          <w:rFonts w:hint="eastAsia"/>
          <w:color w:val="000000" w:themeColor="text1"/>
        </w:rPr>
        <w:t>た心・脳血管疾患患者の搬送状況や予後等について</w:t>
      </w:r>
      <w:r w:rsidRPr="00A878AB">
        <w:rPr>
          <w:rFonts w:hint="eastAsia"/>
          <w:color w:val="000000" w:themeColor="text1"/>
        </w:rPr>
        <w:t>検討した。</w:t>
      </w:r>
    </w:p>
    <w:p w:rsidR="00A9720E" w:rsidRPr="00A878AB" w:rsidRDefault="00A9720E" w:rsidP="0084061C">
      <w:pPr>
        <w:ind w:firstLineChars="100" w:firstLine="210"/>
        <w:rPr>
          <w:color w:val="000000" w:themeColor="text1"/>
        </w:rPr>
      </w:pPr>
    </w:p>
    <w:p w:rsidR="00A9720E" w:rsidRDefault="00A9720E" w:rsidP="0084061C">
      <w:r>
        <w:rPr>
          <w:rFonts w:hint="eastAsia"/>
        </w:rPr>
        <w:t>【方法】</w:t>
      </w:r>
    </w:p>
    <w:p w:rsidR="00A9720E" w:rsidRDefault="00A9720E" w:rsidP="0084061C">
      <w:pPr>
        <w:ind w:firstLineChars="100" w:firstLine="210"/>
      </w:pPr>
      <w:r w:rsidRPr="00A305C0">
        <w:t>2019</w:t>
      </w:r>
      <w:r>
        <w:t>年</w:t>
      </w:r>
      <w:r>
        <w:rPr>
          <w:rFonts w:hint="eastAsia"/>
        </w:rPr>
        <w:t>、</w:t>
      </w:r>
      <w:r w:rsidRPr="00A305C0">
        <w:t>2021年のそれぞれ1月1日から12月31日までのクリーニン</w:t>
      </w:r>
      <w:r>
        <w:t>グデータ</w:t>
      </w:r>
      <w:r>
        <w:rPr>
          <w:rFonts w:hint="eastAsia"/>
        </w:rPr>
        <w:t>を用い、転院症例は除外した。COVID-19流行期</w:t>
      </w:r>
      <w:r>
        <w:t>以前</w:t>
      </w:r>
      <w:r>
        <w:rPr>
          <w:rFonts w:hint="eastAsia"/>
        </w:rPr>
        <w:t>（2</w:t>
      </w:r>
      <w:r>
        <w:t>019</w:t>
      </w:r>
      <w:r>
        <w:rPr>
          <w:rFonts w:hint="eastAsia"/>
        </w:rPr>
        <w:t>年</w:t>
      </w:r>
      <w:r>
        <w:t>）と</w:t>
      </w:r>
      <w:r>
        <w:rPr>
          <w:rFonts w:hint="eastAsia"/>
        </w:rPr>
        <w:t>COVID-19流行期</w:t>
      </w:r>
      <w:r>
        <w:t>以後</w:t>
      </w:r>
      <w:r>
        <w:rPr>
          <w:rFonts w:hint="eastAsia"/>
        </w:rPr>
        <w:t>（2021年</w:t>
      </w:r>
      <w:r>
        <w:t>）とで</w:t>
      </w:r>
      <w:r>
        <w:rPr>
          <w:rFonts w:hint="eastAsia"/>
        </w:rPr>
        <w:t>比較を行った。対象疾患としては、確定時診断名の</w:t>
      </w:r>
      <w:r>
        <w:t>ICD-10コードに基づき、</w:t>
      </w:r>
      <w:r>
        <w:rPr>
          <w:rFonts w:hint="eastAsia"/>
        </w:rPr>
        <w:t>急性心筋梗塞、脳梗塞、脳出血、くも膜下出血、大動脈疾患、肺塞栓、心不全、心膜炎／心筋炎と定義した。アウトカムは救急搬送に関わる評価指標として、赤</w:t>
      </w:r>
      <w:r>
        <w:t>1の救急搬送</w:t>
      </w:r>
      <w:r>
        <w:rPr>
          <w:rFonts w:hint="eastAsia"/>
        </w:rPr>
        <w:t>傷病者数、搬送困難症例数、入院後</w:t>
      </w:r>
      <w:r>
        <w:t>21日時点での死亡</w:t>
      </w:r>
      <w:r>
        <w:rPr>
          <w:rFonts w:hint="eastAsia"/>
        </w:rPr>
        <w:t>症例数とした。</w:t>
      </w:r>
      <w:r w:rsidRPr="00A305C0">
        <w:t>2019年の罹患率</w:t>
      </w:r>
      <w:r w:rsidR="0006258C">
        <w:rPr>
          <w:rFonts w:hint="eastAsia"/>
        </w:rPr>
        <w:t>（</w:t>
      </w:r>
      <w:r w:rsidRPr="00A305C0">
        <w:t>各アウトカム数</w:t>
      </w:r>
      <w:r w:rsidR="0006258C">
        <w:rPr>
          <w:rFonts w:hint="eastAsia"/>
        </w:rPr>
        <w:t>／</w:t>
      </w:r>
      <w:r w:rsidRPr="00A305C0">
        <w:t>本府の総人口</w:t>
      </w:r>
      <w:r w:rsidR="0006258C">
        <w:rPr>
          <w:rFonts w:hint="eastAsia"/>
        </w:rPr>
        <w:t>）（</w:t>
      </w:r>
      <w:r w:rsidRPr="00A305C0">
        <w:t>IR</w:t>
      </w:r>
      <w:r w:rsidR="0006258C">
        <w:rPr>
          <w:rFonts w:hint="eastAsia"/>
        </w:rPr>
        <w:t>：</w:t>
      </w:r>
      <w:r w:rsidRPr="00A305C0">
        <w:t>Incidence rate</w:t>
      </w:r>
      <w:r w:rsidR="0006258C">
        <w:rPr>
          <w:rFonts w:hint="eastAsia"/>
        </w:rPr>
        <w:t>）</w:t>
      </w:r>
      <w:r w:rsidRPr="00A305C0">
        <w:t>に対する、2021年のIRから罹患率比（IRR: Incidence rate ratio）とその95％信頼区間を、年別ならびに月別に算出し比較した。</w:t>
      </w:r>
    </w:p>
    <w:p w:rsidR="00A9720E" w:rsidRDefault="00A9720E" w:rsidP="0084061C">
      <w:pPr>
        <w:ind w:firstLineChars="100" w:firstLine="210"/>
      </w:pPr>
    </w:p>
    <w:p w:rsidR="00A9720E" w:rsidRDefault="00A9720E" w:rsidP="0084061C">
      <w:r>
        <w:rPr>
          <w:rFonts w:hint="eastAsia"/>
        </w:rPr>
        <w:t>【結果】</w:t>
      </w:r>
    </w:p>
    <w:p w:rsidR="00A9720E" w:rsidRDefault="00A9720E" w:rsidP="0084061C">
      <w:pPr>
        <w:ind w:firstLineChars="100" w:firstLine="210"/>
      </w:pPr>
      <w:r>
        <w:rPr>
          <w:rFonts w:hint="eastAsia"/>
        </w:rPr>
        <w:t>本府全域において、心・脳血管疾患を主病名とする救急搬送傷病者数は</w:t>
      </w:r>
      <w:r>
        <w:t>COVID-19</w:t>
      </w:r>
      <w:r>
        <w:rPr>
          <w:rFonts w:hint="eastAsia"/>
        </w:rPr>
        <w:t>流行期</w:t>
      </w:r>
      <w:r>
        <w:t>以前の2019年で23,743</w:t>
      </w:r>
      <w:r>
        <w:rPr>
          <w:rFonts w:hint="eastAsia"/>
        </w:rPr>
        <w:t>例</w:t>
      </w:r>
      <w:r>
        <w:t>、COVID-19</w:t>
      </w:r>
      <w:r>
        <w:rPr>
          <w:rFonts w:hint="eastAsia"/>
        </w:rPr>
        <w:t>流行期</w:t>
      </w:r>
      <w:r>
        <w:t>以後2021年で24,163</w:t>
      </w:r>
      <w:r>
        <w:rPr>
          <w:rFonts w:hint="eastAsia"/>
        </w:rPr>
        <w:t>例</w:t>
      </w:r>
      <w:r>
        <w:t>であった。</w:t>
      </w:r>
    </w:p>
    <w:p w:rsidR="00A9720E" w:rsidRDefault="00A9720E" w:rsidP="0084061C">
      <w:pPr>
        <w:ind w:firstLineChars="100" w:firstLine="210"/>
      </w:pPr>
    </w:p>
    <w:p w:rsidR="00A9720E" w:rsidRDefault="00A9720E" w:rsidP="0084061C">
      <w:pPr>
        <w:ind w:firstLineChars="100" w:firstLine="210"/>
      </w:pPr>
    </w:p>
    <w:p w:rsidR="00A9720E" w:rsidRPr="00741834" w:rsidRDefault="00A9720E" w:rsidP="0084061C"/>
    <w:p w:rsidR="00A9720E" w:rsidRDefault="00A9720E" w:rsidP="0084061C"/>
    <w:p w:rsidR="00A9720E" w:rsidRDefault="00A9720E" w:rsidP="0084061C"/>
    <w:p w:rsidR="00A9720E" w:rsidRDefault="00A9720E" w:rsidP="0084061C"/>
    <w:p w:rsidR="00F15BE5" w:rsidRDefault="00F15BE5" w:rsidP="0084061C"/>
    <w:p w:rsidR="00F15BE5" w:rsidRDefault="00F15BE5" w:rsidP="0084061C"/>
    <w:p w:rsidR="00F15BE5" w:rsidRDefault="00F15BE5" w:rsidP="0084061C"/>
    <w:p w:rsidR="00F15BE5" w:rsidRDefault="00F15BE5" w:rsidP="0084061C"/>
    <w:p w:rsidR="00F15BE5" w:rsidRDefault="00F15BE5" w:rsidP="0084061C"/>
    <w:p w:rsidR="00F15BE5" w:rsidRDefault="00F15BE5" w:rsidP="0084061C"/>
    <w:p w:rsidR="00F15BE5" w:rsidRDefault="00F15BE5" w:rsidP="0084061C"/>
    <w:p w:rsidR="00A9720E" w:rsidRDefault="00A9720E" w:rsidP="0084061C"/>
    <w:p w:rsidR="00A9720E" w:rsidRDefault="00A9720E" w:rsidP="0084061C"/>
    <w:p w:rsidR="00F15BE5" w:rsidRDefault="00F15BE5" w:rsidP="0084061C"/>
    <w:p w:rsidR="00F15BE5" w:rsidRDefault="00F15BE5" w:rsidP="0084061C"/>
    <w:p w:rsidR="00F15BE5" w:rsidRDefault="00F15BE5" w:rsidP="0084061C"/>
    <w:p w:rsidR="00A9720E" w:rsidRDefault="00A9720E" w:rsidP="0084061C"/>
    <w:p w:rsidR="00A9720E" w:rsidRDefault="00A9720E" w:rsidP="0084061C"/>
    <w:p w:rsidR="00A9720E" w:rsidRDefault="00A9720E" w:rsidP="0084061C"/>
    <w:p w:rsidR="00A9720E" w:rsidRDefault="00F15BE5" w:rsidP="0084061C">
      <w:r>
        <w:rPr>
          <w:noProof/>
        </w:rPr>
        <w:lastRenderedPageBreak/>
        <mc:AlternateContent>
          <mc:Choice Requires="wps">
            <w:drawing>
              <wp:anchor distT="0" distB="0" distL="114300" distR="114300" simplePos="0" relativeHeight="251653120" behindDoc="0" locked="0" layoutInCell="1" allowOverlap="1">
                <wp:simplePos x="0" y="0"/>
                <wp:positionH relativeFrom="column">
                  <wp:posOffset>-7620</wp:posOffset>
                </wp:positionH>
                <wp:positionV relativeFrom="paragraph">
                  <wp:posOffset>3811</wp:posOffset>
                </wp:positionV>
                <wp:extent cx="230505" cy="9368790"/>
                <wp:effectExtent l="0" t="0" r="12700" b="3810"/>
                <wp:wrapNone/>
                <wp:docPr id="23" name="テキスト ボックス 23" descr="1）救急搬送傷病者数（罹患数）の変化&#10;2019から2021年での心・脳血管疾患救急搬送傷病者数の変化を示す（図表70）。2019年の急性心筋梗塞の救急搬送傷病者数は2,231件、2021年で2,221件であった。2019年に対する2021年のIRRは1.00（95% 信頼区間：0.94-1.06）と有意な差を認めなかった。脳梗塞については、2019年に対する2021年のIRRは1.03（95%信頼区間：1.00-1.06）と増加する傾向が示されたが、特定の月に集中することはなかった。その他の心・脳血管疾患（脳出血、くも膜下出血、大動脈疾患、肺塞栓、心不全、心膜炎／心筋炎）については、2019年と比較し、2021年では有意な変化は認めなかった。&#10;&#10;（図表70）心・脳血管疾患救急搬送傷病者数"/>
                <wp:cNvGraphicFramePr/>
                <a:graphic xmlns:a="http://schemas.openxmlformats.org/drawingml/2006/main">
                  <a:graphicData uri="http://schemas.microsoft.com/office/word/2010/wordprocessingShape">
                    <wps:wsp>
                      <wps:cNvSpPr txBox="1"/>
                      <wps:spPr>
                        <a:xfrm>
                          <a:off x="0" y="0"/>
                          <a:ext cx="230505" cy="9368790"/>
                        </a:xfrm>
                        <a:prstGeom prst="rect">
                          <a:avLst/>
                        </a:prstGeom>
                        <a:noFill/>
                        <a:ln w="6350">
                          <a:noFill/>
                        </a:ln>
                      </wps:spPr>
                      <wps:txbx>
                        <w:txbxContent>
                          <w:p w:rsidR="009E0C9C" w:rsidRPr="0006258C" w:rsidRDefault="009E0C9C" w:rsidP="00F15BE5">
                            <w:pPr>
                              <w:rPr>
                                <w:u w:val="single"/>
                              </w:rPr>
                            </w:pPr>
                            <w:r w:rsidRPr="0006258C">
                              <w:rPr>
                                <w:rFonts w:hint="eastAsia"/>
                                <w:u w:val="single"/>
                              </w:rPr>
                              <w:t>1）</w:t>
                            </w:r>
                            <w:r w:rsidRPr="0006258C">
                              <w:rPr>
                                <w:u w:val="single"/>
                              </w:rPr>
                              <w:t>救急搬送</w:t>
                            </w:r>
                            <w:r w:rsidRPr="0006258C">
                              <w:rPr>
                                <w:rFonts w:hint="eastAsia"/>
                                <w:u w:val="single"/>
                              </w:rPr>
                              <w:t>傷病者数</w:t>
                            </w:r>
                            <w:r w:rsidRPr="0006258C">
                              <w:rPr>
                                <w:u w:val="single"/>
                              </w:rPr>
                              <w:t>（罹患数）の変化</w:t>
                            </w:r>
                          </w:p>
                          <w:p w:rsidR="009E0C9C" w:rsidRDefault="009E0C9C" w:rsidP="00F15BE5">
                            <w:pPr>
                              <w:ind w:firstLineChars="100" w:firstLine="210"/>
                            </w:pPr>
                            <w:r>
                              <w:t>2019</w:t>
                            </w:r>
                            <w:r>
                              <w:rPr>
                                <w:rFonts w:hint="eastAsia"/>
                              </w:rPr>
                              <w:t>から</w:t>
                            </w:r>
                            <w:r>
                              <w:t>2021年での心・脳血管疾患救急搬送</w:t>
                            </w:r>
                            <w:r>
                              <w:rPr>
                                <w:rFonts w:hint="eastAsia"/>
                              </w:rPr>
                              <w:t>傷病者数</w:t>
                            </w:r>
                            <w:r>
                              <w:t>の変化を</w:t>
                            </w:r>
                            <w:r>
                              <w:rPr>
                                <w:rFonts w:hint="eastAsia"/>
                              </w:rPr>
                              <w:t>示す（図表7</w:t>
                            </w:r>
                            <w:r>
                              <w:t>0</w:t>
                            </w:r>
                            <w:r>
                              <w:rPr>
                                <w:rFonts w:hint="eastAsia"/>
                              </w:rPr>
                              <w:t>）</w:t>
                            </w:r>
                            <w:r>
                              <w:t>。2019年の急性心筋梗塞の救急搬送</w:t>
                            </w:r>
                            <w:r>
                              <w:rPr>
                                <w:rFonts w:hint="eastAsia"/>
                              </w:rPr>
                              <w:t>傷病者数</w:t>
                            </w:r>
                            <w:r>
                              <w:t>は2,231件、2021年で2,221件であった。2019年に対する2021年のIRRは1.00</w:t>
                            </w:r>
                            <w:r>
                              <w:rPr>
                                <w:rFonts w:hint="eastAsia"/>
                              </w:rPr>
                              <w:t>（</w:t>
                            </w:r>
                            <w:r>
                              <w:t xml:space="preserve">95% </w:t>
                            </w:r>
                            <w:r>
                              <w:rPr>
                                <w:rFonts w:hint="eastAsia"/>
                              </w:rPr>
                              <w:t>信頼区間：</w:t>
                            </w:r>
                            <w:r>
                              <w:t>0.94-1.06</w:t>
                            </w:r>
                            <w:r>
                              <w:rPr>
                                <w:rFonts w:hint="eastAsia"/>
                              </w:rPr>
                              <w:t>）</w:t>
                            </w:r>
                            <w:r>
                              <w:t>と有意な差を認めなかった。脳梗塞については、2019年に対する2021年</w:t>
                            </w:r>
                            <w:r>
                              <w:rPr>
                                <w:rFonts w:hint="eastAsia"/>
                              </w:rPr>
                              <w:t>の</w:t>
                            </w:r>
                            <w:r>
                              <w:t>IRRは1.03</w:t>
                            </w:r>
                            <w:r>
                              <w:rPr>
                                <w:rFonts w:hint="eastAsia"/>
                              </w:rPr>
                              <w:t>（</w:t>
                            </w:r>
                            <w:r>
                              <w:t>95</w:t>
                            </w:r>
                            <w:r>
                              <w:rPr>
                                <w:rFonts w:hint="eastAsia"/>
                              </w:rPr>
                              <w:t>%信頼区間：</w:t>
                            </w:r>
                            <w:r>
                              <w:t>1.00-1.06</w:t>
                            </w:r>
                            <w:r>
                              <w:rPr>
                                <w:rFonts w:hint="eastAsia"/>
                              </w:rPr>
                              <w:t>）</w:t>
                            </w:r>
                            <w:r>
                              <w:t>と増加する傾向が示された</w:t>
                            </w:r>
                            <w:r>
                              <w:rPr>
                                <w:rFonts w:hint="eastAsia"/>
                              </w:rPr>
                              <w:t>が、特定の月に集中することはなかった。</w:t>
                            </w:r>
                            <w:r>
                              <w:t>その他の心・脳血管疾患</w:t>
                            </w:r>
                            <w:r>
                              <w:rPr>
                                <w:rFonts w:hint="eastAsia"/>
                              </w:rPr>
                              <w:t>（</w:t>
                            </w:r>
                            <w:r>
                              <w:t>脳出血、くも膜下出血、大動脈疾患、肺塞栓、心不全、心膜炎／心筋炎）については、2019年と比較し、2021年</w:t>
                            </w:r>
                            <w:r>
                              <w:rPr>
                                <w:rFonts w:hint="eastAsia"/>
                              </w:rPr>
                              <w:t>では</w:t>
                            </w:r>
                            <w:r>
                              <w:t>有意な変化は認めなかった。</w:t>
                            </w:r>
                          </w:p>
                          <w:p w:rsidR="009E0C9C" w:rsidRPr="00F15BE5" w:rsidRDefault="009E0C9C" w:rsidP="00A9720E"/>
                          <w:p w:rsidR="009E0C9C" w:rsidRDefault="009E0C9C" w:rsidP="00A9720E">
                            <w:r>
                              <w:rPr>
                                <w:rFonts w:hint="eastAsia"/>
                              </w:rPr>
                              <w:t>（図表70）</w:t>
                            </w:r>
                            <w:r>
                              <w:rPr>
                                <w:b/>
                              </w:rPr>
                              <w:t>心・脳血管疾患救急搬送</w:t>
                            </w:r>
                            <w:r>
                              <w:rPr>
                                <w:rFonts w:hint="eastAsia"/>
                                <w:b/>
                              </w:rPr>
                              <w:t>傷病者数</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23" o:spid="_x0000_s1087" type="#_x0000_t202" alt="1）救急搬送傷病者数（罹患数）の変化&#10;2019から2021年での心・脳血管疾患救急搬送傷病者数の変化を示す（図表70）。2019年の急性心筋梗塞の救急搬送傷病者数は2,231件、2021年で2,221件であった。2019年に対する2021年のIRRは1.00（95% 信頼区間：0.94-1.06）と有意な差を認めなかった。脳梗塞については、2019年に対する2021年のIRRは1.03（95%信頼区間：1.00-1.06）と増加する傾向が示されたが、特定の月に集中することはなかった。その他の心・脳血管疾患（脳出血、くも膜下出血、大動脈疾患、肺塞栓、心不全、心膜炎／心筋炎）については、2019年と比較し、2021年では有意な変化は認めなかった。&#10;&#10;（図表70）心・脳血管疾患救急搬送傷病者数" style="position:absolute;left:0;text-align:left;margin-left:-.6pt;margin-top:.3pt;width:18.15pt;height:737.7pt;z-index:251653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" filled="f" stroked="f" strokeweight=".5pt">
                <v:textbox style="layout-flow:vertical;mso-layout-flow-alt:bottom-to-top;mso-fit-shape-to-text:t" inset="0,0,0,0">
                  <w:txbxContent>
                    <w:p w:rsidR="009E0C9C" w:rsidRPr="0006258C" w:rsidRDefault="009E0C9C" w:rsidP="00F15BE5">
                      <w:pPr>
                        <w:rPr>
                          <w:u w:val="single"/>
                        </w:rPr>
                      </w:pPr>
                      <w:r w:rsidRPr="0006258C">
                        <w:rPr>
                          <w:rFonts w:hint="eastAsia"/>
                          <w:u w:val="single"/>
                        </w:rPr>
                        <w:t>1）</w:t>
                      </w:r>
                      <w:r w:rsidRPr="0006258C">
                        <w:rPr>
                          <w:u w:val="single"/>
                        </w:rPr>
                        <w:t>救急搬送</w:t>
                      </w:r>
                      <w:r w:rsidRPr="0006258C">
                        <w:rPr>
                          <w:rFonts w:hint="eastAsia"/>
                          <w:u w:val="single"/>
                        </w:rPr>
                        <w:t>傷病者数</w:t>
                      </w:r>
                      <w:r w:rsidRPr="0006258C">
                        <w:rPr>
                          <w:u w:val="single"/>
                        </w:rPr>
                        <w:t>（罹患数）の変化</w:t>
                      </w:r>
                    </w:p>
                    <w:p w:rsidR="009E0C9C" w:rsidRDefault="009E0C9C" w:rsidP="00F15BE5">
                      <w:pPr>
                        <w:ind w:firstLineChars="100" w:firstLine="210"/>
                      </w:pPr>
                      <w:r>
                        <w:t>2019</w:t>
                      </w:r>
                      <w:r>
                        <w:rPr>
                          <w:rFonts w:hint="eastAsia"/>
                        </w:rPr>
                        <w:t>から</w:t>
                      </w:r>
                      <w:r>
                        <w:t>2021年での心・脳血管疾患救急搬送</w:t>
                      </w:r>
                      <w:r>
                        <w:rPr>
                          <w:rFonts w:hint="eastAsia"/>
                        </w:rPr>
                        <w:t>傷病者数</w:t>
                      </w:r>
                      <w:r>
                        <w:t>の変化を</w:t>
                      </w:r>
                      <w:r>
                        <w:rPr>
                          <w:rFonts w:hint="eastAsia"/>
                        </w:rPr>
                        <w:t>示す（図表7</w:t>
                      </w:r>
                      <w:r>
                        <w:t>0</w:t>
                      </w:r>
                      <w:r>
                        <w:rPr>
                          <w:rFonts w:hint="eastAsia"/>
                        </w:rPr>
                        <w:t>）</w:t>
                      </w:r>
                      <w:r>
                        <w:t>。2019年の急性心筋梗塞の救急搬送</w:t>
                      </w:r>
                      <w:r>
                        <w:rPr>
                          <w:rFonts w:hint="eastAsia"/>
                        </w:rPr>
                        <w:t>傷病者数</w:t>
                      </w:r>
                      <w:r>
                        <w:t>は2,231件、2021年で2,221件であった。2019年に対する2021年のIRRは1.00</w:t>
                      </w:r>
                      <w:r>
                        <w:rPr>
                          <w:rFonts w:hint="eastAsia"/>
                        </w:rPr>
                        <w:t>（</w:t>
                      </w:r>
                      <w:r>
                        <w:t xml:space="preserve">95% </w:t>
                      </w:r>
                      <w:r>
                        <w:rPr>
                          <w:rFonts w:hint="eastAsia"/>
                        </w:rPr>
                        <w:t>信頼区間：</w:t>
                      </w:r>
                      <w:r>
                        <w:t>0.94-1.06</w:t>
                      </w:r>
                      <w:r>
                        <w:rPr>
                          <w:rFonts w:hint="eastAsia"/>
                        </w:rPr>
                        <w:t>）</w:t>
                      </w:r>
                      <w:r>
                        <w:t>と有意な差を認めなかった。脳梗塞については、2019年に対する2021年</w:t>
                      </w:r>
                      <w:r>
                        <w:rPr>
                          <w:rFonts w:hint="eastAsia"/>
                        </w:rPr>
                        <w:t>の</w:t>
                      </w:r>
                      <w:r>
                        <w:t>IRRは1.03</w:t>
                      </w:r>
                      <w:r>
                        <w:rPr>
                          <w:rFonts w:hint="eastAsia"/>
                        </w:rPr>
                        <w:t>（</w:t>
                      </w:r>
                      <w:r>
                        <w:t>95</w:t>
                      </w:r>
                      <w:r>
                        <w:rPr>
                          <w:rFonts w:hint="eastAsia"/>
                        </w:rPr>
                        <w:t>%信頼区間：</w:t>
                      </w:r>
                      <w:r>
                        <w:t>1.00-1.06</w:t>
                      </w:r>
                      <w:r>
                        <w:rPr>
                          <w:rFonts w:hint="eastAsia"/>
                        </w:rPr>
                        <w:t>）</w:t>
                      </w:r>
                      <w:r>
                        <w:t>と増加する傾向が示された</w:t>
                      </w:r>
                      <w:r>
                        <w:rPr>
                          <w:rFonts w:hint="eastAsia"/>
                        </w:rPr>
                        <w:t>が、特定の月に集中することはなかった。</w:t>
                      </w:r>
                      <w:r>
                        <w:t>その他の心・脳血管疾患</w:t>
                      </w:r>
                      <w:r>
                        <w:rPr>
                          <w:rFonts w:hint="eastAsia"/>
                        </w:rPr>
                        <w:t>（</w:t>
                      </w:r>
                      <w:r>
                        <w:t>脳出血、くも膜下出血、大動脈疾患、肺塞栓、心不全、心膜炎／心筋炎）については、2019年と比較し、2021年</w:t>
                      </w:r>
                      <w:r>
                        <w:rPr>
                          <w:rFonts w:hint="eastAsia"/>
                        </w:rPr>
                        <w:t>では</w:t>
                      </w:r>
                      <w:r>
                        <w:t>有意な変化は認めなかった。</w:t>
                      </w:r>
                    </w:p>
                    <w:p w:rsidR="009E0C9C" w:rsidRPr="00F15BE5" w:rsidRDefault="009E0C9C" w:rsidP="00A9720E"/>
                    <w:p w:rsidR="009E0C9C" w:rsidRDefault="009E0C9C" w:rsidP="00A9720E">
                      <w:r>
                        <w:rPr>
                          <w:rFonts w:hint="eastAsia"/>
                        </w:rPr>
                        <w:t>（図表70）</w:t>
                      </w:r>
                      <w:r>
                        <w:rPr>
                          <w:b/>
                        </w:rPr>
                        <w:t>心・脳血管疾患救急搬送</w:t>
                      </w:r>
                      <w:r>
                        <w:rPr>
                          <w:rFonts w:hint="eastAsia"/>
                          <w:b/>
                        </w:rPr>
                        <w:t>傷病者数</w:t>
                      </w:r>
                    </w:p>
                  </w:txbxContent>
                </v:textbox>
              </v:shape>
            </w:pict>
          </mc:Fallback>
        </mc:AlternateContent>
      </w:r>
    </w:p>
    <w:p w:rsidR="00A9720E" w:rsidRDefault="00A9720E" w:rsidP="0084061C"/>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F15BE5" w:rsidP="0084061C">
      <w:pPr>
        <w:ind w:firstLineChars="100" w:firstLine="210"/>
      </w:pPr>
      <w:r>
        <w:rPr>
          <w:noProof/>
        </w:rPr>
        <w:drawing>
          <wp:anchor distT="0" distB="0" distL="114300" distR="114300" simplePos="0" relativeHeight="251652096" behindDoc="0" locked="0" layoutInCell="1" allowOverlap="1">
            <wp:simplePos x="0" y="0"/>
            <wp:positionH relativeFrom="column">
              <wp:posOffset>-995589</wp:posOffset>
            </wp:positionH>
            <wp:positionV relativeFrom="paragraph">
              <wp:posOffset>302093</wp:posOffset>
            </wp:positionV>
            <wp:extent cx="9367439" cy="4160777"/>
            <wp:effectExtent l="0" t="6667" r="0" b="0"/>
            <wp:wrapNone/>
            <wp:docPr id="22" name="図 22" descr="月別に搬送傷病者数等を表す。&#10;&#10;左から、1月、2月、3月、4月、5月、6月、7月、8月、9月、10月、11月、12月、合計&#10;2019年における急性心筋梗塞の搬送傷病者数：199、183、178、160、194、167、206、183、173、184、202、202、2231&#10;2021年における急性心筋梗塞の搬送傷病者数：186、182、204、168、170、173、167、173、162、200、184、252、2221&#10;IRR（2021年対2019年）。IRRの続くかっこ書きは95％信頼区間：0.93（0.76-1.15）、0.99（0.81-1.23）、1.15（0.93-1.41）、1.05（0.84-1.31）、0.88（0.71-1.08）、1.04（0.83-1.29）、0.81（0.66-1.00）、0.95（0.76-1.17）、0.94（0.75-1.17）、1.09（0.89-1.34）、0.91（0.74-1.12）、1.25（1.03-1.51）、1.00（0.94-1.06）&#10;&#10;2019年における脳梗塞の搬送傷病者数：775、665、740、773、730、697、710、671、713、703、765、795、8737&#10;2021年における脳梗塞の搬送傷病者数：411、360、361、328、298、268、275、256、267、374、339、393、3930&#10;IRR（2021年対2019年）。IRRの続くかっこ書きは95％信頼区間：1.07（0.97-1.18）、1.02（0.92-1.14）、1.06（0.96-1.18）、0.96（0.87-1.06）、0.99（0.89-1.10）、1.04（0.94-1.16）、1.00（0.90-1.11）、1.07（0.96-1.19）、0.96（0.86-1.07）、1.09（0.99-1.21）、1.04（0.94-1.21）、1.09（0.94-1.14）、1.03（1.00-1.06）&#10;&#10;2019年における脳出血の搬送傷病者数：374、358、408、358、288、269、276、261、255、314、365、389、3915&#10;2021年における脳出血の搬送傷病者数：411、360、361、328、298、268、275、256、267、374、339、393、3930&#10;IRR（2021年対2019年）。IRRの続くかっこ書きは95％信頼区間：1.10（0.95-1.27）、1.01（0.87-1.17）、0.88（0.77-1.02）、0.92（0.79-1.07）、1.03（0.88-1.22）、1.00（0.84-1.18）、1.00（0.84-1.18）、0.98（0.82-1.17）、1.05（0.88-1.25）、1.19（1.02-1.39）、0.93（0.80-1.08）、1.01（0.88-1.17）、1.00（0.96-1.05）&#10;&#10;2019年におけるくも膜下出血の搬送傷病者数：98、68、88、76、71、80、57、68、68、72、79、82、907&#10;2021年におけるくも膜下出血の搬送傷病者数：87、79、97、59、75、64、59、58、74、79、65、85、881&#10;IRR（2021年対2019年）。IRRの続くかっこ書きは95％信頼区間：0.89（0.66-1.20）、1.16（0.83-1.63）、1.10（0.82-1.49）、0.78（0.54-1.11）、1.06（0.75-1.48）、0.80（0.57-1.13）、1.04（0.71-1.52）、0.85（0.59-1.23）、1.09（0.77-1.54）、1.10（0.79-1.53）、0.82（1.58-1.16）、1.04（0.76-1.42）、0.97（0.88-1.07）&#10;&#10;2019年における大動脈疾患の搬送傷病者数：83、72、72、61、67、47、47、49、53、78、88、89、806&#10;2021年における大動脈疾患の搬送傷病者数：91、72、66、70、56、58、52、50、61、81、86、84、827&#10;IRR（2021年対2019年）。IRRの続くかっこ書きは95％信頼区間：0.89（0.66-1.20）、1.16（0.83-1.63）、1.10（0.82-1.49）、0.78（0.54-1.11）、1.06（0.75-1.48）、0.80（0.57-1.13）、1.04（0.71-1.52）、0.85（0.59-1.23）、1.09（0.77-1.54）、1.10（0.79-1.53）、0.82（1.58-1.16）、1.04（0.76-1.42）、0.97（0.88-1.07）&#10;&#10;2019年における肺塞栓の搬送傷病者数：14、23、24、23、12、12、21、22、19、23、16、23、232&#10;2021年における肺塞栓の搬送傷病者数：31、25、21、15、18、17、21、13、21、18、24、18、242&#10;IRR（2021年対2019年）。IRRの続くかっこ書きは95％信頼区間：2.21（1.14-4.50）、1.09（0.59-2.00）、0.88（0.46-1.64）、0.65（0.32-1.30）、1.50（0.68-3.41）、1.42（0.64-3.25）、1.00（0.52-1.92）、0.59（0.27-1.23）、1.11（0.57-2.17）、0.78（0.40-1.52）、1.50（0.76-3.02）、0.78（0.40-1.52）、1.50（0.76-3.02）、0.78（0.40-1.52）、1.04（0.87-1.25）&#10;&#10;2019年における心不全の搬送傷病者数：837、592、611、619、585、473、460、475、400、505、592、714、6863&#10;2021年における心不全の搬送傷病者数：792、627、694、556、490、473、479、446、450、545、650、762、6964&#10;IRR（2021年対2019年）。IRRの続くかっこ書きは95％信頼区間：0.95（0.86-1.04）、1.06（0.95-1.19）、1.14（1.02-1.27）、0.90（0.80-1.01）、0.84（0.74-0.95）、1.00（0.88-1.14）、1.04（0.91-1.19）、0.94（0.82-1.07）、1.13（0.98-1.29）、1.08（0.95-1.22）、1.10（0.98-1.23）、1.07（0.96-1.18）、1.01（0.98-1.05）&#10;&#10;2019年における心膜炎及び心筋炎の搬送傷病者数：7、3、3、3、6、3、5、4、3、5、3、7、52&#10;2021年における心膜炎及び心筋炎の搬送傷病者数：8、5、5、4、7、8、6、10、6、7、4、2、72&#10;IRR（2021年対2019年）。IRRの続くかっこ書きは95％信頼区間：1.14（0.36-3.70）、1.67（0.32-10.73）、1.67（0.32-10.73）、1.33（0.23-9.10）、1.17（0.34-4.20）、2.67（0.64-15.61）、1.20（0.31-4.97）、2.50（0.72-10.92）、2.00（0.43-12.36）、1.40（0.38-5.59）、1.33（0.23-9.10）、0.29（0.03-1.50）、1.38（0.96-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2"/>
                    <pic:cNvPicPr>
                      <a:picLocks noChangeAspect="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rot="16200000">
                      <a:off x="0" y="0"/>
                      <a:ext cx="9369893" cy="416186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F15BE5" w:rsidP="0084061C">
      <w:r>
        <w:rPr>
          <w:noProof/>
        </w:rPr>
        <w:lastRenderedPageBreak/>
        <mc:AlternateContent>
          <mc:Choice Requires="wps">
            <w:drawing>
              <wp:anchor distT="0" distB="0" distL="114300" distR="114300" simplePos="0" relativeHeight="251655168" behindDoc="0" locked="0" layoutInCell="1" allowOverlap="1">
                <wp:simplePos x="0" y="0"/>
                <wp:positionH relativeFrom="column">
                  <wp:posOffset>1905</wp:posOffset>
                </wp:positionH>
                <wp:positionV relativeFrom="paragraph">
                  <wp:posOffset>1</wp:posOffset>
                </wp:positionV>
                <wp:extent cx="230505" cy="9366250"/>
                <wp:effectExtent l="0" t="0" r="12700" b="6350"/>
                <wp:wrapNone/>
                <wp:docPr id="69" name="テキスト ボックス 69" descr="また、赤1と判断された症例に限ると、脳梗塞については2019年に対する2021年のIRRは1.22（95% 信頼区間：1.07-1.38）、心不全については2019年に対する2021年のIRRは1.11（95%信頼区間：1.04-1.18）と有意に増加した（図表71）。月別の症例数に関して、脳梗塞では3月に有意に増加した（IRR: 1.53，95%信頼区間：1.03-2.31）。心不全では7月、9-10月に有意に増加した。&#10;（図表71）赤１搬送傷病者数"/>
                <wp:cNvGraphicFramePr/>
                <a:graphic xmlns:a="http://schemas.openxmlformats.org/drawingml/2006/main">
                  <a:graphicData uri="http://schemas.microsoft.com/office/word/2010/wordprocessingShape">
                    <wps:wsp>
                      <wps:cNvSpPr txBox="1"/>
                      <wps:spPr>
                        <a:xfrm>
                          <a:off x="0" y="0"/>
                          <a:ext cx="230505" cy="9366250"/>
                        </a:xfrm>
                        <a:prstGeom prst="rect">
                          <a:avLst/>
                        </a:prstGeom>
                        <a:noFill/>
                        <a:ln w="6350">
                          <a:noFill/>
                        </a:ln>
                      </wps:spPr>
                      <wps:txbx>
                        <w:txbxContent>
                          <w:p w:rsidR="009E0C9C" w:rsidRDefault="009E0C9C" w:rsidP="00153603">
                            <w:pPr>
                              <w:ind w:firstLineChars="100" w:firstLine="210"/>
                            </w:pPr>
                            <w:r>
                              <w:rPr>
                                <w:rFonts w:hint="eastAsia"/>
                              </w:rPr>
                              <w:t>また、赤1と判断された症例に限ると、脳梗塞については</w:t>
                            </w:r>
                            <w:r>
                              <w:t>2019年に対する2021年のIRRは1.22</w:t>
                            </w:r>
                            <w:r>
                              <w:rPr>
                                <w:rFonts w:hint="eastAsia"/>
                              </w:rPr>
                              <w:t>（</w:t>
                            </w:r>
                            <w:r>
                              <w:t xml:space="preserve">95% </w:t>
                            </w:r>
                            <w:r>
                              <w:rPr>
                                <w:rFonts w:hint="eastAsia"/>
                              </w:rPr>
                              <w:t>信頼区間：</w:t>
                            </w:r>
                            <w:r>
                              <w:t>1.07-1.38</w:t>
                            </w:r>
                            <w:r>
                              <w:rPr>
                                <w:rFonts w:hint="eastAsia"/>
                              </w:rPr>
                              <w:t>）</w:t>
                            </w:r>
                            <w:r>
                              <w:t>、心不全については2019年に対する2021年のIRRは1.11</w:t>
                            </w:r>
                            <w:r>
                              <w:rPr>
                                <w:rFonts w:hint="eastAsia"/>
                              </w:rPr>
                              <w:t>（</w:t>
                            </w:r>
                            <w:r>
                              <w:t>95%</w:t>
                            </w:r>
                            <w:r>
                              <w:rPr>
                                <w:rFonts w:hint="eastAsia"/>
                              </w:rPr>
                              <w:t>信頼区間：</w:t>
                            </w:r>
                            <w:r>
                              <w:t>1.04-1.18</w:t>
                            </w:r>
                            <w:r>
                              <w:rPr>
                                <w:rFonts w:hint="eastAsia"/>
                              </w:rPr>
                              <w:t>）</w:t>
                            </w:r>
                            <w:r>
                              <w:t>と有意に増加した</w:t>
                            </w:r>
                            <w:r>
                              <w:rPr>
                                <w:rFonts w:hint="eastAsia"/>
                              </w:rPr>
                              <w:t>（図表7</w:t>
                            </w:r>
                            <w:r>
                              <w:t>1</w:t>
                            </w:r>
                            <w:r>
                              <w:rPr>
                                <w:rFonts w:hint="eastAsia"/>
                              </w:rPr>
                              <w:t>）</w:t>
                            </w:r>
                            <w:r>
                              <w:t>。</w:t>
                            </w:r>
                            <w:r>
                              <w:rPr>
                                <w:rFonts w:hint="eastAsia"/>
                              </w:rPr>
                              <w:t>月別の症例数に関して、脳梗塞では3月に有意に増加した（I</w:t>
                            </w:r>
                            <w:r>
                              <w:t>RR: 1.53</w:t>
                            </w:r>
                            <w:r>
                              <w:rPr>
                                <w:rFonts w:hint="eastAsia"/>
                              </w:rPr>
                              <w:t>，</w:t>
                            </w:r>
                            <w:r>
                              <w:t>95%</w:t>
                            </w:r>
                            <w:r>
                              <w:rPr>
                                <w:rFonts w:hint="eastAsia"/>
                              </w:rPr>
                              <w:t>信頼区間：</w:t>
                            </w:r>
                            <w:r>
                              <w:t>1.03-2.31</w:t>
                            </w:r>
                            <w:r>
                              <w:rPr>
                                <w:rFonts w:hint="eastAsia"/>
                              </w:rPr>
                              <w:t>）。心不全では7月、9</w:t>
                            </w:r>
                            <w:r>
                              <w:t>-10</w:t>
                            </w:r>
                            <w:r>
                              <w:rPr>
                                <w:rFonts w:hint="eastAsia"/>
                              </w:rPr>
                              <w:t>月に有意に増加した。</w:t>
                            </w:r>
                          </w:p>
                          <w:p w:rsidR="009E0C9C" w:rsidRDefault="009E0C9C" w:rsidP="00A9720E">
                            <w:r>
                              <w:rPr>
                                <w:rFonts w:hint="eastAsia"/>
                              </w:rPr>
                              <w:t>（図表71）</w:t>
                            </w:r>
                            <w:r>
                              <w:rPr>
                                <w:rFonts w:hint="eastAsia"/>
                                <w:b/>
                              </w:rPr>
                              <w:t>赤１</w:t>
                            </w:r>
                            <w:r>
                              <w:rPr>
                                <w:b/>
                              </w:rPr>
                              <w:t>搬送</w:t>
                            </w:r>
                            <w:r>
                              <w:rPr>
                                <w:rFonts w:hint="eastAsia"/>
                                <w:b/>
                              </w:rPr>
                              <w:t>傷病者数</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テキスト ボックス 69" o:spid="_x0000_s1088" type="#_x0000_t202" alt="また、赤1と判断された症例に限ると、脳梗塞については2019年に対する2021年のIRRは1.22（95% 信頼区間：1.07-1.38）、心不全については2019年に対する2021年のIRRは1.11（95%信頼区間：1.04-1.18）と有意に増加した（図表71）。月別の症例数に関して、脳梗塞では3月に有意に増加した（IRR: 1.53，95%信頼区間：1.03-2.31）。心不全では7月、9-10月に有意に増加した。&#10;（図表71）赤１搬送傷病者数" style="position:absolute;left:0;text-align:left;margin-left:.15pt;margin-top:0;width:18.15pt;height:737.5pt;z-index:251655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" filled="f" stroked="f" strokeweight=".5pt">
                <v:textbox style="layout-flow:vertical;mso-layout-flow-alt:bottom-to-top;mso-fit-shape-to-text:t" inset="0,0,0,0">
                  <w:txbxContent>
                    <w:p w:rsidR="009E0C9C" w:rsidRDefault="009E0C9C" w:rsidP="00153603">
                      <w:pPr>
                        <w:ind w:firstLineChars="100" w:firstLine="210"/>
                      </w:pPr>
                      <w:r>
                        <w:rPr>
                          <w:rFonts w:hint="eastAsia"/>
                        </w:rPr>
                        <w:t>また、赤1と判断された症例に限ると、脳梗塞については</w:t>
                      </w:r>
                      <w:r>
                        <w:t>2019年に対する2021年のIRRは1.22</w:t>
                      </w:r>
                      <w:r>
                        <w:rPr>
                          <w:rFonts w:hint="eastAsia"/>
                        </w:rPr>
                        <w:t>（</w:t>
                      </w:r>
                      <w:r>
                        <w:t xml:space="preserve">95% </w:t>
                      </w:r>
                      <w:r>
                        <w:rPr>
                          <w:rFonts w:hint="eastAsia"/>
                        </w:rPr>
                        <w:t>信頼区間：</w:t>
                      </w:r>
                      <w:r>
                        <w:t>1.07-1.38</w:t>
                      </w:r>
                      <w:r>
                        <w:rPr>
                          <w:rFonts w:hint="eastAsia"/>
                        </w:rPr>
                        <w:t>）</w:t>
                      </w:r>
                      <w:r>
                        <w:t>、心不全については2019年に対する2021年のIRRは1.11</w:t>
                      </w:r>
                      <w:r>
                        <w:rPr>
                          <w:rFonts w:hint="eastAsia"/>
                        </w:rPr>
                        <w:t>（</w:t>
                      </w:r>
                      <w:r>
                        <w:t>95%</w:t>
                      </w:r>
                      <w:r>
                        <w:rPr>
                          <w:rFonts w:hint="eastAsia"/>
                        </w:rPr>
                        <w:t>信頼区間：</w:t>
                      </w:r>
                      <w:r>
                        <w:t>1.04-1.18</w:t>
                      </w:r>
                      <w:r>
                        <w:rPr>
                          <w:rFonts w:hint="eastAsia"/>
                        </w:rPr>
                        <w:t>）</w:t>
                      </w:r>
                      <w:r>
                        <w:t>と有意に増加した</w:t>
                      </w:r>
                      <w:r>
                        <w:rPr>
                          <w:rFonts w:hint="eastAsia"/>
                        </w:rPr>
                        <w:t>（図表7</w:t>
                      </w:r>
                      <w:r>
                        <w:t>1</w:t>
                      </w:r>
                      <w:r>
                        <w:rPr>
                          <w:rFonts w:hint="eastAsia"/>
                        </w:rPr>
                        <w:t>）</w:t>
                      </w:r>
                      <w:r>
                        <w:t>。</w:t>
                      </w:r>
                      <w:r>
                        <w:rPr>
                          <w:rFonts w:hint="eastAsia"/>
                        </w:rPr>
                        <w:t>月別の症例数に関して、脳梗塞では3月に有意に増加した（I</w:t>
                      </w:r>
                      <w:r>
                        <w:t>RR: 1.53</w:t>
                      </w:r>
                      <w:r>
                        <w:rPr>
                          <w:rFonts w:hint="eastAsia"/>
                        </w:rPr>
                        <w:t>，</w:t>
                      </w:r>
                      <w:r>
                        <w:t>95%</w:t>
                      </w:r>
                      <w:r>
                        <w:rPr>
                          <w:rFonts w:hint="eastAsia"/>
                        </w:rPr>
                        <w:t>信頼区間：</w:t>
                      </w:r>
                      <w:r>
                        <w:t>1.03-2.31</w:t>
                      </w:r>
                      <w:r>
                        <w:rPr>
                          <w:rFonts w:hint="eastAsia"/>
                        </w:rPr>
                        <w:t>）。心不全では7月、9</w:t>
                      </w:r>
                      <w:r>
                        <w:t>-10</w:t>
                      </w:r>
                      <w:r>
                        <w:rPr>
                          <w:rFonts w:hint="eastAsia"/>
                        </w:rPr>
                        <w:t>月に有意に増加した。</w:t>
                      </w:r>
                    </w:p>
                    <w:p w:rsidR="009E0C9C" w:rsidRDefault="009E0C9C" w:rsidP="00A9720E">
                      <w:r>
                        <w:rPr>
                          <w:rFonts w:hint="eastAsia"/>
                        </w:rPr>
                        <w:t>（図表71）</w:t>
                      </w:r>
                      <w:r>
                        <w:rPr>
                          <w:rFonts w:hint="eastAsia"/>
                          <w:b/>
                        </w:rPr>
                        <w:t>赤１</w:t>
                      </w:r>
                      <w:r>
                        <w:rPr>
                          <w:b/>
                        </w:rPr>
                        <w:t>搬送</w:t>
                      </w:r>
                      <w:r>
                        <w:rPr>
                          <w:rFonts w:hint="eastAsia"/>
                          <w:b/>
                        </w:rPr>
                        <w:t>傷病者数</w:t>
                      </w:r>
                    </w:p>
                  </w:txbxContent>
                </v:textbox>
              </v:shape>
            </w:pict>
          </mc:Fallback>
        </mc:AlternateContent>
      </w:r>
      <w:r w:rsidR="00A9720E">
        <w:t xml:space="preserve"> </w:t>
      </w:r>
    </w:p>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F15BE5" w:rsidP="0084061C">
      <w:r>
        <w:rPr>
          <w:noProof/>
        </w:rPr>
        <w:drawing>
          <wp:anchor distT="0" distB="0" distL="114300" distR="114300" simplePos="0" relativeHeight="251654144" behindDoc="0" locked="0" layoutInCell="1" allowOverlap="1">
            <wp:simplePos x="0" y="0"/>
            <wp:positionH relativeFrom="column">
              <wp:posOffset>-1943366</wp:posOffset>
            </wp:positionH>
            <wp:positionV relativeFrom="paragraph">
              <wp:posOffset>329666</wp:posOffset>
            </wp:positionV>
            <wp:extent cx="9386198" cy="3648343"/>
            <wp:effectExtent l="0" t="7620" r="0" b="0"/>
            <wp:wrapNone/>
            <wp:docPr id="68" name="図 68" descr="月別に搬送傷病者数等を表す。&#10;&#10;左から、1月、2月、3月、4月、5月、6月、7月、8月、9月、10月、11月、12月、合計&#10;2019年における急性心筋梗塞の搬送傷病者数：199、183、178、160、194、167、206、183、173、184、202、202、2231&#10;2021年における急性心筋梗塞の搬送傷病者数：186、182、204、168、170、173、167、173、162、200、184、252、2221&#10;IRR（2021年対2019年）。IRRの続くかっこ書きは95％信頼区間：0.93（0.76-1.15）、0.99（0.81-1.23）、1.15（0.93-1.41）、1.05（0.84-1.31）、0.88（0.71-1.08）、1.04（0.83-1.29）、0.81（0.66-1.00）、0.95（0.76-1.17）、0.94（0.75-1.17）、1.09（0.89-1.34）、0.91（0.74-1.12）、1.25（1.03-1.51）、1.00（0.94-1.06）&#10;&#10;2019年における脳梗塞の搬送傷病者数：775、665、740、773、730、697、710、671、713、703、765、795、8737&#10;2021年における脳梗塞の搬送傷病者数：411、360、361、328、298、268、275、256、267、374、339、393、3930&#10;IRR（2021年対2019年）。IRRの続くかっこ書きは95％信頼区間：1.07（0.97-1.18）、1.02（0.92-1.14）、1.06（0.96-1.18）、0.96（0.87-1.06）、0.99（0.89-1.10）、1.04（0.94-1.16）、1.00（0.90-1.11）、1.07（0.96-1.19）、0.96（0.86-1.07）、1.09（0.99-1.21）、1.04（0.94-1.21）、1.09（0.94-1.14）、1.03（1.00-1.06）&#10;&#10;2019年における脳出血の搬送傷病者数：374、358、408、358、288、269、276、261、255、314、365、389、3915&#10;2021年における脳出血の搬送傷病者数：411、360、361、328、298、268、275、256、267、374、339、393、3930&#10;IRR（2021年対2019年）。IRRの続くかっこ書きは95％信頼区間：1.10（0.95-1.27）、1.01（0.87-1.17）、0.88（0.77-1.02）、0.92（0.79-1.07）、1.03（0.88-1.22）、1.00（0.84-1.18）、1.00（0.84-1.18）、0.98（0.82-1.17）、1.05（0.88-1.25）、1.19（1.02-1.39）、0.93（0.80-1.08）、1.01（0.88-1.17）、1.00（0.96-1.05）&#10;&#10;2019年におけるくも膜下出血の搬送傷病者数：98、68、88、76、71、80、57、68、68、72、79、82、907&#10;2021年におけるくも膜下出血の搬送傷病者数：87、79、97、59、75、64、59、58、74、79、65、85、881&#10;IRR（2021年対2019年）。IRRの続くかっこ書きは95％信頼区間：0.89（0.66-1.20）、1.16（0.83-1.63）、1.10（0.82-1.49）、0.78（0.54-1.11）、1.06（0.75-1.48）、0.80（0.57-1.13）、1.04（0.71-1.52）、0.85（0.59-1.23）、1.09（0.77-1.54）、1.10（0.79-1.53）、0.82（1.58-1.16）、1.04（0.76-1.42）、0.97（0.88-1.07）&#10;&#10;2019年における大動脈疾患の搬送傷病者数：83、72、72、61、67、47、47、49、53、78、88、89、806&#10;2021年における大動脈疾患の搬送傷病者数：91、72、66、70、56、58、52、50、61、81、86、84、827&#10;IRR（2021年対2019年）。IRRの続くかっこ書きは95％信頼区間：0.89（0.66-1.20）、1.16（0.83-1.63）、1.10（0.82-1.49）、0.78（0.54-1.11）、1.06（0.75-1.48）、0.80（0.57-1.13）、1.04（0.71-1.52）、0.85（0.59-1.23）、1.09（0.77-1.54）、1.10（0.79-1.53）、0.82（1.58-1.16）、1.04（0.76-1.42）、0.97（0.88-1.07）&#10;&#10;2019年における肺塞栓の搬送傷病者数：14、23、24、23、12、12、21、22、19、23、16、23、232&#10;2021年における肺塞栓の搬送傷病者数：31、25、21、15、18、17、21、13、21、18、24、18、242&#10;IRR（2021年対2019年）。IRRの続くかっこ書きは95％信頼区間：2.21（1.14-4.50）、1.09（0.59-2.00）、0.88（0.46-1.64）、0.65（0.32-1.30）、1.50（0.68-3.41）、1.42（0.64-3.25）、1.00（0.52-1.92）、0.59（0.27-1.23）、1.11（0.57-2.17）、0.78（0.40-1.52）、1.50（0.76-3.02）、0.78（0.40-1.52）、1.50（0.76-3.02）、0.78（0.40-1.52）、1.04（0.87-1.25）&#10;&#10;2019年における心不全の搬送傷病者数：837、592、611、619、585、473、460、475、400、505、592、714、6863&#10;2021年における心不全の搬送傷病者数：792、627、694、556、490、473、479、446、450、545、650、762、6964&#10;IRR（2021年対2019年）。IRRの続くかっこ書きは95％信頼区間：0.95（0.86-1.04）、1.06（0.95-1.19）、1.14（1.02-1.27）、0.90（0.80-1.01）、0.84（0.74-0.95）、1.00（0.88-1.14）、1.04（0.91-1.19）、0.94（0.82-1.07）、1.13（0.98-1.29）、1.08（0.95-1.22）、1.10（0.98-1.23）、1.07（0.96-1.18）、1.01（0.98-1.05）&#10;&#10;2019年における心膜炎及び心筋炎の搬送傷病者数：7、3、3、3、6、3、5、4、3、5、3、7、52&#10;2021年における心膜炎及び心筋炎の搬送傷病者数：8、5、5、4、7、8、6、10、6、7、4、2、72&#10;IRR（2021年対2019年）。IRRの続くかっこ書きは95％信頼区間：1.14（0.36-3.70）、1.67（0.32-10.73）、1.67（0.32-10.73）、1.33（0.23-9.10）、1.17（0.34-4.20）、2.67（0.64-15.61）、1.20（0.31-4.97）、2.50（0.72-10.92）、2.00（0.43-12.36）、1.40（0.38-5.59）、1.33（0.23-9.10）、0.29（0.03-1.50）、1.38（0.96-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図 68"/>
                    <pic:cNvPicPr>
                      <a:picLocks noChangeAspect="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rot="16200000">
                      <a:off x="0" y="0"/>
                      <a:ext cx="9394436" cy="36515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F15BE5" w:rsidP="0084061C">
      <w:r>
        <w:rPr>
          <w:noProof/>
        </w:rPr>
        <w:lastRenderedPageBreak/>
        <mc:AlternateContent>
          <mc:Choice Requires="wps">
            <w:drawing>
              <wp:anchor distT="0" distB="0" distL="114300" distR="114300" simplePos="0" relativeHeight="251681792" behindDoc="0" locked="0" layoutInCell="1" allowOverlap="1" wp14:anchorId="6B6CFB18" wp14:editId="4EE9A574">
                <wp:simplePos x="0" y="0"/>
                <wp:positionH relativeFrom="column">
                  <wp:posOffset>0</wp:posOffset>
                </wp:positionH>
                <wp:positionV relativeFrom="paragraph">
                  <wp:posOffset>-635</wp:posOffset>
                </wp:positionV>
                <wp:extent cx="230505" cy="9366250"/>
                <wp:effectExtent l="0" t="0" r="12700" b="6350"/>
                <wp:wrapNone/>
                <wp:docPr id="243" name="テキスト ボックス 243" descr="2）搬送困難症例数&#10;搬送困難症例数について、2019年と比較し2021年のIRRを算出した（図表72）。2019年に比較して2021年では、急性心筋梗塞（IRR：2.95，95%信頼区間：1.75-5.17）、脳梗塞（IRR：1.54，95%信頼区間：1.25-1.90）、脳出血（IRR：2.12，95%信頼区間：1.55-2.93）、くも膜下出血（IRR：2.08，95%信頼区間：1.04-4.38）、大動脈疾患（IRR：1.89，95%信頼区間: 1.06-3.50）、心不全（IRR：3.81，95%信頼区間：3.12-4.69）のほぼすべての心・脳血管疾患で有意に増加した。&#10;　特に心不全において月別の解析において、2019年と比較して、2021年では第四波に相当する4月（IRR：6.75, 95%信頼区間：3.19-16.42）と5月（IRR：5.70, 95%信頼区間：2.88-12.52）で大きく上昇し、第五波に相当する8月（IRR：11.00，95%信頼区間：4.00-42.15）で再びIRRは大きく上昇し、その後も大幅な増加が継続していた。&#10;（図表72）搬送困難症例数&#10;"/>
                <wp:cNvGraphicFramePr/>
                <a:graphic xmlns:a="http://schemas.openxmlformats.org/drawingml/2006/main">
                  <a:graphicData uri="http://schemas.microsoft.com/office/word/2010/wordprocessingShape">
                    <wps:wsp>
                      <wps:cNvSpPr txBox="1"/>
                      <wps:spPr>
                        <a:xfrm>
                          <a:off x="0" y="0"/>
                          <a:ext cx="230505" cy="9366250"/>
                        </a:xfrm>
                        <a:prstGeom prst="rect">
                          <a:avLst/>
                        </a:prstGeom>
                        <a:noFill/>
                        <a:ln w="6350">
                          <a:noFill/>
                        </a:ln>
                      </wps:spPr>
                      <wps:txbx>
                        <w:txbxContent>
                          <w:p w:rsidR="009E0C9C" w:rsidRPr="00F15BE5" w:rsidRDefault="009E0C9C" w:rsidP="00F15BE5">
                            <w:pPr>
                              <w:rPr>
                                <w:u w:val="single"/>
                              </w:rPr>
                            </w:pPr>
                            <w:r w:rsidRPr="00F15BE5">
                              <w:rPr>
                                <w:rFonts w:hint="eastAsia"/>
                                <w:u w:val="single"/>
                              </w:rPr>
                              <w:t>2）</w:t>
                            </w:r>
                            <w:r w:rsidRPr="00F15BE5">
                              <w:rPr>
                                <w:u w:val="single"/>
                              </w:rPr>
                              <w:t>搬送困難</w:t>
                            </w:r>
                            <w:r w:rsidRPr="00F15BE5">
                              <w:rPr>
                                <w:rFonts w:hint="eastAsia"/>
                                <w:u w:val="single"/>
                              </w:rPr>
                              <w:t>症例数</w:t>
                            </w:r>
                          </w:p>
                          <w:p w:rsidR="009E0C9C" w:rsidRDefault="009E0C9C" w:rsidP="00153603">
                            <w:pPr>
                              <w:ind w:firstLineChars="100" w:firstLine="210"/>
                            </w:pPr>
                            <w:r>
                              <w:rPr>
                                <w:rFonts w:hint="eastAsia"/>
                              </w:rPr>
                              <w:t>搬送困難症例数について、</w:t>
                            </w:r>
                            <w:r>
                              <w:t>2019年と比較し2021年のIRRを算出した（図表72）。2019年に比較して2021年では、急性心筋梗塞（IRR：2.95，95%信頼区間：1.75-5.17）、脳梗塞（IRR：1.54，95%信頼区間：1.25-1.90）、脳出血（IRR：2.12，95%信頼区間：1.55-2.93）、くも膜下出血（IRR：2.08，95%信頼区間：1.04-4.38）、大動脈疾患（IRR：1.89，95%信頼区間: 1.06-3.50）、心不全（IRR：3.81，95%信頼区間：3.12-4.69）のほぼすべての心・脳血管疾患で有意に増加した。</w:t>
                            </w:r>
                          </w:p>
                          <w:p w:rsidR="009E0C9C" w:rsidRDefault="009E0C9C" w:rsidP="008C054C">
                            <w:r>
                              <w:rPr>
                                <w:rFonts w:hint="eastAsia"/>
                              </w:rPr>
                              <w:t xml:space="preserve">　特に心不全において月別の解析において、</w:t>
                            </w:r>
                            <w:r>
                              <w:t>2019年と比較して、2021年では第四波に相当する4月（IRR：6.75, 95%信頼区間：3.19-16.42）と5月（IRR：5.70, 95%信頼区間：2.88-12.52）で大きく上昇し、第五波に相当する8月（IRR：11.00，95%信頼区間：4.00-42.15）で再びIRRは大きく上昇し、その後も大幅な増加が継続していた。</w:t>
                            </w:r>
                          </w:p>
                          <w:p w:rsidR="009E0C9C" w:rsidRDefault="009E0C9C" w:rsidP="00F15BE5">
                            <w:r>
                              <w:rPr>
                                <w:rFonts w:hint="eastAsia"/>
                              </w:rPr>
                              <w:t>（図表72）</w:t>
                            </w:r>
                            <w:r>
                              <w:rPr>
                                <w:rFonts w:hint="eastAsia"/>
                                <w:b/>
                              </w:rPr>
                              <w:t>搬送困難症例数</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B6CFB18" id="テキスト ボックス 243" o:spid="_x0000_s1089" type="#_x0000_t202" alt="2）搬送困難症例数&#10;搬送困難症例数について、2019年と比較し2021年のIRRを算出した（図表72）。2019年に比較して2021年では、急性心筋梗塞（IRR：2.95，95%信頼区間：1.75-5.17）、脳梗塞（IRR：1.54，95%信頼区間：1.25-1.90）、脳出血（IRR：2.12，95%信頼区間：1.55-2.93）、くも膜下出血（IRR：2.08，95%信頼区間：1.04-4.38）、大動脈疾患（IRR：1.89，95%信頼区間: 1.06-3.50）、心不全（IRR：3.81，95%信頼区間：3.12-4.69）のほぼすべての心・脳血管疾患で有意に増加した。&#10;　特に心不全において月別の解析において、2019年と比較して、2021年では第四波に相当する4月（IRR：6.75, 95%信頼区間：3.19-16.42）と5月（IRR：5.70, 95%信頼区間：2.88-12.52）で大きく上昇し、第五波に相当する8月（IRR：11.00，95%信頼区間：4.00-42.15）で再びIRRは大きく上昇し、その後も大幅な増加が継続していた。&#10;（図表72）搬送困難症例数&#10;" style="position:absolute;left:0;text-align:left;margin-left:0;margin-top:-.05pt;width:18.15pt;height:737.5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" filled="f" stroked="f" strokeweight=".5pt">
                <v:textbox style="layout-flow:vertical;mso-layout-flow-alt:bottom-to-top;mso-fit-shape-to-text:t" inset="0,0,0,0">
                  <w:txbxContent>
                    <w:p w:rsidR="009E0C9C" w:rsidRPr="00F15BE5" w:rsidRDefault="009E0C9C" w:rsidP="00F15BE5">
                      <w:pPr>
                        <w:rPr>
                          <w:u w:val="single"/>
                        </w:rPr>
                      </w:pPr>
                      <w:r w:rsidRPr="00F15BE5">
                        <w:rPr>
                          <w:rFonts w:hint="eastAsia"/>
                          <w:u w:val="single"/>
                        </w:rPr>
                        <w:t>2）</w:t>
                      </w:r>
                      <w:r w:rsidRPr="00F15BE5">
                        <w:rPr>
                          <w:u w:val="single"/>
                        </w:rPr>
                        <w:t>搬送困難</w:t>
                      </w:r>
                      <w:r w:rsidRPr="00F15BE5">
                        <w:rPr>
                          <w:rFonts w:hint="eastAsia"/>
                          <w:u w:val="single"/>
                        </w:rPr>
                        <w:t>症例数</w:t>
                      </w:r>
                    </w:p>
                    <w:p w:rsidR="009E0C9C" w:rsidRDefault="009E0C9C" w:rsidP="00153603">
                      <w:pPr>
                        <w:ind w:firstLineChars="100" w:firstLine="210"/>
                      </w:pPr>
                      <w:r>
                        <w:rPr>
                          <w:rFonts w:hint="eastAsia"/>
                        </w:rPr>
                        <w:t>搬送困難症例数について、</w:t>
                      </w:r>
                      <w:r>
                        <w:t>2019年と比較し2021年のIRRを算出した（図表72）。2019年に比較して2021年では、急性心筋梗塞（IRR：2.95，95%信頼区間：1.75-5.17）、脳梗塞（IRR：1.54，95%信頼区間：1.25-1.90）、脳出血（IRR：2.12，95%信頼区間：1.55-2.93）、くも膜下出血（IRR：2.08，95%信頼区間：1.04-4.38）、大動脈疾患（IRR：1.89，95%信頼区間: 1.06-3.50）、心不全（IRR：3.81，95%信頼区間：3.12-4.69）のほぼすべての心・脳血管疾患で有意に増加した。</w:t>
                      </w:r>
                    </w:p>
                    <w:p w:rsidR="009E0C9C" w:rsidRDefault="009E0C9C" w:rsidP="008C054C">
                      <w:r>
                        <w:rPr>
                          <w:rFonts w:hint="eastAsia"/>
                        </w:rPr>
                        <w:t xml:space="preserve">　特に心不全において月別の解析において、</w:t>
                      </w:r>
                      <w:r>
                        <w:t>2019年と比較して、2021年では第四波に相当する4月（IRR：6.75, 95%信頼区間：3.19-16.42）と5月（IRR：5.70, 95%信頼区間：2.88-12.52）で大きく上昇し、第五波に相当する8月（IRR：11.00，95%信頼区間：4.00-42.15）で再びIRRは大きく上昇し、その後も大幅な増加が継続していた。</w:t>
                      </w:r>
                    </w:p>
                    <w:p w:rsidR="009E0C9C" w:rsidRDefault="009E0C9C" w:rsidP="00F15BE5">
                      <w:r>
                        <w:rPr>
                          <w:rFonts w:hint="eastAsia"/>
                        </w:rPr>
                        <w:t>（図表72）</w:t>
                      </w:r>
                      <w:r>
                        <w:rPr>
                          <w:rFonts w:hint="eastAsia"/>
                          <w:b/>
                        </w:rPr>
                        <w:t>搬送困難症例数</w:t>
                      </w:r>
                    </w:p>
                  </w:txbxContent>
                </v:textbox>
              </v:shape>
            </w:pict>
          </mc:Fallback>
        </mc:AlternateContent>
      </w:r>
    </w:p>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8C054C" w:rsidP="0084061C">
      <w:r>
        <w:rPr>
          <w:b/>
          <w:noProof/>
        </w:rPr>
        <w:drawing>
          <wp:anchor distT="0" distB="0" distL="114300" distR="114300" simplePos="0" relativeHeight="251680768" behindDoc="0" locked="0" layoutInCell="1" allowOverlap="1" wp14:anchorId="48E5A426" wp14:editId="2CD71B13">
            <wp:simplePos x="0" y="0"/>
            <wp:positionH relativeFrom="column">
              <wp:posOffset>-798830</wp:posOffset>
            </wp:positionH>
            <wp:positionV relativeFrom="paragraph">
              <wp:posOffset>139700</wp:posOffset>
            </wp:positionV>
            <wp:extent cx="9375775" cy="3609975"/>
            <wp:effectExtent l="6350" t="0" r="3175" b="3175"/>
            <wp:wrapNone/>
            <wp:docPr id="72" name="図 72" descr="月別に搬送困難症例数等を表す。&#10;&#10;左から、1月、2月、3月、4月、5月、6月、7月、8月、9月、10月、11月、12月、合計&#10;2019年における急性心筋梗塞の搬送傷病者数：1、2、1、0、3、2、2、3、2、0、2、2、20&#10;2021年における急性心筋梗塞の搬送傷病者数：7、3、5、5、11、1、3、6、7、6、2、3、59&#10;IRR（2021年対2019年）。IRRの続くかっこ書きは95％信頼区間：7.00（0.90-315.48）、1.50（0.17-17.96）、5.00（0.56-236.49）、NA、3.67（0.97-20.47）、0.50（0.01-9.60）、1.50（0.17-17.96）、2.00（0.43-12.36）、3.50（0.67-34.53）、NA、1.00（0.07-13.80）、1.50（0.17-17.96）、2.95（1.75-5.17）&#10;&#10;2019年における脳梗塞の搬送傷病者数：775、665、740、773、730、697、710、671、713、703、765、795、8737&#10;2021年における脳梗塞の搬送傷病者数：411、360、361、328、298、268、275、256、267、374、339、393、3930&#10;IRR（2021年対2019年）。IRRの続くかっこ書きは95％信頼区間：1.07（0.97-1.18）、1.02（0.92-1.14）、1.06（0.96-1.18）、0.96（0.87-1.06）、0.99（0.89-1.10）、1.04（0.94-1.16）、1.00（0.90-1.11）、1.07（0.96-1.19）、0.96（0.86-1.07）、1.09（0.99-1.21）、1.04（0.94-1.21）、1.09（0.94-1.14）、1.03（1.00-1.06）&#10;&#10;2019年における脳出血の搬送傷病者数：8、12、2、8、6、2、5、2、2、2、4、7、60&#10;2021年における脳出血の搬送傷病者数：17、11、9、17、15、7、10、8、10、10、5、8、127&#10;IRR（2021年対2019年）。IRRの続くかっこ書きは95％信頼区間：2.13（0.87-5.69）、0.92（0.37-2.27）、4.50（0.93-42.80）、2.13（0.87-5.69）、2.50（0.92-7.86）、3.50（0.67-34.53）、2.00（0.62-7.46）、4.00（0.80-38.67）、5.00（1.07-46.93）、5.00（0.27-6.30）、1.25（0.27-6.30）、1.14（0.36-3.70）、2.12（1.55-2.93）&#10;&#10;2019年におけるくも膜下出血の搬送傷病者数：0、1、4、2、1、0、1、0、2、0、1、1、13&#10;2021年におけるくも膜下出血の搬送傷病者数：3、1、3、5、4、1、1、0、2、0、2、5、27&#10;IRR（2021年対2019年）。IRRの続くかっこ書きは95％信頼区間：NA、1.00（0.01-78.50）、0.75（0.11-4.43）、2.50（0.41-26.25）、4.00（0.40-196.99）、NA、1.00（0.01-78.50）、NA、2.00（0.10-117.99）、5.00（0.56-236.49）、2.08（1.04-4.38）&#10;&#10;2019年における大動脈疾患の搬送傷病者数：0、4、1、1、1、0、3、4、2、2、1、0、19&#10;2021年における大動脈疾患の搬送傷病者数：9、2、0、4、5、0、0、2、3、6、1、4、36&#10;IRR（2021年対2019年）。IRRの続くかっこ書きは95％信頼区間：NA、0.50（0.05-3.49）、NA、4.00（0.40-196.99）、5.00（0.56-236.49）、NA、NA、0.50（0.05-3.49）、1.50（0.17-17.96）、3.00（0.54-30.39）、1.00（0.01-78.50）、NA、1.89（1.06-3.50）&#10;&#10;2019年における肺塞栓の搬送傷病者数：0、1、0、0、0、0、0、0、1、0、0、0、2&#10;2021年における肺塞栓の搬送傷病者数：0、3、1、0、0、0、0、1、0、0、1、1、7&#10;IRR（2021年対2019年）。IRRの続くかっこ書きは95％信頼区間：NA、3.00（0.24-157.49）、NA、NA、NA、NA、NA、NA、NA、NA、NA、NA、3.50（0.67-34.53）&#10;&#10;2019年における心不全の搬送傷病者数：22、17、14、8、10、9、9、4、8、1、10、10、122&#10;2021年における心不全の搬送傷病者数：78、39、31、54、57、19、17、44、31、29、31、35、465&#10;IRR（2021年対2019年）。IRRの続くかっこ書きは95％信頼区間：3.55（2.19-5.98）、2.29（1.27-4.32）、2.21（1.14-4.50）、6.75（3.19-16.42）、5.70（2.88-12.52）、2.11（0.91-5.30）、1.89（0.80-4.81）、11.00（4.00-42.15）、3.88（1.74-9.76）、9.00（4.81-1184.44）、3.10（1.48-7.09）、3.50（1.70-7.92）、3.81（3.12-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図 72"/>
                    <pic:cNvPicPr>
                      <a:picLocks noChangeAspect="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rot="16200000">
                      <a:off x="0" y="0"/>
                      <a:ext cx="9375775" cy="3609975"/>
                    </a:xfrm>
                    <a:prstGeom prst="rect">
                      <a:avLst/>
                    </a:prstGeom>
                    <a:noFill/>
                    <a:ln>
                      <a:noFill/>
                    </a:ln>
                  </pic:spPr>
                </pic:pic>
              </a:graphicData>
            </a:graphic>
          </wp:anchor>
        </w:drawing>
      </w:r>
    </w:p>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F15BE5" w:rsidRDefault="00F15BE5" w:rsidP="0084061C"/>
    <w:p w:rsidR="00F15BE5" w:rsidRDefault="00F15BE5" w:rsidP="0084061C"/>
    <w:p w:rsidR="00F15BE5" w:rsidRDefault="00F15BE5" w:rsidP="0084061C"/>
    <w:p w:rsidR="00F15BE5" w:rsidRDefault="00F15BE5" w:rsidP="0084061C"/>
    <w:p w:rsidR="00F15BE5" w:rsidRDefault="00F15BE5" w:rsidP="0084061C"/>
    <w:p w:rsidR="00F15BE5" w:rsidRDefault="00F15BE5" w:rsidP="0084061C"/>
    <w:p w:rsidR="00F15BE5" w:rsidRDefault="00F15BE5" w:rsidP="0084061C"/>
    <w:p w:rsidR="00F15BE5" w:rsidRDefault="00F15BE5" w:rsidP="0084061C"/>
    <w:p w:rsidR="00F15BE5" w:rsidRDefault="00F15BE5" w:rsidP="0084061C"/>
    <w:p w:rsidR="00A9720E" w:rsidRDefault="00A9720E" w:rsidP="0084061C"/>
    <w:p w:rsidR="00A9720E" w:rsidRDefault="00A9720E" w:rsidP="0084061C"/>
    <w:p w:rsidR="00A9720E" w:rsidRDefault="00A9720E" w:rsidP="0084061C"/>
    <w:p w:rsidR="00A9720E" w:rsidRDefault="008C054C" w:rsidP="0084061C">
      <w:r>
        <w:rPr>
          <w:noProof/>
        </w:rPr>
        <w:lastRenderedPageBreak/>
        <mc:AlternateContent>
          <mc:Choice Requires="wps">
            <w:drawing>
              <wp:anchor distT="0" distB="0" distL="114300" distR="114300" simplePos="0" relativeHeight="251682816" behindDoc="0" locked="0" layoutInCell="1" allowOverlap="1" wp14:anchorId="1D9FCF90" wp14:editId="16EA861B">
                <wp:simplePos x="0" y="0"/>
                <wp:positionH relativeFrom="column">
                  <wp:posOffset>0</wp:posOffset>
                </wp:positionH>
                <wp:positionV relativeFrom="paragraph">
                  <wp:posOffset>-635</wp:posOffset>
                </wp:positionV>
                <wp:extent cx="230505" cy="9366250"/>
                <wp:effectExtent l="0" t="0" r="12700" b="6350"/>
                <wp:wrapNone/>
                <wp:docPr id="244" name="テキスト ボックス 244" descr="3）入院後21日時点での死亡数の変化&#10;心・脳血管疾患の死亡数を示す（図表73）。2019年と比較して、2021年では急性心筋梗塞、脳出血、くも膜下出血、大動脈疾患、肺塞栓、心不全、心膜炎／心筋炎の死亡症例いずれにおいても有意な上昇は認めなかった。&#10;　月別の解析において、2019年と比較して、第五波に相当する2021年7月で脳梗塞の死亡数が有意に増加したが（IRR：2.08，95%信頼区間：1.04-4.38）、それ以外の疾患別において月別の有意な増加は認めなかった。&#10;（図表73）入院後21日後時点での死亡数&#10;"/>
                <wp:cNvGraphicFramePr/>
                <a:graphic xmlns:a="http://schemas.openxmlformats.org/drawingml/2006/main">
                  <a:graphicData uri="http://schemas.microsoft.com/office/word/2010/wordprocessingShape">
                    <wps:wsp>
                      <wps:cNvSpPr txBox="1"/>
                      <wps:spPr>
                        <a:xfrm>
                          <a:off x="0" y="0"/>
                          <a:ext cx="230505" cy="9366250"/>
                        </a:xfrm>
                        <a:prstGeom prst="rect">
                          <a:avLst/>
                        </a:prstGeom>
                        <a:noFill/>
                        <a:ln w="6350">
                          <a:noFill/>
                        </a:ln>
                      </wps:spPr>
                      <wps:txbx>
                        <w:txbxContent>
                          <w:p w:rsidR="009E0C9C" w:rsidRPr="008C054C" w:rsidRDefault="009E0C9C" w:rsidP="008C054C">
                            <w:pPr>
                              <w:rPr>
                                <w:u w:val="single"/>
                              </w:rPr>
                            </w:pPr>
                            <w:r w:rsidRPr="008C054C">
                              <w:rPr>
                                <w:rFonts w:hint="eastAsia"/>
                                <w:u w:val="single"/>
                              </w:rPr>
                              <w:t>3）</w:t>
                            </w:r>
                            <w:r w:rsidRPr="008C054C">
                              <w:rPr>
                                <w:u w:val="single"/>
                              </w:rPr>
                              <w:t>入院後21日時点での死亡数の変化</w:t>
                            </w:r>
                          </w:p>
                          <w:p w:rsidR="009E0C9C" w:rsidRDefault="009E0C9C" w:rsidP="008C054C">
                            <w:pPr>
                              <w:ind w:firstLineChars="100" w:firstLine="210"/>
                            </w:pPr>
                            <w:r>
                              <w:rPr>
                                <w:rFonts w:hint="eastAsia"/>
                              </w:rPr>
                              <w:t>心・脳血管疾患の死亡数を</w:t>
                            </w:r>
                            <w:r>
                              <w:t>示す</w:t>
                            </w:r>
                            <w:r>
                              <w:rPr>
                                <w:rFonts w:hint="eastAsia"/>
                              </w:rPr>
                              <w:t>（図表7</w:t>
                            </w:r>
                            <w:r>
                              <w:t>3</w:t>
                            </w:r>
                            <w:r>
                              <w:rPr>
                                <w:rFonts w:hint="eastAsia"/>
                              </w:rPr>
                              <w:t>）</w:t>
                            </w:r>
                            <w:r>
                              <w:t>。2019年と比較して、2021年で</w:t>
                            </w:r>
                            <w:r>
                              <w:rPr>
                                <w:rFonts w:hint="eastAsia"/>
                              </w:rPr>
                              <w:t>は</w:t>
                            </w:r>
                            <w:r>
                              <w:t>急性心筋梗塞、脳出血、くも膜下出血、大動脈疾患、肺塞栓、心不全、心膜炎／心筋炎の死亡症例いずれにおいても有意な上昇は認めなかった。</w:t>
                            </w:r>
                          </w:p>
                          <w:p w:rsidR="009E0C9C" w:rsidRDefault="009E0C9C" w:rsidP="008C054C">
                            <w:r>
                              <w:rPr>
                                <w:rFonts w:hint="eastAsia"/>
                              </w:rPr>
                              <w:t xml:space="preserve">　月別の解析において、</w:t>
                            </w:r>
                            <w:r>
                              <w:t>2019年と比較して、第</w:t>
                            </w:r>
                            <w:r>
                              <w:rPr>
                                <w:rFonts w:hint="eastAsia"/>
                              </w:rPr>
                              <w:t>五</w:t>
                            </w:r>
                            <w:r>
                              <w:t>波に相当する2021年7月で脳梗塞の死亡数が有意に増加したが（IRR</w:t>
                            </w:r>
                            <w:r>
                              <w:rPr>
                                <w:rFonts w:hint="eastAsia"/>
                              </w:rPr>
                              <w:t>：</w:t>
                            </w:r>
                            <w:r>
                              <w:t>2.08</w:t>
                            </w:r>
                            <w:r>
                              <w:rPr>
                                <w:rFonts w:hint="eastAsia"/>
                              </w:rPr>
                              <w:t>，</w:t>
                            </w:r>
                            <w:r>
                              <w:t>95%</w:t>
                            </w:r>
                            <w:r>
                              <w:rPr>
                                <w:rFonts w:hint="eastAsia"/>
                              </w:rPr>
                              <w:t>信頼区間：</w:t>
                            </w:r>
                            <w:r>
                              <w:t>1.04-4.38）、それ以外の疾患別において月別の有意な増加は認めなかった。</w:t>
                            </w:r>
                          </w:p>
                          <w:p w:rsidR="009E0C9C" w:rsidRDefault="009E0C9C" w:rsidP="008C054C">
                            <w:r>
                              <w:rPr>
                                <w:rFonts w:hint="eastAsia"/>
                              </w:rPr>
                              <w:t>（図表73）</w:t>
                            </w:r>
                            <w:r>
                              <w:rPr>
                                <w:rFonts w:hint="eastAsia"/>
                                <w:b/>
                              </w:rPr>
                              <w:t>入院後2</w:t>
                            </w:r>
                            <w:r>
                              <w:rPr>
                                <w:b/>
                              </w:rPr>
                              <w:t>1</w:t>
                            </w:r>
                            <w:r>
                              <w:rPr>
                                <w:rFonts w:hint="eastAsia"/>
                                <w:b/>
                              </w:rPr>
                              <w:t>日後時点での死亡数</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1D9FCF90" id="テキスト ボックス 244" o:spid="_x0000_s1090" type="#_x0000_t202" alt="3）入院後21日時点での死亡数の変化&#10;心・脳血管疾患の死亡数を示す（図表73）。2019年と比較して、2021年では急性心筋梗塞、脳出血、くも膜下出血、大動脈疾患、肺塞栓、心不全、心膜炎／心筋炎の死亡症例いずれにおいても有意な上昇は認めなかった。&#10;　月別の解析において、2019年と比較して、第五波に相当する2021年7月で脳梗塞の死亡数が有意に増加したが（IRR：2.08，95%信頼区間：1.04-4.38）、それ以外の疾患別において月別の有意な増加は認めなかった。&#10;（図表73）入院後21日後時点での死亡数&#10;" style="position:absolute;left:0;text-align:left;margin-left:0;margin-top:-.05pt;width:18.15pt;height:737.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" filled="f" stroked="f" strokeweight=".5pt">
                <v:textbox style="layout-flow:vertical;mso-layout-flow-alt:bottom-to-top;mso-fit-shape-to-text:t" inset="0,0,0,0">
                  <w:txbxContent>
                    <w:p w:rsidR="009E0C9C" w:rsidRPr="008C054C" w:rsidRDefault="009E0C9C" w:rsidP="008C054C">
                      <w:pPr>
                        <w:rPr>
                          <w:u w:val="single"/>
                        </w:rPr>
                      </w:pPr>
                      <w:r w:rsidRPr="008C054C">
                        <w:rPr>
                          <w:rFonts w:hint="eastAsia"/>
                          <w:u w:val="single"/>
                        </w:rPr>
                        <w:t>3）</w:t>
                      </w:r>
                      <w:r w:rsidRPr="008C054C">
                        <w:rPr>
                          <w:u w:val="single"/>
                        </w:rPr>
                        <w:t>入院後21日時点での死亡数の変化</w:t>
                      </w:r>
                    </w:p>
                    <w:p w:rsidR="009E0C9C" w:rsidRDefault="009E0C9C" w:rsidP="008C054C">
                      <w:pPr>
                        <w:ind w:firstLineChars="100" w:firstLine="210"/>
                      </w:pPr>
                      <w:r>
                        <w:rPr>
                          <w:rFonts w:hint="eastAsia"/>
                        </w:rPr>
                        <w:t>心・脳血管疾患の死亡数を</w:t>
                      </w:r>
                      <w:r>
                        <w:t>示す</w:t>
                      </w:r>
                      <w:r>
                        <w:rPr>
                          <w:rFonts w:hint="eastAsia"/>
                        </w:rPr>
                        <w:t>（図表7</w:t>
                      </w:r>
                      <w:r>
                        <w:t>3</w:t>
                      </w:r>
                      <w:r>
                        <w:rPr>
                          <w:rFonts w:hint="eastAsia"/>
                        </w:rPr>
                        <w:t>）</w:t>
                      </w:r>
                      <w:r>
                        <w:t>。2019年と比較して、2021年で</w:t>
                      </w:r>
                      <w:r>
                        <w:rPr>
                          <w:rFonts w:hint="eastAsia"/>
                        </w:rPr>
                        <w:t>は</w:t>
                      </w:r>
                      <w:r>
                        <w:t>急性心筋梗塞、脳出血、くも膜下出血、大動脈疾患、肺塞栓、心不全、心膜炎／心筋炎の死亡症例いずれにおいても有意な上昇は認めなかった。</w:t>
                      </w:r>
                    </w:p>
                    <w:p w:rsidR="009E0C9C" w:rsidRDefault="009E0C9C" w:rsidP="008C054C">
                      <w:r>
                        <w:rPr>
                          <w:rFonts w:hint="eastAsia"/>
                        </w:rPr>
                        <w:t xml:space="preserve">　月別の解析において、</w:t>
                      </w:r>
                      <w:r>
                        <w:t>2019年と比較して、第</w:t>
                      </w:r>
                      <w:r>
                        <w:rPr>
                          <w:rFonts w:hint="eastAsia"/>
                        </w:rPr>
                        <w:t>五</w:t>
                      </w:r>
                      <w:r>
                        <w:t>波に相当する2021年7月で脳梗塞の死亡数が有意に増加したが（IRR</w:t>
                      </w:r>
                      <w:r>
                        <w:rPr>
                          <w:rFonts w:hint="eastAsia"/>
                        </w:rPr>
                        <w:t>：</w:t>
                      </w:r>
                      <w:r>
                        <w:t>2.08</w:t>
                      </w:r>
                      <w:r>
                        <w:rPr>
                          <w:rFonts w:hint="eastAsia"/>
                        </w:rPr>
                        <w:t>，</w:t>
                      </w:r>
                      <w:r>
                        <w:t>95%</w:t>
                      </w:r>
                      <w:r>
                        <w:rPr>
                          <w:rFonts w:hint="eastAsia"/>
                        </w:rPr>
                        <w:t>信頼区間：</w:t>
                      </w:r>
                      <w:r>
                        <w:t>1.04-4.38）、それ以外の疾患別において月別の有意な増加は認めなかった。</w:t>
                      </w:r>
                    </w:p>
                    <w:p w:rsidR="009E0C9C" w:rsidRDefault="009E0C9C" w:rsidP="008C054C">
                      <w:r>
                        <w:rPr>
                          <w:rFonts w:hint="eastAsia"/>
                        </w:rPr>
                        <w:t>（図表73）</w:t>
                      </w:r>
                      <w:r>
                        <w:rPr>
                          <w:rFonts w:hint="eastAsia"/>
                          <w:b/>
                        </w:rPr>
                        <w:t>入院後2</w:t>
                      </w:r>
                      <w:r>
                        <w:rPr>
                          <w:b/>
                        </w:rPr>
                        <w:t>1</w:t>
                      </w:r>
                      <w:r>
                        <w:rPr>
                          <w:rFonts w:hint="eastAsia"/>
                          <w:b/>
                        </w:rPr>
                        <w:t>日後時点での死亡数</w:t>
                      </w:r>
                    </w:p>
                  </w:txbxContent>
                </v:textbox>
              </v:shape>
            </w:pict>
          </mc:Fallback>
        </mc:AlternateContent>
      </w:r>
    </w:p>
    <w:p w:rsidR="00A9720E" w:rsidRDefault="00A9720E" w:rsidP="0084061C">
      <w:pPr>
        <w:rPr>
          <w:b/>
        </w:rPr>
      </w:pPr>
      <w:r>
        <w:rPr>
          <w:b/>
        </w:rPr>
        <w:t xml:space="preserve"> </w:t>
      </w:r>
    </w:p>
    <w:p w:rsidR="00A9720E" w:rsidRDefault="00A9720E" w:rsidP="0084061C">
      <w:pPr>
        <w:rPr>
          <w:b/>
        </w:rPr>
      </w:pPr>
    </w:p>
    <w:p w:rsidR="00A9720E" w:rsidRDefault="00A9720E" w:rsidP="0084061C">
      <w:pPr>
        <w:rPr>
          <w:b/>
        </w:rPr>
      </w:pPr>
    </w:p>
    <w:p w:rsidR="00A9720E" w:rsidRDefault="00A9720E" w:rsidP="0084061C">
      <w:pPr>
        <w:rPr>
          <w:b/>
        </w:rPr>
      </w:pPr>
    </w:p>
    <w:p w:rsidR="00A9720E" w:rsidRDefault="00A9720E" w:rsidP="0084061C">
      <w:pPr>
        <w:rPr>
          <w:b/>
        </w:rPr>
      </w:pPr>
    </w:p>
    <w:p w:rsidR="00A9720E" w:rsidRDefault="00A9720E" w:rsidP="0084061C">
      <w:pPr>
        <w:rPr>
          <w:b/>
        </w:rPr>
      </w:pPr>
    </w:p>
    <w:p w:rsidR="00A9720E" w:rsidRDefault="00A9720E" w:rsidP="0084061C">
      <w:pPr>
        <w:rPr>
          <w:b/>
        </w:rPr>
      </w:pPr>
    </w:p>
    <w:p w:rsidR="00A9720E" w:rsidRDefault="00A9720E" w:rsidP="0084061C">
      <w:pPr>
        <w:rPr>
          <w:b/>
        </w:rPr>
      </w:pPr>
    </w:p>
    <w:p w:rsidR="00A9720E" w:rsidRDefault="00A9720E" w:rsidP="0084061C">
      <w:pPr>
        <w:rPr>
          <w:b/>
        </w:rPr>
      </w:pPr>
    </w:p>
    <w:p w:rsidR="00A9720E" w:rsidRDefault="00A9720E" w:rsidP="0084061C">
      <w:pPr>
        <w:rPr>
          <w:b/>
        </w:rPr>
      </w:pPr>
    </w:p>
    <w:p w:rsidR="00A9720E" w:rsidRDefault="008C054C" w:rsidP="0084061C">
      <w:pPr>
        <w:rPr>
          <w:b/>
        </w:rPr>
      </w:pPr>
      <w:r>
        <w:rPr>
          <w:noProof/>
        </w:rPr>
        <w:drawing>
          <wp:anchor distT="0" distB="0" distL="114300" distR="114300" simplePos="0" relativeHeight="251683840" behindDoc="0" locked="0" layoutInCell="1" allowOverlap="1" wp14:anchorId="63174AFB" wp14:editId="0FA45820">
            <wp:simplePos x="0" y="0"/>
            <wp:positionH relativeFrom="column">
              <wp:posOffset>-1504632</wp:posOffset>
            </wp:positionH>
            <wp:positionV relativeFrom="paragraph">
              <wp:posOffset>343217</wp:posOffset>
            </wp:positionV>
            <wp:extent cx="9376410" cy="3608705"/>
            <wp:effectExtent l="7302" t="0" r="3493" b="3492"/>
            <wp:wrapNone/>
            <wp:docPr id="108" name="図 108" descr="月別に入院後21日後時点での死亡数等を表す。&#10;&#10;左から、1月、2月、3月、4月、5月、6月、7月、8月、9月、10月、11月、12月、合計&#10;2019年における急性心筋梗塞の搬送傷病者数：23、21、20、18、13、16、13、13、16、8、27、20、208&#10;2021年における急性心筋梗塞の搬送傷病者数：18、24、13、17、15、12、14、10、13、24、9、17、186&#10;IRR（2021年対2019年）。IRRの続くかっこ書きは95％信頼区間：0.78（0.40-1.52）、1.14（0.61-2.16）、0.65（0.30-1.37）、0.94（0.46-1.94）、1.15（0.51-2.63）、0.75（0.32-1.69）、1.08（0.47-2.49）、0.77（0.30-1.90）、0.81（0.36-1.80）、3.00（1.30-7.72）、0.33（0.14-0.73）、0.85（0.42-1.71）、0.89（0.73-1.10）&#10;&#10;2019年における脳梗塞の搬送傷病者数：35、29、29、16、20、28、13、17、25、25、22、27、286&#10;2021年における脳梗塞の搬送傷病者数：40、17、35、28、20、21、27、19、20、25、19、36、307&#10;IRR（2021年対2019年）。IRRの続くかっこ書きは95％信頼区間：1.14（0.71-1.85）、0.59（0.30-1.10）、1.21（0.72-2.05）、1.75（0.91-3.46）、1.00（0.51-1.96）、0.75（0.40-1.37）、2.08（1.04-4.38）、1.12（0.55-2.29）、0.80（0.42-1.50）、1.00（0.55-1.81）、0.86（0.44-1.67）、1.33（0.79-2.28）、1.07（0.91-1.27）&#10;&#10;2019年における脳出血の搬送傷病者数：43、34、40、34、25、32、31、28、24、34、44、29、398&#10;2021年における脳出血の搬送傷病者数：48、27、31、27、30、28、27、19、32、43、27、46、385&#10;IRR（2021年対2019年）。IRRの続くかっこ書きは95％信頼区間：1.12（0.72-1.73）、0.79（0.46-1.36）、0.78（0.47-1.27）、0.79（0.46-1.36）、1.20（0.68-2.13）、0.88（0.51-1.50）、0.87（0.50-1.51）、0.68（0.36-1.26）、1.33（0.76-2.37）、1.26（0.79-2.04）、0.61（0.37-1.01）、1.59（0.98-2.62）、0.97（0.84-1.12）&#10;&#10;2019年におけるくも膜下出血の搬送傷病者数：19、19、19、17、13、14、12、13、14、15、21、19、195&#10;2021年におけるくも膜下出血の搬送傷病者数：16、20、20、13、13、13、14、16、13、22、15、19、194&#10;IRR（2021年対2019年）。IRRの続くかっこ書きは95％信頼区間：0.84（0.41-1.73）、1.05（0.53-2.08）、1.05（0.53-2.08）、0.76（0.34-1.67）、1.00（0.43-2.34）、0.93（0.40-2.13）、1.17（0.50-2.13）、1.23（0.56-2.78）、0.93（0.40-2.13）、1.47（0.73-3.04）、0.71（0.34-1.45）、1.00（0.50-2.00）、0.99（0.81-1.22）&#10;&#10;2019年における大動脈疾患の搬送傷病者数：20、10、17、6、16、8、5、7、10、17、18、22、156&#10;2021年における大動脈疾患の搬送傷病者数：19、15、12、18、9、11、12、8、15、15、14、20、168&#10;IRR（2021年対2019年）。IRRの続くかっこ書きは95％信頼区間：0.95（0.48-1.88）、1.50（0.63-3.73）、0.71（0.31-1.57）、3.00（1.14-9.23）、0.56（0.22-1.35）、1.38（0.50-3.94）、2.40（0.79-8.70）、1.14（0.36-3.70）、1.50（0.63-3.73）、0.88（0.41-1.88）、0.78（0.36-1.66）、0.91（0.47-1.75）、1.08（0.86-1.35）&#10;&#10;2019年における肺塞栓の搬送傷病者数：2、3、0、2、4、1、0、0、1、1、3、3、20&#10;2021年における肺塞栓の搬送傷病者数：6、3、2、1、0、1、2、0、2、4、0、1、22&#10;IRR（2021年対2019年）。IRRの続くかっこ書きは95％信頼区間：3.00（0.54-30.39）、1.00（0.13-7.47）、NA、0.50（0.01-9.60）、NA、1.00（0.01-78.50）、NA、NA、2.00（0.10-117.99）、4.00（0.40-196.99）、NA、0.33（0.01-4.15）、1.10（0.57-2.12）&#10;&#10;2019年における心不全の搬送傷病者数：59、43、42、43、53、37、31、43、30、42、43、52、518&#10;2021年における心不全の搬送傷病者数：72、45、52、46、41、30、26、40、40、45、48、70、555&#10;IRR（2021年対2019年）。IRRの続くかっこ書きは95％信頼区間：1.22（0.85-1.75）、1.05（0.67-1.63）、1.24（0.81-1.91）、1.07（0.69-1.66）、0.77（0.50-1.19）、0.81（0.48-1.35）、0.84（0.48-1.35）、0.93（0.59-1.47）、1.33（0.81-2.22）、1.07（0.69-1.67）、1.12（0.72-1.73）、1.35（0.93-1.97）、1.07（0.95-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図 108"/>
                    <pic:cNvPicPr>
                      <a:picLocks noChangeAspect="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rot="16200000">
                      <a:off x="0" y="0"/>
                      <a:ext cx="9376410" cy="3608705"/>
                    </a:xfrm>
                    <a:prstGeom prst="rect">
                      <a:avLst/>
                    </a:prstGeom>
                    <a:noFill/>
                    <a:ln>
                      <a:noFill/>
                    </a:ln>
                  </pic:spPr>
                </pic:pic>
              </a:graphicData>
            </a:graphic>
          </wp:anchor>
        </w:drawing>
      </w:r>
    </w:p>
    <w:p w:rsidR="00A9720E" w:rsidRDefault="00A9720E" w:rsidP="0084061C">
      <w:pPr>
        <w:rPr>
          <w:b/>
        </w:rPr>
      </w:pPr>
    </w:p>
    <w:p w:rsidR="00A9720E" w:rsidRDefault="00A9720E" w:rsidP="0084061C">
      <w:pPr>
        <w:rPr>
          <w:b/>
        </w:rPr>
      </w:pPr>
    </w:p>
    <w:p w:rsidR="00A9720E" w:rsidRDefault="00A9720E" w:rsidP="0084061C">
      <w:pPr>
        <w:rPr>
          <w:b/>
        </w:rPr>
      </w:pPr>
    </w:p>
    <w:p w:rsidR="00A9720E" w:rsidRDefault="00A9720E" w:rsidP="0084061C">
      <w:pPr>
        <w:rPr>
          <w:b/>
        </w:rPr>
      </w:pPr>
    </w:p>
    <w:p w:rsidR="00A9720E" w:rsidRDefault="00A9720E" w:rsidP="0084061C">
      <w:pPr>
        <w:rPr>
          <w:b/>
        </w:rPr>
      </w:pPr>
    </w:p>
    <w:p w:rsidR="00A9720E" w:rsidRDefault="00A9720E" w:rsidP="0084061C">
      <w:pPr>
        <w:rPr>
          <w:b/>
        </w:rPr>
      </w:pPr>
    </w:p>
    <w:p w:rsidR="00A9720E" w:rsidRDefault="00A9720E" w:rsidP="0084061C">
      <w:pPr>
        <w:rPr>
          <w:b/>
        </w:rPr>
      </w:pPr>
    </w:p>
    <w:p w:rsidR="00A9720E" w:rsidRDefault="00A9720E" w:rsidP="0084061C">
      <w:pPr>
        <w:rPr>
          <w:b/>
        </w:rPr>
      </w:pPr>
    </w:p>
    <w:p w:rsidR="00A9720E" w:rsidRDefault="00A9720E" w:rsidP="0084061C">
      <w:pPr>
        <w:rPr>
          <w:b/>
        </w:rPr>
      </w:pPr>
    </w:p>
    <w:p w:rsidR="00A9720E" w:rsidRDefault="00A9720E" w:rsidP="0084061C">
      <w:pPr>
        <w:rPr>
          <w:b/>
        </w:rPr>
      </w:pPr>
    </w:p>
    <w:p w:rsidR="00A9720E" w:rsidRDefault="00A9720E" w:rsidP="0084061C">
      <w:pPr>
        <w:rPr>
          <w:b/>
        </w:rPr>
      </w:pPr>
    </w:p>
    <w:p w:rsidR="00A9720E" w:rsidRDefault="00A9720E" w:rsidP="0084061C">
      <w:pPr>
        <w:rPr>
          <w:b/>
        </w:rPr>
      </w:pPr>
    </w:p>
    <w:p w:rsidR="00A9720E" w:rsidRDefault="00A9720E" w:rsidP="0084061C">
      <w:pPr>
        <w:rPr>
          <w:b/>
        </w:rPr>
      </w:pPr>
    </w:p>
    <w:p w:rsidR="00A9720E" w:rsidRDefault="00A9720E" w:rsidP="0084061C">
      <w:pPr>
        <w:rPr>
          <w:b/>
        </w:rPr>
      </w:pPr>
    </w:p>
    <w:p w:rsidR="00A9720E" w:rsidRDefault="00A9720E" w:rsidP="0084061C">
      <w:pPr>
        <w:rPr>
          <w:b/>
        </w:rPr>
      </w:pPr>
    </w:p>
    <w:p w:rsidR="00A9720E" w:rsidRDefault="00A9720E" w:rsidP="0084061C">
      <w:pPr>
        <w:rPr>
          <w:b/>
        </w:rPr>
      </w:pPr>
    </w:p>
    <w:p w:rsidR="00A9720E" w:rsidRDefault="00A9720E" w:rsidP="0084061C">
      <w:pPr>
        <w:rPr>
          <w:b/>
        </w:rPr>
      </w:pPr>
    </w:p>
    <w:p w:rsidR="00A9720E" w:rsidRDefault="00A9720E" w:rsidP="0084061C">
      <w:pPr>
        <w:rPr>
          <w:b/>
        </w:rPr>
      </w:pPr>
    </w:p>
    <w:p w:rsidR="00A9720E" w:rsidRDefault="00A9720E" w:rsidP="0084061C">
      <w:pPr>
        <w:rPr>
          <w:b/>
        </w:rPr>
      </w:pPr>
    </w:p>
    <w:p w:rsidR="00A9720E" w:rsidRDefault="00A9720E" w:rsidP="0084061C">
      <w:pPr>
        <w:rPr>
          <w:b/>
        </w:rPr>
      </w:pPr>
    </w:p>
    <w:p w:rsidR="00A9720E" w:rsidRDefault="00A9720E" w:rsidP="0084061C">
      <w:pPr>
        <w:rPr>
          <w:b/>
        </w:rPr>
      </w:pPr>
    </w:p>
    <w:p w:rsidR="00A9720E" w:rsidRDefault="00A9720E" w:rsidP="0084061C">
      <w:pPr>
        <w:rPr>
          <w:b/>
        </w:rPr>
      </w:pPr>
    </w:p>
    <w:p w:rsidR="00A9720E" w:rsidRDefault="00A9720E" w:rsidP="0084061C">
      <w:pPr>
        <w:rPr>
          <w:b/>
        </w:rPr>
      </w:pPr>
    </w:p>
    <w:p w:rsidR="00A9720E" w:rsidRDefault="00A9720E" w:rsidP="0084061C">
      <w:pPr>
        <w:rPr>
          <w:b/>
        </w:rPr>
      </w:pPr>
    </w:p>
    <w:p w:rsidR="00A9720E" w:rsidRDefault="00A9720E" w:rsidP="0084061C">
      <w:pPr>
        <w:rPr>
          <w:b/>
        </w:rPr>
      </w:pPr>
    </w:p>
    <w:p w:rsidR="00A9720E" w:rsidRDefault="00A9720E" w:rsidP="0084061C">
      <w:pPr>
        <w:rPr>
          <w:b/>
        </w:rPr>
      </w:pPr>
    </w:p>
    <w:p w:rsidR="00A9720E" w:rsidRDefault="00A9720E" w:rsidP="0084061C">
      <w:pPr>
        <w:rPr>
          <w:b/>
        </w:rPr>
      </w:pPr>
    </w:p>
    <w:p w:rsidR="00A9720E" w:rsidRDefault="00A9720E" w:rsidP="0084061C">
      <w:pPr>
        <w:rPr>
          <w:b/>
        </w:rPr>
      </w:pPr>
    </w:p>
    <w:p w:rsidR="00A9720E" w:rsidRDefault="00A9720E" w:rsidP="0084061C">
      <w:pPr>
        <w:rPr>
          <w:b/>
        </w:rPr>
      </w:pPr>
    </w:p>
    <w:p w:rsidR="00A9720E" w:rsidRPr="007A3F3B" w:rsidRDefault="008C054C" w:rsidP="0084061C">
      <w:pPr>
        <w:sectPr w:rsidR="00A9720E" w:rsidRPr="007A3F3B" w:rsidSect="008E76BE">
          <w:headerReference w:type="default" r:id="rId95"/>
          <w:footerReference w:type="default" r:id="rId96"/>
          <w:type w:val="continuous"/>
          <w:pgSz w:w="11906" w:h="16838"/>
          <w:pgMar w:top="1134" w:right="1077" w:bottom="851" w:left="1077" w:header="567" w:footer="397" w:gutter="0"/>
          <w:cols w:space="425"/>
          <w:docGrid w:type="lines" w:linePitch="360"/>
        </w:sectPr>
      </w:pPr>
      <w:r>
        <w:rPr>
          <w:noProof/>
        </w:rPr>
        <mc:AlternateContent>
          <mc:Choice Requires="wps">
            <w:drawing>
              <wp:anchor distT="0" distB="0" distL="114300" distR="114300" simplePos="0" relativeHeight="251656192" behindDoc="0" locked="0" layoutInCell="1" allowOverlap="1">
                <wp:simplePos x="0" y="0"/>
                <wp:positionH relativeFrom="column">
                  <wp:posOffset>1135380</wp:posOffset>
                </wp:positionH>
                <wp:positionV relativeFrom="paragraph">
                  <wp:posOffset>5687060</wp:posOffset>
                </wp:positionV>
                <wp:extent cx="230505" cy="3004185"/>
                <wp:effectExtent l="0" t="0" r="12700" b="5715"/>
                <wp:wrapNone/>
                <wp:docPr id="121" name="テキスト ボックス 121"/>
                <wp:cNvGraphicFramePr/>
                <a:graphic xmlns:a="http://schemas.openxmlformats.org/drawingml/2006/main">
                  <a:graphicData uri="http://schemas.microsoft.com/office/word/2010/wordprocessingShape">
                    <wps:wsp>
                      <wps:cNvSpPr txBox="1"/>
                      <wps:spPr>
                        <a:xfrm>
                          <a:off x="0" y="0"/>
                          <a:ext cx="230505" cy="3004185"/>
                        </a:xfrm>
                        <a:prstGeom prst="rect">
                          <a:avLst/>
                        </a:prstGeom>
                        <a:noFill/>
                        <a:ln w="6350">
                          <a:noFill/>
                        </a:ln>
                      </wps:spPr>
                      <wps:txbx>
                        <w:txbxContent>
                          <w:p w:rsidR="009E0C9C" w:rsidRDefault="009E0C9C" w:rsidP="00A9720E"/>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anchor>
            </w:drawing>
          </mc:Choice>
          <mc:Fallback>
            <w:pict>
              <v:shape id="テキスト ボックス 121" o:spid="_x0000_s1091" type="#_x0000_t202" style="position:absolute;left:0;text-align:left;margin-left:89.4pt;margin-top:447.8pt;width:18.15pt;height:236.55pt;z-index:25165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" filled="f" stroked="f" strokeweight=".5pt">
                <v:textbox style="layout-flow:vertical;mso-layout-flow-alt:bottom-to-top;mso-fit-shape-to-text:t" inset="0,0,0,0">
                  <w:txbxContent>
                    <w:p w:rsidR="009E0C9C" w:rsidRDefault="009E0C9C" w:rsidP="00A9720E"/>
                  </w:txbxContent>
                </v:textbox>
              </v:shape>
            </w:pict>
          </mc:Fallback>
        </mc:AlternateContent>
      </w:r>
    </w:p>
    <w:p w:rsidR="00A9720E" w:rsidRDefault="00A9720E" w:rsidP="0084061C">
      <w:r>
        <w:rPr>
          <w:rFonts w:hint="eastAsia"/>
        </w:rPr>
        <w:lastRenderedPageBreak/>
        <w:t>【考察（</w:t>
      </w:r>
      <w:r w:rsidR="008E76BE">
        <w:rPr>
          <w:rFonts w:hint="eastAsia"/>
        </w:rPr>
        <w:t>CQ4</w:t>
      </w:r>
      <w:r>
        <w:rPr>
          <w:rFonts w:hint="eastAsia"/>
        </w:rPr>
        <w:t>）】</w:t>
      </w:r>
    </w:p>
    <w:p w:rsidR="00A9720E" w:rsidRDefault="00A9720E" w:rsidP="0084061C">
      <w:pPr>
        <w:ind w:firstLineChars="100" w:firstLine="210"/>
      </w:pPr>
      <w:r>
        <w:rPr>
          <w:rFonts w:hint="eastAsia"/>
        </w:rPr>
        <w:t>C</w:t>
      </w:r>
      <w:r>
        <w:t>OVID-19</w:t>
      </w:r>
      <w:r>
        <w:rPr>
          <w:rFonts w:hint="eastAsia"/>
        </w:rPr>
        <w:t>流行期以前である</w:t>
      </w:r>
      <w:r w:rsidRPr="00FA4D8F">
        <w:t>2019年と比較して、COVID-19</w:t>
      </w:r>
      <w:r>
        <w:rPr>
          <w:rFonts w:hint="eastAsia"/>
        </w:rPr>
        <w:t>流行期</w:t>
      </w:r>
      <w:r w:rsidRPr="00FA4D8F">
        <w:t>以後の2021</w:t>
      </w:r>
      <w:r>
        <w:t>年においても心・脳血管疾患の救急搬送</w:t>
      </w:r>
      <w:r>
        <w:rPr>
          <w:rFonts w:hint="eastAsia"/>
        </w:rPr>
        <w:t>傷病者数</w:t>
      </w:r>
      <w:r w:rsidRPr="00FA4D8F">
        <w:t>とその後の死亡</w:t>
      </w:r>
      <w:r>
        <w:t>数に増加を認めなかった。搬送困難症例は</w:t>
      </w:r>
      <w:r w:rsidRPr="00FA4D8F">
        <w:t>心・脳血管疾患</w:t>
      </w:r>
      <w:r>
        <w:rPr>
          <w:rFonts w:hint="eastAsia"/>
        </w:rPr>
        <w:t>いずれ</w:t>
      </w:r>
      <w:r w:rsidRPr="00FA4D8F">
        <w:t>でも増加し、特に心不全は第</w:t>
      </w:r>
      <w:r>
        <w:rPr>
          <w:rFonts w:hint="eastAsia"/>
        </w:rPr>
        <w:t>四</w:t>
      </w:r>
      <w:r w:rsidRPr="00FA4D8F">
        <w:t>波ならびに第</w:t>
      </w:r>
      <w:r>
        <w:rPr>
          <w:rFonts w:hint="eastAsia"/>
        </w:rPr>
        <w:t>五</w:t>
      </w:r>
      <w:r w:rsidRPr="00FA4D8F">
        <w:t>波以降で著明に増加した。これは、心不全が微熱や呼吸困難といったCOVID-19と類似した症状を呈するため、医療機関の応需に大きな影響を及ぼしていたと思われる。</w:t>
      </w:r>
      <w:r>
        <w:rPr>
          <w:rFonts w:hint="eastAsia"/>
        </w:rPr>
        <w:t>また、心不全および脳梗塞では赤１症例は増加しており、受診控えによって傷病者が適切なタイミングで医療機関を受診できなかった結果、重篤化した後に救急要請に至っている可能性がある。</w:t>
      </w:r>
    </w:p>
    <w:p w:rsidR="00A9720E" w:rsidRDefault="00A9720E" w:rsidP="0084061C">
      <w:pPr>
        <w:ind w:firstLineChars="100" w:firstLine="210"/>
      </w:pPr>
      <w:r w:rsidRPr="00FA4D8F">
        <w:t>また</w:t>
      </w:r>
      <w:r>
        <w:rPr>
          <w:rFonts w:hint="eastAsia"/>
        </w:rPr>
        <w:t>、</w:t>
      </w:r>
      <w:r w:rsidRPr="00FA4D8F">
        <w:t>心膜炎／心筋炎といったCOVID-19ワクチン関連疾患に関する評価もしたが</w:t>
      </w:r>
      <w:r>
        <w:rPr>
          <w:rFonts w:hint="eastAsia"/>
        </w:rPr>
        <w:t>、</w:t>
      </w:r>
      <w:r w:rsidRPr="00FA4D8F">
        <w:t>有意な増加は認めなかった。これら疾患は救急</w:t>
      </w:r>
      <w:r w:rsidRPr="00FA4D8F">
        <w:rPr>
          <w:rFonts w:hint="eastAsia"/>
        </w:rPr>
        <w:t>搬送というルートで入院することには影響はなかったと考察される。</w:t>
      </w:r>
      <w:r w:rsidRPr="00FA4D8F">
        <w:t>第</w:t>
      </w:r>
      <w:r>
        <w:rPr>
          <w:rFonts w:hint="eastAsia"/>
        </w:rPr>
        <w:t>六</w:t>
      </w:r>
      <w:r w:rsidRPr="00FA4D8F">
        <w:t>波以降の心・脳血管疾患の救急搬送について観察することは引き続き重要である。</w:t>
      </w:r>
    </w:p>
    <w:p w:rsidR="00A9720E" w:rsidRDefault="00A9720E" w:rsidP="0084061C">
      <w:r>
        <w:rPr>
          <w:rFonts w:hint="eastAsia"/>
        </w:rPr>
        <w:t xml:space="preserve">　昨年の報告と比較すると、生存転帰は変化がなかったが、搬送困難となった疾患群は増加した。</w:t>
      </w:r>
    </w:p>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8C0BEB" w:rsidP="0084061C">
      <w:pPr>
        <w:ind w:firstLineChars="100" w:firstLine="206"/>
        <w:jc w:val="center"/>
        <w:rPr>
          <w:b/>
        </w:rPr>
      </w:pPr>
      <w:r>
        <w:rPr>
          <w:rFonts w:hint="eastAsia"/>
          <w:b/>
        </w:rPr>
        <w:lastRenderedPageBreak/>
        <w:t>CQ5：</w:t>
      </w:r>
      <w:r w:rsidR="00A9720E" w:rsidRPr="00486E6E">
        <w:rPr>
          <w:b/>
        </w:rPr>
        <w:t>消化器疾患</w:t>
      </w:r>
    </w:p>
    <w:p w:rsidR="00A9720E" w:rsidRDefault="00A9720E" w:rsidP="0084061C"/>
    <w:p w:rsidR="00A9720E" w:rsidRDefault="00A9720E" w:rsidP="0084061C">
      <w:r>
        <w:rPr>
          <w:rFonts w:hint="eastAsia"/>
        </w:rPr>
        <w:t>【背景】</w:t>
      </w:r>
    </w:p>
    <w:p w:rsidR="00A9720E" w:rsidRDefault="00A9720E" w:rsidP="0084061C">
      <w:r>
        <w:rPr>
          <w:rFonts w:hint="eastAsia"/>
        </w:rPr>
        <w:t xml:space="preserve">　消化器疾患</w:t>
      </w:r>
      <w:r w:rsidRPr="00C77F7F">
        <w:rPr>
          <w:rFonts w:hint="eastAsia"/>
        </w:rPr>
        <w:t>において、緊急手術や緊急内視鏡などの処置を要することが多く、重要な救急疾患群に位置付けられている。</w:t>
      </w:r>
      <w:r w:rsidRPr="00CB7419">
        <w:t>COVID-19</w:t>
      </w:r>
      <w:r>
        <w:t>パンデミック</w:t>
      </w:r>
      <w:r>
        <w:rPr>
          <w:rFonts w:hint="eastAsia"/>
        </w:rPr>
        <w:t>下では</w:t>
      </w:r>
      <w:r w:rsidRPr="00CB7419">
        <w:t>、エアロゾルを発生しうる処置の一つである消化器内視鏡に関して、処置に伴う感染の伝播が懸念されている。</w:t>
      </w:r>
      <w:r>
        <w:rPr>
          <w:rFonts w:hint="eastAsia"/>
        </w:rPr>
        <w:t>こ</w:t>
      </w:r>
      <w:r w:rsidRPr="00CB7419">
        <w:t>の様な状況下において、</w:t>
      </w:r>
      <w:r>
        <w:rPr>
          <w:rFonts w:hint="eastAsia"/>
        </w:rPr>
        <w:t>本</w:t>
      </w:r>
      <w:r w:rsidRPr="00CB7419">
        <w:t>府</w:t>
      </w:r>
      <w:r>
        <w:rPr>
          <w:rFonts w:hint="eastAsia"/>
        </w:rPr>
        <w:t>において</w:t>
      </w:r>
      <w:r w:rsidRPr="00CB7419">
        <w:t>救急搬送された吐下血・</w:t>
      </w:r>
      <w:r>
        <w:t>消化管出血患者の搬送状況や予後が</w:t>
      </w:r>
      <w:r>
        <w:rPr>
          <w:rFonts w:hint="eastAsia"/>
        </w:rPr>
        <w:t>C</w:t>
      </w:r>
      <w:r>
        <w:t>OVID-19</w:t>
      </w:r>
      <w:r>
        <w:rPr>
          <w:rFonts w:hint="eastAsia"/>
        </w:rPr>
        <w:t>のパンデミックの</w:t>
      </w:r>
      <w:r>
        <w:t>影響を</w:t>
      </w:r>
      <w:r>
        <w:rPr>
          <w:rFonts w:hint="eastAsia"/>
        </w:rPr>
        <w:t>受けた</w:t>
      </w:r>
      <w:r w:rsidRPr="00CB7419">
        <w:t>のか否かを検討した。</w:t>
      </w:r>
    </w:p>
    <w:p w:rsidR="00A9720E" w:rsidRDefault="00A9720E" w:rsidP="0084061C"/>
    <w:p w:rsidR="00A9720E" w:rsidRDefault="00A9720E" w:rsidP="0084061C">
      <w:r>
        <w:rPr>
          <w:rFonts w:hint="eastAsia"/>
        </w:rPr>
        <w:t>【方法】</w:t>
      </w:r>
    </w:p>
    <w:p w:rsidR="00A9720E" w:rsidRDefault="00A9720E" w:rsidP="0084061C">
      <w:r>
        <w:rPr>
          <w:rFonts w:hint="eastAsia"/>
        </w:rPr>
        <w:t xml:space="preserve">　</w:t>
      </w:r>
      <w:r w:rsidRPr="000F47DB">
        <w:t>2019年、2021年のそれぞれ1月1日から12月31</w:t>
      </w:r>
      <w:r>
        <w:t>日までのクリーニングデータを用い</w:t>
      </w:r>
      <w:r>
        <w:rPr>
          <w:rFonts w:hint="eastAsia"/>
        </w:rPr>
        <w:t>た</w:t>
      </w:r>
      <w:r w:rsidRPr="000F47DB">
        <w:t>。</w:t>
      </w:r>
      <w:r>
        <w:t>ICD-10に基づいて登録された病名から</w:t>
      </w:r>
      <w:r>
        <w:rPr>
          <w:rFonts w:hint="eastAsia"/>
        </w:rPr>
        <w:t>、</w:t>
      </w:r>
      <w:r>
        <w:t>吐下血並びに急性腹症に関連する症例を抽出した。</w:t>
      </w:r>
    </w:p>
    <w:p w:rsidR="00A9720E" w:rsidRDefault="00A9720E" w:rsidP="008C0BEB">
      <w:pPr>
        <w:pStyle w:val="a8"/>
        <w:numPr>
          <w:ilvl w:val="0"/>
          <w:numId w:val="18"/>
        </w:numPr>
        <w:tabs>
          <w:tab w:val="left" w:pos="630"/>
        </w:tabs>
        <w:ind w:leftChars="0"/>
      </w:pPr>
      <w:r w:rsidRPr="000F47DB">
        <w:t>COVID-19流行期以前（2019年）とCOVID-19流行期以後（2021</w:t>
      </w:r>
      <w:r>
        <w:t>年）</w:t>
      </w:r>
      <w:r>
        <w:rPr>
          <w:rFonts w:hint="eastAsia"/>
        </w:rPr>
        <w:t>において、</w:t>
      </w:r>
      <w:r>
        <w:t>吐下血疾患・急性腹症の症例を抽出し救急搬送発生率や入院率、死亡率などを検討した。</w:t>
      </w:r>
    </w:p>
    <w:p w:rsidR="00A9720E" w:rsidRDefault="00A9720E" w:rsidP="008C0BEB">
      <w:pPr>
        <w:pStyle w:val="a8"/>
        <w:numPr>
          <w:ilvl w:val="0"/>
          <w:numId w:val="18"/>
        </w:numPr>
        <w:tabs>
          <w:tab w:val="left" w:pos="630"/>
        </w:tabs>
        <w:ind w:leftChars="0"/>
      </w:pPr>
      <w:r>
        <w:rPr>
          <w:rFonts w:hint="eastAsia"/>
        </w:rPr>
        <w:t>本府全域で</w:t>
      </w:r>
      <w:r>
        <w:t>のCOVID-19陽性判明者数の推移と吐下血と急性腹症の搬送困難率の推移を検討した。</w:t>
      </w:r>
    </w:p>
    <w:p w:rsidR="00A9720E" w:rsidRDefault="00A9720E" w:rsidP="008C0BEB">
      <w:pPr>
        <w:pStyle w:val="a8"/>
        <w:numPr>
          <w:ilvl w:val="0"/>
          <w:numId w:val="18"/>
        </w:numPr>
        <w:tabs>
          <w:tab w:val="left" w:pos="630"/>
        </w:tabs>
        <w:ind w:leftChars="0"/>
      </w:pPr>
      <w:r>
        <w:t>今回検討した2021年におけるCOVID-19</w:t>
      </w:r>
      <w:r>
        <w:rPr>
          <w:rFonts w:hint="eastAsia"/>
        </w:rPr>
        <w:t>流行</w:t>
      </w:r>
      <w:r>
        <w:t>期である</w:t>
      </w:r>
      <w:r>
        <w:rPr>
          <w:rFonts w:hint="eastAsia"/>
        </w:rPr>
        <w:t>、</w:t>
      </w:r>
      <w:r>
        <w:t>第</w:t>
      </w:r>
      <w:r>
        <w:rPr>
          <w:rFonts w:hint="eastAsia"/>
        </w:rPr>
        <w:t>三</w:t>
      </w:r>
      <w:r>
        <w:t>波</w:t>
      </w:r>
      <w:r>
        <w:rPr>
          <w:rFonts w:hint="eastAsia"/>
        </w:rPr>
        <w:t>から</w:t>
      </w:r>
      <w:r>
        <w:t>第</w:t>
      </w:r>
      <w:r>
        <w:rPr>
          <w:rFonts w:hint="eastAsia"/>
        </w:rPr>
        <w:t>五</w:t>
      </w:r>
      <w:r>
        <w:t>波</w:t>
      </w:r>
      <w:r>
        <w:rPr>
          <w:rFonts w:hint="eastAsia"/>
        </w:rPr>
        <w:t>ま</w:t>
      </w:r>
      <w:r>
        <w:t>での期間での吐下血と急性腹症の影響を2019年の同時期と比較し</w:t>
      </w:r>
      <w:r>
        <w:rPr>
          <w:rFonts w:hint="eastAsia"/>
        </w:rPr>
        <w:t>、</w:t>
      </w:r>
      <w:r>
        <w:t>入院率、死亡率などを検討した。</w:t>
      </w:r>
    </w:p>
    <w:p w:rsidR="00A9720E" w:rsidRDefault="00A9720E" w:rsidP="008C0BEB">
      <w:pPr>
        <w:pStyle w:val="a8"/>
        <w:numPr>
          <w:ilvl w:val="0"/>
          <w:numId w:val="18"/>
        </w:numPr>
        <w:tabs>
          <w:tab w:val="left" w:pos="630"/>
        </w:tabs>
        <w:ind w:leftChars="0"/>
      </w:pPr>
      <w:r>
        <w:t>COVID-19の蔓延が、病院に搬送後の経過に与えた影響を調べるために、吐下血症例並びに急性腹症の事例について、救急搬送患者の性別、年齢、救急要請された日（土曜・日曜・日本の祝日かそれ以外の平日か）、救急要請された時刻（9時から17時の日中かそれ以外か）、救急要請された二次医療圏、救急隊搬送中のバイタルサイン（血圧、呼吸数、心拍数、体温、意識レベル（GCS</w:t>
      </w:r>
      <w:r w:rsidR="008C0BEB">
        <w:rPr>
          <w:rFonts w:hint="eastAsia"/>
        </w:rPr>
        <w:t>）</w:t>
      </w:r>
      <w:r>
        <w:t>）、病院初診時の診断病名（ICD-10コード）の因子を投入して傾向スコアを算出し、Caliper=0.2でマッチングを行なった後、上記1と同様に2019年と2021年の間で比較検討を行なった。</w:t>
      </w:r>
    </w:p>
    <w:p w:rsidR="00A9720E" w:rsidRDefault="00A9720E" w:rsidP="0084061C">
      <w:pPr>
        <w:ind w:firstLineChars="100" w:firstLine="210"/>
      </w:pPr>
      <w:r>
        <w:rPr>
          <w:rFonts w:hint="eastAsia"/>
        </w:rPr>
        <w:t>なお、統計解析には</w:t>
      </w:r>
      <w:r>
        <w:t>R Ver4.12ならびに</w:t>
      </w:r>
      <w:r w:rsidR="008C0BEB">
        <w:rPr>
          <w:rFonts w:hint="eastAsia"/>
        </w:rPr>
        <w:t>R</w:t>
      </w:r>
      <w:r>
        <w:t xml:space="preserve"> CommanderパッケージであるEZR Ver1.55を用い、p valueは0.05未満を有意と判断した。</w:t>
      </w: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r>
        <w:rPr>
          <w:rFonts w:hint="eastAsia"/>
        </w:rPr>
        <w:lastRenderedPageBreak/>
        <w:t>【結果</w:t>
      </w:r>
      <w:r w:rsidR="008C0BEB">
        <w:rPr>
          <w:rFonts w:hint="eastAsia"/>
        </w:rPr>
        <w:t>1</w:t>
      </w:r>
      <w:r>
        <w:rPr>
          <w:rFonts w:hint="eastAsia"/>
        </w:rPr>
        <w:t>】</w:t>
      </w:r>
    </w:p>
    <w:p w:rsidR="00A9720E" w:rsidRDefault="00A9720E" w:rsidP="0084061C">
      <w:pPr>
        <w:ind w:firstLineChars="100" w:firstLine="210"/>
      </w:pPr>
      <w:r>
        <w:rPr>
          <w:rFonts w:hint="eastAsia"/>
        </w:rPr>
        <w:t>吐下血症例に関して、患者背景を示す（図表7</w:t>
      </w:r>
      <w:r>
        <w:t>4</w:t>
      </w:r>
      <w:r>
        <w:rPr>
          <w:rFonts w:hint="eastAsia"/>
        </w:rPr>
        <w:t>）。吐下血症例に関して</w:t>
      </w:r>
      <w:r>
        <w:t>2021年は2019年と</w:t>
      </w:r>
      <w:r>
        <w:rPr>
          <w:rFonts w:hint="eastAsia"/>
        </w:rPr>
        <w:t>比較して</w:t>
      </w:r>
      <w:r>
        <w:t>、バイタルサインや赤</w:t>
      </w:r>
      <w:r w:rsidR="008C0BEB">
        <w:rPr>
          <w:rFonts w:hint="eastAsia"/>
        </w:rPr>
        <w:t>1</w:t>
      </w:r>
      <w:r>
        <w:t>の数は有意差がなかった。発生日時に関しては2021年では休日や時間外での発生が少なかった。また、患者の年齢に関しては2021年で</w:t>
      </w:r>
      <w:r>
        <w:rPr>
          <w:rFonts w:hint="eastAsia"/>
        </w:rPr>
        <w:t>は2</w:t>
      </w:r>
      <w:r>
        <w:t>019</w:t>
      </w:r>
      <w:r>
        <w:rPr>
          <w:rFonts w:hint="eastAsia"/>
        </w:rPr>
        <w:t>年と比較して</w:t>
      </w:r>
      <w:r>
        <w:t>高かった。</w:t>
      </w:r>
    </w:p>
    <w:p w:rsidR="00A9720E" w:rsidRDefault="00A9720E" w:rsidP="008C0BEB">
      <w:pPr>
        <w:ind w:firstLineChars="150" w:firstLine="315"/>
      </w:pPr>
      <w:r>
        <w:rPr>
          <w:rFonts w:hint="eastAsia"/>
        </w:rPr>
        <w:t>（図表7</w:t>
      </w:r>
      <w:r>
        <w:t>4</w:t>
      </w:r>
      <w:r>
        <w:rPr>
          <w:rFonts w:hint="eastAsia"/>
        </w:rPr>
        <w:t>）</w:t>
      </w:r>
      <w:r>
        <w:rPr>
          <w:rFonts w:hint="eastAsia"/>
          <w:b/>
        </w:rPr>
        <w:t>患者背景</w:t>
      </w:r>
    </w:p>
    <w:p w:rsidR="00A9720E" w:rsidRDefault="00A9720E" w:rsidP="0084061C">
      <w:pPr>
        <w:jc w:val="center"/>
      </w:pPr>
      <w:r w:rsidRPr="003F4796">
        <w:rPr>
          <w:noProof/>
        </w:rPr>
        <w:drawing>
          <wp:inline distT="0" distB="0" distL="0" distR="0" wp14:anchorId="5FF45240" wp14:editId="3B043A57">
            <wp:extent cx="5695950" cy="3114675"/>
            <wp:effectExtent l="0" t="0" r="0" b="9525"/>
            <wp:docPr id="208" name="図 208" descr="症例数について、2019年5418例、2021年は5530例。&#10;&#10;性別について。p値は0.222、標準化平均差は0.101。&#10;男性の症例数について、2019年は3125例（57.7％）、2021年は3254例（58.8％）。&#10;女性の症例数について、2019年は2293例（42.3％）、2021年は2276例（41.2％）。&#10;&#10;左から、2019年、2021年、p値、SMD。&#10;年齢の平均値。その後に続くかっこ書きは標準偏差：70.2歳（17.9）、72.0歳（16.9）、0.001未満、0.108&#10;sBPの平均値。その後に続くかっこ書きは標準偏差：127.6（29.9）、127.6（29.9）、0.619、0.01&#10;GCSの平均値。その後に続くかっこ書きは標準偏差：14.5（1.9）、14.5（1.9）、0.829、0.004&#10;心拍数の平均値。その後に続くかっこ書きは標準偏差：92.1（19.9）、92.6（21.0）、0.206、0.025&#10;呼吸数の平均値。その後に続くかっこ書きは標準偏差：19.9（5.3）、19.8（5.0）、0.351、0.019&#10;体温の平均値。その後に続くかっこ書きは標準偏差：36.4（1.1）、36.6（4.9）、0.056、0.039&#10;土日祝事例の症例数。その後に続くかっこ書きは比率：1800例（33.2％）、1658例（30.0％）、0.001未満、0.07&#10;時間外事例の症例数。その後に続くかっこ書きは比率：3193例（58.9％）、3132例（56.6％）、0.016、0.047&#10;赤1の症例数。その後に続くかっこ書きは比率：383例（7.1％）、394例（7.1％）、0.911、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695950" cy="3114675"/>
                    </a:xfrm>
                    <a:prstGeom prst="rect">
                      <a:avLst/>
                    </a:prstGeom>
                    <a:noFill/>
                    <a:ln>
                      <a:noFill/>
                    </a:ln>
                  </pic:spPr>
                </pic:pic>
              </a:graphicData>
            </a:graphic>
          </wp:inline>
        </w:drawing>
      </w:r>
    </w:p>
    <w:p w:rsidR="00A9720E" w:rsidRDefault="00A9720E" w:rsidP="0084061C">
      <w:bookmarkStart w:id="0" w:name="OLE_LINK1"/>
    </w:p>
    <w:bookmarkEnd w:id="0"/>
    <w:p w:rsidR="00A9720E" w:rsidRDefault="00A9720E" w:rsidP="0084061C">
      <w:pPr>
        <w:ind w:firstLineChars="100" w:firstLine="210"/>
      </w:pPr>
      <w:r>
        <w:rPr>
          <w:rFonts w:hint="eastAsia"/>
        </w:rPr>
        <w:t>搬送困難症例は2021年では有意に増加していた。また、初診時の帰宅事例は2021年では減少しており</w:t>
      </w:r>
      <w:r>
        <w:t>、入院</w:t>
      </w:r>
      <w:r>
        <w:rPr>
          <w:rFonts w:hint="eastAsia"/>
        </w:rPr>
        <w:t>率は</w:t>
      </w:r>
      <w:r>
        <w:t>2021年</w:t>
      </w:r>
      <w:r>
        <w:rPr>
          <w:rFonts w:hint="eastAsia"/>
        </w:rPr>
        <w:t>で上昇していた</w:t>
      </w:r>
      <w:r>
        <w:t>。</w:t>
      </w:r>
      <w:r>
        <w:rPr>
          <w:rFonts w:hint="eastAsia"/>
        </w:rPr>
        <w:t>入院後</w:t>
      </w:r>
      <w:r>
        <w:t>21日時点での死亡</w:t>
      </w:r>
      <w:r>
        <w:rPr>
          <w:rFonts w:hint="eastAsia"/>
        </w:rPr>
        <w:t>率</w:t>
      </w:r>
      <w:r>
        <w:t>に関しても</w:t>
      </w:r>
      <w:r>
        <w:rPr>
          <w:rFonts w:hint="eastAsia"/>
        </w:rPr>
        <w:t>、2</w:t>
      </w:r>
      <w:r>
        <w:t>021</w:t>
      </w:r>
      <w:r>
        <w:rPr>
          <w:rFonts w:hint="eastAsia"/>
        </w:rPr>
        <w:t>年では</w:t>
      </w:r>
      <w:r>
        <w:t>有意に</w:t>
      </w:r>
      <w:r>
        <w:rPr>
          <w:rFonts w:hint="eastAsia"/>
        </w:rPr>
        <w:t>上昇</w:t>
      </w:r>
      <w:r>
        <w:t>していた</w:t>
      </w:r>
      <w:r>
        <w:rPr>
          <w:rFonts w:hint="eastAsia"/>
        </w:rPr>
        <w:t>（図表7</w:t>
      </w:r>
      <w:r>
        <w:t>5</w:t>
      </w:r>
      <w:r>
        <w:rPr>
          <w:rFonts w:hint="eastAsia"/>
        </w:rPr>
        <w:t>）</w:t>
      </w:r>
      <w:r>
        <w:t>。</w:t>
      </w:r>
    </w:p>
    <w:p w:rsidR="00A9720E" w:rsidRDefault="00A9720E" w:rsidP="008C0BEB">
      <w:pPr>
        <w:ind w:firstLineChars="150" w:firstLine="315"/>
      </w:pPr>
      <w:r>
        <w:rPr>
          <w:rFonts w:hint="eastAsia"/>
        </w:rPr>
        <w:t>（図表7</w:t>
      </w:r>
      <w:r>
        <w:t>5</w:t>
      </w:r>
      <w:r>
        <w:rPr>
          <w:rFonts w:hint="eastAsia"/>
        </w:rPr>
        <w:t>）</w:t>
      </w:r>
      <w:r>
        <w:rPr>
          <w:rFonts w:hint="eastAsia"/>
          <w:b/>
        </w:rPr>
        <w:t>転帰</w:t>
      </w:r>
    </w:p>
    <w:p w:rsidR="00A9720E" w:rsidRDefault="00A9720E" w:rsidP="0084061C">
      <w:pPr>
        <w:jc w:val="center"/>
      </w:pPr>
      <w:r w:rsidRPr="00142C62">
        <w:rPr>
          <w:noProof/>
        </w:rPr>
        <w:drawing>
          <wp:inline distT="0" distB="0" distL="0" distR="0" wp14:anchorId="2C3EF452" wp14:editId="062FCA08">
            <wp:extent cx="5676900" cy="1933575"/>
            <wp:effectExtent l="0" t="0" r="0" b="9525"/>
            <wp:docPr id="209" name="図 209" descr="症例数について、2019年5418例、2021年は5530例。&#10;&#10;左から、2019年、2021年、オッズ比、95％信頼区間、p値。&#10;搬送困難事例：262、400、1.534、1.303-1.809、0.001未満&#10;初診時転帰　帰宅：821、703、0.815、0.73-0.91、0.001未満&#10;初診時転帰　入院：4474、4720、1.229、1.108-1.363、0.001未満&#10;初診時転帰　死亡：9、10、1.809、0.397-3.301、1&#10;21日後転帰　死亡：182、234、1.271、1.039-1.558、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676900" cy="1933575"/>
                    </a:xfrm>
                    <a:prstGeom prst="rect">
                      <a:avLst/>
                    </a:prstGeom>
                    <a:noFill/>
                    <a:ln>
                      <a:noFill/>
                    </a:ln>
                  </pic:spPr>
                </pic:pic>
              </a:graphicData>
            </a:graphic>
          </wp:inline>
        </w:drawing>
      </w: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r>
        <w:rPr>
          <w:rFonts w:hint="eastAsia"/>
        </w:rPr>
        <w:lastRenderedPageBreak/>
        <w:t>急性腹症症例に関して、患者背景を示す（図表7</w:t>
      </w:r>
      <w:r>
        <w:t>6</w:t>
      </w:r>
      <w:r>
        <w:rPr>
          <w:rFonts w:hint="eastAsia"/>
        </w:rPr>
        <w:t>）。</w:t>
      </w:r>
      <w:r>
        <w:t>2021年は2019年と比べ、背景因子では年齢層は高くGCSや心拍数などに差がみられ、重症事例である赤１の数も多く認めた。</w:t>
      </w:r>
    </w:p>
    <w:p w:rsidR="00A9720E" w:rsidRDefault="00A9720E" w:rsidP="008C0BEB">
      <w:pPr>
        <w:ind w:firstLineChars="150" w:firstLine="315"/>
        <w:rPr>
          <w:b/>
        </w:rPr>
      </w:pPr>
      <w:r>
        <w:rPr>
          <w:rFonts w:hint="eastAsia"/>
        </w:rPr>
        <w:t>（図表</w:t>
      </w:r>
      <w:r>
        <w:t>76</w:t>
      </w:r>
      <w:r>
        <w:rPr>
          <w:rFonts w:hint="eastAsia"/>
        </w:rPr>
        <w:t>）</w:t>
      </w:r>
      <w:r>
        <w:rPr>
          <w:rFonts w:hint="eastAsia"/>
          <w:b/>
        </w:rPr>
        <w:t>患者背景</w:t>
      </w:r>
    </w:p>
    <w:p w:rsidR="00A9720E" w:rsidRDefault="00A9720E" w:rsidP="0084061C">
      <w:pPr>
        <w:jc w:val="center"/>
      </w:pPr>
      <w:r w:rsidRPr="00AF70FF">
        <w:rPr>
          <w:noProof/>
        </w:rPr>
        <w:drawing>
          <wp:inline distT="0" distB="0" distL="0" distR="0" wp14:anchorId="72663905" wp14:editId="56A663C9">
            <wp:extent cx="5695950" cy="3124200"/>
            <wp:effectExtent l="0" t="0" r="0" b="0"/>
            <wp:docPr id="131" name="図 131" descr="症例数について、2019年20195例、2021年は18520例。&#10;&#10;性別について。p値は0.433、標準化平均差は0.008。&#10;男性の症例数について、2019年は10449例（51.7％）、2021年は9508例（51.3％）。&#10;女性の症例数について、2019年は9746例（48.3％）、2021年は9012例（48.7％）。&#10;&#10;左から、2019年、2021年、p値、標準化平均差。&#10;年齢の平均値。その後に続くかっこ書きは標準偏差：66.1歳（21.6）、68.5歳（20.8）、0.001未満、0.115&#10;sBPの平均値。その後に続くかっこ書きは標準偏差：138.6（28.7）、139.2（29.6）、0.072、0.019&#10;GCSの平均値。その後に続くかっこ書きは標準偏差：14.7（1.4）、14.7（1.5）、0.001、0.034&#10;心拍数の平均値。その後に続くかっこ書きは標準偏差：87.1（20.1）、88.1（20.3）、0.001未満、0.053&#10;呼吸数の平均値。その後に続くかっこ書きは標準偏差：20.4（6.1）、20.3（5.4）、0.078、0.019&#10;体温の平均値。その後に続くかっこ書きは標準偏差：.36.8（1.3）、36.9（1.3）、0.001未満、0.049&#10;土日祝事例の症例数。その後に続くかっこ書きは比率：6841例（33.9％）、5967例（32.2％）、0.001、記載なし&#10;時間外事例の症例数。その後に続くかっこ書きは比率：12208例（60.5％）、11043例（59.6％）、0.099、0.017&#10;赤1の症例数。その後に続くかっこ書きは比率：429例（2.1％）、616例（3.3％）、0.001未満、0.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695950" cy="3124200"/>
                    </a:xfrm>
                    <a:prstGeom prst="rect">
                      <a:avLst/>
                    </a:prstGeom>
                    <a:noFill/>
                    <a:ln>
                      <a:noFill/>
                    </a:ln>
                  </pic:spPr>
                </pic:pic>
              </a:graphicData>
            </a:graphic>
          </wp:inline>
        </w:drawing>
      </w:r>
    </w:p>
    <w:p w:rsidR="00A9720E" w:rsidRDefault="00A9720E" w:rsidP="0084061C"/>
    <w:p w:rsidR="00A9720E" w:rsidRDefault="00A9720E" w:rsidP="0084061C">
      <w:pPr>
        <w:ind w:firstLineChars="100" w:firstLine="210"/>
      </w:pPr>
      <w:r>
        <w:rPr>
          <w:rFonts w:hint="eastAsia"/>
        </w:rPr>
        <w:t>また、</w:t>
      </w:r>
      <w:r>
        <w:t>2021年において、搬送困難</w:t>
      </w:r>
      <w:r>
        <w:rPr>
          <w:rFonts w:hint="eastAsia"/>
        </w:rPr>
        <w:t>症例</w:t>
      </w:r>
      <w:r>
        <w:t>は有意に</w:t>
      </w:r>
      <w:r>
        <w:rPr>
          <w:rFonts w:hint="eastAsia"/>
        </w:rPr>
        <w:t>増加</w:t>
      </w:r>
      <w:r>
        <w:t>していた</w:t>
      </w:r>
      <w:r>
        <w:rPr>
          <w:rFonts w:hint="eastAsia"/>
        </w:rPr>
        <w:t>（図表</w:t>
      </w:r>
      <w:r>
        <w:t>77</w:t>
      </w:r>
      <w:r>
        <w:rPr>
          <w:rFonts w:hint="eastAsia"/>
        </w:rPr>
        <w:t>）</w:t>
      </w:r>
      <w:r>
        <w:t>。</w:t>
      </w:r>
      <w:r>
        <w:rPr>
          <w:rFonts w:hint="eastAsia"/>
        </w:rPr>
        <w:t>入院後</w:t>
      </w:r>
      <w:r>
        <w:t>21日時点での死亡</w:t>
      </w:r>
      <w:r>
        <w:rPr>
          <w:rFonts w:hint="eastAsia"/>
        </w:rPr>
        <w:t>率</w:t>
      </w:r>
      <w:r>
        <w:t>に関しても</w:t>
      </w:r>
      <w:r>
        <w:rPr>
          <w:rFonts w:hint="eastAsia"/>
        </w:rPr>
        <w:t>2</w:t>
      </w:r>
      <w:r>
        <w:t>021</w:t>
      </w:r>
      <w:r>
        <w:rPr>
          <w:rFonts w:hint="eastAsia"/>
        </w:rPr>
        <w:t>年において</w:t>
      </w:r>
      <w:r>
        <w:t>有意に</w:t>
      </w:r>
      <w:r>
        <w:rPr>
          <w:rFonts w:hint="eastAsia"/>
        </w:rPr>
        <w:t>上昇</w:t>
      </w:r>
      <w:r>
        <w:t>していた。</w:t>
      </w:r>
    </w:p>
    <w:p w:rsidR="00A9720E" w:rsidRDefault="00A9720E" w:rsidP="0084061C">
      <w:pPr>
        <w:ind w:firstLineChars="100" w:firstLine="210"/>
      </w:pPr>
      <w:r>
        <w:rPr>
          <w:rFonts w:hint="eastAsia"/>
        </w:rPr>
        <w:t>（図表</w:t>
      </w:r>
      <w:r>
        <w:t>77</w:t>
      </w:r>
      <w:r>
        <w:rPr>
          <w:rFonts w:hint="eastAsia"/>
        </w:rPr>
        <w:t>）</w:t>
      </w:r>
      <w:r>
        <w:rPr>
          <w:rFonts w:hint="eastAsia"/>
          <w:b/>
        </w:rPr>
        <w:t>転帰</w:t>
      </w:r>
    </w:p>
    <w:p w:rsidR="00A9720E" w:rsidRDefault="00A9720E" w:rsidP="0084061C">
      <w:pPr>
        <w:jc w:val="center"/>
      </w:pPr>
      <w:r w:rsidRPr="006A481D">
        <w:rPr>
          <w:noProof/>
        </w:rPr>
        <w:drawing>
          <wp:inline distT="0" distB="0" distL="0" distR="0" wp14:anchorId="484EF04F" wp14:editId="1765DBD2">
            <wp:extent cx="6038850" cy="1933575"/>
            <wp:effectExtent l="0" t="0" r="0" b="9525"/>
            <wp:docPr id="210" name="図 210" descr="症例数について、2019年20195例、2021年は18520例。&#10;&#10;左から、2019年、2021年、IRR、オッズ比、95％信頼区間、p値。&#10;搬送困難事例：382、797、2.09、2.332、2.058-2.646、0.001未満&#10;初診時転帰　帰宅：4159、3695、0.89、0.961、0.914-1.01、0.117&#10;初診時転帰　入院：15306、14099、0.92、1.019、0.972-1.067、0.439&#10;初診時転帰　死亡：16、16、1、1.24、0.51-2.333、1.09&#10;21日後転帰　死亡：452、512、1.13、1.242、1.093-1.412、0.001未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038850" cy="1933575"/>
                    </a:xfrm>
                    <a:prstGeom prst="rect">
                      <a:avLst/>
                    </a:prstGeom>
                    <a:noFill/>
                    <a:ln>
                      <a:noFill/>
                    </a:ln>
                  </pic:spPr>
                </pic:pic>
              </a:graphicData>
            </a:graphic>
          </wp:inline>
        </w:drawing>
      </w:r>
    </w:p>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r>
        <w:rPr>
          <w:rFonts w:hint="eastAsia"/>
        </w:rPr>
        <w:lastRenderedPageBreak/>
        <w:t>【結果２】</w:t>
      </w:r>
    </w:p>
    <w:p w:rsidR="00A9720E" w:rsidRDefault="00A9720E" w:rsidP="0084061C">
      <w:pPr>
        <w:ind w:firstLineChars="100" w:firstLine="210"/>
      </w:pPr>
      <w:r>
        <w:rPr>
          <w:rFonts w:hint="eastAsia"/>
        </w:rPr>
        <w:t>吐下血並びに急性腹症における</w:t>
      </w:r>
      <w:r w:rsidR="008C0BEB">
        <w:rPr>
          <w:rFonts w:hint="eastAsia"/>
        </w:rPr>
        <w:t>2</w:t>
      </w:r>
      <w:r>
        <w:t>年間の週ごとの搬送困難率の推移と2021年の</w:t>
      </w:r>
      <w:r>
        <w:rPr>
          <w:rFonts w:hint="eastAsia"/>
        </w:rPr>
        <w:t>本府</w:t>
      </w:r>
      <w:r>
        <w:t>におけるCOVID-19陽性判明者数の推移を示す</w:t>
      </w:r>
      <w:r>
        <w:rPr>
          <w:rFonts w:hint="eastAsia"/>
        </w:rPr>
        <w:t>。吐下血に関しては非C</w:t>
      </w:r>
      <w:r>
        <w:t>OVID-19</w:t>
      </w:r>
      <w:r>
        <w:rPr>
          <w:rFonts w:hint="eastAsia"/>
        </w:rPr>
        <w:t>流行期の</w:t>
      </w:r>
      <w:r>
        <w:t>2019年でも5%以上の搬送困難を認める週はあるが、2021年においては第</w:t>
      </w:r>
      <w:r>
        <w:rPr>
          <w:rFonts w:hint="eastAsia"/>
        </w:rPr>
        <w:t>五</w:t>
      </w:r>
      <w:r>
        <w:t>波</w:t>
      </w:r>
      <w:r>
        <w:rPr>
          <w:rFonts w:hint="eastAsia"/>
        </w:rPr>
        <w:t>以降も</w:t>
      </w:r>
      <w:r>
        <w:t>搬送困難率</w:t>
      </w:r>
      <w:r>
        <w:rPr>
          <w:rFonts w:hint="eastAsia"/>
        </w:rPr>
        <w:t>は減少していない（図表7</w:t>
      </w:r>
      <w:r>
        <w:t>8</w:t>
      </w:r>
      <w:r>
        <w:rPr>
          <w:rFonts w:hint="eastAsia"/>
        </w:rPr>
        <w:t>）</w:t>
      </w:r>
      <w:r>
        <w:t>。</w:t>
      </w:r>
      <w:r>
        <w:rPr>
          <w:rFonts w:hint="eastAsia"/>
        </w:rPr>
        <w:t>急性腹症に関しては</w:t>
      </w:r>
      <w:r>
        <w:t>2019年では5%以下で推移していたが、2021年ではCOVID-19の患者数の増減に追随するように搬送</w:t>
      </w:r>
      <w:r>
        <w:rPr>
          <w:rFonts w:hint="eastAsia"/>
        </w:rPr>
        <w:t>困難率が変化する傾向にある（図表7</w:t>
      </w:r>
      <w:r>
        <w:t>9</w:t>
      </w:r>
      <w:r>
        <w:rPr>
          <w:rFonts w:hint="eastAsia"/>
        </w:rPr>
        <w:t>）。</w:t>
      </w:r>
    </w:p>
    <w:p w:rsidR="00A9720E" w:rsidRDefault="00A9720E" w:rsidP="008C0BEB">
      <w:pPr>
        <w:ind w:firstLineChars="200" w:firstLine="420"/>
      </w:pPr>
      <w:r>
        <w:rPr>
          <w:rFonts w:hint="eastAsia"/>
        </w:rPr>
        <w:t>（図表</w:t>
      </w:r>
      <w:r>
        <w:t>78</w:t>
      </w:r>
      <w:r>
        <w:rPr>
          <w:rFonts w:hint="eastAsia"/>
        </w:rPr>
        <w:t>）</w:t>
      </w:r>
      <w:r>
        <w:rPr>
          <w:rFonts w:hint="eastAsia"/>
          <w:b/>
        </w:rPr>
        <w:t>搬送困難率推移（吐下血）</w:t>
      </w:r>
    </w:p>
    <w:p w:rsidR="00A9720E" w:rsidRDefault="00A9720E" w:rsidP="0084061C">
      <w:pPr>
        <w:jc w:val="center"/>
      </w:pPr>
      <w:r>
        <w:rPr>
          <w:noProof/>
        </w:rPr>
        <w:drawing>
          <wp:inline distT="0" distB="0" distL="0" distR="0" wp14:anchorId="39AEC7F4" wp14:editId="0139AC1E">
            <wp:extent cx="5580360" cy="3522240"/>
            <wp:effectExtent l="19050" t="19050" r="20955" b="21590"/>
            <wp:docPr id="136" name="図 136" descr="吐下血の搬送困難率（2019年及び2021年）と本府全域の週平均陽性判明者数をグラフで示した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580360" cy="3522240"/>
                    </a:xfrm>
                    <a:prstGeom prst="rect">
                      <a:avLst/>
                    </a:prstGeom>
                    <a:noFill/>
                    <a:ln>
                      <a:solidFill>
                        <a:schemeClr val="tx1"/>
                      </a:solidFill>
                    </a:ln>
                  </pic:spPr>
                </pic:pic>
              </a:graphicData>
            </a:graphic>
          </wp:inline>
        </w:drawing>
      </w:r>
    </w:p>
    <w:p w:rsidR="00A9720E" w:rsidRDefault="00A9720E" w:rsidP="0084061C">
      <w:pPr>
        <w:ind w:firstLineChars="100" w:firstLine="210"/>
      </w:pPr>
    </w:p>
    <w:p w:rsidR="00A9720E" w:rsidRPr="00992AB5" w:rsidRDefault="00A9720E" w:rsidP="008C0BEB">
      <w:pPr>
        <w:ind w:firstLineChars="200" w:firstLine="420"/>
      </w:pPr>
      <w:r>
        <w:rPr>
          <w:rFonts w:hint="eastAsia"/>
        </w:rPr>
        <w:t>（図表</w:t>
      </w:r>
      <w:r>
        <w:t>79</w:t>
      </w:r>
      <w:r>
        <w:rPr>
          <w:rFonts w:hint="eastAsia"/>
        </w:rPr>
        <w:t>）</w:t>
      </w:r>
      <w:r w:rsidRPr="008C0BEB">
        <w:rPr>
          <w:rFonts w:hint="eastAsia"/>
          <w:b/>
        </w:rPr>
        <w:t>搬送困難率推移（急性腹症）</w:t>
      </w:r>
    </w:p>
    <w:p w:rsidR="00A9720E" w:rsidRDefault="00A9720E" w:rsidP="0084061C">
      <w:pPr>
        <w:jc w:val="center"/>
      </w:pPr>
      <w:r>
        <w:rPr>
          <w:noProof/>
        </w:rPr>
        <w:drawing>
          <wp:inline distT="0" distB="0" distL="0" distR="0" wp14:anchorId="1C8CB186" wp14:editId="5C83251D">
            <wp:extent cx="5603703" cy="3377565"/>
            <wp:effectExtent l="19050" t="19050" r="16510" b="13335"/>
            <wp:docPr id="137" name="図 137" descr="急性腹症の搬送困難率（2019年及び2021年）と本府全域の週平均陽性判明者数をグラフで示した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607012" cy="3379560"/>
                    </a:xfrm>
                    <a:prstGeom prst="rect">
                      <a:avLst/>
                    </a:prstGeom>
                    <a:noFill/>
                    <a:ln>
                      <a:solidFill>
                        <a:schemeClr val="tx1"/>
                      </a:solidFill>
                    </a:ln>
                  </pic:spPr>
                </pic:pic>
              </a:graphicData>
            </a:graphic>
          </wp:inline>
        </w:drawing>
      </w:r>
    </w:p>
    <w:p w:rsidR="00A9720E" w:rsidRDefault="00A9720E" w:rsidP="0084061C">
      <w:pPr>
        <w:ind w:firstLineChars="100" w:firstLine="210"/>
      </w:pPr>
    </w:p>
    <w:p w:rsidR="00A9720E" w:rsidRDefault="00A9720E" w:rsidP="0084061C">
      <w:r>
        <w:rPr>
          <w:rFonts w:hint="eastAsia"/>
        </w:rPr>
        <w:lastRenderedPageBreak/>
        <w:t>【結果</w:t>
      </w:r>
      <w:r w:rsidR="009C762B">
        <w:rPr>
          <w:rFonts w:hint="eastAsia"/>
        </w:rPr>
        <w:t>3</w:t>
      </w:r>
      <w:r>
        <w:rPr>
          <w:rFonts w:hint="eastAsia"/>
        </w:rPr>
        <w:t>】</w:t>
      </w:r>
    </w:p>
    <w:p w:rsidR="00A9720E" w:rsidRDefault="00A9720E" w:rsidP="0084061C">
      <w:pPr>
        <w:ind w:firstLineChars="100" w:firstLine="210"/>
      </w:pPr>
      <w:r>
        <w:t>第</w:t>
      </w:r>
      <w:r>
        <w:rPr>
          <w:rFonts w:hint="eastAsia"/>
        </w:rPr>
        <w:t>三</w:t>
      </w:r>
      <w:r>
        <w:t>波</w:t>
      </w:r>
      <w:r>
        <w:rPr>
          <w:rFonts w:hint="eastAsia"/>
        </w:rPr>
        <w:t>から</w:t>
      </w:r>
      <w:r>
        <w:t>第</w:t>
      </w:r>
      <w:r>
        <w:rPr>
          <w:rFonts w:hint="eastAsia"/>
        </w:rPr>
        <w:t>五</w:t>
      </w:r>
      <w:r>
        <w:t>波</w:t>
      </w:r>
      <w:r>
        <w:rPr>
          <w:rFonts w:hint="eastAsia"/>
        </w:rPr>
        <w:t>ま</w:t>
      </w:r>
      <w:r>
        <w:t>での期間での吐下血と急性腹症の影響を2019年の同時期と比較</w:t>
      </w:r>
      <w:r>
        <w:rPr>
          <w:rFonts w:hint="eastAsia"/>
        </w:rPr>
        <w:t>した。</w:t>
      </w:r>
    </w:p>
    <w:p w:rsidR="00A9720E" w:rsidRDefault="00A9720E" w:rsidP="0084061C">
      <w:pPr>
        <w:ind w:firstLineChars="100" w:firstLine="210"/>
      </w:pPr>
      <w:r>
        <w:rPr>
          <w:rFonts w:hint="eastAsia"/>
        </w:rPr>
        <w:t>吐下血の搬送困難症例に関しては第四波、第五波において有意に多く発生していた。第三波においてのみ、入院後</w:t>
      </w:r>
      <w:r>
        <w:t>21日時点での死亡</w:t>
      </w:r>
      <w:r>
        <w:rPr>
          <w:rFonts w:hint="eastAsia"/>
        </w:rPr>
        <w:t>率</w:t>
      </w:r>
      <w:r>
        <w:t>が2021年において有意に</w:t>
      </w:r>
      <w:r>
        <w:rPr>
          <w:rFonts w:hint="eastAsia"/>
        </w:rPr>
        <w:t>上昇していた（図表8</w:t>
      </w:r>
      <w:r>
        <w:t>0</w:t>
      </w:r>
      <w:r w:rsidRPr="00FE330D">
        <w:rPr>
          <w:rFonts w:hint="eastAsia"/>
        </w:rPr>
        <w:t>）</w:t>
      </w:r>
      <w:r>
        <w:t>。</w:t>
      </w:r>
    </w:p>
    <w:p w:rsidR="00A9720E" w:rsidRDefault="00A9720E" w:rsidP="0084061C">
      <w:r>
        <w:rPr>
          <w:rFonts w:hint="eastAsia"/>
        </w:rPr>
        <w:t>（</w:t>
      </w:r>
      <w:r w:rsidRPr="00FE330D">
        <w:rPr>
          <w:rFonts w:hint="eastAsia"/>
        </w:rPr>
        <w:t>図表</w:t>
      </w:r>
      <w:r>
        <w:t>80</w:t>
      </w:r>
      <w:r>
        <w:rPr>
          <w:rFonts w:hint="eastAsia"/>
        </w:rPr>
        <w:t>）</w:t>
      </w:r>
      <w:r w:rsidRPr="00271622">
        <w:rPr>
          <w:rFonts w:hint="eastAsia"/>
          <w:b/>
        </w:rPr>
        <w:t>年次</w:t>
      </w:r>
      <w:r w:rsidRPr="00271622">
        <w:rPr>
          <w:b/>
        </w:rPr>
        <w:t>比較</w:t>
      </w:r>
      <w:r w:rsidRPr="00271622">
        <w:rPr>
          <w:rFonts w:hint="eastAsia"/>
          <w:b/>
        </w:rPr>
        <w:t>（</w:t>
      </w:r>
      <w:r>
        <w:rPr>
          <w:rFonts w:hint="eastAsia"/>
          <w:b/>
        </w:rPr>
        <w:t>吐下血症例）</w:t>
      </w:r>
    </w:p>
    <w:p w:rsidR="00A9720E" w:rsidRDefault="00A9720E" w:rsidP="0084061C">
      <w:r w:rsidRPr="00532118">
        <w:rPr>
          <w:noProof/>
        </w:rPr>
        <w:drawing>
          <wp:inline distT="0" distB="0" distL="0" distR="0" wp14:anchorId="2E33C129" wp14:editId="1286082E">
            <wp:extent cx="6162675" cy="5743575"/>
            <wp:effectExtent l="0" t="0" r="9525" b="9525"/>
            <wp:docPr id="211" name="図 211" descr="第三波の症例数について、2019年1059例、2021年は885例。&#10;左から、2019年、2021年、IRR、オッズ比、95％信頼区間、p値。&#10;赤1：72、66、0.92、1.076、0.757-1.529、0.682&#10;搬送困難症例：66、61、0.92、1.122、0.782-1.611、0.532&#10;初診時転帰　帰宅：163、107、0.66、1.108、0.557-2.203、0.771&#10;初診時転帰　入院：868、762、0.88、1.44、0.753-2.756、0.271&#10;初診時転帰　死亡：3、1、0.33、0.323、0.029-3.568、0.357&#10;21日後転帰　死亡：34、46、1.35、1.692、1.059-2.703、0.028&#10;&#10;第四波の症例数について、2019年1687例、2021年は1219例。&#10;左から、2019年、2021年、IRR、オッズ比、95％信頼区間、p値。&#10;赤1：143、94、0.66、0.831、0.629-1.098、0.193&#10;搬送困難症例：85、125、1.47、2.159、1.621-2.876、0.001未満&#10;初診時転帰　帰宅：261、147、0.56、1.063、0.602-1.877、0.834&#10;初診時転帰　入院：1384、1047、0.76、1.416、0.827-2.424、0.204&#10;初診時転帰　死亡：2、4、2、3.449、0.553-21.519、0.185&#10;21日後転帰　死亡：55、55、1、1.338、0.9-1.989、0.15&#10;&#10;第五波の症例数について、2019年3028例、2021年は3070例。&#10;左から、2019年、2021年、IRR、オッズ比、95％信頼区間、p値。&#10;赤1：191、211、1.1、1.061、0.864-1.302、0.573&#10;搬送困難症例：114、211、1.85、1.878、1.487-2.373、0.001未満&#10;初診時転帰　帰宅：438、408、0.93、0.906、0.608-1.35、0.629&#10;初診時転帰　入院：2532、2801、1.11、0.99、0.678-1.447、0.96&#10;初診時転帰　死亡：4、5、1.25、1.107、0.249-4.149、0.981&#10;21日後転帰　死亡：108、118、1.09、1.05、0.799-1.379、0.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162675" cy="5743575"/>
                    </a:xfrm>
                    <a:prstGeom prst="rect">
                      <a:avLst/>
                    </a:prstGeom>
                    <a:noFill/>
                    <a:ln>
                      <a:noFill/>
                    </a:ln>
                  </pic:spPr>
                </pic:pic>
              </a:graphicData>
            </a:graphic>
          </wp:inline>
        </w:drawing>
      </w: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r>
        <w:rPr>
          <w:rFonts w:hint="eastAsia"/>
        </w:rPr>
        <w:lastRenderedPageBreak/>
        <w:t>急性腹症では、第三波から第五波それぞれの時期で搬送困難症例が増加した</w:t>
      </w:r>
      <w:r w:rsidRPr="00B760C7">
        <w:rPr>
          <w:rFonts w:hint="eastAsia"/>
        </w:rPr>
        <w:t>。また、第</w:t>
      </w:r>
      <w:r>
        <w:rPr>
          <w:rFonts w:hint="eastAsia"/>
        </w:rPr>
        <w:t>四</w:t>
      </w:r>
      <w:r>
        <w:t>波</w:t>
      </w:r>
      <w:r>
        <w:rPr>
          <w:rFonts w:hint="eastAsia"/>
        </w:rPr>
        <w:t>、</w:t>
      </w:r>
      <w:r w:rsidRPr="00B760C7">
        <w:t>第</w:t>
      </w:r>
      <w:r>
        <w:rPr>
          <w:rFonts w:hint="eastAsia"/>
        </w:rPr>
        <w:t>五</w:t>
      </w:r>
      <w:r>
        <w:t>波では赤１事例が</w:t>
      </w:r>
      <w:r>
        <w:rPr>
          <w:rFonts w:hint="eastAsia"/>
        </w:rPr>
        <w:t>増加した。</w:t>
      </w:r>
      <w:r w:rsidRPr="00B760C7">
        <w:t>第</w:t>
      </w:r>
      <w:r>
        <w:rPr>
          <w:rFonts w:hint="eastAsia"/>
        </w:rPr>
        <w:t>三</w:t>
      </w:r>
      <w:r>
        <w:t>波</w:t>
      </w:r>
      <w:r>
        <w:rPr>
          <w:rFonts w:hint="eastAsia"/>
        </w:rPr>
        <w:t>、</w:t>
      </w:r>
      <w:r w:rsidRPr="00B760C7">
        <w:t>第</w:t>
      </w:r>
      <w:r>
        <w:rPr>
          <w:rFonts w:hint="eastAsia"/>
        </w:rPr>
        <w:t>四</w:t>
      </w:r>
      <w:r>
        <w:t>波で</w:t>
      </w:r>
      <w:r>
        <w:rPr>
          <w:rFonts w:hint="eastAsia"/>
        </w:rPr>
        <w:t>は入院後</w:t>
      </w:r>
      <w:r>
        <w:t>21</w:t>
      </w:r>
      <w:r>
        <w:rPr>
          <w:rFonts w:hint="eastAsia"/>
        </w:rPr>
        <w:t>日時点での</w:t>
      </w:r>
      <w:r>
        <w:t>死亡</w:t>
      </w:r>
      <w:r>
        <w:rPr>
          <w:rFonts w:hint="eastAsia"/>
        </w:rPr>
        <w:t>率</w:t>
      </w:r>
      <w:r>
        <w:t>が</w:t>
      </w:r>
      <w:r>
        <w:rPr>
          <w:rFonts w:hint="eastAsia"/>
        </w:rPr>
        <w:t>上昇した（図表8</w:t>
      </w:r>
      <w:r>
        <w:t>1</w:t>
      </w:r>
      <w:r>
        <w:rPr>
          <w:rFonts w:hint="eastAsia"/>
        </w:rPr>
        <w:t>）</w:t>
      </w:r>
      <w:r w:rsidRPr="00B760C7">
        <w:t>。</w:t>
      </w:r>
    </w:p>
    <w:p w:rsidR="00A9720E" w:rsidRDefault="00A9720E" w:rsidP="009C762B">
      <w:r>
        <w:rPr>
          <w:rFonts w:hint="eastAsia"/>
        </w:rPr>
        <w:t>（図表8</w:t>
      </w:r>
      <w:r>
        <w:t>1</w:t>
      </w:r>
      <w:r>
        <w:rPr>
          <w:rFonts w:hint="eastAsia"/>
        </w:rPr>
        <w:t>）</w:t>
      </w:r>
      <w:r w:rsidRPr="00271622">
        <w:rPr>
          <w:rFonts w:hint="eastAsia"/>
          <w:b/>
        </w:rPr>
        <w:t>年次</w:t>
      </w:r>
      <w:r w:rsidRPr="00271622">
        <w:rPr>
          <w:b/>
        </w:rPr>
        <w:t>比較</w:t>
      </w:r>
      <w:r w:rsidRPr="00271622">
        <w:rPr>
          <w:rFonts w:hint="eastAsia"/>
          <w:b/>
        </w:rPr>
        <w:t>（</w:t>
      </w:r>
      <w:r>
        <w:rPr>
          <w:rFonts w:hint="eastAsia"/>
          <w:b/>
        </w:rPr>
        <w:t>急性腹症</w:t>
      </w:r>
      <w:r w:rsidRPr="00271622">
        <w:rPr>
          <w:rFonts w:hint="eastAsia"/>
          <w:b/>
        </w:rPr>
        <w:t>）</w:t>
      </w:r>
    </w:p>
    <w:p w:rsidR="00A9720E" w:rsidRDefault="00A9720E" w:rsidP="0084061C">
      <w:r w:rsidRPr="001C70A8">
        <w:rPr>
          <w:noProof/>
        </w:rPr>
        <w:drawing>
          <wp:inline distT="0" distB="0" distL="0" distR="0" wp14:anchorId="3AF48EB9" wp14:editId="53142A05">
            <wp:extent cx="6192520" cy="5709617"/>
            <wp:effectExtent l="0" t="0" r="0" b="5715"/>
            <wp:docPr id="212" name="図 212" descr="第三波の症例数について、2019年3319例、2021年は2919例。&#10;左から、2019年、2021年、IRR、オッズ比、95％信頼区間、p値。&#10;赤1：77、101、1.31、1.352、0.996-1.836、0.053&#10;搬送困難症例：88、151、1.72、1.957、1.498-2.557、0.001未満&#10;初診時転帰　帰宅：715、554、0.77、0.882、0.671-1.16、0.37&#10;初診時転帰　入院：2473、2245、0.91、1.01、0.782-1.306、0.937&#10;初診時転帰　死亡：0、2、Inf、Inf、0.213、0.218&#10;21日後転帰　死亡：64、92、1.44、1.526、1.098-2.119、0.012&#10;&#10;第四波の症例数について、2019年5468例、2021年は5167例。&#10;左から、2019年、2021年、IRR、オッズ比、95％信頼区間、p値。&#10;赤1：132、179、1.36、1.368、1.084-1.727、0.008&#10;搬送困難症例：120、276、2.3、2.495、2.006-3.103、0.001未満&#10;初診時転帰　帰宅：1166、1039、0.89、0.866、0.694-1.08、0.202&#10;初診時転帰　入院：4112、3933、0.96、0.92、0.747-1.134、0.435&#10;初診時転帰　死亡：8、4、0.5、0.333、0.096-1.161、0.084&#10;21日後転帰　死亡：123、154、1.25、1.326、1.033-1.702、0.027&#10;&#10;第五波の症例数について、2019年11408例、2021年は10434例。&#10;左から、2019年、2021年、IRR、オッズ比、95％信頼区間、p値。&#10;赤1：220、336、1.53、1.657、1.393-1.972、0.001未満&#10;搬送困難症例：173、370、2.14、2.359、1.965-2.832、0.001未満&#10;初診時転帰　帰宅：2278、2102、0.92、0.934、0.803-1.086、0.374&#10;初診時転帰　入院：8721、7921、0.91、0.913、0.792-1.053、0.212&#10;初診時転帰　死亡：8、10、1.25、1.164、0.446-3.041、0.757&#10;21日後転帰　死亡：265、266、1、1.031、0.863-1.232、0.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192520" cy="5709617"/>
                    </a:xfrm>
                    <a:prstGeom prst="rect">
                      <a:avLst/>
                    </a:prstGeom>
                    <a:noFill/>
                    <a:ln>
                      <a:noFill/>
                    </a:ln>
                  </pic:spPr>
                </pic:pic>
              </a:graphicData>
            </a:graphic>
          </wp:inline>
        </w:drawing>
      </w:r>
    </w:p>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r>
        <w:rPr>
          <w:rFonts w:hint="eastAsia"/>
        </w:rPr>
        <w:lastRenderedPageBreak/>
        <w:t>【結果</w:t>
      </w:r>
      <w:r w:rsidR="009C762B">
        <w:rPr>
          <w:rFonts w:hint="eastAsia"/>
        </w:rPr>
        <w:t>4</w:t>
      </w:r>
      <w:r>
        <w:rPr>
          <w:rFonts w:hint="eastAsia"/>
        </w:rPr>
        <w:t>】</w:t>
      </w:r>
    </w:p>
    <w:p w:rsidR="00A9720E" w:rsidRDefault="00A9720E" w:rsidP="0084061C">
      <w:r>
        <w:rPr>
          <w:rFonts w:hint="eastAsia"/>
        </w:rPr>
        <w:t xml:space="preserve">　傾向スコアマッチング後の吐下血症例の患者背景を示す</w:t>
      </w:r>
      <w:r w:rsidRPr="00AD5E19">
        <w:rPr>
          <w:rFonts w:hint="eastAsia"/>
        </w:rPr>
        <w:t>（図表</w:t>
      </w:r>
      <w:r>
        <w:rPr>
          <w:rFonts w:hint="eastAsia"/>
        </w:rPr>
        <w:t>8</w:t>
      </w:r>
      <w:r>
        <w:t>2</w:t>
      </w:r>
      <w:r w:rsidRPr="00AD5E19">
        <w:t>）</w:t>
      </w:r>
      <w:r>
        <w:rPr>
          <w:rFonts w:hint="eastAsia"/>
        </w:rPr>
        <w:t>。</w:t>
      </w:r>
    </w:p>
    <w:p w:rsidR="00A9720E" w:rsidRDefault="00A9720E" w:rsidP="009C762B">
      <w:pPr>
        <w:ind w:firstLineChars="50" w:firstLine="105"/>
      </w:pPr>
      <w:r>
        <w:rPr>
          <w:rFonts w:hint="eastAsia"/>
        </w:rPr>
        <w:t>（図表8</w:t>
      </w:r>
      <w:r>
        <w:t>2</w:t>
      </w:r>
      <w:r>
        <w:rPr>
          <w:rFonts w:hint="eastAsia"/>
        </w:rPr>
        <w:t>）</w:t>
      </w:r>
      <w:r>
        <w:rPr>
          <w:rFonts w:hint="eastAsia"/>
          <w:b/>
        </w:rPr>
        <w:t>患者背景</w:t>
      </w:r>
    </w:p>
    <w:p w:rsidR="00A9720E" w:rsidRDefault="00A9720E" w:rsidP="0084061C">
      <w:pPr>
        <w:jc w:val="center"/>
      </w:pPr>
      <w:r w:rsidRPr="002C6506">
        <w:rPr>
          <w:noProof/>
        </w:rPr>
        <w:drawing>
          <wp:inline distT="0" distB="0" distL="0" distR="0" wp14:anchorId="479CE15A" wp14:editId="687E03DF">
            <wp:extent cx="5953125" cy="3124200"/>
            <wp:effectExtent l="0" t="0" r="9525" b="0"/>
            <wp:docPr id="213" name="図 213" descr="症例数について、2019年、2021年ともに4031例。&#10;&#10;性別について。p値は0.928、標準化平均差は0.003。&#10;男性の症例数について、2019年は2368例、2021年は2363例。&#10;女性の症例数について、2019年は1663例、2021年は1668例。&#10;&#10;左から、2019年、2021年、p値、標準化平均差。&#10;年齢の平均値。その後に続くかっこ書きは標準偏差：71.2歳（16.7）、71.3歳（16.9）、0.885、0.003&#10;sBPの平均値。その後に続くかっこ書きは標準偏差：128.1（29.8）、127.9（29.9）、0.692、0.009&#10;GCSの平均値。その後に続くかっこ書きは標準偏差：14.5（1.9）、14.5（1.9）、0.972、0.001&#10;心拍数の平均値。その後に続くかっこ書きは標準偏差：92.2（19.4）、92.4（20.5）、0.63、0.011&#10;呼吸数の平均値。その後に続くかっこ書きは標準偏差：19.9（5.3）、19.8（5.3）、0.451、0.017&#10;体温の平均値。その後に続くかっこ書きは標準偏差：.36.5（0.7）、36.5（1.2）、0.327、0.022&#10;土日祝事例の症例数：1288例、1266例、0.615、0.012&#10;時間外事例の症例数：2339例、2327例、0.804、0.006&#10;赤1の症例数：261例、264例、0.928、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53125" cy="3124200"/>
                    </a:xfrm>
                    <a:prstGeom prst="rect">
                      <a:avLst/>
                    </a:prstGeom>
                    <a:noFill/>
                    <a:ln>
                      <a:noFill/>
                    </a:ln>
                  </pic:spPr>
                </pic:pic>
              </a:graphicData>
            </a:graphic>
          </wp:inline>
        </w:drawing>
      </w:r>
    </w:p>
    <w:p w:rsidR="00A9720E" w:rsidRDefault="00A9720E" w:rsidP="0084061C"/>
    <w:p w:rsidR="00A9720E" w:rsidRDefault="00A9720E" w:rsidP="0084061C">
      <w:pPr>
        <w:ind w:firstLineChars="100" w:firstLine="210"/>
      </w:pPr>
      <w:r>
        <w:rPr>
          <w:rFonts w:hint="eastAsia"/>
        </w:rPr>
        <w:t>次に吐下血症例の転帰を示す</w:t>
      </w:r>
      <w:r w:rsidRPr="00AD5E19">
        <w:rPr>
          <w:rFonts w:hint="eastAsia"/>
        </w:rPr>
        <w:t>（図表</w:t>
      </w:r>
      <w:r>
        <w:rPr>
          <w:rFonts w:hint="eastAsia"/>
        </w:rPr>
        <w:t>8</w:t>
      </w:r>
      <w:r>
        <w:t>3</w:t>
      </w:r>
      <w:r w:rsidRPr="00AD5E19">
        <w:t>）</w:t>
      </w:r>
      <w:r>
        <w:rPr>
          <w:rFonts w:hint="eastAsia"/>
        </w:rPr>
        <w:t>。</w:t>
      </w:r>
      <w:r w:rsidRPr="00AD5E19">
        <w:rPr>
          <w:rFonts w:hint="eastAsia"/>
        </w:rPr>
        <w:t>搬送困難症例は</w:t>
      </w:r>
      <w:r w:rsidRPr="00AD5E19">
        <w:t>2021</w:t>
      </w:r>
      <w:r>
        <w:t>年において有意に</w:t>
      </w:r>
      <w:r>
        <w:rPr>
          <w:rFonts w:hint="eastAsia"/>
        </w:rPr>
        <w:t>増加した。2</w:t>
      </w:r>
      <w:r>
        <w:t>021</w:t>
      </w:r>
      <w:r>
        <w:rPr>
          <w:rFonts w:hint="eastAsia"/>
        </w:rPr>
        <w:t>年では入院となった症例が</w:t>
      </w:r>
      <w:r>
        <w:t>有意に</w:t>
      </w:r>
      <w:r>
        <w:rPr>
          <w:rFonts w:hint="eastAsia"/>
        </w:rPr>
        <w:t>増加した。入院後</w:t>
      </w:r>
      <w:r>
        <w:t>21日</w:t>
      </w:r>
      <w:r>
        <w:rPr>
          <w:rFonts w:hint="eastAsia"/>
        </w:rPr>
        <w:t>時点での</w:t>
      </w:r>
      <w:r>
        <w:t>死亡</w:t>
      </w:r>
      <w:r>
        <w:rPr>
          <w:rFonts w:hint="eastAsia"/>
        </w:rPr>
        <w:t>率は、有意差は認めないが2</w:t>
      </w:r>
      <w:r>
        <w:t>021</w:t>
      </w:r>
      <w:r>
        <w:rPr>
          <w:rFonts w:hint="eastAsia"/>
        </w:rPr>
        <w:t>年では増加している傾向にあった</w:t>
      </w:r>
      <w:r w:rsidRPr="006A291A">
        <w:t>。</w:t>
      </w:r>
    </w:p>
    <w:p w:rsidR="00A9720E" w:rsidRDefault="00A9720E" w:rsidP="009C762B">
      <w:r>
        <w:rPr>
          <w:rFonts w:hint="eastAsia"/>
        </w:rPr>
        <w:t>（図表8</w:t>
      </w:r>
      <w:r>
        <w:t>3</w:t>
      </w:r>
      <w:r>
        <w:rPr>
          <w:rFonts w:hint="eastAsia"/>
        </w:rPr>
        <w:t>）</w:t>
      </w:r>
      <w:r>
        <w:rPr>
          <w:rFonts w:hint="eastAsia"/>
          <w:b/>
        </w:rPr>
        <w:t>転帰</w:t>
      </w:r>
    </w:p>
    <w:p w:rsidR="00A9720E" w:rsidRPr="00E4268E" w:rsidRDefault="00A9720E" w:rsidP="0084061C">
      <w:pPr>
        <w:jc w:val="center"/>
      </w:pPr>
      <w:r w:rsidRPr="001E4A40">
        <w:rPr>
          <w:noProof/>
        </w:rPr>
        <w:drawing>
          <wp:inline distT="0" distB="0" distL="0" distR="0" wp14:anchorId="45677B78" wp14:editId="2DF8954B">
            <wp:extent cx="6038850" cy="1933575"/>
            <wp:effectExtent l="0" t="0" r="0" b="9525"/>
            <wp:docPr id="214" name="図 214" descr="症例数について、2019年、2021年ともに4031例。&#10;&#10;左から、2019年、2021年、IRR、オッズ比、95％信頼区間、p値。&#10;搬送困難事例：194、302、1.55、1.6、1.33-1.94、0.001未満&#10;初診時転帰　帰宅：583、523、0.89、0.88、0.77-1、0.056&#10;初診時転帰　入院：3361、3949、1.18、1.02、1.31、0.02&#10;初診時転帰　死亡：5、4、0.8、0.8、0.16-3.72、1&#10;21日後転帰　死亡：123、156、1.27、1.28、0.99-1.64、0.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038850" cy="1933575"/>
                    </a:xfrm>
                    <a:prstGeom prst="rect">
                      <a:avLst/>
                    </a:prstGeom>
                    <a:noFill/>
                    <a:ln>
                      <a:noFill/>
                    </a:ln>
                  </pic:spPr>
                </pic:pic>
              </a:graphicData>
            </a:graphic>
          </wp:inline>
        </w:drawing>
      </w:r>
    </w:p>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Pr>
        <w:ind w:firstLineChars="100" w:firstLine="210"/>
      </w:pPr>
      <w:r>
        <w:rPr>
          <w:rFonts w:hint="eastAsia"/>
        </w:rPr>
        <w:lastRenderedPageBreak/>
        <w:t>急性腹症症例に関しても同様に傾向スコアマッチング後の患者背景および転帰を示す</w:t>
      </w:r>
      <w:r w:rsidRPr="006A291A">
        <w:t>。</w:t>
      </w:r>
      <w:r>
        <w:rPr>
          <w:rFonts w:hint="eastAsia"/>
        </w:rPr>
        <w:t>患者背景は年度間で差を認めなかった（図表8</w:t>
      </w:r>
      <w:r>
        <w:t>4</w:t>
      </w:r>
      <w:r>
        <w:rPr>
          <w:rFonts w:hint="eastAsia"/>
        </w:rPr>
        <w:t>）。</w:t>
      </w:r>
    </w:p>
    <w:p w:rsidR="00A9720E" w:rsidRPr="001C70A8" w:rsidRDefault="00A9720E" w:rsidP="009C762B">
      <w:pPr>
        <w:ind w:firstLineChars="50" w:firstLine="105"/>
      </w:pPr>
      <w:r>
        <w:rPr>
          <w:rFonts w:hint="eastAsia"/>
        </w:rPr>
        <w:t>（図表</w:t>
      </w:r>
      <w:r>
        <w:t>84</w:t>
      </w:r>
      <w:r>
        <w:rPr>
          <w:rFonts w:hint="eastAsia"/>
        </w:rPr>
        <w:t>）</w:t>
      </w:r>
      <w:r w:rsidRPr="009C762B">
        <w:rPr>
          <w:rFonts w:hint="eastAsia"/>
          <w:b/>
        </w:rPr>
        <w:t>患者背景</w:t>
      </w:r>
    </w:p>
    <w:p w:rsidR="00A9720E" w:rsidRPr="001C70A8" w:rsidRDefault="00A9720E" w:rsidP="0084061C">
      <w:pPr>
        <w:jc w:val="center"/>
      </w:pPr>
      <w:r w:rsidRPr="007B1C2D">
        <w:rPr>
          <w:noProof/>
        </w:rPr>
        <w:drawing>
          <wp:inline distT="0" distB="0" distL="0" distR="0" wp14:anchorId="34842AE6" wp14:editId="4D6E8C6D">
            <wp:extent cx="5953125" cy="3124200"/>
            <wp:effectExtent l="0" t="0" r="9525" b="0"/>
            <wp:docPr id="139" name="図 139" descr="症例数について、2019年、2021年ともに14591例。&#10;&#10;性別について。p値は0.527、標準化平均差は0.008。&#10;男性の症例数について、2019年は7592例（52.0％）、2021年は7537例（51.7％）。&#10;女性の症例数について、2019年は6999例（48.0％）、2021年は7054例（48.3％）。&#10;&#10;左から、2019年、2021年、p値、標準化平均差。&#10;年齢の平均値。その後に続くかっこ書きは標準偏差：68.2歳（20.1）、68.2歳（20.4）、0.683、0.05&#10;sBPの平均値。その後に続くかっこ書きは標準偏差：139.6（28.7）、139.6（29.3）、0.996、0.001未満&#10;GCSの平均値。その後に続くかっこ書きは標準偏差：14.7（1.5）、14.7（1.5）、0.671、0.005&#10;心拍数の平均値。その後に続くかっこ書きは標準偏差：87.4（19.7）、87.4（19.6）、0.86、0.002&#10;呼吸数の平均値。その後に続くかっこ書きは標準偏差：20.2（5.3）、20.2（5.2）、0.763、0.002&#10;体温の平均値。その後に続くかっこ書きは標準偏差：.36.8（1.3）、36.9（1.3）、0.529、0.007&#10;土日祝事例の症例数。その後に続くかっこ書きは比率：4730例（32.4％）、4766例（32.7％）、0.662、0.005&#10;時間外事例の症例数。その後に続くかっこ書きは比率：8743例（59.9％）、8742例（59.9％）、1、0.001未満&#10;赤1の症例数。その後に続くかっこ書きは比率：333例（2.3％）、329例（2.2％）、0.607、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53125" cy="3124200"/>
                    </a:xfrm>
                    <a:prstGeom prst="rect">
                      <a:avLst/>
                    </a:prstGeom>
                    <a:noFill/>
                    <a:ln>
                      <a:noFill/>
                    </a:ln>
                  </pic:spPr>
                </pic:pic>
              </a:graphicData>
            </a:graphic>
          </wp:inline>
        </w:drawing>
      </w:r>
    </w:p>
    <w:p w:rsidR="00A9720E" w:rsidRDefault="00A9720E" w:rsidP="0084061C">
      <w:pPr>
        <w:ind w:firstLineChars="100" w:firstLine="210"/>
      </w:pPr>
    </w:p>
    <w:p w:rsidR="00A9720E" w:rsidRPr="009C762B" w:rsidRDefault="00A9720E" w:rsidP="0084061C">
      <w:pPr>
        <w:ind w:firstLineChars="100" w:firstLine="202"/>
        <w:rPr>
          <w:spacing w:val="-4"/>
        </w:rPr>
      </w:pPr>
      <w:r w:rsidRPr="009C762B">
        <w:rPr>
          <w:rFonts w:hint="eastAsia"/>
          <w:spacing w:val="-4"/>
        </w:rPr>
        <w:t>転帰では搬送困難症例は増加していたが、入院後</w:t>
      </w:r>
      <w:r w:rsidR="009C762B" w:rsidRPr="009C762B">
        <w:rPr>
          <w:rFonts w:hint="eastAsia"/>
          <w:spacing w:val="-4"/>
        </w:rPr>
        <w:t>21</w:t>
      </w:r>
      <w:r w:rsidRPr="009C762B">
        <w:rPr>
          <w:rFonts w:hint="eastAsia"/>
          <w:spacing w:val="-4"/>
        </w:rPr>
        <w:t>日時点での死亡率は有意差を認めなかった（図表</w:t>
      </w:r>
      <w:r w:rsidRPr="009C762B">
        <w:rPr>
          <w:spacing w:val="-4"/>
        </w:rPr>
        <w:t>85</w:t>
      </w:r>
      <w:r w:rsidRPr="009C762B">
        <w:rPr>
          <w:rFonts w:hint="eastAsia"/>
          <w:spacing w:val="-4"/>
        </w:rPr>
        <w:t>）。</w:t>
      </w:r>
    </w:p>
    <w:p w:rsidR="00A9720E" w:rsidRDefault="00A9720E" w:rsidP="009C762B">
      <w:pPr>
        <w:ind w:firstLineChars="50" w:firstLine="105"/>
      </w:pPr>
      <w:r>
        <w:rPr>
          <w:rFonts w:hint="eastAsia"/>
        </w:rPr>
        <w:t>（図表</w:t>
      </w:r>
      <w:r>
        <w:t>85</w:t>
      </w:r>
      <w:r>
        <w:rPr>
          <w:rFonts w:hint="eastAsia"/>
        </w:rPr>
        <w:t>）</w:t>
      </w:r>
      <w:r>
        <w:rPr>
          <w:rFonts w:hint="eastAsia"/>
          <w:b/>
        </w:rPr>
        <w:t>転帰</w:t>
      </w:r>
    </w:p>
    <w:p w:rsidR="00A9720E" w:rsidRDefault="00A9720E" w:rsidP="0084061C">
      <w:pPr>
        <w:jc w:val="center"/>
      </w:pPr>
      <w:r w:rsidRPr="0007462E">
        <w:rPr>
          <w:noProof/>
        </w:rPr>
        <w:drawing>
          <wp:inline distT="0" distB="0" distL="0" distR="0" wp14:anchorId="250E0764" wp14:editId="263E6058">
            <wp:extent cx="6038850" cy="1933575"/>
            <wp:effectExtent l="0" t="0" r="0" b="9525"/>
            <wp:docPr id="215" name="図 215" descr="症例数について、2019年、2021年ともに14591例。&#10;&#10;左から、2019年、2021年、IRR、オッズ比、95％信頼区間、p値。&#10;搬送困難事例：267、626、2.34、2.4、2.08-2.79、0.001未満&#10;初診時転帰　帰宅：328、355、1.11、1.05、0.99-1.12、0.059&#10;初診時転帰　入院：11215、11062、0.99、0.94、0.89-1.1、0.086&#10;初診時転帰　死亡：10、7、0.7、60.7、0.23-2.04、0.629&#10;21日後転帰　死亡：328、355、1.08、0.93-1.27、0.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038850" cy="1933575"/>
                    </a:xfrm>
                    <a:prstGeom prst="rect">
                      <a:avLst/>
                    </a:prstGeom>
                    <a:noFill/>
                    <a:ln>
                      <a:noFill/>
                    </a:ln>
                  </pic:spPr>
                </pic:pic>
              </a:graphicData>
            </a:graphic>
          </wp:inline>
        </w:drawing>
      </w:r>
    </w:p>
    <w:p w:rsidR="00A9720E" w:rsidRDefault="00A9720E" w:rsidP="0084061C"/>
    <w:p w:rsidR="00A9720E" w:rsidRDefault="00A9720E" w:rsidP="0084061C">
      <w:r>
        <w:rPr>
          <w:rFonts w:hint="eastAsia"/>
        </w:rPr>
        <w:t>【考察（</w:t>
      </w:r>
      <w:r w:rsidR="009C762B">
        <w:rPr>
          <w:rFonts w:hint="eastAsia"/>
        </w:rPr>
        <w:t>CQ5</w:t>
      </w:r>
      <w:r>
        <w:rPr>
          <w:rFonts w:hint="eastAsia"/>
        </w:rPr>
        <w:t>）】</w:t>
      </w:r>
    </w:p>
    <w:p w:rsidR="00A9720E" w:rsidRDefault="00A9720E" w:rsidP="0084061C">
      <w:r>
        <w:rPr>
          <w:rFonts w:hint="eastAsia"/>
        </w:rPr>
        <w:t xml:space="preserve">　</w:t>
      </w:r>
      <w:r w:rsidRPr="00CB7419">
        <w:t>エアロゾルを発生しうる処置</w:t>
      </w:r>
      <w:r>
        <w:rPr>
          <w:rFonts w:hint="eastAsia"/>
        </w:rPr>
        <w:t>である消化器内視鏡検査を必要とする消化管出血患者において、受入体制への影響が懸念されたが、</w:t>
      </w:r>
      <w:r w:rsidRPr="000452F4">
        <w:t>2019年と比べ2021</w:t>
      </w:r>
      <w:r>
        <w:t>年において、搬送困難</w:t>
      </w:r>
      <w:r>
        <w:rPr>
          <w:rFonts w:hint="eastAsia"/>
        </w:rPr>
        <w:t>症例</w:t>
      </w:r>
      <w:r>
        <w:t>数は</w:t>
      </w:r>
      <w:r w:rsidRPr="000452F4">
        <w:t>増加しており、COVID</w:t>
      </w:r>
      <w:r>
        <w:t>-</w:t>
      </w:r>
      <w:r w:rsidRPr="000452F4">
        <w:t>19の類似症状ではない消化器疾患においても</w:t>
      </w:r>
      <w:r>
        <w:t>、救急搬送に影響を及ぼしていたことがわかった。また、搬送困難</w:t>
      </w:r>
      <w:r>
        <w:rPr>
          <w:rFonts w:hint="eastAsia"/>
        </w:rPr>
        <w:t>症例</w:t>
      </w:r>
      <w:r>
        <w:t>の発生率において</w:t>
      </w:r>
      <w:r w:rsidRPr="000452F4">
        <w:t>、COVID</w:t>
      </w:r>
      <w:r>
        <w:t>-</w:t>
      </w:r>
      <w:r w:rsidRPr="000452F4">
        <w:t>19の陽性判明者数の増加時期には、相対的に救急搬送困難率が増加している傾向があった。搬送患者の背景因子を傾向スコアマッチングで調整後においても、同様のことがわかり同じ重症度であっても、COVID</w:t>
      </w:r>
      <w:r>
        <w:t>-</w:t>
      </w:r>
      <w:r w:rsidRPr="000452F4">
        <w:t>19の蔓延は</w:t>
      </w:r>
      <w:r>
        <w:t>消化器疾患において搬送困難</w:t>
      </w:r>
      <w:r>
        <w:rPr>
          <w:rFonts w:hint="eastAsia"/>
        </w:rPr>
        <w:t>症例</w:t>
      </w:r>
      <w:r w:rsidRPr="000452F4">
        <w:t>増加の影響を受けていることが</w:t>
      </w:r>
      <w:r w:rsidRPr="000452F4">
        <w:rPr>
          <w:rFonts w:hint="eastAsia"/>
        </w:rPr>
        <w:t>わかった。</w:t>
      </w:r>
    </w:p>
    <w:p w:rsidR="00A9720E" w:rsidRDefault="00A9720E" w:rsidP="0084061C">
      <w:pPr>
        <w:ind w:firstLineChars="100" w:firstLine="210"/>
      </w:pPr>
      <w:r>
        <w:t>急性腹症</w:t>
      </w:r>
      <w:r>
        <w:rPr>
          <w:rFonts w:hint="eastAsia"/>
        </w:rPr>
        <w:t>において、2019年と比べて2</w:t>
      </w:r>
      <w:r>
        <w:t>021</w:t>
      </w:r>
      <w:r>
        <w:rPr>
          <w:rFonts w:hint="eastAsia"/>
        </w:rPr>
        <w:t>年では赤1事例が</w:t>
      </w:r>
      <w:r w:rsidRPr="000452F4">
        <w:t>有意に増加していた。</w:t>
      </w:r>
      <w:r>
        <w:rPr>
          <w:rFonts w:hint="eastAsia"/>
        </w:rPr>
        <w:t>急性腹症患者の転帰で、入院後2</w:t>
      </w:r>
      <w:r>
        <w:t>1</w:t>
      </w:r>
      <w:r>
        <w:rPr>
          <w:rFonts w:hint="eastAsia"/>
        </w:rPr>
        <w:t>日時点での死亡数が増加していることも考慮すれば、</w:t>
      </w:r>
      <w:r w:rsidRPr="00A713AD">
        <w:rPr>
          <w:rFonts w:hint="eastAsia"/>
        </w:rPr>
        <w:t>受診控えによって傷病者が適切なタイミングで医療機関を受診できなかった結果、重篤化した後に救急要請に至っている可能性がある。</w:t>
      </w:r>
    </w:p>
    <w:p w:rsidR="00A9720E" w:rsidRDefault="009C762B" w:rsidP="0084061C">
      <w:pPr>
        <w:ind w:firstLineChars="200" w:firstLine="412"/>
        <w:jc w:val="center"/>
        <w:rPr>
          <w:b/>
        </w:rPr>
      </w:pPr>
      <w:r>
        <w:rPr>
          <w:rFonts w:hint="eastAsia"/>
          <w:b/>
        </w:rPr>
        <w:lastRenderedPageBreak/>
        <w:t>CQ6：</w:t>
      </w:r>
      <w:r w:rsidR="00A9720E" w:rsidRPr="0081770A">
        <w:rPr>
          <w:b/>
        </w:rPr>
        <w:t>自損</w:t>
      </w:r>
    </w:p>
    <w:p w:rsidR="00A9720E" w:rsidRDefault="00A9720E" w:rsidP="0084061C">
      <w:pPr>
        <w:rPr>
          <w:b/>
        </w:rPr>
      </w:pPr>
    </w:p>
    <w:p w:rsidR="00A9720E" w:rsidRDefault="00A9720E" w:rsidP="0084061C">
      <w:r>
        <w:rPr>
          <w:rFonts w:hint="eastAsia"/>
        </w:rPr>
        <w:t>【背景】</w:t>
      </w:r>
    </w:p>
    <w:p w:rsidR="00A9720E" w:rsidRDefault="00A9720E" w:rsidP="0084061C">
      <w:r>
        <w:rPr>
          <w:rFonts w:hint="eastAsia"/>
        </w:rPr>
        <w:t xml:space="preserve">　</w:t>
      </w:r>
      <w:r w:rsidR="009E0C9C" w:rsidRPr="009E0C9C">
        <w:rPr>
          <w:rFonts w:hint="eastAsia"/>
        </w:rPr>
        <w:t>新型コロナウイルスの流行がもたらす不安、日</w:t>
      </w:r>
      <w:bookmarkStart w:id="1" w:name="_GoBack"/>
      <w:bookmarkEnd w:id="1"/>
      <w:r w:rsidR="009E0C9C" w:rsidRPr="009E0C9C">
        <w:rPr>
          <w:rFonts w:hint="eastAsia"/>
        </w:rPr>
        <w:t>常生活への影響は、人々に強いストレスを与えていることが懸念される。</w:t>
      </w:r>
      <w:r w:rsidR="00015730">
        <w:rPr>
          <w:rFonts w:hint="eastAsia"/>
        </w:rPr>
        <w:t>このような精神保健的な要因のほか、失業や経済的な負荷など社会経済的な要因は自殺のリスク因子と言われている。また、</w:t>
      </w:r>
      <w:r w:rsidR="009E0C9C" w:rsidRPr="009E0C9C">
        <w:rPr>
          <w:rFonts w:hint="eastAsia"/>
        </w:rPr>
        <w:t>感染拡大防止策が推進され、他者との距離を確保し、物理的な接触の機会</w:t>
      </w:r>
      <w:r w:rsidR="00015730">
        <w:rPr>
          <w:rFonts w:hint="eastAsia"/>
        </w:rPr>
        <w:t>が減少する中で</w:t>
      </w:r>
      <w:r w:rsidR="009E0C9C" w:rsidRPr="009E0C9C">
        <w:rPr>
          <w:rFonts w:hint="eastAsia"/>
        </w:rPr>
        <w:t>、重要な人との交流</w:t>
      </w:r>
      <w:r w:rsidR="00015730">
        <w:rPr>
          <w:rFonts w:hint="eastAsia"/>
        </w:rPr>
        <w:t>の機会を差し控えるなど、社会全体のつながりが希薄化することにより、</w:t>
      </w:r>
      <w:r w:rsidR="009E0C9C" w:rsidRPr="009E0C9C">
        <w:rPr>
          <w:rFonts w:hint="eastAsia"/>
        </w:rPr>
        <w:t>うつ病などの精神疾患を持つ患者の症状が悪化したり、新たに発病したりする可能性</w:t>
      </w:r>
      <w:r w:rsidR="00015730">
        <w:rPr>
          <w:rFonts w:hint="eastAsia"/>
        </w:rPr>
        <w:t>も考えられる</w:t>
      </w:r>
      <w:r w:rsidR="009E0C9C" w:rsidRPr="009E0C9C">
        <w:rPr>
          <w:rFonts w:hint="eastAsia"/>
        </w:rPr>
        <w:t>。今回、本府において救急搬送された患者のうち自損が原因である患者を抽出し、搬送状況や予後等を検討した。</w:t>
      </w:r>
    </w:p>
    <w:p w:rsidR="00A9720E" w:rsidRDefault="00A9720E" w:rsidP="0084061C"/>
    <w:p w:rsidR="00A9720E" w:rsidRDefault="00A9720E" w:rsidP="0084061C">
      <w:r>
        <w:rPr>
          <w:rFonts w:hint="eastAsia"/>
        </w:rPr>
        <w:t>【方法】</w:t>
      </w:r>
    </w:p>
    <w:p w:rsidR="004F47CA" w:rsidRDefault="00A9720E" w:rsidP="004F47CA">
      <w:pPr>
        <w:ind w:firstLineChars="100" w:firstLine="210"/>
      </w:pPr>
      <w:r>
        <w:t>2018年1月1日から2021年12月31日にORIONに登録された救急搬送</w:t>
      </w:r>
      <w:r>
        <w:rPr>
          <w:rFonts w:hint="eastAsia"/>
        </w:rPr>
        <w:t>患</w:t>
      </w:r>
      <w:r>
        <w:t>者のうち、救急搬送理由が「故意に自分自身に傷害を加えた事故」である患者を対象とした。</w:t>
      </w:r>
    </w:p>
    <w:tbl>
      <w:tblPr>
        <w:tblStyle w:val="af1"/>
        <w:tblW w:w="0" w:type="auto"/>
        <w:tblInd w:w="205" w:type="dxa"/>
        <w:tblLook w:val="04A0" w:firstRow="1" w:lastRow="0" w:firstColumn="1" w:lastColumn="0" w:noHBand="0" w:noVBand="1"/>
      </w:tblPr>
      <w:tblGrid>
        <w:gridCol w:w="9537"/>
      </w:tblGrid>
      <w:tr w:rsidR="004F47CA" w:rsidRPr="004F47CA" w:rsidTr="004F47CA">
        <w:trPr>
          <w:trHeight w:val="6880"/>
        </w:trPr>
        <w:tc>
          <w:tcPr>
            <w:tcW w:w="9537" w:type="dxa"/>
          </w:tcPr>
          <w:p w:rsidR="004F47CA" w:rsidRPr="004F47CA" w:rsidRDefault="004F47CA" w:rsidP="003547D4">
            <w:r w:rsidRPr="004F47CA">
              <w:rPr>
                <w:rFonts w:hint="eastAsia"/>
              </w:rPr>
              <w:t>＜変数＞</w:t>
            </w:r>
          </w:p>
          <w:p w:rsidR="004F47CA" w:rsidRDefault="004F47CA" w:rsidP="003547D4">
            <w:r w:rsidRPr="004F47CA">
              <w:rPr>
                <w:rFonts w:hint="eastAsia"/>
              </w:rPr>
              <w:t xml:space="preserve">　以下の項目を収集した。年齢、性別、発生場所、発生日時、救急外来での初期診療医による重症度評価、初期診療時診断、初診時転帰、入院後転帰を抽出した。年齢は</w:t>
            </w:r>
            <w:r w:rsidRPr="004F47CA">
              <w:t>10歳毎に（0-9歳</w:t>
            </w:r>
            <w:r>
              <w:rPr>
                <w:rFonts w:hint="eastAsia"/>
              </w:rPr>
              <w:t>，</w:t>
            </w:r>
            <w:r w:rsidRPr="004F47CA">
              <w:t>10-19歳</w:t>
            </w:r>
            <w:r>
              <w:rPr>
                <w:rFonts w:hint="eastAsia"/>
              </w:rPr>
              <w:t>，</w:t>
            </w:r>
            <w:r w:rsidRPr="004F47CA">
              <w:t>20-29歳</w:t>
            </w:r>
            <w:r>
              <w:rPr>
                <w:rFonts w:hint="eastAsia"/>
              </w:rPr>
              <w:t>，</w:t>
            </w:r>
            <w:r w:rsidRPr="004F47CA">
              <w:t>30-39歳</w:t>
            </w:r>
            <w:r>
              <w:rPr>
                <w:rFonts w:hint="eastAsia"/>
              </w:rPr>
              <w:t>，</w:t>
            </w:r>
            <w:r w:rsidRPr="004F47CA">
              <w:t>40-49歳</w:t>
            </w:r>
            <w:r>
              <w:rPr>
                <w:rFonts w:hint="eastAsia"/>
              </w:rPr>
              <w:t>，</w:t>
            </w:r>
            <w:r w:rsidRPr="004F47CA">
              <w:t>50-59歳</w:t>
            </w:r>
            <w:r>
              <w:rPr>
                <w:rFonts w:hint="eastAsia"/>
              </w:rPr>
              <w:t>，</w:t>
            </w:r>
            <w:r w:rsidRPr="004F47CA">
              <w:t>60-69歳</w:t>
            </w:r>
            <w:r>
              <w:rPr>
                <w:rFonts w:hint="eastAsia"/>
              </w:rPr>
              <w:t>，</w:t>
            </w:r>
            <w:r w:rsidRPr="004F47CA">
              <w:t>70-79歳</w:t>
            </w:r>
            <w:r>
              <w:rPr>
                <w:rFonts w:hint="eastAsia"/>
              </w:rPr>
              <w:t>，</w:t>
            </w:r>
            <w:r w:rsidRPr="004F47CA">
              <w:t>80-89歳</w:t>
            </w:r>
            <w:r>
              <w:rPr>
                <w:rFonts w:hint="eastAsia"/>
              </w:rPr>
              <w:t>，</w:t>
            </w:r>
            <w:r w:rsidRPr="004F47CA">
              <w:t>90-99歳</w:t>
            </w:r>
            <w:r>
              <w:rPr>
                <w:rFonts w:hint="eastAsia"/>
              </w:rPr>
              <w:t>，</w:t>
            </w:r>
            <w:r w:rsidRPr="004F47CA">
              <w:t>100歳以上）と年齢階層を分けた。発生日時は、0時から5時59分、6時から11時59分、12時から17時59分、18時から23時59分と４分割し、月曜から金曜をweekday、土曜と日曜をweekendとした。自損の方法として、薬物服用</w:t>
            </w:r>
            <w:r>
              <w:rPr>
                <w:rFonts w:hint="eastAsia"/>
              </w:rPr>
              <w:t>／</w:t>
            </w:r>
            <w:r w:rsidRPr="004F47CA">
              <w:t>中毒</w:t>
            </w:r>
            <w:r>
              <w:rPr>
                <w:rFonts w:hint="eastAsia"/>
              </w:rPr>
              <w:t>（</w:t>
            </w:r>
            <w:r w:rsidRPr="004F47CA">
              <w:t>F10-F19</w:t>
            </w:r>
            <w:r>
              <w:rPr>
                <w:rFonts w:hint="eastAsia"/>
              </w:rPr>
              <w:t>，</w:t>
            </w:r>
            <w:r w:rsidRPr="004F47CA">
              <w:t>T36-T65</w:t>
            </w:r>
            <w:r>
              <w:rPr>
                <w:rFonts w:hint="eastAsia"/>
              </w:rPr>
              <w:t>，</w:t>
            </w:r>
            <w:r w:rsidRPr="004F47CA">
              <w:t>X40-X49</w:t>
            </w:r>
            <w:r>
              <w:rPr>
                <w:rFonts w:hint="eastAsia"/>
              </w:rPr>
              <w:t>，</w:t>
            </w:r>
            <w:r w:rsidRPr="004F47CA">
              <w:t>X60-X69</w:t>
            </w:r>
            <w:r>
              <w:rPr>
                <w:rFonts w:hint="eastAsia"/>
              </w:rPr>
              <w:t>，</w:t>
            </w:r>
            <w:r w:rsidRPr="004F47CA">
              <w:t>Y10-Y19）</w:t>
            </w:r>
            <w:r w:rsidRPr="004F47CA">
              <w:rPr>
                <w:rFonts w:hint="eastAsia"/>
              </w:rPr>
              <w:t>、外傷（</w:t>
            </w:r>
            <w:r w:rsidRPr="004F47CA">
              <w:t>S00-S99</w:t>
            </w:r>
            <w:r>
              <w:rPr>
                <w:rFonts w:hint="eastAsia"/>
              </w:rPr>
              <w:t>，</w:t>
            </w:r>
            <w:r w:rsidRPr="004F47CA">
              <w:t>T00-T19</w:t>
            </w:r>
            <w:r>
              <w:rPr>
                <w:rFonts w:hint="eastAsia"/>
              </w:rPr>
              <w:t>，</w:t>
            </w:r>
            <w:r w:rsidRPr="004F47CA">
              <w:t>X70-75</w:t>
            </w:r>
            <w:r>
              <w:rPr>
                <w:rFonts w:hint="eastAsia"/>
              </w:rPr>
              <w:t>，</w:t>
            </w:r>
            <w:r w:rsidRPr="004F47CA">
              <w:t>X78-82</w:t>
            </w:r>
            <w:r>
              <w:rPr>
                <w:rFonts w:hint="eastAsia"/>
              </w:rPr>
              <w:t>，</w:t>
            </w:r>
            <w:r w:rsidRPr="004F47CA">
              <w:t>T20-T35</w:t>
            </w:r>
            <w:r>
              <w:rPr>
                <w:rFonts w:hint="eastAsia"/>
              </w:rPr>
              <w:t>（</w:t>
            </w:r>
            <w:r w:rsidRPr="004F47CA">
              <w:t>熱傷</w:t>
            </w:r>
            <w:r>
              <w:rPr>
                <w:rFonts w:hint="eastAsia"/>
              </w:rPr>
              <w:t>），</w:t>
            </w:r>
            <w:r w:rsidRPr="004F47CA">
              <w:t>X76-77（熱傷）</w:t>
            </w:r>
            <w:r>
              <w:rPr>
                <w:rFonts w:hint="eastAsia"/>
              </w:rPr>
              <w:t>，</w:t>
            </w:r>
            <w:r w:rsidRPr="004F47CA">
              <w:t>Y20-Y32）を、ICD-10コードを用いて抽出した。初診時転帰は、入院、帰宅、転院、死亡に分類し、入院後転帰は入院後21日時点での転帰として入院、帰宅、転院、死亡に分類した。21日死亡率は、初期診療時診断の死亡と入院後21日時点での死亡を合計して算出した。</w:t>
            </w:r>
          </w:p>
          <w:p w:rsidR="004F47CA" w:rsidRPr="004F47CA" w:rsidRDefault="004F47CA" w:rsidP="003547D4"/>
          <w:p w:rsidR="004F47CA" w:rsidRPr="004F47CA" w:rsidRDefault="004F47CA" w:rsidP="003547D4">
            <w:r w:rsidRPr="004F47CA">
              <w:rPr>
                <w:rFonts w:hint="eastAsia"/>
              </w:rPr>
              <w:t>＜解析方法＞</w:t>
            </w:r>
          </w:p>
          <w:p w:rsidR="004F47CA" w:rsidRPr="004F47CA" w:rsidRDefault="004F47CA" w:rsidP="004F47CA">
            <w:pPr>
              <w:ind w:firstLineChars="100" w:firstLine="210"/>
            </w:pPr>
            <w:r w:rsidRPr="004F47CA">
              <w:rPr>
                <w:rFonts w:hint="eastAsia"/>
              </w:rPr>
              <w:t>連続変数は中央値と四分位範囲、名義変数は頻度と割合を記述した。</w:t>
            </w:r>
            <w:r w:rsidRPr="004F47CA">
              <w:t>連続変数はJonckheere-Terpstra test、名義変数はCochrane-Armitage testでトレンドを評価した。自損による救急搬送患者の発生率を、発生率比（Incidence Rate Ratio）を算出することで評価し、95％信頼区間を算出した。</w:t>
            </w:r>
            <w:r w:rsidRPr="004F47CA">
              <w:rPr>
                <w:rFonts w:hint="eastAsia"/>
              </w:rPr>
              <w:t>本</w:t>
            </w:r>
            <w:r w:rsidRPr="004F47CA">
              <w:t>府の人口は、2019年の国勢調査のものを使用した（全人口</w:t>
            </w:r>
            <w:r w:rsidRPr="004F47CA">
              <w:rPr>
                <w:rFonts w:hint="eastAsia"/>
              </w:rPr>
              <w:t>8,823,453人、</w:t>
            </w:r>
            <w:r w:rsidRPr="004F47CA">
              <w:t xml:space="preserve">20歳代人口 </w:t>
            </w:r>
            <w:r w:rsidRPr="004F47CA">
              <w:rPr>
                <w:rFonts w:hint="eastAsia"/>
              </w:rPr>
              <w:t>964,246</w:t>
            </w:r>
            <w:r w:rsidRPr="004F47CA">
              <w:t>人）。全ての検定は両側検定で、P&lt;0.05 を統計学的に有意とした。統計解析はR</w:t>
            </w:r>
            <w:r>
              <w:rPr>
                <w:rFonts w:hint="eastAsia"/>
              </w:rPr>
              <w:t>（</w:t>
            </w:r>
            <w:r w:rsidRPr="004F47CA">
              <w:t>version3.6.2</w:t>
            </w:r>
            <w:r>
              <w:rPr>
                <w:rFonts w:hint="eastAsia"/>
              </w:rPr>
              <w:t>；</w:t>
            </w:r>
            <w:r w:rsidRPr="004F47CA">
              <w:t>R Foundation for Statistical Computing, Vienna, Austria)を用いて行った。</w:t>
            </w:r>
          </w:p>
        </w:tc>
      </w:tr>
    </w:tbl>
    <w:p w:rsidR="00A9720E" w:rsidRDefault="00A9720E" w:rsidP="0084061C">
      <w:pPr>
        <w:ind w:firstLineChars="100" w:firstLine="210"/>
        <w:rPr>
          <w:szCs w:val="21"/>
        </w:rPr>
      </w:pPr>
    </w:p>
    <w:p w:rsidR="00A9720E" w:rsidRDefault="00A9720E" w:rsidP="0084061C">
      <w:pPr>
        <w:ind w:firstLineChars="100" w:firstLine="210"/>
        <w:rPr>
          <w:szCs w:val="21"/>
        </w:rPr>
      </w:pPr>
    </w:p>
    <w:p w:rsidR="00A9720E" w:rsidRDefault="00A9720E" w:rsidP="0084061C">
      <w:pPr>
        <w:ind w:firstLineChars="100" w:firstLine="210"/>
        <w:rPr>
          <w:szCs w:val="21"/>
        </w:rPr>
      </w:pPr>
    </w:p>
    <w:p w:rsidR="00A9720E" w:rsidRDefault="00A9720E" w:rsidP="0084061C">
      <w:pPr>
        <w:ind w:firstLineChars="100" w:firstLine="210"/>
        <w:rPr>
          <w:szCs w:val="21"/>
        </w:rPr>
      </w:pPr>
    </w:p>
    <w:p w:rsidR="00A9720E" w:rsidRDefault="00A9720E" w:rsidP="0084061C">
      <w:pPr>
        <w:ind w:firstLineChars="100" w:firstLine="210"/>
        <w:rPr>
          <w:szCs w:val="21"/>
        </w:rPr>
      </w:pPr>
    </w:p>
    <w:p w:rsidR="00A9720E" w:rsidRDefault="00A9720E" w:rsidP="0084061C">
      <w:pPr>
        <w:ind w:firstLineChars="100" w:firstLine="210"/>
        <w:rPr>
          <w:szCs w:val="21"/>
        </w:rPr>
      </w:pPr>
    </w:p>
    <w:p w:rsidR="00A9720E" w:rsidRDefault="00A9720E" w:rsidP="0084061C">
      <w:pPr>
        <w:ind w:firstLineChars="100" w:firstLine="210"/>
        <w:rPr>
          <w:szCs w:val="21"/>
        </w:rPr>
      </w:pPr>
    </w:p>
    <w:p w:rsidR="00A9720E" w:rsidRDefault="00A9720E" w:rsidP="0084061C">
      <w:pPr>
        <w:ind w:firstLineChars="100" w:firstLine="210"/>
        <w:rPr>
          <w:szCs w:val="21"/>
        </w:rPr>
      </w:pPr>
    </w:p>
    <w:p w:rsidR="00A9720E" w:rsidRPr="006B067B" w:rsidRDefault="00A9720E" w:rsidP="0084061C">
      <w:pPr>
        <w:rPr>
          <w:szCs w:val="21"/>
        </w:rPr>
      </w:pPr>
      <w:r w:rsidRPr="006B067B">
        <w:rPr>
          <w:rFonts w:hint="eastAsia"/>
          <w:szCs w:val="21"/>
        </w:rPr>
        <w:lastRenderedPageBreak/>
        <w:t>【結果】</w:t>
      </w:r>
    </w:p>
    <w:p w:rsidR="00A9720E" w:rsidRDefault="00A9720E" w:rsidP="0084061C">
      <w:pPr>
        <w:ind w:firstLineChars="100" w:firstLine="210"/>
        <w:rPr>
          <w:szCs w:val="21"/>
        </w:rPr>
      </w:pPr>
      <w:r w:rsidRPr="00F70A8A">
        <w:rPr>
          <w:szCs w:val="21"/>
        </w:rPr>
        <w:t>解析対象は10</w:t>
      </w:r>
      <w:r>
        <w:rPr>
          <w:szCs w:val="21"/>
        </w:rPr>
        <w:t>,</w:t>
      </w:r>
      <w:r w:rsidRPr="00F70A8A">
        <w:rPr>
          <w:szCs w:val="21"/>
        </w:rPr>
        <w:t>843</w:t>
      </w:r>
      <w:r>
        <w:rPr>
          <w:szCs w:val="21"/>
        </w:rPr>
        <w:t>例であった</w:t>
      </w:r>
      <w:r>
        <w:rPr>
          <w:rFonts w:hint="eastAsia"/>
          <w:szCs w:val="21"/>
        </w:rPr>
        <w:t>（図表8</w:t>
      </w:r>
      <w:r>
        <w:rPr>
          <w:szCs w:val="21"/>
        </w:rPr>
        <w:t>6</w:t>
      </w:r>
      <w:r>
        <w:rPr>
          <w:rFonts w:hint="eastAsia"/>
          <w:szCs w:val="21"/>
        </w:rPr>
        <w:t>）</w:t>
      </w:r>
      <w:r w:rsidRPr="00F70A8A">
        <w:rPr>
          <w:szCs w:val="21"/>
        </w:rPr>
        <w:t>。</w:t>
      </w:r>
    </w:p>
    <w:p w:rsidR="00A9720E" w:rsidRDefault="004F47CA" w:rsidP="0084061C">
      <w:pPr>
        <w:rPr>
          <w:b/>
          <w:szCs w:val="21"/>
        </w:rPr>
      </w:pPr>
      <w:r>
        <w:rPr>
          <w:noProof/>
          <w:szCs w:val="21"/>
        </w:rPr>
        <w:drawing>
          <wp:anchor distT="0" distB="0" distL="114300" distR="114300" simplePos="0" relativeHeight="251659264" behindDoc="0" locked="0" layoutInCell="1" allowOverlap="1" wp14:anchorId="4202E1B7" wp14:editId="039A09D8">
            <wp:simplePos x="0" y="0"/>
            <wp:positionH relativeFrom="column">
              <wp:posOffset>457835</wp:posOffset>
            </wp:positionH>
            <wp:positionV relativeFrom="paragraph">
              <wp:posOffset>224790</wp:posOffset>
            </wp:positionV>
            <wp:extent cx="5269230" cy="1315720"/>
            <wp:effectExtent l="19050" t="19050" r="26670" b="17780"/>
            <wp:wrapNone/>
            <wp:docPr id="216" name="図 216" descr="患者フローを示す図。4年間の自損患者11839人から、転院951人、予後が不明18に音及び受診しなかった7人を除いた10843人が解析対象となっ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269230" cy="131572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A9720E">
        <w:rPr>
          <w:rFonts w:hint="eastAsia"/>
          <w:szCs w:val="21"/>
        </w:rPr>
        <w:t xml:space="preserve">　</w:t>
      </w:r>
      <w:r>
        <w:rPr>
          <w:rFonts w:hint="eastAsia"/>
          <w:szCs w:val="21"/>
        </w:rPr>
        <w:t xml:space="preserve">　　</w:t>
      </w:r>
      <w:r w:rsidR="00A9720E">
        <w:rPr>
          <w:rFonts w:hint="eastAsia"/>
          <w:szCs w:val="21"/>
        </w:rPr>
        <w:t>（図表</w:t>
      </w:r>
      <w:r w:rsidR="00A9720E">
        <w:rPr>
          <w:szCs w:val="21"/>
        </w:rPr>
        <w:t>86</w:t>
      </w:r>
      <w:r w:rsidR="00A9720E">
        <w:rPr>
          <w:rFonts w:hint="eastAsia"/>
          <w:szCs w:val="21"/>
        </w:rPr>
        <w:t>）</w:t>
      </w:r>
      <w:r w:rsidR="00A9720E">
        <w:rPr>
          <w:rFonts w:hint="eastAsia"/>
          <w:b/>
          <w:szCs w:val="21"/>
        </w:rPr>
        <w:t>患者フロー</w:t>
      </w:r>
    </w:p>
    <w:p w:rsidR="00A9720E" w:rsidRDefault="00A9720E" w:rsidP="0084061C">
      <w:pPr>
        <w:rPr>
          <w:szCs w:val="21"/>
        </w:rPr>
      </w:pPr>
    </w:p>
    <w:p w:rsidR="00A9720E" w:rsidRDefault="00A9720E" w:rsidP="0084061C">
      <w:pPr>
        <w:rPr>
          <w:szCs w:val="21"/>
        </w:rPr>
      </w:pPr>
    </w:p>
    <w:p w:rsidR="00A9720E" w:rsidRDefault="00A9720E" w:rsidP="0084061C">
      <w:pPr>
        <w:rPr>
          <w:szCs w:val="21"/>
        </w:rPr>
      </w:pPr>
    </w:p>
    <w:p w:rsidR="00A9720E" w:rsidRDefault="00A9720E" w:rsidP="0084061C">
      <w:pPr>
        <w:rPr>
          <w:szCs w:val="21"/>
        </w:rPr>
      </w:pPr>
    </w:p>
    <w:p w:rsidR="00A9720E" w:rsidRDefault="00A9720E" w:rsidP="0084061C">
      <w:pPr>
        <w:rPr>
          <w:szCs w:val="21"/>
        </w:rPr>
      </w:pPr>
    </w:p>
    <w:p w:rsidR="00A9720E" w:rsidRDefault="00A9720E" w:rsidP="0084061C">
      <w:pPr>
        <w:rPr>
          <w:szCs w:val="21"/>
        </w:rPr>
      </w:pPr>
    </w:p>
    <w:p w:rsidR="00A9720E" w:rsidRDefault="00A9720E" w:rsidP="0084061C">
      <w:pPr>
        <w:rPr>
          <w:szCs w:val="21"/>
        </w:rPr>
      </w:pPr>
    </w:p>
    <w:p w:rsidR="00A9720E" w:rsidRDefault="00A9720E" w:rsidP="0084061C">
      <w:pPr>
        <w:rPr>
          <w:szCs w:val="21"/>
        </w:rPr>
      </w:pPr>
      <w:r>
        <w:rPr>
          <w:rFonts w:hint="eastAsia"/>
          <w:szCs w:val="21"/>
        </w:rPr>
        <w:t xml:space="preserve">　次</w:t>
      </w:r>
      <w:r w:rsidRPr="00F70A8A">
        <w:rPr>
          <w:szCs w:val="21"/>
        </w:rPr>
        <w:t>に、</w:t>
      </w:r>
      <w:r>
        <w:rPr>
          <w:szCs w:val="21"/>
        </w:rPr>
        <w:t>患者</w:t>
      </w:r>
      <w:r>
        <w:rPr>
          <w:rFonts w:hint="eastAsia"/>
          <w:szCs w:val="21"/>
        </w:rPr>
        <w:t>背景</w:t>
      </w:r>
      <w:r w:rsidRPr="00F70A8A">
        <w:rPr>
          <w:szCs w:val="21"/>
        </w:rPr>
        <w:t>を示す</w:t>
      </w:r>
      <w:r>
        <w:rPr>
          <w:rFonts w:hint="eastAsia"/>
          <w:szCs w:val="21"/>
        </w:rPr>
        <w:t>（図</w:t>
      </w:r>
      <w:r w:rsidR="00153603">
        <w:rPr>
          <w:rFonts w:hint="eastAsia"/>
          <w:szCs w:val="21"/>
        </w:rPr>
        <w:t>表</w:t>
      </w:r>
      <w:r>
        <w:rPr>
          <w:rFonts w:hint="eastAsia"/>
          <w:szCs w:val="21"/>
        </w:rPr>
        <w:t>8</w:t>
      </w:r>
      <w:r>
        <w:rPr>
          <w:szCs w:val="21"/>
        </w:rPr>
        <w:t>7</w:t>
      </w:r>
      <w:r>
        <w:rPr>
          <w:rFonts w:hint="eastAsia"/>
          <w:szCs w:val="21"/>
        </w:rPr>
        <w:t>）</w:t>
      </w:r>
      <w:r w:rsidRPr="00F70A8A">
        <w:rPr>
          <w:szCs w:val="21"/>
        </w:rPr>
        <w:t>。自損患者の人口10万人あたりの年間発生率は、2019年は30.5人、2021年は31.2</w:t>
      </w:r>
      <w:r>
        <w:rPr>
          <w:szCs w:val="21"/>
        </w:rPr>
        <w:t>人であり、</w:t>
      </w:r>
      <w:r w:rsidRPr="00F70A8A">
        <w:rPr>
          <w:szCs w:val="21"/>
        </w:rPr>
        <w:t>増加傾向であった。年齢の中央値は</w:t>
      </w:r>
      <w:r>
        <w:rPr>
          <w:rFonts w:hint="eastAsia"/>
          <w:szCs w:val="21"/>
        </w:rPr>
        <w:t>、2</w:t>
      </w:r>
      <w:r>
        <w:rPr>
          <w:szCs w:val="21"/>
        </w:rPr>
        <w:t>019</w:t>
      </w:r>
      <w:r>
        <w:rPr>
          <w:rFonts w:hint="eastAsia"/>
          <w:szCs w:val="21"/>
        </w:rPr>
        <w:t>年は</w:t>
      </w:r>
      <w:r w:rsidRPr="00F70A8A">
        <w:rPr>
          <w:szCs w:val="21"/>
        </w:rPr>
        <w:t>39歳、</w:t>
      </w:r>
      <w:r>
        <w:rPr>
          <w:szCs w:val="21"/>
        </w:rPr>
        <w:t>2021</w:t>
      </w:r>
      <w:r>
        <w:rPr>
          <w:rFonts w:hint="eastAsia"/>
          <w:szCs w:val="21"/>
        </w:rPr>
        <w:t>年は</w:t>
      </w:r>
      <w:r w:rsidRPr="00F70A8A">
        <w:rPr>
          <w:szCs w:val="21"/>
        </w:rPr>
        <w:t>36歳と若年となっている傾向であった</w:t>
      </w:r>
      <w:r>
        <w:rPr>
          <w:szCs w:val="21"/>
        </w:rPr>
        <w:t>。年齢層別</w:t>
      </w:r>
      <w:r>
        <w:rPr>
          <w:rFonts w:hint="eastAsia"/>
          <w:szCs w:val="21"/>
        </w:rPr>
        <w:t>において</w:t>
      </w:r>
      <w:r w:rsidRPr="00F70A8A">
        <w:rPr>
          <w:szCs w:val="21"/>
        </w:rPr>
        <w:t>、</w:t>
      </w:r>
      <w:r w:rsidRPr="00D7633B">
        <w:rPr>
          <w:szCs w:val="21"/>
        </w:rPr>
        <w:t>2019年に比べて2021年では</w:t>
      </w:r>
      <w:r>
        <w:rPr>
          <w:rFonts w:hint="eastAsia"/>
          <w:szCs w:val="21"/>
        </w:rPr>
        <w:t>、</w:t>
      </w:r>
      <w:r w:rsidRPr="00F70A8A">
        <w:rPr>
          <w:szCs w:val="21"/>
        </w:rPr>
        <w:t>19歳以下と20歳から29歳の患者群で増加傾向</w:t>
      </w:r>
      <w:r>
        <w:rPr>
          <w:szCs w:val="21"/>
        </w:rPr>
        <w:t>であ</w:t>
      </w:r>
      <w:r>
        <w:rPr>
          <w:rFonts w:hint="eastAsia"/>
          <w:szCs w:val="21"/>
        </w:rPr>
        <w:t>った</w:t>
      </w:r>
      <w:r w:rsidRPr="00F70A8A">
        <w:rPr>
          <w:szCs w:val="21"/>
        </w:rPr>
        <w:t>。</w:t>
      </w:r>
      <w:r>
        <w:rPr>
          <w:rFonts w:hint="eastAsia"/>
          <w:szCs w:val="21"/>
        </w:rPr>
        <w:t>一方で3</w:t>
      </w:r>
      <w:r>
        <w:rPr>
          <w:szCs w:val="21"/>
        </w:rPr>
        <w:t>0</w:t>
      </w:r>
      <w:r>
        <w:rPr>
          <w:rFonts w:hint="eastAsia"/>
          <w:szCs w:val="21"/>
        </w:rPr>
        <w:t>歳から4</w:t>
      </w:r>
      <w:r>
        <w:rPr>
          <w:szCs w:val="21"/>
        </w:rPr>
        <w:t>9</w:t>
      </w:r>
      <w:r>
        <w:rPr>
          <w:rFonts w:hint="eastAsia"/>
          <w:szCs w:val="21"/>
        </w:rPr>
        <w:t>歳の患者群では減少傾向にある。</w:t>
      </w:r>
      <w:r w:rsidRPr="00F70A8A">
        <w:rPr>
          <w:szCs w:val="21"/>
        </w:rPr>
        <w:t>男女比は</w:t>
      </w:r>
      <w:r>
        <w:rPr>
          <w:rFonts w:hint="eastAsia"/>
          <w:szCs w:val="21"/>
        </w:rPr>
        <w:t>年度の差はなく、</w:t>
      </w:r>
      <w:r w:rsidRPr="00F70A8A">
        <w:rPr>
          <w:szCs w:val="21"/>
        </w:rPr>
        <w:t>女性が多かった。</w:t>
      </w:r>
      <w:r>
        <w:rPr>
          <w:szCs w:val="21"/>
        </w:rPr>
        <w:t>自損の方法</w:t>
      </w:r>
      <w:r>
        <w:rPr>
          <w:rFonts w:hint="eastAsia"/>
          <w:szCs w:val="21"/>
        </w:rPr>
        <w:t>に関しても年度の差はなく</w:t>
      </w:r>
      <w:r w:rsidRPr="00F70A8A">
        <w:rPr>
          <w:szCs w:val="21"/>
        </w:rPr>
        <w:t>、薬物や酒など</w:t>
      </w:r>
      <w:r w:rsidRPr="00F70A8A">
        <w:rPr>
          <w:rFonts w:hint="eastAsia"/>
          <w:szCs w:val="21"/>
        </w:rPr>
        <w:t>の摂取による自損が最も多かった。</w:t>
      </w:r>
      <w:r>
        <w:rPr>
          <w:rFonts w:hint="eastAsia"/>
          <w:szCs w:val="21"/>
        </w:rPr>
        <w:t>初診時および入院後2</w:t>
      </w:r>
      <w:r>
        <w:rPr>
          <w:szCs w:val="21"/>
        </w:rPr>
        <w:t>1</w:t>
      </w:r>
      <w:r>
        <w:rPr>
          <w:rFonts w:hint="eastAsia"/>
          <w:szCs w:val="21"/>
        </w:rPr>
        <w:t>日時点での死亡率に関しては、有意差はなかった。</w:t>
      </w:r>
    </w:p>
    <w:p w:rsidR="00A9720E" w:rsidRDefault="00A9720E" w:rsidP="004F47CA">
      <w:pPr>
        <w:ind w:firstLineChars="300" w:firstLine="630"/>
        <w:rPr>
          <w:b/>
          <w:szCs w:val="21"/>
        </w:rPr>
      </w:pPr>
      <w:r w:rsidRPr="00400B7E">
        <w:rPr>
          <w:rFonts w:hint="eastAsia"/>
          <w:noProof/>
        </w:rPr>
        <w:drawing>
          <wp:anchor distT="0" distB="0" distL="114300" distR="114300" simplePos="0" relativeHeight="251660288" behindDoc="0" locked="0" layoutInCell="1" allowOverlap="1" wp14:anchorId="47784736" wp14:editId="6C50AEBE">
            <wp:simplePos x="0" y="0"/>
            <wp:positionH relativeFrom="margin">
              <wp:align>center</wp:align>
            </wp:positionH>
            <wp:positionV relativeFrom="paragraph">
              <wp:posOffset>227330</wp:posOffset>
            </wp:positionV>
            <wp:extent cx="5219640" cy="5600880"/>
            <wp:effectExtent l="0" t="0" r="635" b="0"/>
            <wp:wrapNone/>
            <wp:docPr id="153" name="図 153" descr="左から、合計（10843例）、2018年（2593例）、2019年（2695例）、2020年（2805例）、2021年（2750例）、p値。&#10;&#10;10万人あたり症例数：30.7例、29.4例、30.5例、31.8例、31.2例、0.013&#10;年齢中央値（Q1-Q3）：38歳（25-53）、40歳（26-54）、39歳（26-53）、38歳（25-53）、36歳（24-52）、0.002&#10;年齢層別&#10;19歳未満：1032人（9.5％）、212人（8.2％）、242人（9％）、247人（8.8％）、331人（12％）、0.001未満&#10;20歳から29歳まで：2712人（25％）、590人（22.8％）、634人（23.5％）、741人（26.4％）、747人（27.2％）、0.001未満&#10;30歳から39歳まで：1880人（17.3％）、480人（18.5％）、497人（18.4％）、476人（17％）、427人（15.5％）、0.001&#10;40歳から49歳まで：1907人（17.6％）、488人（18.8％）、514人（19.1％）、477人（17％）、428人（15.6％）、0.001未満&#10;50歳から59歳まで：1416人（13.1％）、335人（12.9％）、361人（13.4％）、376人（13.4％）、344人（12.5％）、0.664&#10;60歳から69歳まで：681人（6.3％）、186人（7.2％）、168人（6.2％）、176人（6.3％）、151人（5.5％）、0.017&#10;70歳から79歳まで：726人（6.7％）、185人（7.1％）、164人（6.1％）、186人（6.6％）、191人（6.9％）、0.985&#10;80歳以上：489人（4.5％）、117人（4.5％）、115人（4.3％）、126人（4.5％）、131人（4.8％）、0.577&#10;&#10;性別。p値は0.142。&#10;男性：3359人（31％）、843人（32.5％）、830人（30.8％）、838人（29.9％）、848人（30.8％）&#10;女性：7484人（69％）、1750人（67.5％）、1865人（69.2％）、1967人（70.1％）、1902人（69.2％）&#10;&#10;場所&#10;私有地：8958人（82.6％）、2153人（83％）、2206人（81.9％）、2326人（82.9％）、2273人（82.7％）、0.999&#10;公共の場所：885人（8.2％）、202人（7.8％）、245人（9.1％）、232人（8.3％）、206人（7.5％）、0.445&#10;道路上：497人（4.6％）、117人（4.5％）、125人（4.6％）、112人（4％）、143人（5.2％）、0.428&#10;職場：92人（0.8％）、19人（0.7％）、25人（0.9％）、22人（0.8％）、26人（0.9％）、0.538&#10;その他：411人（3.8％）、102人（3.9％）、94人（3.5％）、113人（4％）、102人（3.7％）、0.946&#10;&#10;時間帯&#10;0時00分から5時59分まで：2506人（23.1％）、603人（23.3％）、619人（23％）、665人（23.7％）、619人（22.5％）、0.68&#10;6時00分から11時59分まで：2195人（20.2％）、552人（21.3％）、499人（18.5％）、566人（20.2％）、578人（21％）、0.768&#10;12時00分から17時59分まで：2644人（24.4％）、631人（24.3％）、691人（25.6％）、686人（24.5％）、636人（23.1％）、0.185&#10;18時00分から23時59分まで：3498人（32.3％）、807人（31.1％）、886人（32.9％）、888人（31.7％）、917人（33.3％）、0.181&#10;&#10;曜日別。p値は0.415。&#10;平日（月曜日から金曜日）：7846人（72.4％）、1886人（72.7％）、1954人（72.5％）、2035人（72.5％）、1971人（71.7％）&#10;休日（土曜日及び日曜日）：2997人（27.6％）、702人（27.3％）、741人（27.5％）、770人（27.5％）、779人（28.3％）&#10;&#10;月別&#10;1月：862人（7.9％）、208人（8％）、171人（6.3％）、246人（8.8％）、237人（8.6％）、0.064&#10;2月：770人（7.1％）、169人（6.5％）、180人（6.7％）、191人（6.8％）、230人（8.4％）、0.01&#10;3月：911人（8.4％）、204人（7.9％）、232人（8.6％）、229人（8.6％）、246人（8.9％）、0.248&#10;4月：786人（7.2％）、206人（7.9％）、200人（7.4％）、170人（6.1％）、210人（7.6％）、0.316&#10;5月：900人（8.3％）、219人（8.4％）、236人（8.8％）、233人（8.3％）、212人（7.7％）、0.258&#10;6月：950人（8.8％）、218人（8.4％）、261人（9.7％）、250人（8.9％）、221人（8％）、0.419&#10;7月：1022人（9.4％）、242人（9.3％）、258人（9.6％）、286人（10.2％）、236人（8.6％）、0.508&#10;8月：943人（8.7％）、238人（9.2％）、241人（8.9％）、242人（8.6％）、222人（8.1％）、0.135&#10;9月：1009人（9.3％）、250人（9.6％）、231人（8.6％）、288人（10.3％）、240人（8.7％）、0.687&#10;10月：969人（8.9％）、229人（8.8％）、236人（8.8％）、272人（9.7％）、232人（8.4％）、0.917&#10;11月：838人（7.7％）、215人（8.3％）、224人（8.3％）、183人（6.5％）、216人（7.9％）、0.18&#10;12月：883人（8.1％）、195人（7.5％）、225人（8.3％）、215人（7.7％）、248人（9％）、0.108&#10;&#10;自損方法&#10;薬物服用／中毒：5088人（46.9％）、1188人（45.8％）、1228人（45.6％）、1342人（47.8％）、1330人（48.4％）、0.021&#10;外傷：3195人（29.5％）、745人（28.7％）、860人（31.9％）、804人（28.7％）、786人（28.6％）、0.323&#10;不明：2560人（23.6％）、660人（25.5％）、607人（22.5％）、659人（23.5％）、634人（23.1％）、0.097&#10;&#10;初診時転帰&#10;入院：4766人（44％）、1201人（46.3％）、1191人（44.2％）、1212人（43.2％）、1162人（42.3％）、0.002&#10;帰宅・転院：4907人（45.3％）、1116人（43％）、1230人（45.6％）、1270人（45.3％）、1291人（46.9％）、0.009&#10;死亡：1170人（10.8％）、276人（10.6％）、274人（10.2％）、323人（11.5％）、297人（10.8％）、0.492&#10;&#10;21日後転帰&#10;入院：405人（8.5％）、10.8人（9％）、103人（8.5％）、10.2人（8.4％）、92人（7.9％）、0.341&#10;帰宅・転院：3785人（79.4％）、936人（77.9％）、961人（80％）、966人（79.7％）、922人（79.3％）、0.528&#10;死亡：576人（12.1％）、157人（13.1％）、127人（10.5％）、144人（11.9％）、148人（12.7％）、0.975&#10;&#10;21日死亡者数：1746人（16.1％）、433人（16.7％）、401人（14.9％）、467人（16.6％）、445人（16.2％）、0.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219640" cy="56008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szCs w:val="21"/>
        </w:rPr>
        <w:t>（図表</w:t>
      </w:r>
      <w:r>
        <w:rPr>
          <w:szCs w:val="21"/>
        </w:rPr>
        <w:t>87</w:t>
      </w:r>
      <w:r>
        <w:rPr>
          <w:rFonts w:hint="eastAsia"/>
          <w:szCs w:val="21"/>
        </w:rPr>
        <w:t>）</w:t>
      </w:r>
      <w:r>
        <w:rPr>
          <w:rFonts w:hint="eastAsia"/>
          <w:b/>
          <w:szCs w:val="21"/>
        </w:rPr>
        <w:t>患者背景</w:t>
      </w:r>
    </w:p>
    <w:p w:rsidR="00A9720E" w:rsidRPr="00A356B6" w:rsidRDefault="00A9720E" w:rsidP="0084061C">
      <w:pPr>
        <w:rPr>
          <w:b/>
          <w:szCs w:val="21"/>
        </w:rPr>
      </w:pPr>
    </w:p>
    <w:p w:rsidR="00A9720E" w:rsidRDefault="00A9720E" w:rsidP="0084061C">
      <w:pPr>
        <w:jc w:val="center"/>
        <w:rPr>
          <w:rFonts w:ascii="Times New Roman" w:hAnsi="Times New Roman" w:cs="Times New Roman"/>
          <w:szCs w:val="21"/>
        </w:rPr>
      </w:pPr>
      <w:r w:rsidRPr="00BF2FAF">
        <w:rPr>
          <w:noProof/>
        </w:rPr>
        <w:lastRenderedPageBreak/>
        <w:drawing>
          <wp:inline distT="0" distB="0" distL="0" distR="0" wp14:anchorId="6E4C9DD7" wp14:editId="0C5033D3">
            <wp:extent cx="5217795" cy="6633758"/>
            <wp:effectExtent l="0" t="0" r="1905" b="0"/>
            <wp:docPr id="154" name="図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221994" cy="6639096"/>
                    </a:xfrm>
                    <a:prstGeom prst="rect">
                      <a:avLst/>
                    </a:prstGeom>
                    <a:noFill/>
                    <a:ln>
                      <a:noFill/>
                    </a:ln>
                  </pic:spPr>
                </pic:pic>
              </a:graphicData>
            </a:graphic>
          </wp:inline>
        </w:drawing>
      </w:r>
    </w:p>
    <w:p w:rsidR="00A9720E" w:rsidRPr="006B067B" w:rsidRDefault="00A9720E" w:rsidP="0084061C">
      <w:pPr>
        <w:ind w:firstLineChars="400" w:firstLine="840"/>
        <w:rPr>
          <w:rFonts w:ascii="Times New Roman" w:hAnsi="Times New Roman" w:cs="Times New Roman"/>
          <w:szCs w:val="21"/>
        </w:rPr>
      </w:pPr>
      <w:r>
        <w:rPr>
          <w:rFonts w:ascii="Times New Roman" w:hAnsi="Times New Roman" w:cs="Times New Roman"/>
          <w:szCs w:val="21"/>
        </w:rPr>
        <w:t>p</w:t>
      </w:r>
      <w:r w:rsidRPr="006B067B">
        <w:rPr>
          <w:rFonts w:ascii="Times New Roman" w:hAnsi="Times New Roman" w:cs="Times New Roman"/>
          <w:szCs w:val="21"/>
        </w:rPr>
        <w:t xml:space="preserve"> values for trend were calculated using the Jonckheere-Terpstra test and Cochrane-Armitage test.</w:t>
      </w:r>
    </w:p>
    <w:p w:rsidR="00A9720E" w:rsidRDefault="00A9720E" w:rsidP="0084061C">
      <w:pPr>
        <w:rPr>
          <w:szCs w:val="21"/>
        </w:rPr>
      </w:pPr>
    </w:p>
    <w:p w:rsidR="00A9720E" w:rsidRDefault="00A9720E" w:rsidP="0084061C">
      <w:pPr>
        <w:ind w:firstLineChars="100" w:firstLine="210"/>
        <w:rPr>
          <w:szCs w:val="21"/>
        </w:rPr>
      </w:pPr>
    </w:p>
    <w:p w:rsidR="00A9720E" w:rsidRDefault="00A9720E" w:rsidP="0084061C">
      <w:pPr>
        <w:ind w:firstLineChars="100" w:firstLine="210"/>
        <w:rPr>
          <w:szCs w:val="21"/>
        </w:rPr>
      </w:pPr>
    </w:p>
    <w:p w:rsidR="00A9720E" w:rsidRDefault="00A9720E" w:rsidP="0084061C">
      <w:pPr>
        <w:ind w:firstLineChars="100" w:firstLine="210"/>
        <w:rPr>
          <w:szCs w:val="21"/>
        </w:rPr>
      </w:pPr>
    </w:p>
    <w:p w:rsidR="00A9720E" w:rsidRDefault="00A9720E" w:rsidP="0084061C">
      <w:pPr>
        <w:ind w:firstLineChars="100" w:firstLine="210"/>
        <w:rPr>
          <w:szCs w:val="21"/>
        </w:rPr>
      </w:pPr>
    </w:p>
    <w:p w:rsidR="00A9720E" w:rsidRDefault="00A9720E" w:rsidP="0084061C">
      <w:pPr>
        <w:ind w:firstLineChars="100" w:firstLine="210"/>
        <w:rPr>
          <w:szCs w:val="21"/>
        </w:rPr>
      </w:pPr>
    </w:p>
    <w:p w:rsidR="00A9720E" w:rsidRDefault="00A9720E" w:rsidP="0084061C">
      <w:pPr>
        <w:ind w:firstLineChars="100" w:firstLine="210"/>
        <w:rPr>
          <w:szCs w:val="21"/>
        </w:rPr>
      </w:pPr>
    </w:p>
    <w:p w:rsidR="00A9720E" w:rsidRDefault="00A9720E" w:rsidP="0084061C">
      <w:pPr>
        <w:ind w:firstLineChars="100" w:firstLine="210"/>
        <w:rPr>
          <w:szCs w:val="21"/>
        </w:rPr>
      </w:pPr>
    </w:p>
    <w:p w:rsidR="00A9720E" w:rsidRDefault="00A9720E" w:rsidP="0084061C">
      <w:pPr>
        <w:ind w:firstLineChars="100" w:firstLine="210"/>
        <w:rPr>
          <w:szCs w:val="21"/>
        </w:rPr>
      </w:pPr>
    </w:p>
    <w:p w:rsidR="00A9720E" w:rsidRDefault="00A9720E" w:rsidP="0084061C">
      <w:pPr>
        <w:ind w:firstLineChars="100" w:firstLine="210"/>
        <w:rPr>
          <w:szCs w:val="21"/>
        </w:rPr>
      </w:pPr>
    </w:p>
    <w:p w:rsidR="00A9720E" w:rsidRDefault="00A9720E" w:rsidP="0084061C">
      <w:pPr>
        <w:ind w:firstLineChars="100" w:firstLine="210"/>
        <w:rPr>
          <w:szCs w:val="21"/>
        </w:rPr>
      </w:pPr>
      <w:r w:rsidRPr="007E753E">
        <w:rPr>
          <w:rFonts w:hint="eastAsia"/>
          <w:szCs w:val="21"/>
        </w:rPr>
        <w:lastRenderedPageBreak/>
        <w:t>第</w:t>
      </w:r>
      <w:r>
        <w:rPr>
          <w:rFonts w:hint="eastAsia"/>
          <w:szCs w:val="21"/>
        </w:rPr>
        <w:t>三波から第五</w:t>
      </w:r>
      <w:r>
        <w:rPr>
          <w:szCs w:val="21"/>
        </w:rPr>
        <w:t>波に相当する期間での発生率比を示</w:t>
      </w:r>
      <w:r>
        <w:rPr>
          <w:rFonts w:hint="eastAsia"/>
          <w:szCs w:val="21"/>
        </w:rPr>
        <w:t>す（図表</w:t>
      </w:r>
      <w:r>
        <w:rPr>
          <w:szCs w:val="21"/>
        </w:rPr>
        <w:t>88</w:t>
      </w:r>
      <w:r>
        <w:rPr>
          <w:rFonts w:hint="eastAsia"/>
          <w:szCs w:val="21"/>
        </w:rPr>
        <w:t>）</w:t>
      </w:r>
      <w:r w:rsidRPr="007E753E">
        <w:rPr>
          <w:szCs w:val="21"/>
        </w:rPr>
        <w:t>。</w:t>
      </w:r>
      <w:r>
        <w:rPr>
          <w:rFonts w:hint="eastAsia"/>
          <w:szCs w:val="21"/>
        </w:rPr>
        <w:t>期間中における有意な増加はみられなかった</w:t>
      </w:r>
      <w:r w:rsidRPr="007E753E">
        <w:rPr>
          <w:szCs w:val="21"/>
        </w:rPr>
        <w:t>。</w:t>
      </w:r>
    </w:p>
    <w:p w:rsidR="00A9720E" w:rsidRDefault="00A9720E" w:rsidP="0084061C">
      <w:pPr>
        <w:ind w:firstLineChars="100" w:firstLine="210"/>
        <w:rPr>
          <w:b/>
        </w:rPr>
      </w:pPr>
      <w:r>
        <w:rPr>
          <w:rFonts w:hint="eastAsia"/>
        </w:rPr>
        <w:t>（図表</w:t>
      </w:r>
      <w:r>
        <w:t>88</w:t>
      </w:r>
      <w:r>
        <w:rPr>
          <w:rFonts w:hint="eastAsia"/>
        </w:rPr>
        <w:t>）</w:t>
      </w:r>
      <w:r>
        <w:rPr>
          <w:rFonts w:hint="eastAsia"/>
          <w:b/>
        </w:rPr>
        <w:t>第三波から第五</w:t>
      </w:r>
      <w:r w:rsidRPr="00A945C3">
        <w:rPr>
          <w:rFonts w:hint="eastAsia"/>
          <w:b/>
        </w:rPr>
        <w:t>波に相当する期間での発生率比</w:t>
      </w:r>
    </w:p>
    <w:p w:rsidR="00A9720E" w:rsidRDefault="00A9720E" w:rsidP="0084061C">
      <w:pPr>
        <w:jc w:val="center"/>
      </w:pPr>
      <w:r w:rsidRPr="0044539A">
        <w:rPr>
          <w:noProof/>
        </w:rPr>
        <w:drawing>
          <wp:inline distT="0" distB="0" distL="0" distR="0" wp14:anchorId="7BE0DCB9" wp14:editId="7C809273">
            <wp:extent cx="5972175" cy="981075"/>
            <wp:effectExtent l="0" t="0" r="9525" b="9525"/>
            <wp:docPr id="217" name="図 217" descr="左から、IRR、95％信頼区間、p値。&#10;第三波（2020年10月10日から2021年2月28日までの142日間）；1.019、0.954-1.088、0.574&#10;第四波（2021年3月1日から6月20日までに112日間）：1.004、0.933-1.080、0.906&#10;第五波（2021年6月21日から12月16日までの179日間）：1.036、0.975-1.099、0.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72175" cy="981075"/>
                    </a:xfrm>
                    <a:prstGeom prst="rect">
                      <a:avLst/>
                    </a:prstGeom>
                    <a:noFill/>
                    <a:ln>
                      <a:noFill/>
                    </a:ln>
                  </pic:spPr>
                </pic:pic>
              </a:graphicData>
            </a:graphic>
          </wp:inline>
        </w:drawing>
      </w:r>
    </w:p>
    <w:p w:rsidR="00A9720E" w:rsidRPr="00A945C3" w:rsidRDefault="00A9720E" w:rsidP="0084061C">
      <w:pPr>
        <w:rPr>
          <w:noProof/>
        </w:rPr>
      </w:pPr>
    </w:p>
    <w:p w:rsidR="00A9720E" w:rsidRDefault="00A9720E" w:rsidP="0084061C">
      <w:pPr>
        <w:ind w:firstLineChars="100" w:firstLine="210"/>
        <w:rPr>
          <w:noProof/>
        </w:rPr>
      </w:pPr>
      <w:r w:rsidRPr="0079032D">
        <w:rPr>
          <w:rFonts w:hint="eastAsia"/>
          <w:noProof/>
        </w:rPr>
        <w:t>年齢層別の患者発生の推移を示したヒストグラムを</w:t>
      </w:r>
      <w:r>
        <w:rPr>
          <w:noProof/>
        </w:rPr>
        <w:t>示</w:t>
      </w:r>
      <w:r>
        <w:rPr>
          <w:rFonts w:hint="eastAsia"/>
          <w:noProof/>
        </w:rPr>
        <w:t>す（図表</w:t>
      </w:r>
      <w:r>
        <w:rPr>
          <w:noProof/>
        </w:rPr>
        <w:t>89</w:t>
      </w:r>
      <w:r>
        <w:rPr>
          <w:rFonts w:hint="eastAsia"/>
          <w:noProof/>
        </w:rPr>
        <w:t>）</w:t>
      </w:r>
      <w:r w:rsidRPr="0079032D">
        <w:rPr>
          <w:noProof/>
        </w:rPr>
        <w:t>。</w:t>
      </w:r>
      <w:r>
        <w:rPr>
          <w:rFonts w:hint="eastAsia"/>
          <w:noProof/>
        </w:rPr>
        <w:t>2</w:t>
      </w:r>
      <w:r>
        <w:rPr>
          <w:noProof/>
        </w:rPr>
        <w:t>021</w:t>
      </w:r>
      <w:r>
        <w:rPr>
          <w:rFonts w:hint="eastAsia"/>
          <w:noProof/>
        </w:rPr>
        <w:t>年における</w:t>
      </w:r>
      <w:r w:rsidRPr="008760D7">
        <w:rPr>
          <w:noProof/>
        </w:rPr>
        <w:t>20</w:t>
      </w:r>
      <w:r>
        <w:rPr>
          <w:noProof/>
        </w:rPr>
        <w:t>歳代の</w:t>
      </w:r>
      <w:r>
        <w:rPr>
          <w:rFonts w:hint="eastAsia"/>
          <w:noProof/>
        </w:rPr>
        <w:t>患者数は</w:t>
      </w:r>
      <w:r>
        <w:rPr>
          <w:noProof/>
        </w:rPr>
        <w:t>増加</w:t>
      </w:r>
      <w:r>
        <w:rPr>
          <w:rFonts w:hint="eastAsia"/>
          <w:noProof/>
        </w:rPr>
        <w:t>傾向である</w:t>
      </w:r>
      <w:r w:rsidRPr="008760D7">
        <w:rPr>
          <w:noProof/>
        </w:rPr>
        <w:t>。</w:t>
      </w:r>
    </w:p>
    <w:p w:rsidR="00A9720E" w:rsidRDefault="00A9720E" w:rsidP="0084061C">
      <w:pPr>
        <w:rPr>
          <w:b/>
        </w:rPr>
      </w:pPr>
      <w:r>
        <w:rPr>
          <w:rFonts w:hint="eastAsia"/>
        </w:rPr>
        <w:t>（図表</w:t>
      </w:r>
      <w:r>
        <w:t>89</w:t>
      </w:r>
      <w:r>
        <w:rPr>
          <w:rFonts w:hint="eastAsia"/>
        </w:rPr>
        <w:t>）</w:t>
      </w:r>
      <w:r>
        <w:rPr>
          <w:rFonts w:hint="eastAsia"/>
          <w:b/>
        </w:rPr>
        <w:t>年齢別患者発生推移</w:t>
      </w:r>
    </w:p>
    <w:p w:rsidR="00A9720E" w:rsidRDefault="00A9720E" w:rsidP="004F47CA">
      <w:pPr>
        <w:jc w:val="center"/>
        <w:rPr>
          <w:b/>
        </w:rPr>
      </w:pPr>
      <w:r>
        <w:rPr>
          <w:b/>
          <w:noProof/>
        </w:rPr>
        <w:drawing>
          <wp:inline distT="0" distB="0" distL="0" distR="0" wp14:anchorId="6B7F3FAF" wp14:editId="0BBB0ACC">
            <wp:extent cx="6103088" cy="3926205"/>
            <wp:effectExtent l="19050" t="19050" r="12065" b="17145"/>
            <wp:docPr id="218" name="図 218" descr="年齢別患者発生推移を示したグラフ。10歳代、20歳代、30歳代、40歳代、50歳代、60歳代、70歳代、80歳以上の各区分について示し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104125" cy="3926872"/>
                    </a:xfrm>
                    <a:prstGeom prst="rect">
                      <a:avLst/>
                    </a:prstGeom>
                    <a:noFill/>
                    <a:ln>
                      <a:solidFill>
                        <a:schemeClr val="tx1"/>
                      </a:solidFill>
                    </a:ln>
                  </pic:spPr>
                </pic:pic>
              </a:graphicData>
            </a:graphic>
          </wp:inline>
        </w:drawing>
      </w:r>
    </w:p>
    <w:p w:rsidR="00A9720E" w:rsidRDefault="00A9720E" w:rsidP="0084061C"/>
    <w:p w:rsidR="00A9720E" w:rsidRDefault="00A9720E" w:rsidP="0084061C">
      <w:r>
        <w:rPr>
          <w:rFonts w:hint="eastAsia"/>
        </w:rPr>
        <w:t>【考察（</w:t>
      </w:r>
      <w:r w:rsidR="004F47CA">
        <w:rPr>
          <w:rFonts w:hint="eastAsia"/>
        </w:rPr>
        <w:t>CQ6</w:t>
      </w:r>
      <w:r>
        <w:rPr>
          <w:rFonts w:hint="eastAsia"/>
        </w:rPr>
        <w:t>）】</w:t>
      </w:r>
    </w:p>
    <w:p w:rsidR="00A9720E" w:rsidRDefault="00A9720E" w:rsidP="0084061C">
      <w:r>
        <w:rPr>
          <w:rFonts w:hint="eastAsia"/>
        </w:rPr>
        <w:t xml:space="preserve">　</w:t>
      </w:r>
      <w:r w:rsidRPr="008760D7">
        <w:t>自損による救急搬送患者は全体的に増加傾向であったが、死亡率には</w:t>
      </w:r>
      <w:r>
        <w:rPr>
          <w:rFonts w:hint="eastAsia"/>
        </w:rPr>
        <w:t>統計学的有意差</w:t>
      </w:r>
      <w:r w:rsidRPr="008760D7">
        <w:t>はみられなか</w:t>
      </w:r>
      <w:r>
        <w:t>った。自損の方法として、薬物や酒などの摂取による自損が最も多</w:t>
      </w:r>
      <w:r>
        <w:rPr>
          <w:rFonts w:hint="eastAsia"/>
        </w:rPr>
        <w:t>かった</w:t>
      </w:r>
      <w:r w:rsidRPr="008760D7">
        <w:t>。</w:t>
      </w:r>
      <w:r>
        <w:rPr>
          <w:rFonts w:hint="eastAsia"/>
        </w:rPr>
        <w:t>第三波から第五波にかけて特定の期間での患者数増加はみられなかった</w:t>
      </w:r>
      <w:r w:rsidRPr="008760D7">
        <w:t>。</w:t>
      </w:r>
      <w:r>
        <w:rPr>
          <w:rFonts w:hint="eastAsia"/>
        </w:rPr>
        <w:t>20歳代の自損患者数は高止まりしており</w:t>
      </w:r>
      <w:r w:rsidRPr="008760D7">
        <w:t>、</w:t>
      </w:r>
      <w:r>
        <w:rPr>
          <w:rFonts w:hint="eastAsia"/>
        </w:rPr>
        <w:t>若年者に対する精神的負担は継続している可能性が示唆される。</w:t>
      </w:r>
      <w:r>
        <w:t>今後も患者数の推移を</w:t>
      </w:r>
      <w:r>
        <w:rPr>
          <w:rFonts w:hint="eastAsia"/>
        </w:rPr>
        <w:t>注視</w:t>
      </w:r>
      <w:r w:rsidRPr="008760D7">
        <w:t>し</w:t>
      </w:r>
      <w:r w:rsidRPr="008760D7">
        <w:rPr>
          <w:rFonts w:hint="eastAsia"/>
        </w:rPr>
        <w:t>ていく必要がある。</w:t>
      </w:r>
    </w:p>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Pr="003272C2" w:rsidRDefault="003547D4" w:rsidP="0084061C">
      <w:pPr>
        <w:ind w:firstLineChars="200" w:firstLine="412"/>
        <w:jc w:val="center"/>
        <w:rPr>
          <w:b/>
        </w:rPr>
      </w:pPr>
      <w:r>
        <w:rPr>
          <w:rFonts w:hint="eastAsia"/>
          <w:b/>
        </w:rPr>
        <w:lastRenderedPageBreak/>
        <w:t>CQ7：</w:t>
      </w:r>
      <w:r w:rsidR="00A9720E" w:rsidRPr="003272C2">
        <w:rPr>
          <w:b/>
        </w:rPr>
        <w:t>外傷</w:t>
      </w:r>
    </w:p>
    <w:p w:rsidR="00A9720E" w:rsidRDefault="00A9720E" w:rsidP="0084061C"/>
    <w:p w:rsidR="00A9720E" w:rsidRDefault="00A9720E" w:rsidP="0084061C">
      <w:r>
        <w:rPr>
          <w:rFonts w:hint="eastAsia"/>
        </w:rPr>
        <w:t>【背景】</w:t>
      </w:r>
    </w:p>
    <w:p w:rsidR="00A9720E" w:rsidRDefault="00A9720E" w:rsidP="0084061C">
      <w:pPr>
        <w:ind w:firstLineChars="100" w:firstLine="210"/>
      </w:pPr>
      <w:r>
        <w:rPr>
          <w:rFonts w:hint="eastAsia"/>
        </w:rPr>
        <w:t>新型コロナウイルス</w:t>
      </w:r>
      <w:r w:rsidRPr="00537431">
        <w:t>の爆発的</w:t>
      </w:r>
      <w:r>
        <w:rPr>
          <w:rFonts w:hint="eastAsia"/>
        </w:rPr>
        <w:t>感染</w:t>
      </w:r>
      <w:r w:rsidRPr="00537431">
        <w:t>拡大に伴い、救急医療システムをはじめとする医療資源が逼迫している。本検討では、</w:t>
      </w:r>
      <w:r>
        <w:rPr>
          <w:rFonts w:hint="eastAsia"/>
        </w:rPr>
        <w:t>非C</w:t>
      </w:r>
      <w:r>
        <w:t>OVID-19</w:t>
      </w:r>
      <w:r>
        <w:rPr>
          <w:rFonts w:hint="eastAsia"/>
        </w:rPr>
        <w:t>流行期</w:t>
      </w:r>
      <w:r w:rsidR="003547D4">
        <w:rPr>
          <w:rFonts w:hint="eastAsia"/>
        </w:rPr>
        <w:t>（</w:t>
      </w:r>
      <w:r w:rsidRPr="00BA3B3B">
        <w:t>2019年</w:t>
      </w:r>
      <w:r w:rsidR="003547D4">
        <w:rPr>
          <w:rFonts w:hint="eastAsia"/>
        </w:rPr>
        <w:t>）</w:t>
      </w:r>
      <w:r>
        <w:t>と</w:t>
      </w:r>
      <w:r>
        <w:rPr>
          <w:rFonts w:hint="eastAsia"/>
        </w:rPr>
        <w:t>C</w:t>
      </w:r>
      <w:r>
        <w:t>OVID-19</w:t>
      </w:r>
      <w:r>
        <w:rPr>
          <w:rFonts w:hint="eastAsia"/>
        </w:rPr>
        <w:t>流行期</w:t>
      </w:r>
      <w:r w:rsidR="003547D4">
        <w:rPr>
          <w:rFonts w:hint="eastAsia"/>
        </w:rPr>
        <w:t>（</w:t>
      </w:r>
      <w:r w:rsidRPr="00BA3B3B">
        <w:t>2021年</w:t>
      </w:r>
      <w:r w:rsidR="003547D4">
        <w:rPr>
          <w:rFonts w:hint="eastAsia"/>
        </w:rPr>
        <w:t>）</w:t>
      </w:r>
      <w:r w:rsidRPr="00BA3B3B">
        <w:t>における外傷の救急搬送症例を比較し、救急医療提供体制が受けた影響と外傷患者の転帰について考察した。</w:t>
      </w:r>
    </w:p>
    <w:p w:rsidR="00A9720E" w:rsidRDefault="00A9720E" w:rsidP="0084061C">
      <w:pPr>
        <w:ind w:firstLineChars="100" w:firstLine="210"/>
      </w:pPr>
    </w:p>
    <w:p w:rsidR="00A9720E" w:rsidRDefault="00A9720E" w:rsidP="0084061C">
      <w:r>
        <w:rPr>
          <w:rFonts w:hint="eastAsia"/>
        </w:rPr>
        <w:t>【方法】</w:t>
      </w:r>
    </w:p>
    <w:p w:rsidR="00A9720E" w:rsidRDefault="00A9720E" w:rsidP="0084061C">
      <w:r>
        <w:rPr>
          <w:rFonts w:hint="eastAsia"/>
        </w:rPr>
        <w:t xml:space="preserve">　</w:t>
      </w:r>
      <w:r>
        <w:t>20</w:t>
      </w:r>
      <w:r>
        <w:rPr>
          <w:rFonts w:hint="eastAsia"/>
        </w:rPr>
        <w:t>1</w:t>
      </w:r>
      <w:r>
        <w:t>9年</w:t>
      </w:r>
      <w:r>
        <w:rPr>
          <w:rFonts w:hint="eastAsia"/>
        </w:rPr>
        <w:t>および</w:t>
      </w:r>
      <w:r w:rsidRPr="00BA3B3B">
        <w:t>2021年のそれぞれ1月1日から12月31</w:t>
      </w:r>
      <w:r>
        <w:t>日までのクリーニングデータから</w:t>
      </w:r>
      <w:r>
        <w:rPr>
          <w:rFonts w:hint="eastAsia"/>
        </w:rPr>
        <w:t>、事故種別が交通外傷・労働災害・運動競技・一般負傷・加害であるものを外傷症例と定義して抽出した。</w:t>
      </w:r>
    </w:p>
    <w:p w:rsidR="00A9720E" w:rsidRDefault="00A9720E" w:rsidP="0084061C">
      <w:pPr>
        <w:ind w:firstLineChars="100" w:firstLine="210"/>
      </w:pPr>
      <w:r>
        <w:t>2021年の救急搬送</w:t>
      </w:r>
      <w:r>
        <w:rPr>
          <w:rFonts w:hint="eastAsia"/>
        </w:rPr>
        <w:t>傷病者数</w:t>
      </w:r>
      <w:r>
        <w:t>、死亡数について、2019年の罹患（救急搬送発生）率</w:t>
      </w:r>
      <w:r w:rsidR="003547D4">
        <w:rPr>
          <w:rFonts w:hint="eastAsia"/>
        </w:rPr>
        <w:t>（</w:t>
      </w:r>
      <w:r>
        <w:t>IR: Incidence rate</w:t>
      </w:r>
      <w:r w:rsidR="003547D4">
        <w:rPr>
          <w:rFonts w:hint="eastAsia"/>
        </w:rPr>
        <w:t>）</w:t>
      </w:r>
      <w:r>
        <w:t>を基準に罹患率比（IRR: Incidence rate ratio）を算出した。</w:t>
      </w:r>
      <w:r>
        <w:rPr>
          <w:rFonts w:hint="eastAsia"/>
        </w:rPr>
        <w:t>現場滞在時間</w:t>
      </w:r>
      <w:r w:rsidR="003547D4">
        <w:rPr>
          <w:rFonts w:hint="eastAsia"/>
        </w:rPr>
        <w:t>／</w:t>
      </w:r>
      <w:r>
        <w:t>搬送先決定までの連絡回数/搬送困難症例の割合、転帰について</w:t>
      </w:r>
      <w:r>
        <w:rPr>
          <w:rFonts w:hint="eastAsia"/>
        </w:rPr>
        <w:t>検討</w:t>
      </w:r>
      <w:r>
        <w:t>を行った。</w:t>
      </w:r>
    </w:p>
    <w:p w:rsidR="00A9720E" w:rsidRDefault="00A9720E" w:rsidP="0084061C">
      <w:pPr>
        <w:ind w:firstLineChars="100" w:firstLine="210"/>
      </w:pPr>
    </w:p>
    <w:p w:rsidR="00A9720E" w:rsidRDefault="00A9720E" w:rsidP="0084061C">
      <w:r>
        <w:rPr>
          <w:rFonts w:hint="eastAsia"/>
        </w:rPr>
        <w:t>【結果】</w:t>
      </w:r>
    </w:p>
    <w:p w:rsidR="00A9720E" w:rsidRPr="003547D4" w:rsidRDefault="003547D4" w:rsidP="0084061C">
      <w:pPr>
        <w:rPr>
          <w:u w:val="single"/>
        </w:rPr>
      </w:pPr>
      <w:r w:rsidRPr="003547D4">
        <w:rPr>
          <w:rFonts w:hint="eastAsia"/>
          <w:u w:val="single"/>
        </w:rPr>
        <w:t>1）</w:t>
      </w:r>
      <w:r w:rsidR="00A9720E" w:rsidRPr="003547D4">
        <w:rPr>
          <w:rFonts w:hint="eastAsia"/>
          <w:u w:val="single"/>
        </w:rPr>
        <w:t>救急搬送傷病者数</w:t>
      </w:r>
    </w:p>
    <w:p w:rsidR="00A9720E" w:rsidRDefault="00A9720E" w:rsidP="0084061C">
      <w:r>
        <w:rPr>
          <w:rFonts w:hint="eastAsia"/>
        </w:rPr>
        <w:t xml:space="preserve">　外傷による救急搬送傷病者数も全体と同様に減少傾向にあり、I</w:t>
      </w:r>
      <w:r>
        <w:t>RR 0.887であった。赤1外傷に限ると、IRR 1.055</w:t>
      </w:r>
      <w:r w:rsidR="00A03B70">
        <w:t>と</w:t>
      </w:r>
      <w:r w:rsidR="00A03B70">
        <w:rPr>
          <w:rFonts w:hint="eastAsia"/>
        </w:rPr>
        <w:t>有意に増加している</w:t>
      </w:r>
      <w:r>
        <w:t>ものの、全体の傾向と比較すると、差はわずかであった。</w:t>
      </w:r>
      <w:r>
        <w:rPr>
          <w:rFonts w:hint="eastAsia"/>
        </w:rPr>
        <w:t>（図表</w:t>
      </w:r>
      <w:r>
        <w:t>90</w:t>
      </w:r>
      <w:r>
        <w:rPr>
          <w:rFonts w:hint="eastAsia"/>
        </w:rPr>
        <w:t>）</w:t>
      </w:r>
      <w:r>
        <w:t>。</w:t>
      </w:r>
    </w:p>
    <w:p w:rsidR="00A9720E" w:rsidRPr="00AA0FB2" w:rsidRDefault="00AB26AD" w:rsidP="0084061C">
      <w:pPr>
        <w:rPr>
          <w:b/>
        </w:rPr>
      </w:pPr>
      <w:r w:rsidRPr="006210FA">
        <w:rPr>
          <w:noProof/>
        </w:rPr>
        <w:drawing>
          <wp:anchor distT="0" distB="0" distL="114300" distR="114300" simplePos="0" relativeHeight="251684864" behindDoc="0" locked="0" layoutInCell="1" allowOverlap="1">
            <wp:simplePos x="0" y="0"/>
            <wp:positionH relativeFrom="margin">
              <wp:align>center</wp:align>
            </wp:positionH>
            <wp:positionV relativeFrom="paragraph">
              <wp:posOffset>226695</wp:posOffset>
            </wp:positionV>
            <wp:extent cx="4319280" cy="1695960"/>
            <wp:effectExtent l="0" t="0" r="5080" b="0"/>
            <wp:wrapNone/>
            <wp:docPr id="140" name="図 140" descr="左から、2019年、2021年。&#10;救急搬送全体の傷病者数：500194、448054&#10;外傷のみの傷病者数：124576、110202&#10;赤1外傷のみの傷病者数：4232、4456&#10;&#10;IRRについて、&#10;救急搬送全体は0.898（p値は0.001未満）、外傷のみは0.887（p値は0.001未満）、赤1外傷のみは1.055（p値は0.05未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319280" cy="1695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720E">
        <w:rPr>
          <w:rFonts w:hint="eastAsia"/>
        </w:rPr>
        <w:t xml:space="preserve">　</w:t>
      </w:r>
      <w:r w:rsidR="003547D4">
        <w:rPr>
          <w:rFonts w:hint="eastAsia"/>
        </w:rPr>
        <w:t xml:space="preserve">　　　　 </w:t>
      </w:r>
      <w:r>
        <w:rPr>
          <w:rFonts w:hint="eastAsia"/>
        </w:rPr>
        <w:t xml:space="preserve">　</w:t>
      </w:r>
      <w:r w:rsidR="00A9720E">
        <w:rPr>
          <w:rFonts w:hint="eastAsia"/>
        </w:rPr>
        <w:t>（図表</w:t>
      </w:r>
      <w:r w:rsidR="00A9720E">
        <w:t>90</w:t>
      </w:r>
      <w:r w:rsidR="00A9720E">
        <w:rPr>
          <w:rFonts w:hint="eastAsia"/>
        </w:rPr>
        <w:t>）</w:t>
      </w:r>
      <w:r w:rsidR="00A9720E">
        <w:rPr>
          <w:b/>
        </w:rPr>
        <w:t>救急搬送</w:t>
      </w:r>
      <w:r w:rsidR="00A9720E">
        <w:rPr>
          <w:rFonts w:hint="eastAsia"/>
          <w:b/>
        </w:rPr>
        <w:t>された傷病者数</w:t>
      </w:r>
    </w:p>
    <w:p w:rsidR="00A9720E" w:rsidRPr="00CB74E7" w:rsidRDefault="00A9720E" w:rsidP="003547D4">
      <w:pPr>
        <w:ind w:firstLineChars="200" w:firstLine="420"/>
        <w:jc w:val="center"/>
      </w:pPr>
    </w:p>
    <w:p w:rsidR="00AB26AD" w:rsidRDefault="00AB26AD" w:rsidP="0084061C">
      <w:pPr>
        <w:ind w:firstLineChars="100" w:firstLine="210"/>
      </w:pPr>
    </w:p>
    <w:p w:rsidR="00AB26AD" w:rsidRDefault="00AB26AD" w:rsidP="0084061C">
      <w:pPr>
        <w:ind w:firstLineChars="100" w:firstLine="210"/>
      </w:pPr>
    </w:p>
    <w:p w:rsidR="00AB26AD" w:rsidRDefault="00AB26AD" w:rsidP="0084061C">
      <w:pPr>
        <w:ind w:firstLineChars="100" w:firstLine="210"/>
      </w:pPr>
    </w:p>
    <w:p w:rsidR="00AB26AD" w:rsidRDefault="00AB26AD" w:rsidP="0084061C">
      <w:pPr>
        <w:ind w:firstLineChars="100" w:firstLine="210"/>
      </w:pPr>
    </w:p>
    <w:p w:rsidR="00AB26AD" w:rsidRDefault="00AB26AD" w:rsidP="0084061C">
      <w:pPr>
        <w:ind w:firstLineChars="100" w:firstLine="210"/>
      </w:pPr>
    </w:p>
    <w:p w:rsidR="00AB26AD" w:rsidRDefault="00AB26AD" w:rsidP="0084061C">
      <w:pPr>
        <w:ind w:firstLineChars="100" w:firstLine="210"/>
      </w:pPr>
    </w:p>
    <w:p w:rsidR="00AB26AD" w:rsidRDefault="00AB26AD" w:rsidP="0084061C">
      <w:pPr>
        <w:ind w:firstLineChars="100" w:firstLine="210"/>
      </w:pPr>
    </w:p>
    <w:p w:rsidR="00A9720E" w:rsidRDefault="00A9720E" w:rsidP="0084061C">
      <w:pPr>
        <w:ind w:firstLineChars="100" w:firstLine="210"/>
      </w:pPr>
      <w:r w:rsidRPr="00BC0D6D">
        <w:rPr>
          <w:rFonts w:hint="eastAsia"/>
        </w:rPr>
        <w:t>期間別にみると、</w:t>
      </w:r>
      <w:r w:rsidRPr="00BC0D6D">
        <w:t>COVID-19</w:t>
      </w:r>
      <w:r>
        <w:t>流行期ではその他の期間と比較して、救急搬送</w:t>
      </w:r>
      <w:r>
        <w:rPr>
          <w:rFonts w:hint="eastAsia"/>
        </w:rPr>
        <w:t>傷病者数</w:t>
      </w:r>
      <w:r w:rsidRPr="00BC0D6D">
        <w:t>全体が減</w:t>
      </w:r>
      <w:r>
        <w:t>少していたが、減少した割合は様々であった。外傷による救急搬送</w:t>
      </w:r>
      <w:r>
        <w:rPr>
          <w:rFonts w:hint="eastAsia"/>
        </w:rPr>
        <w:t>傷病者数</w:t>
      </w:r>
      <w:r w:rsidRPr="00BC0D6D">
        <w:t>も</w:t>
      </w:r>
      <w:r>
        <w:rPr>
          <w:rFonts w:hint="eastAsia"/>
        </w:rPr>
        <w:t>すべての期間で</w:t>
      </w:r>
      <w:r w:rsidRPr="00BC0D6D">
        <w:t>減少していたが、赤1外傷のみに限定すると</w:t>
      </w:r>
      <w:r>
        <w:rPr>
          <w:rFonts w:hint="eastAsia"/>
        </w:rPr>
        <w:t>2</w:t>
      </w:r>
      <w:r>
        <w:t>021</w:t>
      </w:r>
      <w:r>
        <w:rPr>
          <w:rFonts w:hint="eastAsia"/>
        </w:rPr>
        <w:t>年においては第五波のように</w:t>
      </w:r>
      <w:r w:rsidRPr="00BC0D6D">
        <w:t>減少している期間もあれば、</w:t>
      </w:r>
      <w:r>
        <w:rPr>
          <w:rFonts w:hint="eastAsia"/>
        </w:rPr>
        <w:t>第三波のように</w:t>
      </w:r>
      <w:r w:rsidRPr="00BC0D6D">
        <w:t>増加している期間もあった。</w:t>
      </w:r>
      <w:r>
        <w:rPr>
          <w:rFonts w:hint="eastAsia"/>
        </w:rPr>
        <w:t>（図表</w:t>
      </w:r>
      <w:r>
        <w:t>91</w:t>
      </w:r>
      <w:r>
        <w:rPr>
          <w:rFonts w:hint="eastAsia"/>
        </w:rPr>
        <w:t>）</w:t>
      </w:r>
      <w:r>
        <w:t>。</w:t>
      </w:r>
    </w:p>
    <w:p w:rsidR="00A9720E" w:rsidRDefault="00A9720E" w:rsidP="00AB26AD">
      <w:r>
        <w:rPr>
          <w:rFonts w:hint="eastAsia"/>
        </w:rPr>
        <w:t>（図表</w:t>
      </w:r>
      <w:r>
        <w:t>91</w:t>
      </w:r>
      <w:r>
        <w:rPr>
          <w:rFonts w:hint="eastAsia"/>
        </w:rPr>
        <w:t>）</w:t>
      </w:r>
      <w:r>
        <w:rPr>
          <w:rFonts w:hint="eastAsia"/>
          <w:b/>
        </w:rPr>
        <w:t>救急搬送された傷病者数（期間別）</w:t>
      </w:r>
    </w:p>
    <w:p w:rsidR="00A9720E" w:rsidRDefault="00A9720E" w:rsidP="0084061C">
      <w:r w:rsidRPr="001C7FDD">
        <w:rPr>
          <w:noProof/>
        </w:rPr>
        <w:drawing>
          <wp:inline distT="0" distB="0" distL="0" distR="0" wp14:anchorId="22107CB7" wp14:editId="6D8D45CE">
            <wp:extent cx="6105525" cy="1971675"/>
            <wp:effectExtent l="0" t="0" r="9525" b="0"/>
            <wp:docPr id="141" name="図 141" descr="左から第一波、第二波、第三波、第四波、第五波。&#10;救急搬送全体の傷病者数：159039、149372、167098、129472、232132&#10;救急搬送全体の傷病者数に関するIRR：0.835、0.923、0.878、0.851、0.941（なお、すべてp値は0.001未満）&#10;外傷のみの傷病者数：39533、36719、43765、31090、57149&#10;外傷のみの傷病者数に関するIRR：0.828、0.905、0.917、0.816、0.924（なお、すべてp値は0.001未満）&#10;赤1外傷のみの傷病者数：1505、1254、1913、1399、1950&#10;赤1外傷のみの傷病者数に関するIRR：0.892、0.875、1.134、1.038、0.892（第四波以外のp値は0.001未満。第四波は特記事項な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105525" cy="1971675"/>
                    </a:xfrm>
                    <a:prstGeom prst="rect">
                      <a:avLst/>
                    </a:prstGeom>
                    <a:noFill/>
                    <a:ln>
                      <a:noFill/>
                    </a:ln>
                  </pic:spPr>
                </pic:pic>
              </a:graphicData>
            </a:graphic>
          </wp:inline>
        </w:drawing>
      </w:r>
    </w:p>
    <w:p w:rsidR="00A9720E" w:rsidRPr="00AB26AD" w:rsidRDefault="00AB26AD" w:rsidP="0084061C">
      <w:pPr>
        <w:rPr>
          <w:u w:val="single"/>
        </w:rPr>
      </w:pPr>
      <w:r w:rsidRPr="00AB26AD">
        <w:rPr>
          <w:rFonts w:hint="eastAsia"/>
          <w:u w:val="single"/>
        </w:rPr>
        <w:lastRenderedPageBreak/>
        <w:t>2）</w:t>
      </w:r>
      <w:r w:rsidR="00A9720E" w:rsidRPr="00AB26AD">
        <w:rPr>
          <w:rFonts w:hint="eastAsia"/>
          <w:u w:val="single"/>
        </w:rPr>
        <w:t>搬送困難症例</w:t>
      </w:r>
    </w:p>
    <w:p w:rsidR="00A9720E" w:rsidRDefault="00A9720E" w:rsidP="0084061C">
      <w:r>
        <w:rPr>
          <w:rFonts w:hint="eastAsia"/>
        </w:rPr>
        <w:t xml:space="preserve">　搬送先決定までの連絡回数は</w:t>
      </w:r>
      <w:r>
        <w:t>2019年と比較して、2021年では有意に増加しているが、その増加幅は小さい。現場滞在時間に関しても2021年で有意に増加しているが、中央値で1分の差である。</w:t>
      </w:r>
      <w:r>
        <w:rPr>
          <w:rFonts w:hint="eastAsia"/>
        </w:rPr>
        <w:t>搬送困難症例の割合は</w:t>
      </w:r>
      <w:r>
        <w:t>2019年と比較して2021年で</w:t>
      </w:r>
      <w:r>
        <w:rPr>
          <w:rFonts w:hint="eastAsia"/>
        </w:rPr>
        <w:t>1</w:t>
      </w:r>
      <w:r>
        <w:t>.3</w:t>
      </w:r>
      <w:r>
        <w:rPr>
          <w:rFonts w:hint="eastAsia"/>
        </w:rPr>
        <w:t>ポイント</w:t>
      </w:r>
      <w:r>
        <w:t>増加している</w:t>
      </w:r>
      <w:r>
        <w:rPr>
          <w:rFonts w:hint="eastAsia"/>
        </w:rPr>
        <w:t>（図表</w:t>
      </w:r>
      <w:r>
        <w:t>92</w:t>
      </w:r>
      <w:r>
        <w:rPr>
          <w:rFonts w:hint="eastAsia"/>
        </w:rPr>
        <w:t>)</w:t>
      </w:r>
      <w:r>
        <w:t>。</w:t>
      </w:r>
    </w:p>
    <w:p w:rsidR="00A9720E" w:rsidRPr="00486E6E" w:rsidRDefault="00AB26AD" w:rsidP="00AB26AD">
      <w:pPr>
        <w:ind w:firstLineChars="650" w:firstLine="1365"/>
      </w:pPr>
      <w:r w:rsidRPr="00BC414A">
        <w:rPr>
          <w:noProof/>
        </w:rPr>
        <w:drawing>
          <wp:anchor distT="0" distB="0" distL="114300" distR="114300" simplePos="0" relativeHeight="251685888" behindDoc="0" locked="0" layoutInCell="1" allowOverlap="1">
            <wp:simplePos x="0" y="0"/>
            <wp:positionH relativeFrom="margin">
              <wp:posOffset>934085</wp:posOffset>
            </wp:positionH>
            <wp:positionV relativeFrom="paragraph">
              <wp:posOffset>227965</wp:posOffset>
            </wp:positionV>
            <wp:extent cx="4322445" cy="1171575"/>
            <wp:effectExtent l="0" t="0" r="1905" b="9525"/>
            <wp:wrapNone/>
            <wp:docPr id="219" name="図 219" descr="搬送先決定までの連絡回数について、2019年、2021年ともに中央値で1回。（p値は0.001未満。）&#10;現場滞在時間について、中央値で2019年は17分、2021年は18分。（p値は0.001未満。）&#10;搬送困難症例数及び割合について、2019年は4179例（3.4％）、2021年は5183例（4.7％）。（p値は0.001未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322445" cy="1171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720E">
        <w:rPr>
          <w:rFonts w:hint="eastAsia"/>
        </w:rPr>
        <w:t>（図表</w:t>
      </w:r>
      <w:r w:rsidR="00A9720E">
        <w:t>92</w:t>
      </w:r>
      <w:r w:rsidR="00A9720E">
        <w:rPr>
          <w:rFonts w:hint="eastAsia"/>
        </w:rPr>
        <w:t>）</w:t>
      </w:r>
      <w:r w:rsidR="00A9720E" w:rsidRPr="00AA0FB2">
        <w:rPr>
          <w:rFonts w:hint="eastAsia"/>
          <w:b/>
        </w:rPr>
        <w:t>患者背景</w:t>
      </w:r>
      <w:r w:rsidR="00A9720E">
        <w:rPr>
          <w:rFonts w:hint="eastAsia"/>
          <w:b/>
        </w:rPr>
        <w:t>（全体）</w:t>
      </w:r>
    </w:p>
    <w:p w:rsidR="00A9720E" w:rsidRDefault="00A9720E" w:rsidP="0084061C">
      <w:pPr>
        <w:ind w:firstLineChars="200" w:firstLine="420"/>
        <w:rPr>
          <w:noProof/>
        </w:rPr>
      </w:pPr>
    </w:p>
    <w:p w:rsidR="00A9720E" w:rsidRDefault="00A9720E" w:rsidP="0084061C">
      <w:pPr>
        <w:ind w:firstLineChars="100" w:firstLine="210"/>
      </w:pPr>
    </w:p>
    <w:p w:rsidR="00AB26AD" w:rsidRDefault="00AB26AD" w:rsidP="0084061C">
      <w:pPr>
        <w:ind w:firstLineChars="100" w:firstLine="210"/>
      </w:pPr>
    </w:p>
    <w:p w:rsidR="00AB26AD" w:rsidRDefault="00AB26AD" w:rsidP="0084061C">
      <w:pPr>
        <w:ind w:firstLineChars="100" w:firstLine="210"/>
      </w:pPr>
    </w:p>
    <w:p w:rsidR="00AB26AD" w:rsidRDefault="00AB26AD" w:rsidP="0084061C">
      <w:pPr>
        <w:ind w:firstLineChars="100" w:firstLine="210"/>
      </w:pPr>
    </w:p>
    <w:p w:rsidR="00AB26AD" w:rsidRDefault="00AB26AD" w:rsidP="0084061C">
      <w:pPr>
        <w:ind w:firstLineChars="100" w:firstLine="210"/>
      </w:pPr>
    </w:p>
    <w:p w:rsidR="00A9720E" w:rsidRDefault="00A9720E" w:rsidP="0084061C">
      <w:pPr>
        <w:ind w:firstLineChars="100" w:firstLine="210"/>
      </w:pPr>
      <w:r w:rsidRPr="000656D3">
        <w:rPr>
          <w:rFonts w:hint="eastAsia"/>
        </w:rPr>
        <w:t>赤</w:t>
      </w:r>
      <w:r w:rsidRPr="000656D3">
        <w:t>1</w:t>
      </w:r>
      <w:r>
        <w:t>外傷に限定</w:t>
      </w:r>
      <w:r>
        <w:rPr>
          <w:rFonts w:hint="eastAsia"/>
        </w:rPr>
        <w:t>しても</w:t>
      </w:r>
      <w:r w:rsidRPr="000656D3">
        <w:t>、</w:t>
      </w:r>
      <w:r w:rsidRPr="00BC414A">
        <w:t>2019年と比較して、2021年では</w:t>
      </w:r>
      <w:r w:rsidRPr="000656D3">
        <w:t>搬送先決定までの連絡回数、現場滞在時間</w:t>
      </w:r>
      <w:r>
        <w:rPr>
          <w:rFonts w:hint="eastAsia"/>
        </w:rPr>
        <w:t>、</w:t>
      </w:r>
      <w:r w:rsidRPr="000656D3">
        <w:t>搬送困難症例の割合</w:t>
      </w:r>
      <w:r>
        <w:rPr>
          <w:rFonts w:hint="eastAsia"/>
        </w:rPr>
        <w:t>も有意に</w:t>
      </w:r>
      <w:r>
        <w:t>増加</w:t>
      </w:r>
      <w:r>
        <w:rPr>
          <w:rFonts w:hint="eastAsia"/>
        </w:rPr>
        <w:t>している(図表9</w:t>
      </w:r>
      <w:r>
        <w:t>3</w:t>
      </w:r>
      <w:r>
        <w:rPr>
          <w:rFonts w:hint="eastAsia"/>
        </w:rPr>
        <w:t>)。</w:t>
      </w:r>
    </w:p>
    <w:p w:rsidR="00A9720E" w:rsidRPr="007D6325" w:rsidRDefault="00AB26AD" w:rsidP="00AB26AD">
      <w:pPr>
        <w:ind w:firstLineChars="650" w:firstLine="1365"/>
      </w:pPr>
      <w:r w:rsidRPr="00BC414A">
        <w:rPr>
          <w:noProof/>
        </w:rPr>
        <w:drawing>
          <wp:anchor distT="0" distB="0" distL="114300" distR="114300" simplePos="0" relativeHeight="251686912" behindDoc="0" locked="0" layoutInCell="1" allowOverlap="1">
            <wp:simplePos x="0" y="0"/>
            <wp:positionH relativeFrom="margin">
              <wp:posOffset>934085</wp:posOffset>
            </wp:positionH>
            <wp:positionV relativeFrom="paragraph">
              <wp:posOffset>227965</wp:posOffset>
            </wp:positionV>
            <wp:extent cx="4322445" cy="1171575"/>
            <wp:effectExtent l="0" t="0" r="1905" b="9525"/>
            <wp:wrapNone/>
            <wp:docPr id="220" name="図 220" descr="搬送先決定までの連絡回数について、2019年、2021年ともに中央値で1回。（p値は0.001未満。）&#10;現場滞在時間について、中央値で2019年は17分、2021年は18分。（p値は0.01未満。）&#10;搬送困難症例数及び割合について、2019年は177例（4.1％）、2021年は267例（6.0％）。（p値は0.001未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322445" cy="1171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720E">
        <w:rPr>
          <w:rFonts w:hint="eastAsia"/>
        </w:rPr>
        <w:t>（図表</w:t>
      </w:r>
      <w:r w:rsidR="00A9720E">
        <w:t>93</w:t>
      </w:r>
      <w:r w:rsidR="00A9720E">
        <w:rPr>
          <w:rFonts w:hint="eastAsia"/>
        </w:rPr>
        <w:t>）</w:t>
      </w:r>
      <w:r w:rsidR="00A9720E" w:rsidRPr="00AB26AD">
        <w:rPr>
          <w:rFonts w:hint="eastAsia"/>
          <w:b/>
        </w:rPr>
        <w:t>患者背景（赤１症例）</w:t>
      </w:r>
    </w:p>
    <w:p w:rsidR="00A9720E" w:rsidRDefault="00A9720E" w:rsidP="0084061C">
      <w:pPr>
        <w:ind w:firstLineChars="200" w:firstLine="420"/>
        <w:rPr>
          <w:noProof/>
        </w:rPr>
      </w:pPr>
    </w:p>
    <w:p w:rsidR="00A9720E" w:rsidRDefault="00A9720E" w:rsidP="0084061C"/>
    <w:p w:rsidR="00AB26AD" w:rsidRDefault="00AB26AD" w:rsidP="0084061C"/>
    <w:p w:rsidR="00AB26AD" w:rsidRDefault="00AB26AD" w:rsidP="0084061C"/>
    <w:p w:rsidR="00AB26AD" w:rsidRDefault="00AB26AD" w:rsidP="0084061C"/>
    <w:p w:rsidR="00AB26AD" w:rsidRDefault="00AB26AD" w:rsidP="0084061C"/>
    <w:p w:rsidR="00A9720E" w:rsidRDefault="00A9720E" w:rsidP="0084061C">
      <w:r>
        <w:rPr>
          <w:rFonts w:hint="eastAsia"/>
        </w:rPr>
        <w:t xml:space="preserve">　</w:t>
      </w:r>
      <w:r w:rsidRPr="00083170">
        <w:rPr>
          <w:rFonts w:hint="eastAsia"/>
        </w:rPr>
        <w:t>期間別でみると、</w:t>
      </w:r>
      <w:r>
        <w:rPr>
          <w:rFonts w:hint="eastAsia"/>
        </w:rPr>
        <w:t>2</w:t>
      </w:r>
      <w:r>
        <w:t>021</w:t>
      </w:r>
      <w:r>
        <w:rPr>
          <w:rFonts w:hint="eastAsia"/>
        </w:rPr>
        <w:t>年では第三波から第五波で、搬送先決定までの連絡回数、</w:t>
      </w:r>
      <w:r w:rsidRPr="00083170">
        <w:t>現場滞在時間</w:t>
      </w:r>
      <w:r>
        <w:rPr>
          <w:rFonts w:hint="eastAsia"/>
        </w:rPr>
        <w:t>、</w:t>
      </w:r>
      <w:r w:rsidRPr="00083170">
        <w:t>搬送困難症例の割合</w:t>
      </w:r>
      <w:r>
        <w:rPr>
          <w:rFonts w:hint="eastAsia"/>
        </w:rPr>
        <w:t>が増加している（図表</w:t>
      </w:r>
      <w:r>
        <w:t>94</w:t>
      </w:r>
      <w:r>
        <w:rPr>
          <w:rFonts w:hint="eastAsia"/>
        </w:rPr>
        <w:t>）</w:t>
      </w:r>
      <w:r w:rsidRPr="00083170">
        <w:t>。</w:t>
      </w:r>
    </w:p>
    <w:p w:rsidR="00A9720E" w:rsidRPr="00083170" w:rsidRDefault="00AB26AD" w:rsidP="00AB26AD">
      <w:r w:rsidRPr="00083170">
        <w:rPr>
          <w:rFonts w:hint="eastAsia"/>
          <w:noProof/>
        </w:rPr>
        <w:drawing>
          <wp:anchor distT="0" distB="0" distL="114300" distR="114300" simplePos="0" relativeHeight="251687936" behindDoc="0" locked="0" layoutInCell="1" allowOverlap="1">
            <wp:simplePos x="0" y="0"/>
            <wp:positionH relativeFrom="margin">
              <wp:posOffset>57785</wp:posOffset>
            </wp:positionH>
            <wp:positionV relativeFrom="paragraph">
              <wp:posOffset>229235</wp:posOffset>
            </wp:positionV>
            <wp:extent cx="6071870" cy="1171575"/>
            <wp:effectExtent l="0" t="0" r="5080" b="9525"/>
            <wp:wrapNone/>
            <wp:docPr id="221" name="図 221" descr="左から第一波、第二波、第三波、第四波、第五波。&#10;搬送先決定までの連絡回数（中央値）：1、1、1、1、1（第一波以外のp値は0.001未満、第一波は特記事項なし。）&#10;現場滞在時間（中央値）：17、17、18、18、18（第二波以外のp値は0.001未満、第二波のp値は0.01未満。）&#10;搬送困難症例数及び割合：1405（3.6％）、1290（3.5％）、1947（4.4％）、1504（4.8％）、2556（4.5％）。（第三波以降のp値は0.001未満、第一波及び第二波は特記事項な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071870" cy="1171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720E">
        <w:rPr>
          <w:rFonts w:hint="eastAsia"/>
        </w:rPr>
        <w:t>（図表</w:t>
      </w:r>
      <w:r w:rsidR="00A9720E">
        <w:t>94</w:t>
      </w:r>
      <w:r w:rsidR="00A9720E">
        <w:rPr>
          <w:rFonts w:hint="eastAsia"/>
        </w:rPr>
        <w:t>）</w:t>
      </w:r>
      <w:r w:rsidR="00A9720E" w:rsidRPr="00083170">
        <w:rPr>
          <w:rFonts w:hint="eastAsia"/>
          <w:b/>
        </w:rPr>
        <w:t>患者背景（期間別）</w:t>
      </w:r>
    </w:p>
    <w:p w:rsidR="00A9720E" w:rsidRDefault="00A9720E" w:rsidP="0084061C"/>
    <w:p w:rsidR="00A9720E" w:rsidRDefault="00A9720E" w:rsidP="0084061C"/>
    <w:p w:rsidR="00AB26AD" w:rsidRDefault="00AB26AD" w:rsidP="0084061C"/>
    <w:p w:rsidR="00AB26AD" w:rsidRDefault="00AB26AD" w:rsidP="0084061C"/>
    <w:p w:rsidR="00AB26AD" w:rsidRDefault="00AB26AD" w:rsidP="0084061C"/>
    <w:p w:rsidR="00AB26AD" w:rsidRDefault="00AB26AD" w:rsidP="0084061C"/>
    <w:p w:rsidR="00A9720E" w:rsidRDefault="00A9720E" w:rsidP="0084061C">
      <w:r>
        <w:rPr>
          <w:rFonts w:hint="eastAsia"/>
        </w:rPr>
        <w:t xml:space="preserve">　</w:t>
      </w:r>
      <w:r w:rsidRPr="00083170">
        <w:rPr>
          <w:rFonts w:hint="eastAsia"/>
        </w:rPr>
        <w:t>赤</w:t>
      </w:r>
      <w:r w:rsidR="00AB26AD">
        <w:rPr>
          <w:rFonts w:hint="eastAsia"/>
        </w:rPr>
        <w:t>1</w:t>
      </w:r>
      <w:r w:rsidRPr="00083170">
        <w:t>外傷に限定すると、搬送先決定までの連絡回数は第</w:t>
      </w:r>
      <w:r>
        <w:rPr>
          <w:rFonts w:hint="eastAsia"/>
        </w:rPr>
        <w:t>三</w:t>
      </w:r>
      <w:r w:rsidRPr="00083170">
        <w:t>波、第</w:t>
      </w:r>
      <w:r>
        <w:rPr>
          <w:rFonts w:hint="eastAsia"/>
        </w:rPr>
        <w:t>四</w:t>
      </w:r>
      <w:r w:rsidRPr="00083170">
        <w:t>波で増加している。現場滞在時間に関しても第</w:t>
      </w:r>
      <w:r>
        <w:rPr>
          <w:rFonts w:hint="eastAsia"/>
        </w:rPr>
        <w:t>三</w:t>
      </w:r>
      <w:r>
        <w:t>波</w:t>
      </w:r>
      <w:r>
        <w:rPr>
          <w:rFonts w:hint="eastAsia"/>
        </w:rPr>
        <w:t>から</w:t>
      </w:r>
      <w:r w:rsidRPr="00083170">
        <w:t>第</w:t>
      </w:r>
      <w:r>
        <w:rPr>
          <w:rFonts w:hint="eastAsia"/>
        </w:rPr>
        <w:t>五</w:t>
      </w:r>
      <w:r w:rsidRPr="00083170">
        <w:t>波で延長している。搬送困難症例の割合は第</w:t>
      </w:r>
      <w:r>
        <w:rPr>
          <w:rFonts w:hint="eastAsia"/>
        </w:rPr>
        <w:t>三</w:t>
      </w:r>
      <w:r w:rsidRPr="00083170">
        <w:t>波、第</w:t>
      </w:r>
      <w:r>
        <w:rPr>
          <w:rFonts w:hint="eastAsia"/>
        </w:rPr>
        <w:t>四</w:t>
      </w:r>
      <w:r>
        <w:t>波で</w:t>
      </w:r>
      <w:r w:rsidRPr="00083170">
        <w:t>増加している</w:t>
      </w:r>
      <w:r>
        <w:rPr>
          <w:rFonts w:hint="eastAsia"/>
        </w:rPr>
        <w:t>（図表</w:t>
      </w:r>
      <w:r>
        <w:t>95</w:t>
      </w:r>
      <w:r>
        <w:rPr>
          <w:rFonts w:hint="eastAsia"/>
        </w:rPr>
        <w:t>）</w:t>
      </w:r>
      <w:r w:rsidRPr="00083170">
        <w:t>。</w:t>
      </w:r>
    </w:p>
    <w:p w:rsidR="00A9720E" w:rsidRDefault="00AB26AD" w:rsidP="0084061C">
      <w:r w:rsidRPr="001C7FDD">
        <w:rPr>
          <w:noProof/>
        </w:rPr>
        <w:drawing>
          <wp:anchor distT="0" distB="0" distL="114300" distR="114300" simplePos="0" relativeHeight="251688960" behindDoc="0" locked="0" layoutInCell="1" allowOverlap="1">
            <wp:simplePos x="0" y="0"/>
            <wp:positionH relativeFrom="margin">
              <wp:posOffset>57785</wp:posOffset>
            </wp:positionH>
            <wp:positionV relativeFrom="paragraph">
              <wp:posOffset>229235</wp:posOffset>
            </wp:positionV>
            <wp:extent cx="6071870" cy="1171575"/>
            <wp:effectExtent l="0" t="0" r="5080" b="9525"/>
            <wp:wrapNone/>
            <wp:docPr id="142" name="図 142" descr="左から第一波、第二波、第三波、第四波、第五波。&#10;搬送先決定までの連絡回数（中央値）：1、1、1、1、1（第三波のp値は0.001未満、第四波のp値は0.05未満、その他は特記事項なし。）&#10;現場滞在時間（中央値）：17、17、18、18、17（第三波以降のp値は0.05未満、第一波及び第二波のp値は特記事項なし。）&#10;搬送困難症例数及び割合：65（4.3％）、40（3.2％）、129（6.7％）、85（6.1％）、95（4.9％）。（第三波のp値は0.001未満、第四波のp値は0.05未満、その他は特記事項な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071870" cy="1171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720E">
        <w:rPr>
          <w:rFonts w:hint="eastAsia"/>
        </w:rPr>
        <w:t>（図表</w:t>
      </w:r>
      <w:r w:rsidR="00A9720E">
        <w:t>95）</w:t>
      </w:r>
      <w:r w:rsidR="00A9720E">
        <w:rPr>
          <w:rFonts w:hint="eastAsia"/>
        </w:rPr>
        <w:t xml:space="preserve">　</w:t>
      </w:r>
      <w:r w:rsidR="00A9720E" w:rsidRPr="00BF1D92">
        <w:rPr>
          <w:rFonts w:hint="eastAsia"/>
          <w:b/>
        </w:rPr>
        <w:t>患者背景（</w:t>
      </w:r>
      <w:r w:rsidR="00A9720E" w:rsidRPr="008203B4">
        <w:rPr>
          <w:rFonts w:hint="eastAsia"/>
          <w:b/>
        </w:rPr>
        <w:t>赤1症例、期間別）</w:t>
      </w:r>
    </w:p>
    <w:p w:rsidR="00A9720E" w:rsidRDefault="00A9720E" w:rsidP="0084061C"/>
    <w:p w:rsidR="00AB26AD" w:rsidRDefault="00AB26AD" w:rsidP="0084061C"/>
    <w:p w:rsidR="00AB26AD" w:rsidRDefault="00AB26AD" w:rsidP="0084061C"/>
    <w:p w:rsidR="00AB26AD" w:rsidRDefault="00AB26AD" w:rsidP="0084061C"/>
    <w:p w:rsidR="00AB26AD" w:rsidRDefault="00AB26AD" w:rsidP="0084061C"/>
    <w:p w:rsidR="00AB26AD" w:rsidRDefault="00AB26AD" w:rsidP="0084061C"/>
    <w:p w:rsidR="00AB26AD" w:rsidRDefault="00AB26AD" w:rsidP="0084061C"/>
    <w:p w:rsidR="00AB26AD" w:rsidRDefault="00AB26AD" w:rsidP="0084061C"/>
    <w:p w:rsidR="00A9720E" w:rsidRPr="00AB26AD" w:rsidRDefault="00AB26AD" w:rsidP="0084061C">
      <w:pPr>
        <w:rPr>
          <w:u w:val="single"/>
        </w:rPr>
      </w:pPr>
      <w:r w:rsidRPr="00AB26AD">
        <w:rPr>
          <w:rFonts w:hint="eastAsia"/>
          <w:u w:val="single"/>
        </w:rPr>
        <w:lastRenderedPageBreak/>
        <w:t>3）</w:t>
      </w:r>
      <w:r w:rsidR="00A9720E" w:rsidRPr="00AB26AD">
        <w:rPr>
          <w:u w:val="single"/>
        </w:rPr>
        <w:t>搬送先医療機関</w:t>
      </w:r>
    </w:p>
    <w:p w:rsidR="00A9720E" w:rsidRDefault="00A9720E" w:rsidP="00AB26AD">
      <w:pPr>
        <w:ind w:firstLineChars="100" w:firstLine="210"/>
      </w:pPr>
      <w:r>
        <w:t>2021年は2019年と比較して高度救命救急センターに搬送された外傷症例の割合は有意に低下していた。三次救急</w:t>
      </w:r>
      <w:r w:rsidR="00AB26AD">
        <w:rPr>
          <w:rFonts w:hint="eastAsia"/>
        </w:rPr>
        <w:t>の救急</w:t>
      </w:r>
      <w:r>
        <w:t>告示医療機関（高度救命救急センター</w:t>
      </w:r>
      <w:r w:rsidR="00AB26AD">
        <w:rPr>
          <w:rFonts w:hint="eastAsia"/>
        </w:rPr>
        <w:t>を除く。</w:t>
      </w:r>
      <w:r>
        <w:t>）に搬送された割合は有意差はなかった</w:t>
      </w:r>
      <w:r w:rsidR="00A03B70">
        <w:rPr>
          <w:rFonts w:hint="eastAsia"/>
        </w:rPr>
        <w:t>。その他</w:t>
      </w:r>
      <w:r w:rsidR="005D062A">
        <w:rPr>
          <w:rFonts w:hint="eastAsia"/>
        </w:rPr>
        <w:t>の</w:t>
      </w:r>
      <w:r w:rsidR="00A03B70">
        <w:rPr>
          <w:rFonts w:hint="eastAsia"/>
        </w:rPr>
        <w:t>医療機関へ搬送された割合は</w:t>
      </w:r>
      <w:r w:rsidR="007238D5">
        <w:rPr>
          <w:rFonts w:hint="eastAsia"/>
        </w:rPr>
        <w:t>有意に</w:t>
      </w:r>
      <w:r w:rsidR="00A03B70">
        <w:rPr>
          <w:rFonts w:hint="eastAsia"/>
        </w:rPr>
        <w:t>増加した</w:t>
      </w:r>
      <w:r>
        <w:rPr>
          <w:rFonts w:hint="eastAsia"/>
        </w:rPr>
        <w:t>（図表</w:t>
      </w:r>
      <w:r>
        <w:t>96</w:t>
      </w:r>
      <w:r>
        <w:rPr>
          <w:rFonts w:hint="eastAsia"/>
        </w:rPr>
        <w:t>）</w:t>
      </w:r>
      <w:r w:rsidRPr="00EF6DB5">
        <w:t>。</w:t>
      </w:r>
    </w:p>
    <w:p w:rsidR="00A9720E" w:rsidRDefault="00AB26AD" w:rsidP="00AB26AD">
      <w:pPr>
        <w:ind w:firstLineChars="550" w:firstLine="1155"/>
        <w:rPr>
          <w:b/>
        </w:rPr>
      </w:pPr>
      <w:r w:rsidRPr="006C051D">
        <w:rPr>
          <w:rFonts w:hint="eastAsia"/>
          <w:noProof/>
        </w:rPr>
        <w:drawing>
          <wp:anchor distT="0" distB="0" distL="114300" distR="114300" simplePos="0" relativeHeight="251689984" behindDoc="0" locked="0" layoutInCell="1" allowOverlap="1">
            <wp:simplePos x="0" y="0"/>
            <wp:positionH relativeFrom="margin">
              <wp:posOffset>797560</wp:posOffset>
            </wp:positionH>
            <wp:positionV relativeFrom="paragraph">
              <wp:posOffset>228600</wp:posOffset>
            </wp:positionV>
            <wp:extent cx="4597400" cy="1208405"/>
            <wp:effectExtent l="0" t="0" r="0" b="0"/>
            <wp:wrapNone/>
            <wp:docPr id="222" name="図 222" descr="左から、2019年、2021年。&#10;高度救命救急センターに搬送された傷病者数：2551人（2.05％）、1401（1.27％）（p値は0.001未満。）&#10;三次救急の救急告示医療機関に搬送された傷病者数：10782（8.66％）、9410（8.54％）（p値に関する特記事項はなし。）&#10;その他：111243人（89.3％）、99391（90.2％）（p値は0.001未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597400" cy="1208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720E">
        <w:rPr>
          <w:rFonts w:hint="eastAsia"/>
        </w:rPr>
        <w:t>（図表</w:t>
      </w:r>
      <w:r w:rsidR="00A9720E">
        <w:t>96</w:t>
      </w:r>
      <w:r w:rsidR="00A9720E">
        <w:rPr>
          <w:rFonts w:hint="eastAsia"/>
        </w:rPr>
        <w:t>）</w:t>
      </w:r>
      <w:r w:rsidR="00A9720E" w:rsidRPr="00624116">
        <w:rPr>
          <w:rFonts w:hint="eastAsia"/>
          <w:b/>
        </w:rPr>
        <w:t>搬送先医療機関（全体）</w:t>
      </w:r>
    </w:p>
    <w:p w:rsidR="00A9720E" w:rsidRPr="00EF6DB5" w:rsidRDefault="00A9720E" w:rsidP="0084061C">
      <w:r>
        <w:rPr>
          <w:rFonts w:hint="eastAsia"/>
        </w:rPr>
        <w:t xml:space="preserve">　</w:t>
      </w:r>
    </w:p>
    <w:p w:rsidR="00A9720E" w:rsidRDefault="00A9720E" w:rsidP="0084061C">
      <w:pPr>
        <w:ind w:firstLineChars="100" w:firstLine="210"/>
        <w:rPr>
          <w:rFonts w:ascii="游明朝" w:eastAsia="游明朝" w:hAnsi="游明朝" w:cs="Times New Roman"/>
        </w:rPr>
      </w:pPr>
    </w:p>
    <w:p w:rsidR="00AB26AD" w:rsidRDefault="00AB26AD" w:rsidP="0084061C">
      <w:pPr>
        <w:ind w:firstLineChars="100" w:firstLine="210"/>
        <w:rPr>
          <w:rFonts w:ascii="游明朝" w:eastAsia="游明朝" w:hAnsi="游明朝" w:cs="Times New Roman"/>
        </w:rPr>
      </w:pPr>
    </w:p>
    <w:p w:rsidR="00AB26AD" w:rsidRDefault="00AB26AD" w:rsidP="0084061C">
      <w:pPr>
        <w:ind w:firstLineChars="100" w:firstLine="210"/>
        <w:rPr>
          <w:rFonts w:ascii="游明朝" w:eastAsia="游明朝" w:hAnsi="游明朝" w:cs="Times New Roman"/>
        </w:rPr>
      </w:pPr>
    </w:p>
    <w:p w:rsidR="00AB26AD" w:rsidRDefault="00AB26AD" w:rsidP="0084061C">
      <w:pPr>
        <w:ind w:firstLineChars="100" w:firstLine="210"/>
        <w:rPr>
          <w:rFonts w:ascii="游明朝" w:eastAsia="游明朝" w:hAnsi="游明朝" w:cs="Times New Roman"/>
        </w:rPr>
      </w:pPr>
    </w:p>
    <w:p w:rsidR="00AB26AD" w:rsidRPr="00AB26AD" w:rsidRDefault="00AB26AD" w:rsidP="0084061C">
      <w:pPr>
        <w:ind w:firstLineChars="100" w:firstLine="210"/>
        <w:rPr>
          <w:rFonts w:ascii="游明朝" w:eastAsia="游明朝" w:hAnsi="游明朝" w:cs="Times New Roman"/>
        </w:rPr>
      </w:pPr>
    </w:p>
    <w:p w:rsidR="00A9720E" w:rsidRDefault="00A9720E" w:rsidP="0084061C">
      <w:pPr>
        <w:ind w:firstLineChars="100" w:firstLine="210"/>
        <w:rPr>
          <w:rFonts w:ascii="游明朝" w:eastAsia="游明朝" w:hAnsi="游明朝" w:cs="Times New Roman"/>
        </w:rPr>
      </w:pPr>
      <w:r w:rsidRPr="00CC014F">
        <w:rPr>
          <w:rFonts w:ascii="游明朝" w:eastAsia="游明朝" w:hAnsi="游明朝" w:cs="Times New Roman" w:hint="eastAsia"/>
        </w:rPr>
        <w:t>C</w:t>
      </w:r>
      <w:r w:rsidRPr="00CC014F">
        <w:rPr>
          <w:rFonts w:ascii="游明朝" w:eastAsia="游明朝" w:hAnsi="游明朝" w:cs="Times New Roman"/>
        </w:rPr>
        <w:t>OVID-19</w:t>
      </w:r>
      <w:r w:rsidRPr="00CC014F">
        <w:rPr>
          <w:rFonts w:ascii="游明朝" w:eastAsia="游明朝" w:hAnsi="游明朝" w:cs="Times New Roman" w:hint="eastAsia"/>
        </w:rPr>
        <w:t>流行期間別でみると、高度救命救急センターに搬送された外傷症例は一貫して減少しており、第</w:t>
      </w:r>
      <w:r>
        <w:rPr>
          <w:rFonts w:ascii="游明朝" w:eastAsia="游明朝" w:hAnsi="游明朝" w:cs="Times New Roman" w:hint="eastAsia"/>
        </w:rPr>
        <w:t>三</w:t>
      </w:r>
      <w:r w:rsidRPr="00CC014F">
        <w:rPr>
          <w:rFonts w:ascii="游明朝" w:eastAsia="游明朝" w:hAnsi="游明朝" w:cs="Times New Roman" w:hint="eastAsia"/>
        </w:rPr>
        <w:t>波～第</w:t>
      </w:r>
      <w:r>
        <w:rPr>
          <w:rFonts w:ascii="游明朝" w:eastAsia="游明朝" w:hAnsi="游明朝" w:cs="Times New Roman" w:hint="eastAsia"/>
        </w:rPr>
        <w:t>五</w:t>
      </w:r>
      <w:r w:rsidRPr="00CC014F">
        <w:rPr>
          <w:rFonts w:ascii="游明朝" w:eastAsia="游明朝" w:hAnsi="游明朝" w:cs="Times New Roman" w:hint="eastAsia"/>
        </w:rPr>
        <w:t>波で</w:t>
      </w:r>
      <w:r>
        <w:rPr>
          <w:rFonts w:ascii="游明朝" w:eastAsia="游明朝" w:hAnsi="游明朝" w:cs="Times New Roman" w:hint="eastAsia"/>
        </w:rPr>
        <w:t>その減少幅が大きかった。三次救急告示医療機関に搬送された割合は</w:t>
      </w:r>
      <w:r w:rsidRPr="00CC014F">
        <w:rPr>
          <w:rFonts w:ascii="游明朝" w:eastAsia="游明朝" w:hAnsi="游明朝" w:cs="Times New Roman" w:hint="eastAsia"/>
        </w:rPr>
        <w:t>第</w:t>
      </w:r>
      <w:r>
        <w:rPr>
          <w:rFonts w:ascii="游明朝" w:eastAsia="游明朝" w:hAnsi="游明朝" w:cs="Times New Roman" w:hint="eastAsia"/>
        </w:rPr>
        <w:t>三</w:t>
      </w:r>
      <w:r w:rsidRPr="00CC014F">
        <w:rPr>
          <w:rFonts w:ascii="游明朝" w:eastAsia="游明朝" w:hAnsi="游明朝" w:cs="Times New Roman" w:hint="eastAsia"/>
        </w:rPr>
        <w:t>波で減少していた</w:t>
      </w:r>
      <w:r w:rsidR="00A03B70">
        <w:rPr>
          <w:rFonts w:ascii="游明朝" w:eastAsia="游明朝" w:hAnsi="游明朝" w:cs="Times New Roman" w:hint="eastAsia"/>
        </w:rPr>
        <w:t>。第三波においてその他</w:t>
      </w:r>
      <w:r w:rsidR="005D062A">
        <w:rPr>
          <w:rFonts w:ascii="游明朝" w:eastAsia="游明朝" w:hAnsi="游明朝" w:cs="Times New Roman" w:hint="eastAsia"/>
        </w:rPr>
        <w:t>の</w:t>
      </w:r>
      <w:r w:rsidR="00A03B70">
        <w:rPr>
          <w:rFonts w:ascii="游明朝" w:eastAsia="游明朝" w:hAnsi="游明朝" w:cs="Times New Roman" w:hint="eastAsia"/>
        </w:rPr>
        <w:t>医療機関へ</w:t>
      </w:r>
      <w:r w:rsidR="007238D5">
        <w:rPr>
          <w:rFonts w:ascii="游明朝" w:eastAsia="游明朝" w:hAnsi="游明朝" w:cs="Times New Roman" w:hint="eastAsia"/>
        </w:rPr>
        <w:t>搬送された外傷症例は増加した</w:t>
      </w:r>
      <w:r>
        <w:rPr>
          <w:rFonts w:ascii="游明朝" w:eastAsia="游明朝" w:hAnsi="游明朝" w:cs="Times New Roman" w:hint="eastAsia"/>
        </w:rPr>
        <w:t>（図表</w:t>
      </w:r>
      <w:r>
        <w:rPr>
          <w:rFonts w:ascii="游明朝" w:eastAsia="游明朝" w:hAnsi="游明朝" w:cs="Times New Roman"/>
        </w:rPr>
        <w:t>97</w:t>
      </w:r>
      <w:r>
        <w:rPr>
          <w:rFonts w:ascii="游明朝" w:eastAsia="游明朝" w:hAnsi="游明朝" w:cs="Times New Roman" w:hint="eastAsia"/>
        </w:rPr>
        <w:t>）</w:t>
      </w:r>
      <w:r w:rsidRPr="00CC014F">
        <w:rPr>
          <w:rFonts w:ascii="游明朝" w:eastAsia="游明朝" w:hAnsi="游明朝" w:cs="Times New Roman" w:hint="eastAsia"/>
        </w:rPr>
        <w:t>。</w:t>
      </w:r>
    </w:p>
    <w:p w:rsidR="00A9720E" w:rsidRPr="00CC014F" w:rsidRDefault="00A9720E" w:rsidP="00AB26AD">
      <w:pPr>
        <w:rPr>
          <w:rFonts w:ascii="游明朝" w:eastAsia="游明朝" w:hAnsi="游明朝" w:cs="Times New Roman"/>
        </w:rPr>
      </w:pPr>
      <w:r>
        <w:rPr>
          <w:rFonts w:hint="eastAsia"/>
        </w:rPr>
        <w:t>（図表</w:t>
      </w:r>
      <w:r>
        <w:t>97</w:t>
      </w:r>
      <w:r>
        <w:rPr>
          <w:rFonts w:hint="eastAsia"/>
        </w:rPr>
        <w:t>）</w:t>
      </w:r>
      <w:r>
        <w:rPr>
          <w:rFonts w:hint="eastAsia"/>
          <w:b/>
        </w:rPr>
        <w:t>搬送先医療機関（期間別</w:t>
      </w:r>
      <w:r w:rsidRPr="00624116">
        <w:rPr>
          <w:rFonts w:hint="eastAsia"/>
          <w:b/>
        </w:rPr>
        <w:t>）</w:t>
      </w:r>
    </w:p>
    <w:p w:rsidR="00A9720E" w:rsidRDefault="00A9720E" w:rsidP="0084061C">
      <w:pPr>
        <w:ind w:left="210" w:hangingChars="100" w:hanging="210"/>
      </w:pPr>
      <w:r w:rsidRPr="009D07F7">
        <w:rPr>
          <w:noProof/>
        </w:rPr>
        <w:drawing>
          <wp:inline distT="0" distB="0" distL="0" distR="0" wp14:anchorId="4CD643A1" wp14:editId="52ED584B">
            <wp:extent cx="6192520" cy="1114828"/>
            <wp:effectExtent l="0" t="0" r="0" b="0"/>
            <wp:docPr id="223" name="図 223" descr="左から第一波、第二波、第三波、第四波、第五波。&#10;高度救命救急センターに搬送された外傷症例：669例（1.69％）、586例（1.60％）、571例（1.30％）、346例（1.11％）、795例（1.39％）（第二波以降のp値は0.001未満、第一波のp値は0.01未満。）&#10;三次救急の救急告示医療機関に搬送された外傷症例：2936例（7.43％）、3164例（8.62％）、3543例（8.10％）、2582例（8.30％）、5040例（8.82％）（第一波のp値は0.001未満、第三波のp値は0.01未満、その他は特記事項なし。）&#10;その他：35928例（90.9％）、32969例（89.8％）、39651例（90.6％）、28162例（90.6％）、51314例（89.8％）（第一波及び第三波のp値は0.001未満、その他は特記事項な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192520" cy="1114828"/>
                    </a:xfrm>
                    <a:prstGeom prst="rect">
                      <a:avLst/>
                    </a:prstGeom>
                    <a:noFill/>
                    <a:ln>
                      <a:noFill/>
                    </a:ln>
                  </pic:spPr>
                </pic:pic>
              </a:graphicData>
            </a:graphic>
          </wp:inline>
        </w:drawing>
      </w:r>
    </w:p>
    <w:p w:rsidR="00A9720E" w:rsidRDefault="00A9720E" w:rsidP="0084061C">
      <w:pPr>
        <w:ind w:firstLineChars="100" w:firstLine="210"/>
      </w:pPr>
    </w:p>
    <w:p w:rsidR="00A9720E" w:rsidRDefault="00A9720E" w:rsidP="0084061C">
      <w:pPr>
        <w:ind w:firstLineChars="100" w:firstLine="210"/>
      </w:pPr>
      <w:r>
        <w:rPr>
          <w:rFonts w:hint="eastAsia"/>
        </w:rPr>
        <w:t>赤</w:t>
      </w:r>
      <w:r w:rsidR="00AB26AD">
        <w:rPr>
          <w:rFonts w:hint="eastAsia"/>
        </w:rPr>
        <w:t>1</w:t>
      </w:r>
      <w:r>
        <w:rPr>
          <w:rFonts w:hint="eastAsia"/>
        </w:rPr>
        <w:t>外傷の搬送先を病院機能別で比較すると、高度救命救急センターへの搬送は2</w:t>
      </w:r>
      <w:r>
        <w:t>021</w:t>
      </w:r>
      <w:r>
        <w:rPr>
          <w:rFonts w:hint="eastAsia"/>
        </w:rPr>
        <w:t>年で2</w:t>
      </w:r>
      <w:r>
        <w:t>019</w:t>
      </w:r>
      <w:r w:rsidR="005D062A">
        <w:rPr>
          <w:rFonts w:hint="eastAsia"/>
        </w:rPr>
        <w:t>年と比較して有意に減少し、その他の医療機関への搬送は有意に増加した</w:t>
      </w:r>
      <w:r>
        <w:rPr>
          <w:rFonts w:hint="eastAsia"/>
        </w:rPr>
        <w:t>。三次救急告示医療機関への搬送は有意差はなかった（図表9</w:t>
      </w:r>
      <w:r>
        <w:t>8</w:t>
      </w:r>
      <w:r>
        <w:rPr>
          <w:rFonts w:hint="eastAsia"/>
        </w:rPr>
        <w:t>）。</w:t>
      </w:r>
    </w:p>
    <w:p w:rsidR="00A9720E" w:rsidRPr="00890C2C" w:rsidRDefault="00AB26AD" w:rsidP="00AB26AD">
      <w:pPr>
        <w:ind w:firstLineChars="850" w:firstLine="1785"/>
        <w:rPr>
          <w:rFonts w:ascii="游明朝" w:eastAsia="游明朝" w:hAnsi="游明朝" w:cs="Times New Roman"/>
        </w:rPr>
      </w:pPr>
      <w:r w:rsidRPr="009D07F7">
        <w:rPr>
          <w:rFonts w:hint="eastAsia"/>
          <w:noProof/>
        </w:rPr>
        <w:drawing>
          <wp:anchor distT="0" distB="0" distL="114300" distR="114300" simplePos="0" relativeHeight="251691008" behindDoc="0" locked="0" layoutInCell="1" allowOverlap="1">
            <wp:simplePos x="0" y="0"/>
            <wp:positionH relativeFrom="margin">
              <wp:posOffset>1162685</wp:posOffset>
            </wp:positionH>
            <wp:positionV relativeFrom="paragraph">
              <wp:posOffset>230505</wp:posOffset>
            </wp:positionV>
            <wp:extent cx="3863340" cy="1170940"/>
            <wp:effectExtent l="0" t="0" r="3810" b="0"/>
            <wp:wrapNone/>
            <wp:docPr id="224" name="図 224" descr="左から、2019年、2021年。&#10;高度救命救急センターに搬送された傷病者数：383人（9.05％）、321（7.20％）（p値は0.01未満。）&#10;三次救急の救急告示医療機関に搬送された傷病者数：1486（35.1％）、1477（33.1％）（p値に関する特記事項はなし。）&#10;その他：2363人（55.8％）、2658（59.6％）（p値は0.01未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863340" cy="11709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720E">
        <w:rPr>
          <w:rFonts w:hint="eastAsia"/>
        </w:rPr>
        <w:t>（図表</w:t>
      </w:r>
      <w:r w:rsidR="00A9720E">
        <w:t>98</w:t>
      </w:r>
      <w:r w:rsidR="00A9720E">
        <w:rPr>
          <w:rFonts w:hint="eastAsia"/>
        </w:rPr>
        <w:t>）</w:t>
      </w:r>
      <w:r w:rsidR="00A9720E">
        <w:rPr>
          <w:rFonts w:hint="eastAsia"/>
          <w:b/>
        </w:rPr>
        <w:t>搬送先医療機関（赤</w:t>
      </w:r>
      <w:r>
        <w:rPr>
          <w:rFonts w:hint="eastAsia"/>
          <w:b/>
        </w:rPr>
        <w:t>1</w:t>
      </w:r>
      <w:r w:rsidR="00A9720E">
        <w:rPr>
          <w:rFonts w:hint="eastAsia"/>
          <w:b/>
        </w:rPr>
        <w:t>全体</w:t>
      </w:r>
      <w:r w:rsidR="00A9720E" w:rsidRPr="00624116">
        <w:rPr>
          <w:rFonts w:hint="eastAsia"/>
          <w:b/>
        </w:rPr>
        <w:t>）</w:t>
      </w:r>
    </w:p>
    <w:p w:rsidR="00A9720E" w:rsidRPr="000129F0" w:rsidRDefault="00A9720E" w:rsidP="0084061C">
      <w:pPr>
        <w:ind w:left="210" w:hangingChars="100" w:hanging="210"/>
      </w:pPr>
      <w:r>
        <w:rPr>
          <w:rFonts w:hint="eastAsia"/>
        </w:rPr>
        <w:t xml:space="preserve">　</w:t>
      </w:r>
    </w:p>
    <w:p w:rsidR="00A9720E" w:rsidRDefault="00A9720E" w:rsidP="0084061C">
      <w:pPr>
        <w:ind w:firstLineChars="100" w:firstLine="210"/>
      </w:pPr>
    </w:p>
    <w:p w:rsidR="00AB26AD" w:rsidRDefault="00AB26AD" w:rsidP="0084061C">
      <w:pPr>
        <w:ind w:firstLineChars="100" w:firstLine="210"/>
      </w:pPr>
    </w:p>
    <w:p w:rsidR="00AB26AD" w:rsidRDefault="00AB26AD" w:rsidP="0084061C">
      <w:pPr>
        <w:ind w:firstLineChars="100" w:firstLine="210"/>
      </w:pPr>
    </w:p>
    <w:p w:rsidR="00AB26AD" w:rsidRDefault="00AB26AD" w:rsidP="0084061C">
      <w:pPr>
        <w:ind w:firstLineChars="100" w:firstLine="210"/>
      </w:pPr>
    </w:p>
    <w:p w:rsidR="00AB26AD" w:rsidRDefault="00AB26AD" w:rsidP="0084061C">
      <w:pPr>
        <w:ind w:firstLineChars="100" w:firstLine="210"/>
      </w:pPr>
    </w:p>
    <w:p w:rsidR="00A9720E" w:rsidRDefault="00A9720E" w:rsidP="0084061C">
      <w:pPr>
        <w:ind w:firstLineChars="100" w:firstLine="210"/>
      </w:pPr>
      <w:r>
        <w:rPr>
          <w:rFonts w:hint="eastAsia"/>
        </w:rPr>
        <w:t>赤1外傷の搬送先を期間別にみると、高度救命救急センターへの搬送は第三波で有意に減少している。第四波では</w:t>
      </w:r>
      <w:r w:rsidR="000D7BD5">
        <w:rPr>
          <w:rFonts w:hint="eastAsia"/>
        </w:rPr>
        <w:t>高度救命救急センターへの搬送は</w:t>
      </w:r>
      <w:r>
        <w:rPr>
          <w:rFonts w:hint="eastAsia"/>
        </w:rPr>
        <w:t>減少傾向</w:t>
      </w:r>
      <w:r w:rsidR="000D7BD5">
        <w:rPr>
          <w:rFonts w:hint="eastAsia"/>
        </w:rPr>
        <w:t>にはあるが、有意差はなかった。同期間のその他の</w:t>
      </w:r>
      <w:r w:rsidR="002E089B">
        <w:rPr>
          <w:rFonts w:hint="eastAsia"/>
        </w:rPr>
        <w:t>医療機関への</w:t>
      </w:r>
      <w:r w:rsidR="000D7BD5">
        <w:rPr>
          <w:rFonts w:hint="eastAsia"/>
        </w:rPr>
        <w:t>搬送は</w:t>
      </w:r>
      <w:r w:rsidR="002E089B">
        <w:rPr>
          <w:rFonts w:hint="eastAsia"/>
        </w:rPr>
        <w:t>有意に増加した</w:t>
      </w:r>
      <w:r>
        <w:rPr>
          <w:rFonts w:hint="eastAsia"/>
        </w:rPr>
        <w:t>（図表</w:t>
      </w:r>
      <w:r>
        <w:t>99</w:t>
      </w:r>
      <w:r w:rsidRPr="00890C2C">
        <w:rPr>
          <w:rFonts w:hint="eastAsia"/>
        </w:rPr>
        <w:t>）</w:t>
      </w:r>
      <w:r>
        <w:rPr>
          <w:rFonts w:hint="eastAsia"/>
        </w:rPr>
        <w:t>。</w:t>
      </w:r>
    </w:p>
    <w:p w:rsidR="00A9720E" w:rsidRPr="00C45E7B" w:rsidRDefault="00A9720E" w:rsidP="00AB26AD">
      <w:pPr>
        <w:rPr>
          <w:rFonts w:ascii="游明朝" w:eastAsia="游明朝" w:hAnsi="游明朝" w:cs="Times New Roman"/>
        </w:rPr>
      </w:pPr>
      <w:r>
        <w:rPr>
          <w:rFonts w:hint="eastAsia"/>
        </w:rPr>
        <w:t>（図表</w:t>
      </w:r>
      <w:r>
        <w:t>99</w:t>
      </w:r>
      <w:r>
        <w:rPr>
          <w:rFonts w:hint="eastAsia"/>
        </w:rPr>
        <w:t>）</w:t>
      </w:r>
      <w:r>
        <w:rPr>
          <w:rFonts w:hint="eastAsia"/>
          <w:b/>
        </w:rPr>
        <w:t>搬送先医療機関（赤</w:t>
      </w:r>
      <w:r w:rsidR="00AB26AD">
        <w:rPr>
          <w:rFonts w:hint="eastAsia"/>
          <w:b/>
        </w:rPr>
        <w:t>1</w:t>
      </w:r>
      <w:r>
        <w:rPr>
          <w:rFonts w:hint="eastAsia"/>
          <w:b/>
        </w:rPr>
        <w:t>期間別</w:t>
      </w:r>
      <w:r w:rsidRPr="00624116">
        <w:rPr>
          <w:rFonts w:hint="eastAsia"/>
          <w:b/>
        </w:rPr>
        <w:t>）</w:t>
      </w:r>
    </w:p>
    <w:p w:rsidR="00A9720E" w:rsidRPr="002E089B" w:rsidRDefault="002E089B" w:rsidP="0084061C">
      <w:pPr>
        <w:ind w:left="210" w:hangingChars="100" w:hanging="210"/>
      </w:pPr>
      <w:r w:rsidRPr="002E089B">
        <w:rPr>
          <w:noProof/>
        </w:rPr>
        <w:drawing>
          <wp:inline distT="0" distB="0" distL="0" distR="0">
            <wp:extent cx="6192520" cy="1190154"/>
            <wp:effectExtent l="0" t="0" r="0" b="0"/>
            <wp:docPr id="26" name="図 26" descr="左から第一波、第二波、第三波、第四波、第五波。&#10;高度救命救急センターに搬送された赤1外傷症例：143例（9.50％）、93例（7.42％）、127例（6.64％）、94例（6.72％）、160例（8.21％）（第三波のp値は0.05未満、その他は特記事項なし。）&#10;三次救急の救急告示医療機関に搬送された赤1外傷症例：483例（32.1％）、541例（43.1％）、622例（32.5％）、421例（30.1％）、720例（36.9％）（第二波のp値は0.001未満、その他は特記事項なし。）&#10;その他：879例（58.4％）、620例（49.4％）、1164例（60.8％）、884例（63.2％）、1070例（54.9％）（第二波及び第四波のp値は0.001未満、その他は特記事項な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192520" cy="1190154"/>
                    </a:xfrm>
                    <a:prstGeom prst="rect">
                      <a:avLst/>
                    </a:prstGeom>
                    <a:noFill/>
                    <a:ln>
                      <a:noFill/>
                    </a:ln>
                  </pic:spPr>
                </pic:pic>
              </a:graphicData>
            </a:graphic>
          </wp:inline>
        </w:drawing>
      </w:r>
    </w:p>
    <w:p w:rsidR="00A9720E" w:rsidRPr="00AB26AD" w:rsidRDefault="00AB26AD" w:rsidP="0084061C">
      <w:pPr>
        <w:rPr>
          <w:u w:val="single"/>
        </w:rPr>
      </w:pPr>
      <w:r w:rsidRPr="00AB26AD">
        <w:rPr>
          <w:rFonts w:hint="eastAsia"/>
          <w:u w:val="single"/>
        </w:rPr>
        <w:lastRenderedPageBreak/>
        <w:t>4）</w:t>
      </w:r>
      <w:r w:rsidR="00A9720E" w:rsidRPr="00AB26AD">
        <w:rPr>
          <w:u w:val="single"/>
        </w:rPr>
        <w:t>転帰</w:t>
      </w:r>
    </w:p>
    <w:p w:rsidR="00A9720E" w:rsidRDefault="00A9720E" w:rsidP="0084061C">
      <w:r>
        <w:rPr>
          <w:rFonts w:hint="eastAsia"/>
        </w:rPr>
        <w:t xml:space="preserve">　</w:t>
      </w:r>
      <w:r w:rsidRPr="00990CC6">
        <w:rPr>
          <w:rFonts w:hint="eastAsia"/>
        </w:rPr>
        <w:t>外傷で搬送された患者の転帰は初診時死亡と入院後</w:t>
      </w:r>
      <w:r w:rsidRPr="00990CC6">
        <w:t>21日</w:t>
      </w:r>
      <w:r>
        <w:rPr>
          <w:rFonts w:hint="eastAsia"/>
        </w:rPr>
        <w:t>時点での</w:t>
      </w:r>
      <w:r w:rsidRPr="00990CC6">
        <w:t>死亡を合計した死亡率で検討すると、2019年と比較して、2021年では有意に死亡率が増加しており、リスク比</w:t>
      </w:r>
      <w:r>
        <w:t xml:space="preserve"> 1.156</w:t>
      </w:r>
      <w:r w:rsidR="00AB26AD">
        <w:rPr>
          <w:rFonts w:hint="eastAsia"/>
        </w:rPr>
        <w:t>（</w:t>
      </w:r>
      <w:r>
        <w:t>95%</w:t>
      </w:r>
      <w:r>
        <w:rPr>
          <w:rFonts w:hint="eastAsia"/>
        </w:rPr>
        <w:t>信頼区間</w:t>
      </w:r>
      <w:r w:rsidR="00AB26AD">
        <w:rPr>
          <w:rFonts w:hint="eastAsia"/>
        </w:rPr>
        <w:t>：</w:t>
      </w:r>
      <w:r w:rsidRPr="00990CC6">
        <w:t>1.066-1.254</w:t>
      </w:r>
      <w:r w:rsidR="00AB26AD">
        <w:rPr>
          <w:rFonts w:hint="eastAsia"/>
        </w:rPr>
        <w:t>）</w:t>
      </w:r>
      <w:r w:rsidRPr="00990CC6">
        <w:t>となっている。</w:t>
      </w:r>
      <w:r w:rsidR="002E089B">
        <w:rPr>
          <w:rFonts w:hint="eastAsia"/>
        </w:rPr>
        <w:t>高度救命救急センターおよびその他の医療機関での死亡率が有意に増加していた。</w:t>
      </w:r>
      <w:r>
        <w:rPr>
          <w:rFonts w:hint="eastAsia"/>
        </w:rPr>
        <w:t>一方で赤</w:t>
      </w:r>
      <w:r w:rsidR="00AB26AD">
        <w:rPr>
          <w:rFonts w:hint="eastAsia"/>
        </w:rPr>
        <w:t>1</w:t>
      </w:r>
      <w:r>
        <w:rPr>
          <w:rFonts w:hint="eastAsia"/>
        </w:rPr>
        <w:t>外傷に限定すれば、有意差はないものの死亡率は減少傾向にある（図表</w:t>
      </w:r>
      <w:r>
        <w:t>100</w:t>
      </w:r>
      <w:r>
        <w:rPr>
          <w:rFonts w:hint="eastAsia"/>
        </w:rPr>
        <w:t>）。</w:t>
      </w:r>
    </w:p>
    <w:p w:rsidR="00A9720E" w:rsidRPr="001D71BA" w:rsidRDefault="00A9720E" w:rsidP="00A838D4">
      <w:pPr>
        <w:ind w:firstLineChars="750" w:firstLine="1575"/>
        <w:rPr>
          <w:rFonts w:ascii="游明朝" w:eastAsia="游明朝" w:hAnsi="游明朝" w:cs="Times New Roman"/>
          <w:b/>
        </w:rPr>
      </w:pPr>
      <w:r>
        <w:rPr>
          <w:rFonts w:hint="eastAsia"/>
        </w:rPr>
        <w:t>（図表</w:t>
      </w:r>
      <w:r>
        <w:t>100</w:t>
      </w:r>
      <w:r>
        <w:rPr>
          <w:rFonts w:hint="eastAsia"/>
        </w:rPr>
        <w:t>）</w:t>
      </w:r>
      <w:r w:rsidRPr="001D71BA">
        <w:rPr>
          <w:rFonts w:hint="eastAsia"/>
          <w:b/>
        </w:rPr>
        <w:t>転帰</w:t>
      </w:r>
    </w:p>
    <w:p w:rsidR="00A9720E" w:rsidRDefault="00A9720E" w:rsidP="0084061C">
      <w:r>
        <w:rPr>
          <w:rFonts w:hint="eastAsia"/>
        </w:rPr>
        <w:t xml:space="preserve">　</w:t>
      </w:r>
      <w:r w:rsidRPr="003D4E21">
        <w:rPr>
          <w:rFonts w:hint="eastAsia"/>
          <w:noProof/>
        </w:rPr>
        <w:drawing>
          <wp:anchor distT="0" distB="0" distL="114300" distR="114300" simplePos="0" relativeHeight="251693056" behindDoc="0" locked="0" layoutInCell="1" allowOverlap="1">
            <wp:simplePos x="819150" y="2105025"/>
            <wp:positionH relativeFrom="margin">
              <wp:align>center</wp:align>
            </wp:positionH>
            <wp:positionV relativeFrom="paragraph">
              <wp:posOffset>14605</wp:posOffset>
            </wp:positionV>
            <wp:extent cx="4136760" cy="4336200"/>
            <wp:effectExtent l="0" t="0" r="0" b="7620"/>
            <wp:wrapNone/>
            <wp:docPr id="226" name="図 226" descr="左から、2019年、2021年。&#10;外傷全体の死亡数及び死亡率：1155（0.9％）、1181（1.1％）（RR：1.156（p値は0.001未満。））&#10;うち、高度救命救急センターの死亡数及び死亡率：111（4.4％）、97（6.9％）（RR：1.591（p値は0.001未満。））&#10;うち、三次救急の救急告示医療機関の死亡数及び死亡率：386（3.6％）、362（3.8％）（RR：1.075（p値に関する特記事項はなし。））&#10;うち、その他の死亡数及び死亡率：662（0.6％）、722（0.7％）（RR：1.222（p値は0.001未満。））&#10;&#10;赤1外傷のみの死亡数及び死亡率：820（19.4％）、784（17.6％）（RR：0.908（p値に関する特記事項はなし。））&#10;うち、高度救命救急センターの死亡数及び死亡率：99（25.8％）、86（26.8％）（RR：1.036（p値に関する特記事項はなし。））&#10;うち、三次救急の救急告示医療機関の死亡数及び死亡率：348（23.4％）、318.（3.8％）（RR：0.919（p値に関する特記事項はなし。））&#10;うち、その他の死亡数及び死亡率：375（15.8％）、380（14.3％）（RR：0.904（p値に関する特記事項はな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136760" cy="43362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9720E" w:rsidRDefault="00A9720E" w:rsidP="0084061C"/>
    <w:p w:rsidR="00A838D4" w:rsidRDefault="00A838D4" w:rsidP="0084061C"/>
    <w:p w:rsidR="00A838D4" w:rsidRDefault="00A838D4" w:rsidP="0084061C"/>
    <w:p w:rsidR="00A838D4" w:rsidRDefault="00A838D4" w:rsidP="0084061C"/>
    <w:p w:rsidR="00A838D4" w:rsidRDefault="00A838D4" w:rsidP="0084061C"/>
    <w:p w:rsidR="00A838D4" w:rsidRDefault="00A838D4" w:rsidP="0084061C"/>
    <w:p w:rsidR="00A838D4" w:rsidRDefault="00A838D4" w:rsidP="0084061C"/>
    <w:p w:rsidR="00A838D4" w:rsidRDefault="00A838D4" w:rsidP="0084061C"/>
    <w:p w:rsidR="00A838D4" w:rsidRDefault="00A838D4" w:rsidP="0084061C"/>
    <w:p w:rsidR="00A838D4" w:rsidRDefault="00A838D4" w:rsidP="0084061C"/>
    <w:p w:rsidR="00A838D4" w:rsidRDefault="00A838D4" w:rsidP="0084061C"/>
    <w:p w:rsidR="00A838D4" w:rsidRDefault="00A838D4" w:rsidP="0084061C"/>
    <w:p w:rsidR="00A838D4" w:rsidRDefault="00A838D4" w:rsidP="0084061C"/>
    <w:p w:rsidR="00A838D4" w:rsidRDefault="00A838D4" w:rsidP="0084061C"/>
    <w:p w:rsidR="00A838D4" w:rsidRDefault="00A838D4" w:rsidP="0084061C"/>
    <w:p w:rsidR="00A838D4" w:rsidRDefault="00A838D4" w:rsidP="0084061C"/>
    <w:p w:rsidR="00A838D4" w:rsidRDefault="00A838D4" w:rsidP="0084061C"/>
    <w:p w:rsidR="00A838D4" w:rsidRDefault="00A838D4" w:rsidP="0084061C"/>
    <w:p w:rsidR="00A838D4" w:rsidRDefault="00A838D4" w:rsidP="0084061C"/>
    <w:p w:rsidR="00A838D4" w:rsidRDefault="00A838D4" w:rsidP="0084061C"/>
    <w:p w:rsidR="00A838D4" w:rsidRDefault="00A838D4" w:rsidP="0084061C"/>
    <w:p w:rsidR="00A838D4" w:rsidRDefault="00A838D4" w:rsidP="0084061C"/>
    <w:p w:rsidR="00A838D4" w:rsidRDefault="00A838D4" w:rsidP="0084061C"/>
    <w:p w:rsidR="00A838D4" w:rsidRDefault="00A838D4" w:rsidP="0084061C"/>
    <w:p w:rsidR="00A838D4" w:rsidRDefault="00A838D4" w:rsidP="0084061C"/>
    <w:p w:rsidR="00A838D4" w:rsidRDefault="00A838D4" w:rsidP="0084061C"/>
    <w:p w:rsidR="00A838D4" w:rsidRDefault="00A838D4" w:rsidP="0084061C"/>
    <w:p w:rsidR="00A838D4" w:rsidRDefault="00A838D4" w:rsidP="0084061C"/>
    <w:p w:rsidR="00A838D4" w:rsidRDefault="00A838D4" w:rsidP="0084061C"/>
    <w:p w:rsidR="00A838D4" w:rsidRDefault="00A838D4" w:rsidP="0084061C"/>
    <w:p w:rsidR="00A838D4" w:rsidRDefault="00A838D4" w:rsidP="0084061C"/>
    <w:p w:rsidR="00A838D4" w:rsidRDefault="00A838D4" w:rsidP="0084061C"/>
    <w:p w:rsidR="00A838D4" w:rsidRDefault="00A838D4" w:rsidP="0084061C"/>
    <w:p w:rsidR="00A838D4" w:rsidRDefault="00A838D4" w:rsidP="0084061C"/>
    <w:p w:rsidR="00A9720E" w:rsidRDefault="00A9720E" w:rsidP="0084061C">
      <w:pPr>
        <w:ind w:firstLineChars="100" w:firstLine="210"/>
      </w:pPr>
      <w:r w:rsidRPr="00D359B1">
        <w:rPr>
          <w:rFonts w:hint="eastAsia"/>
        </w:rPr>
        <w:lastRenderedPageBreak/>
        <w:t>死亡率を期間別でみると、第</w:t>
      </w:r>
      <w:r>
        <w:rPr>
          <w:rFonts w:hint="eastAsia"/>
        </w:rPr>
        <w:t>三</w:t>
      </w:r>
      <w:r w:rsidRPr="00D359B1">
        <w:t>波において、外傷全体の死亡率が有意に上昇しており、リスク比</w:t>
      </w:r>
      <w:r>
        <w:t xml:space="preserve"> 1.247</w:t>
      </w:r>
      <w:r w:rsidR="00A838D4">
        <w:rPr>
          <w:rFonts w:hint="eastAsia"/>
        </w:rPr>
        <w:t>（</w:t>
      </w:r>
      <w:r>
        <w:t>95%</w:t>
      </w:r>
      <w:r>
        <w:rPr>
          <w:rFonts w:hint="eastAsia"/>
        </w:rPr>
        <w:t>信頼区間</w:t>
      </w:r>
      <w:r w:rsidR="00A838D4">
        <w:rPr>
          <w:rFonts w:hint="eastAsia"/>
        </w:rPr>
        <w:t>：</w:t>
      </w:r>
      <w:r w:rsidRPr="00D359B1">
        <w:t>1.135-1.370</w:t>
      </w:r>
      <w:r w:rsidR="00A838D4">
        <w:rPr>
          <w:rFonts w:hint="eastAsia"/>
        </w:rPr>
        <w:t>）</w:t>
      </w:r>
      <w:r w:rsidRPr="00D359B1">
        <w:t>であった。</w:t>
      </w:r>
      <w:r w:rsidR="002E089B">
        <w:rPr>
          <w:rFonts w:hint="eastAsia"/>
        </w:rPr>
        <w:t>同期間では三次救急告示医療機関およびその他の医療機関での死亡率</w:t>
      </w:r>
      <w:r w:rsidR="002D4C98">
        <w:rPr>
          <w:rFonts w:hint="eastAsia"/>
        </w:rPr>
        <w:t>の</w:t>
      </w:r>
      <w:r w:rsidR="002E089B">
        <w:rPr>
          <w:rFonts w:hint="eastAsia"/>
        </w:rPr>
        <w:t>上昇を認めた。</w:t>
      </w:r>
      <w:r w:rsidRPr="00D359B1">
        <w:t>赤1外傷の死亡率はCOVID-19流行期間でも有意な上昇は見られなかった</w:t>
      </w:r>
      <w:r>
        <w:rPr>
          <w:rFonts w:hint="eastAsia"/>
        </w:rPr>
        <w:t>（図表</w:t>
      </w:r>
      <w:r>
        <w:t>101</w:t>
      </w:r>
      <w:r>
        <w:rPr>
          <w:rFonts w:hint="eastAsia"/>
        </w:rPr>
        <w:t>）</w:t>
      </w:r>
      <w:r w:rsidRPr="00D359B1">
        <w:t>。</w:t>
      </w:r>
    </w:p>
    <w:p w:rsidR="00A9720E" w:rsidRPr="00FD4598" w:rsidRDefault="00A838D4" w:rsidP="00A838D4">
      <w:r w:rsidRPr="001C4557">
        <w:rPr>
          <w:noProof/>
        </w:rPr>
        <w:drawing>
          <wp:anchor distT="0" distB="0" distL="114300" distR="114300" simplePos="0" relativeHeight="251694080" behindDoc="0" locked="0" layoutInCell="1" allowOverlap="1">
            <wp:simplePos x="0" y="0"/>
            <wp:positionH relativeFrom="margin">
              <wp:posOffset>635</wp:posOffset>
            </wp:positionH>
            <wp:positionV relativeFrom="paragraph">
              <wp:posOffset>229235</wp:posOffset>
            </wp:positionV>
            <wp:extent cx="6191885" cy="4384675"/>
            <wp:effectExtent l="0" t="0" r="0" b="0"/>
            <wp:wrapNone/>
            <wp:docPr id="227" name="図 227" descr="左から、第一波、第二波、第三波、第四波、第五波。&#10;外傷全体の死亡数及び死亡率：383（1.0％）、320（0.9％）、523（1.2％）、321（1.0％）、563（1.0％）&#10;外傷全体の死亡数及び死亡率に関するRR：1.011、0.909、1.247、1.077、1.028（第三波のp値は0.001未満。その他は特記事項なし。）&#10;うち、高度救命救急センターの死亡数及び死亡率：39（5.8％）、16（2.7％）、32（5.6％）、27（7.8％）、50（6.3％）&#10;高度救命救急センターの死亡数及び死亡率に関するRR：1.240、0.581、1.192、1.660、1.338（第二波及び第四波のp値は0.001未満。その他は特記事項なし。）&#10;うち、三次救急の救急告示医療機関の死亡数及び死亡率：115（3.9％）、122（3.9％）、167（4.7％）、96（3.7％）、178（3.5％）&#10;三次救急の救急告示医療機関の死亡数及び死亡率に関するRR：1.041、1.024、1.253、0.988、0.939（第三波のp値は0.01未満。その他は特記事項なし。）&#10;うち、その他の死亡数及び死亡率：230（0.6％）、183（0.6％）、325（0.8％）、198（0.7％）、335（0.7％）&#10;その他の死亡数及び死亡率に関するRR：1.052、0.912、1.347、1.157、1.075（第三波のp値は0.001未満。その他は特記事項なし。）&#10;&#10;赤1外傷のみの死亡数及び死亡率：277（18.4％）、209（16.7％）、362（18.9％）、225（16.1％）、351（18.0％）&#10;赤1外傷のみの死亡数及び死亡率に関するRR：1.058、0.958、1.088、0.925、1.035（いずれも特記事項なし。）&#10;うち、高度救命救急センターの死亡数及び死亡率：34（23.8％）、12（12.9％）、32（25.2％）、26（27.7％）、41（25.6％）&#10;高度救命救急センターの死亡数及び死亡率に関するRR：0.955、0.518、1.011、1.110、1.029（第二波のp値は0.05未満。その他は特記事項なし。）&#10;うち、三次救急の救急告示医療機関の死亡数及び死亡率：108（22.4％）、107（19.8％）、153（24.6％）、86（20.4％）、151（21.0％）&#10;三次救急の救急告示医療機関の死亡数及び死亡率に関するRR：1.039、0.919、1.143、0.949、0.974（いずれも特記事項なし。）&#10;うち、その他の死亡数及び死亡率：136（15.3％）、91（14.5％）、178（15.2％）、113（12.8％）、159（14.9％）&#10;その他の死亡数及び死亡率に関するRR：1.109、1.051、1.104、0.926、1.076（いずれも特記事項な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191885" cy="4384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720E">
        <w:rPr>
          <w:rFonts w:hint="eastAsia"/>
        </w:rPr>
        <w:t>（図表</w:t>
      </w:r>
      <w:r w:rsidR="00A9720E">
        <w:t>101</w:t>
      </w:r>
      <w:r w:rsidR="00A9720E">
        <w:rPr>
          <w:rFonts w:hint="eastAsia"/>
        </w:rPr>
        <w:t>）</w:t>
      </w:r>
      <w:r w:rsidR="00A9720E" w:rsidRPr="00624116">
        <w:rPr>
          <w:b/>
        </w:rPr>
        <w:t>転帰</w:t>
      </w:r>
      <w:r w:rsidR="00A9720E">
        <w:rPr>
          <w:rFonts w:hint="eastAsia"/>
          <w:b/>
        </w:rPr>
        <w:t>（期間別）</w:t>
      </w:r>
    </w:p>
    <w:p w:rsidR="00A9720E" w:rsidRDefault="00A9720E" w:rsidP="0084061C"/>
    <w:p w:rsidR="00A9720E" w:rsidRDefault="00A9720E" w:rsidP="0084061C"/>
    <w:p w:rsidR="00A838D4" w:rsidRDefault="00A838D4" w:rsidP="0084061C"/>
    <w:p w:rsidR="00A838D4" w:rsidRDefault="00A838D4" w:rsidP="0084061C"/>
    <w:p w:rsidR="00A838D4" w:rsidRDefault="00A838D4" w:rsidP="0084061C"/>
    <w:p w:rsidR="00A838D4" w:rsidRDefault="00A838D4" w:rsidP="0084061C"/>
    <w:p w:rsidR="00A838D4" w:rsidRDefault="00A838D4" w:rsidP="0084061C"/>
    <w:p w:rsidR="00A838D4" w:rsidRDefault="00A838D4" w:rsidP="0084061C"/>
    <w:p w:rsidR="00A838D4" w:rsidRDefault="00A838D4" w:rsidP="0084061C"/>
    <w:p w:rsidR="00A838D4" w:rsidRDefault="00A838D4" w:rsidP="0084061C"/>
    <w:p w:rsidR="00A838D4" w:rsidRDefault="00A838D4" w:rsidP="0084061C"/>
    <w:p w:rsidR="00A838D4" w:rsidRDefault="00A838D4" w:rsidP="0084061C"/>
    <w:p w:rsidR="00A838D4" w:rsidRDefault="00A838D4" w:rsidP="0084061C"/>
    <w:p w:rsidR="00A838D4" w:rsidRDefault="00A838D4" w:rsidP="0084061C"/>
    <w:p w:rsidR="00A838D4" w:rsidRDefault="00A838D4" w:rsidP="0084061C"/>
    <w:p w:rsidR="00A838D4" w:rsidRDefault="00A838D4" w:rsidP="0084061C"/>
    <w:p w:rsidR="00A838D4" w:rsidRDefault="00A838D4" w:rsidP="0084061C"/>
    <w:p w:rsidR="00A838D4" w:rsidRDefault="00A838D4" w:rsidP="0084061C"/>
    <w:p w:rsidR="00A838D4" w:rsidRDefault="00A838D4" w:rsidP="0084061C"/>
    <w:p w:rsidR="00A838D4" w:rsidRPr="009610E9" w:rsidRDefault="00A838D4" w:rsidP="0084061C"/>
    <w:p w:rsidR="00A9720E" w:rsidRDefault="00A9720E" w:rsidP="0084061C">
      <w:r>
        <w:rPr>
          <w:rFonts w:hint="eastAsia"/>
        </w:rPr>
        <w:t>【考察（</w:t>
      </w:r>
      <w:r w:rsidR="00A838D4">
        <w:rPr>
          <w:rFonts w:hint="eastAsia"/>
        </w:rPr>
        <w:t>CQ7</w:t>
      </w:r>
      <w:r>
        <w:rPr>
          <w:rFonts w:hint="eastAsia"/>
        </w:rPr>
        <w:t>）】</w:t>
      </w:r>
    </w:p>
    <w:p w:rsidR="00A9720E" w:rsidRDefault="00A9720E" w:rsidP="0084061C">
      <w:pPr>
        <w:ind w:firstLineChars="100" w:firstLine="210"/>
      </w:pPr>
      <w:r w:rsidRPr="000626D1">
        <w:t>COVID-19</w:t>
      </w:r>
      <w:r>
        <w:t>流行期においては、非流行期間に比べて</w:t>
      </w:r>
      <w:r w:rsidRPr="000626D1">
        <w:t>搬送先決定までの連絡回数が有意に増加しており、現場滞在時間もすべての期間において延長している。中央値、四分位でみると、連絡回数は</w:t>
      </w:r>
      <w:r w:rsidR="00A838D4">
        <w:rPr>
          <w:rFonts w:hint="eastAsia"/>
        </w:rPr>
        <w:t>1</w:t>
      </w:r>
      <w:r w:rsidRPr="000626D1">
        <w:t>回のものが過半数を占めており、75%以上が</w:t>
      </w:r>
      <w:r w:rsidR="00A838D4">
        <w:rPr>
          <w:rFonts w:hint="eastAsia"/>
        </w:rPr>
        <w:t>2</w:t>
      </w:r>
      <w:r w:rsidRPr="000626D1">
        <w:t>回以内に搬送先が決定している。現場滞在時間についても、中央値で1分程</w:t>
      </w:r>
      <w:r>
        <w:t>度の差であり、多くの症例では大きな影響はなかった</w:t>
      </w:r>
      <w:r>
        <w:rPr>
          <w:rFonts w:hint="eastAsia"/>
        </w:rPr>
        <w:t>可能性はある</w:t>
      </w:r>
      <w:r w:rsidRPr="000626D1">
        <w:t>。</w:t>
      </w:r>
      <w:r>
        <w:rPr>
          <w:rFonts w:hint="eastAsia"/>
        </w:rPr>
        <w:t>しかし、</w:t>
      </w:r>
      <w:r w:rsidRPr="007D498A">
        <w:rPr>
          <w:rFonts w:hint="eastAsia"/>
        </w:rPr>
        <w:t>搬送困難症例の割合が</w:t>
      </w:r>
      <w:r w:rsidRPr="007D498A">
        <w:t>2021年、第</w:t>
      </w:r>
      <w:r>
        <w:rPr>
          <w:rFonts w:hint="eastAsia"/>
        </w:rPr>
        <w:t>三</w:t>
      </w:r>
      <w:r w:rsidRPr="007D498A">
        <w:t>波以降増加していることからも、一部の症例の搬送先決定が困難になっていると考えられる。</w:t>
      </w:r>
      <w:r w:rsidRPr="007D498A">
        <w:rPr>
          <w:rFonts w:hint="eastAsia"/>
        </w:rPr>
        <w:t>赤</w:t>
      </w:r>
      <w:r w:rsidRPr="007D498A">
        <w:t>1外傷に限定しても外傷全体と同様に、第</w:t>
      </w:r>
      <w:r>
        <w:rPr>
          <w:rFonts w:hint="eastAsia"/>
        </w:rPr>
        <w:t>三</w:t>
      </w:r>
      <w:r w:rsidRPr="007D498A">
        <w:t>波・第</w:t>
      </w:r>
      <w:r>
        <w:rPr>
          <w:rFonts w:hint="eastAsia"/>
        </w:rPr>
        <w:t>四</w:t>
      </w:r>
      <w:r w:rsidRPr="007D498A">
        <w:t>波を中心に受け入れ状況の悪化がみられる。</w:t>
      </w:r>
      <w:r>
        <w:rPr>
          <w:rFonts w:hint="eastAsia"/>
        </w:rPr>
        <w:t>外傷全体の転帰は2</w:t>
      </w:r>
      <w:r>
        <w:t>019</w:t>
      </w:r>
      <w:r>
        <w:rPr>
          <w:rFonts w:hint="eastAsia"/>
        </w:rPr>
        <w:t>年に比し、昨年の報告では2</w:t>
      </w:r>
      <w:r>
        <w:t>020</w:t>
      </w:r>
      <w:r>
        <w:rPr>
          <w:rFonts w:hint="eastAsia"/>
        </w:rPr>
        <w:t>年は悪化していなかったものの、</w:t>
      </w:r>
      <w:r w:rsidRPr="007D498A">
        <w:t>2021年</w:t>
      </w:r>
      <w:r>
        <w:rPr>
          <w:rFonts w:hint="eastAsia"/>
        </w:rPr>
        <w:t>は悪化していた。赤1外傷に限定すると、死亡率は上昇しておらず、有意差はないものの低下していた。</w:t>
      </w:r>
      <w:r w:rsidRPr="007D498A">
        <w:t>COVID-19流行期別では第</w:t>
      </w:r>
      <w:r>
        <w:rPr>
          <w:rFonts w:hint="eastAsia"/>
        </w:rPr>
        <w:t>三</w:t>
      </w:r>
      <w:r w:rsidR="002D4C98">
        <w:t>波</w:t>
      </w:r>
      <w:r w:rsidR="002D4C98">
        <w:rPr>
          <w:rFonts w:hint="eastAsia"/>
        </w:rPr>
        <w:t>において、外傷全体の</w:t>
      </w:r>
      <w:r w:rsidR="002D4C98">
        <w:t>死亡率の上昇がみられた</w:t>
      </w:r>
      <w:r>
        <w:t>。</w:t>
      </w:r>
      <w:r w:rsidRPr="007D498A">
        <w:t>第</w:t>
      </w:r>
      <w:r>
        <w:rPr>
          <w:rFonts w:hint="eastAsia"/>
        </w:rPr>
        <w:t>三</w:t>
      </w:r>
      <w:r>
        <w:t>波で</w:t>
      </w:r>
      <w:r>
        <w:rPr>
          <w:rFonts w:hint="eastAsia"/>
        </w:rPr>
        <w:t>の</w:t>
      </w:r>
      <w:r w:rsidRPr="007D498A">
        <w:t>高度救命救急センター、三次救急告示医</w:t>
      </w:r>
      <w:r>
        <w:t>療機関</w:t>
      </w:r>
      <w:r w:rsidR="002D4C98">
        <w:rPr>
          <w:rFonts w:hint="eastAsia"/>
        </w:rPr>
        <w:t>、その他の医療機関</w:t>
      </w:r>
      <w:r>
        <w:rPr>
          <w:rFonts w:hint="eastAsia"/>
        </w:rPr>
        <w:t>における</w:t>
      </w:r>
      <w:r>
        <w:t>医療資源のひっ迫が、</w:t>
      </w:r>
      <w:r w:rsidR="002D4C98">
        <w:rPr>
          <w:rFonts w:hint="eastAsia"/>
        </w:rPr>
        <w:t>防ぎ得た</w:t>
      </w:r>
      <w:r>
        <w:t>外傷死の増加につながっている</w:t>
      </w:r>
      <w:r>
        <w:rPr>
          <w:rFonts w:hint="eastAsia"/>
        </w:rPr>
        <w:t>可能性は否定できない</w:t>
      </w:r>
      <w:r w:rsidRPr="007D498A">
        <w:t>。</w:t>
      </w:r>
    </w:p>
    <w:p w:rsidR="00A9720E" w:rsidRDefault="00A9720E" w:rsidP="0084061C"/>
    <w:p w:rsidR="00A9720E" w:rsidRDefault="00A9720E" w:rsidP="0084061C"/>
    <w:p w:rsidR="00A9720E" w:rsidRDefault="00A9720E" w:rsidP="0084061C"/>
    <w:p w:rsidR="00A838D4" w:rsidRDefault="00A838D4" w:rsidP="0084061C"/>
    <w:p w:rsidR="00A9720E" w:rsidRDefault="00A9720E" w:rsidP="0084061C">
      <w:r>
        <w:rPr>
          <w:rFonts w:hint="eastAsia"/>
        </w:rPr>
        <w:lastRenderedPageBreak/>
        <w:t>【小括（</w:t>
      </w:r>
      <w:r>
        <w:t>Category</w:t>
      </w:r>
      <w:r w:rsidR="00A838D4">
        <w:rPr>
          <w:rFonts w:hint="eastAsia"/>
        </w:rPr>
        <w:t>（2）)</w:t>
      </w:r>
      <w:r>
        <w:rPr>
          <w:rFonts w:hint="eastAsia"/>
        </w:rPr>
        <w:t>】</w:t>
      </w:r>
    </w:p>
    <w:p w:rsidR="00A9720E" w:rsidRDefault="00A9720E" w:rsidP="0084061C">
      <w:r>
        <w:rPr>
          <w:rFonts w:hint="eastAsia"/>
        </w:rPr>
        <w:t xml:space="preserve">　</w:t>
      </w:r>
      <w:r>
        <w:t>Category</w:t>
      </w:r>
      <w:r w:rsidR="00A838D4">
        <w:rPr>
          <w:rFonts w:hint="eastAsia"/>
        </w:rPr>
        <w:t>（2）</w:t>
      </w:r>
      <w:r>
        <w:rPr>
          <w:rFonts w:hint="eastAsia"/>
        </w:rPr>
        <w:t>では、</w:t>
      </w:r>
      <w:r w:rsidRPr="000C5FDA">
        <w:rPr>
          <w:rFonts w:hint="eastAsia"/>
        </w:rPr>
        <w:t>緊急性の高い病態</w:t>
      </w:r>
      <w:r>
        <w:rPr>
          <w:rFonts w:hint="eastAsia"/>
        </w:rPr>
        <w:t>として、院外心停止、心・脳血管疾患、消化器疾患、自損、外傷を挙げ、新型コロナウイルス感染症の蔓延がそれら</w:t>
      </w:r>
      <w:r w:rsidRPr="000C5FDA">
        <w:rPr>
          <w:rFonts w:hint="eastAsia"/>
        </w:rPr>
        <w:t>患者に与えた影響</w:t>
      </w:r>
      <w:r>
        <w:rPr>
          <w:rFonts w:hint="eastAsia"/>
        </w:rPr>
        <w:t>について分析検討した。</w:t>
      </w:r>
    </w:p>
    <w:p w:rsidR="00A9720E" w:rsidRDefault="00A9720E" w:rsidP="0084061C">
      <w:r>
        <w:rPr>
          <w:rFonts w:hint="eastAsia"/>
        </w:rPr>
        <w:t xml:space="preserve">　新型コロナウイルス発生と蔓延、そして感染拡大防止のための行政による活動自粛要請等は、府民の生活環境を劇的に変化させ、各病態の発生から現場における府民・救急隊の活動、医療機関の対応と多岐にわたって影響が及んでいた。</w:t>
      </w:r>
    </w:p>
    <w:p w:rsidR="00A9720E" w:rsidRDefault="00A9720E" w:rsidP="0084061C">
      <w:r>
        <w:rPr>
          <w:rFonts w:hint="eastAsia"/>
        </w:rPr>
        <w:t xml:space="preserve">　その状況下において、各病態における搬送困難症例の増加等、救急医療体制への影響が生じていた。特に院外心停止ではその転帰にまで影響を及ぼした。院外心停止は病院前からの救命活動が転帰に直結する病態であり、C</w:t>
      </w:r>
      <w:r>
        <w:t>OVID-19</w:t>
      </w:r>
      <w:r>
        <w:rPr>
          <w:rFonts w:hint="eastAsia"/>
        </w:rPr>
        <w:t>流行期における府民の活動内容の変化がより直接的に転帰に影響したと思われる。</w:t>
      </w:r>
      <w:r>
        <w:t>COVID-19</w:t>
      </w:r>
      <w:r>
        <w:rPr>
          <w:rFonts w:hint="eastAsia"/>
        </w:rPr>
        <w:t>流行期であっても、必要な感染対策を行いながら、院外心停止症例に対する</w:t>
      </w:r>
      <w:r w:rsidRPr="00D646E2">
        <w:rPr>
          <w:rFonts w:hint="eastAsia"/>
        </w:rPr>
        <w:t>救命の連鎖</w:t>
      </w:r>
      <w:r>
        <w:rPr>
          <w:rFonts w:hint="eastAsia"/>
        </w:rPr>
        <w:t>を途絶えさせることのないよう、救命処置に関する啓発活動等をより積極的に行っていく必要がある。</w:t>
      </w:r>
    </w:p>
    <w:p w:rsidR="00A9720E" w:rsidRDefault="00A9720E" w:rsidP="0084061C">
      <w:pPr>
        <w:ind w:firstLineChars="100" w:firstLine="210"/>
      </w:pPr>
      <w:r>
        <w:rPr>
          <w:rFonts w:hint="eastAsia"/>
        </w:rPr>
        <w:t>また、胸痛や呼吸困難といった症状を呈する</w:t>
      </w:r>
      <w:r w:rsidRPr="00463186">
        <w:rPr>
          <w:rFonts w:hint="eastAsia"/>
        </w:rPr>
        <w:t>急性冠症候群</w:t>
      </w:r>
      <w:r w:rsidRPr="00463186">
        <w:t>、肺塞栓症</w:t>
      </w:r>
      <w:r>
        <w:rPr>
          <w:rFonts w:hint="eastAsia"/>
        </w:rPr>
        <w:t>、心不全や、発熱を生じ得る急性腹症において、COVID-19と症状が類似していることもあり、その搬送困難症例数が増加していたが、入院後21日時点での転帰の悪化は認めないものの、引き続き検討が必要である。</w:t>
      </w:r>
    </w:p>
    <w:p w:rsidR="00A9720E" w:rsidRDefault="00A9720E" w:rsidP="0084061C">
      <w:pPr>
        <w:ind w:firstLineChars="100" w:firstLine="210"/>
      </w:pPr>
      <w:r>
        <w:rPr>
          <w:rFonts w:hint="eastAsia"/>
        </w:rPr>
        <w:t>心・脳血管疾患では脳梗塞と心不全、消化器疾患では急性腹症において赤1症例が増加していた。傷病者が受診控えによって適切なタイミングで受診できなかった結果、重篤になり救急要請に至った可能性がある。</w:t>
      </w:r>
    </w:p>
    <w:p w:rsidR="00A9720E" w:rsidRDefault="00A9720E" w:rsidP="0084061C">
      <w:pPr>
        <w:ind w:firstLineChars="100" w:firstLine="210"/>
      </w:pPr>
      <w:r w:rsidRPr="00E77C07">
        <w:rPr>
          <w:rFonts w:hint="eastAsia"/>
        </w:rPr>
        <w:t>自損による救急搬送患者は全体的に増加傾向であったが、死亡率には変化はみられなかった。</w:t>
      </w:r>
    </w:p>
    <w:p w:rsidR="00A9720E" w:rsidRDefault="00A9720E" w:rsidP="0084061C">
      <w:pPr>
        <w:ind w:firstLineChars="100" w:firstLine="210"/>
      </w:pPr>
      <w:r>
        <w:rPr>
          <w:rFonts w:hint="eastAsia"/>
        </w:rPr>
        <w:t>外傷全体の転帰</w:t>
      </w:r>
      <w:r w:rsidRPr="00BF1D92">
        <w:t>は悪化していた。赤</w:t>
      </w:r>
      <w:r>
        <w:t>1</w:t>
      </w:r>
      <w:r w:rsidRPr="00BF1D92">
        <w:t>外傷に限定すると、死亡率は上昇しておらず、有意差はないものの</w:t>
      </w:r>
      <w:r>
        <w:rPr>
          <w:rFonts w:hint="eastAsia"/>
        </w:rPr>
        <w:t>むしろ</w:t>
      </w:r>
      <w:r w:rsidRPr="00BF1D92">
        <w:t>低下していた。COVID-19流行期別では第三波で死亡率の上昇がみられたが、赤</w:t>
      </w:r>
      <w:r>
        <w:t>1</w:t>
      </w:r>
      <w:r w:rsidRPr="00BF1D92">
        <w:t>外傷に限ると期間内で死亡率の有意な上昇はなかった。</w:t>
      </w:r>
      <w:r>
        <w:rPr>
          <w:rFonts w:hint="eastAsia"/>
        </w:rPr>
        <w:t>この結果から、重症外傷に対する医療体制は維持されたが、防ぎ得る外傷死が増えていた可能性は否定できない。</w:t>
      </w: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Pr="00F61DFE" w:rsidRDefault="00A9720E" w:rsidP="0084061C">
      <w:pPr>
        <w:ind w:firstLineChars="100" w:firstLine="216"/>
        <w:jc w:val="center"/>
        <w:rPr>
          <w:b/>
          <w:sz w:val="22"/>
        </w:rPr>
      </w:pPr>
      <w:r w:rsidRPr="00F61DFE">
        <w:rPr>
          <w:b/>
          <w:sz w:val="22"/>
        </w:rPr>
        <w:lastRenderedPageBreak/>
        <w:t>Category</w:t>
      </w:r>
      <w:r w:rsidR="00A838D4">
        <w:rPr>
          <w:rFonts w:hint="eastAsia"/>
          <w:b/>
          <w:sz w:val="22"/>
        </w:rPr>
        <w:t>（3）</w:t>
      </w:r>
      <w:r w:rsidRPr="00F61DFE">
        <w:rPr>
          <w:b/>
          <w:sz w:val="22"/>
        </w:rPr>
        <w:t>特殊な背景因子をもつ患者に与えた影響</w:t>
      </w:r>
    </w:p>
    <w:p w:rsidR="00A9720E" w:rsidRDefault="00A838D4" w:rsidP="0084061C">
      <w:pPr>
        <w:ind w:firstLineChars="100" w:firstLine="206"/>
        <w:jc w:val="center"/>
      </w:pPr>
      <w:r>
        <w:rPr>
          <w:rFonts w:hint="eastAsia"/>
          <w:b/>
        </w:rPr>
        <w:t>CQ8：</w:t>
      </w:r>
      <w:r w:rsidR="00A9720E" w:rsidRPr="00F61DFE">
        <w:rPr>
          <w:rFonts w:hint="eastAsia"/>
          <w:b/>
        </w:rPr>
        <w:t>小児</w:t>
      </w:r>
      <w:r w:rsidR="00A9720E">
        <w:rPr>
          <w:rFonts w:hint="eastAsia"/>
          <w:b/>
        </w:rPr>
        <w:t>・妊婦・高齢者</w:t>
      </w:r>
    </w:p>
    <w:p w:rsidR="00A9720E" w:rsidRPr="00E6540F" w:rsidRDefault="00A9720E" w:rsidP="0084061C"/>
    <w:p w:rsidR="00A9720E" w:rsidRDefault="00A9720E" w:rsidP="0084061C">
      <w:r>
        <w:rPr>
          <w:rFonts w:hint="eastAsia"/>
        </w:rPr>
        <w:t>【背景】</w:t>
      </w:r>
    </w:p>
    <w:p w:rsidR="00A9720E" w:rsidRDefault="00A9720E" w:rsidP="0084061C">
      <w:pPr>
        <w:ind w:firstLineChars="100" w:firstLine="210"/>
      </w:pPr>
      <w:r>
        <w:rPr>
          <w:rFonts w:hint="eastAsia"/>
        </w:rPr>
        <w:t>本府</w:t>
      </w:r>
      <w:r w:rsidRPr="00A879AC">
        <w:rPr>
          <w:rFonts w:hint="eastAsia"/>
        </w:rPr>
        <w:t>において新型コロナウイルス感染拡大が小児・妊婦・高齢者に対する救急医療体制にもたらす影響について</w:t>
      </w:r>
      <w:r>
        <w:rPr>
          <w:rFonts w:hint="eastAsia"/>
        </w:rPr>
        <w:t>、</w:t>
      </w:r>
      <w:r w:rsidRPr="00A879AC">
        <w:t>2020年については報告があるものの2021年については明らかにされていない。ORION</w:t>
      </w:r>
      <w:r>
        <w:t>データを用いて、</w:t>
      </w:r>
      <w:r>
        <w:rPr>
          <w:rFonts w:hint="eastAsia"/>
        </w:rPr>
        <w:t>新型コロナウイルス流行期である2</w:t>
      </w:r>
      <w:r w:rsidRPr="00A879AC">
        <w:t>021</w:t>
      </w:r>
      <w:r>
        <w:t>年</w:t>
      </w:r>
      <w:r w:rsidRPr="00A879AC">
        <w:t>における医療機関の患者収容の実態とその入院経過について明らかにする。</w:t>
      </w:r>
    </w:p>
    <w:p w:rsidR="00A9720E" w:rsidRDefault="00A9720E" w:rsidP="0084061C">
      <w:pPr>
        <w:ind w:firstLineChars="100" w:firstLine="210"/>
      </w:pPr>
    </w:p>
    <w:p w:rsidR="00A9720E" w:rsidRDefault="00A9720E" w:rsidP="0084061C">
      <w:r>
        <w:rPr>
          <w:rFonts w:hint="eastAsia"/>
        </w:rPr>
        <w:t>【方法】</w:t>
      </w:r>
    </w:p>
    <w:p w:rsidR="00A9720E" w:rsidRDefault="00A9720E" w:rsidP="0084061C">
      <w:r>
        <w:rPr>
          <w:rFonts w:hint="eastAsia"/>
        </w:rPr>
        <w:t xml:space="preserve">　</w:t>
      </w:r>
      <w:r w:rsidRPr="00BF1D92">
        <w:t>2019年および2021年のそれぞれ1月1日から12月31日までのクリーニングデータから</w:t>
      </w:r>
      <w:r>
        <w:t>、小児・妊婦・高齢者について、年次比較を行った。小児は0</w:t>
      </w:r>
      <w:r>
        <w:rPr>
          <w:rFonts w:hint="eastAsia"/>
        </w:rPr>
        <w:t>-</w:t>
      </w:r>
      <w:r>
        <w:t>14歳、妊婦</w:t>
      </w:r>
      <w:r>
        <w:rPr>
          <w:rFonts w:hint="eastAsia"/>
        </w:rPr>
        <w:t>と同年代の女性は</w:t>
      </w:r>
      <w:r>
        <w:t>15</w:t>
      </w:r>
      <w:r>
        <w:rPr>
          <w:rFonts w:hint="eastAsia"/>
        </w:rPr>
        <w:t>-</w:t>
      </w:r>
      <w:r>
        <w:t>44歳の女性、高齢者は</w:t>
      </w:r>
      <w:r>
        <w:rPr>
          <w:rFonts w:hint="eastAsia"/>
        </w:rPr>
        <w:t xml:space="preserve"> </w:t>
      </w:r>
      <w:r>
        <w:t>65歳以上とした。</w:t>
      </w:r>
    </w:p>
    <w:p w:rsidR="00A9720E" w:rsidRDefault="00A9720E" w:rsidP="0084061C">
      <w:pPr>
        <w:ind w:firstLineChars="100" w:firstLine="210"/>
      </w:pPr>
      <w:r>
        <w:t>搬送困難</w:t>
      </w:r>
      <w:r>
        <w:rPr>
          <w:rFonts w:hint="eastAsia"/>
        </w:rPr>
        <w:t>症</w:t>
      </w:r>
      <w:r>
        <w:t>例と非搬送困難</w:t>
      </w:r>
      <w:r>
        <w:rPr>
          <w:rFonts w:hint="eastAsia"/>
        </w:rPr>
        <w:t>症</w:t>
      </w:r>
      <w:r>
        <w:t>例について二元配置分析を行い、続いて単変量ロジスティック回帰解析を用いて搬送困難</w:t>
      </w:r>
      <w:r>
        <w:rPr>
          <w:rFonts w:hint="eastAsia"/>
        </w:rPr>
        <w:t>症例</w:t>
      </w:r>
      <w:r>
        <w:t>について、小児、妊婦、高齢者に分けて解析した。</w:t>
      </w:r>
      <w:r>
        <w:rPr>
          <w:rFonts w:hint="eastAsia"/>
        </w:rPr>
        <w:t>なお、</w:t>
      </w:r>
      <w:r>
        <w:t>妊婦に関しては</w:t>
      </w:r>
      <w:r w:rsidR="00A838D4">
        <w:rPr>
          <w:rFonts w:hint="eastAsia"/>
        </w:rPr>
        <w:t>1,644</w:t>
      </w:r>
      <w:r>
        <w:t>人と数が少ないため同年代の女性も対照として同時に解析した。小児</w:t>
      </w:r>
      <w:r>
        <w:rPr>
          <w:rFonts w:hint="eastAsia"/>
        </w:rPr>
        <w:t>・</w:t>
      </w:r>
      <w:r>
        <w:t>妊婦・高齢者</w:t>
      </w:r>
      <w:r>
        <w:rPr>
          <w:rFonts w:hint="eastAsia"/>
        </w:rPr>
        <w:t>の転帰</w:t>
      </w:r>
      <w:r>
        <w:t>について</w:t>
      </w:r>
      <w:r>
        <w:rPr>
          <w:rFonts w:hint="eastAsia"/>
        </w:rPr>
        <w:t>年次比較を行った</w:t>
      </w:r>
      <w:r>
        <w:t>。</w:t>
      </w:r>
    </w:p>
    <w:p w:rsidR="00A9720E" w:rsidRDefault="00A9720E" w:rsidP="0084061C">
      <w:pPr>
        <w:ind w:firstLineChars="100" w:firstLine="210"/>
      </w:pPr>
    </w:p>
    <w:p w:rsidR="00A9720E" w:rsidRDefault="00A9720E" w:rsidP="0084061C">
      <w:r>
        <w:rPr>
          <w:rFonts w:hint="eastAsia"/>
        </w:rPr>
        <w:t>【結果】</w:t>
      </w:r>
    </w:p>
    <w:p w:rsidR="00A9720E" w:rsidRPr="00325093" w:rsidRDefault="00325093" w:rsidP="00325093">
      <w:pPr>
        <w:rPr>
          <w:u w:val="single"/>
        </w:rPr>
      </w:pPr>
      <w:r w:rsidRPr="00325093">
        <w:rPr>
          <w:rFonts w:hint="eastAsia"/>
          <w:u w:val="single"/>
        </w:rPr>
        <w:t>1）</w:t>
      </w:r>
      <w:r w:rsidR="00A9720E" w:rsidRPr="00325093">
        <w:rPr>
          <w:rFonts w:hint="eastAsia"/>
          <w:u w:val="single"/>
        </w:rPr>
        <w:t>搬送傷病者数</w:t>
      </w:r>
    </w:p>
    <w:p w:rsidR="00A9720E" w:rsidRDefault="00A9720E" w:rsidP="0084061C">
      <w:r>
        <w:rPr>
          <w:rFonts w:hint="eastAsia"/>
        </w:rPr>
        <w:t xml:space="preserve">　各カテゴリーの搬送傷病者数を示す(図表</w:t>
      </w:r>
      <w:r>
        <w:t>102)</w:t>
      </w:r>
      <w:r>
        <w:rPr>
          <w:rFonts w:hint="eastAsia"/>
        </w:rPr>
        <w:t>。小児、妊婦、高齢者のいずれも搬送傷病者数は減少傾向にある。</w:t>
      </w:r>
    </w:p>
    <w:p w:rsidR="00A9720E" w:rsidRDefault="00325093" w:rsidP="0084061C">
      <w:r w:rsidRPr="00F60531">
        <w:rPr>
          <w:noProof/>
        </w:rPr>
        <w:drawing>
          <wp:anchor distT="0" distB="0" distL="114300" distR="114300" simplePos="0" relativeHeight="251695104" behindDoc="0" locked="0" layoutInCell="1" allowOverlap="1">
            <wp:simplePos x="0" y="0"/>
            <wp:positionH relativeFrom="margin">
              <wp:posOffset>606425</wp:posOffset>
            </wp:positionH>
            <wp:positionV relativeFrom="paragraph">
              <wp:posOffset>229870</wp:posOffset>
            </wp:positionV>
            <wp:extent cx="4979670" cy="2974975"/>
            <wp:effectExtent l="0" t="0" r="0" b="0"/>
            <wp:wrapNone/>
            <wp:docPr id="228" name="図 228" descr="小児の搬送傷病者数について、2019年は37547人、2021年は27560人&#10;小児年齢カテゴリーについて、p値は0.001未満。&#10;乳児（0歳）について、2019年は3375人（9.0％）、2021年は2612人（9.5％）。&#10;幼児（1歳から4歳）について、2019年は18891人（50.3％）、2021年は14081人（51.1％）。&#10;学童期（5歳から9歳）について、2019年は8480人（22.6％）、5668人（20.6％）。&#10;思春期（10歳から14歳）について、2019年は6801人（18.1％）、2021年は5199人（18.9％）。&#10;&#10;妊婦の搬送傷病者について、2019年は943人、2021年は701人。p値は0.001未満。&#10;&#10;高齢者の搬送傷病者について、2019年は266428人、2021年は246696人。&#10;高齢者カテゴリーについて、p値は0.001未満。&#10;前期高齢者（65歳から74歳）について、2019年は73062人（27.4％）、2021年は63249人（25.6％）。&#10;後期高齢者（75歳から89歳）について、160666人（60.3％）、2021年は148448人（60.2％）。&#10;超高齢者（90歳以上）について、2019年は32700人（12.3％）、2021年は34999人（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979670" cy="2974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720E">
        <w:rPr>
          <w:rFonts w:hint="eastAsia"/>
        </w:rPr>
        <w:t xml:space="preserve">　</w:t>
      </w:r>
      <w:r>
        <w:rPr>
          <w:rFonts w:hint="eastAsia"/>
        </w:rPr>
        <w:t xml:space="preserve">　　　</w:t>
      </w:r>
      <w:r w:rsidR="00A9720E">
        <w:rPr>
          <w:rFonts w:hint="eastAsia"/>
        </w:rPr>
        <w:t>（図表</w:t>
      </w:r>
      <w:r w:rsidR="00A9720E">
        <w:t>102</w:t>
      </w:r>
      <w:r w:rsidR="00A9720E">
        <w:rPr>
          <w:rFonts w:hint="eastAsia"/>
        </w:rPr>
        <w:t>）</w:t>
      </w:r>
      <w:r w:rsidR="00A9720E" w:rsidRPr="001C6A6C">
        <w:rPr>
          <w:rFonts w:hint="eastAsia"/>
          <w:b/>
        </w:rPr>
        <w:t>搬送</w:t>
      </w:r>
      <w:r w:rsidR="00A9720E">
        <w:rPr>
          <w:rFonts w:hint="eastAsia"/>
          <w:b/>
        </w:rPr>
        <w:t>傷病者数</w:t>
      </w:r>
    </w:p>
    <w:p w:rsidR="00A9720E" w:rsidRDefault="00A9720E" w:rsidP="0084061C">
      <w:r>
        <w:rPr>
          <w:rFonts w:hint="eastAsia"/>
        </w:rPr>
        <w:t xml:space="preserve">　</w:t>
      </w:r>
    </w:p>
    <w:p w:rsidR="00A9720E" w:rsidRDefault="00A9720E" w:rsidP="0084061C"/>
    <w:p w:rsidR="00A9720E" w:rsidRDefault="00A9720E" w:rsidP="0084061C"/>
    <w:p w:rsidR="00A9720E" w:rsidRDefault="00A9720E" w:rsidP="0084061C"/>
    <w:p w:rsidR="00A9720E" w:rsidRDefault="00A9720E" w:rsidP="0084061C"/>
    <w:p w:rsidR="00325093" w:rsidRDefault="00325093" w:rsidP="0084061C"/>
    <w:p w:rsidR="00325093" w:rsidRDefault="00325093" w:rsidP="0084061C"/>
    <w:p w:rsidR="00325093" w:rsidRDefault="00325093" w:rsidP="0084061C"/>
    <w:p w:rsidR="00325093" w:rsidRDefault="00325093" w:rsidP="0084061C"/>
    <w:p w:rsidR="00325093" w:rsidRDefault="00325093" w:rsidP="0084061C"/>
    <w:p w:rsidR="00325093" w:rsidRDefault="00325093" w:rsidP="0084061C"/>
    <w:p w:rsidR="00325093" w:rsidRDefault="00325093" w:rsidP="0084061C"/>
    <w:p w:rsidR="00325093" w:rsidRDefault="00325093" w:rsidP="0084061C"/>
    <w:p w:rsidR="00325093" w:rsidRDefault="00325093" w:rsidP="0084061C"/>
    <w:p w:rsidR="00325093" w:rsidRDefault="00325093" w:rsidP="0084061C"/>
    <w:p w:rsidR="00325093" w:rsidRDefault="00325093" w:rsidP="0084061C"/>
    <w:p w:rsidR="00325093" w:rsidRDefault="00325093" w:rsidP="0084061C"/>
    <w:p w:rsidR="00A9720E" w:rsidRPr="00325093" w:rsidRDefault="00325093" w:rsidP="0084061C">
      <w:pPr>
        <w:rPr>
          <w:u w:val="single"/>
        </w:rPr>
      </w:pPr>
      <w:r w:rsidRPr="00325093">
        <w:rPr>
          <w:rFonts w:hint="eastAsia"/>
          <w:u w:val="single"/>
        </w:rPr>
        <w:lastRenderedPageBreak/>
        <w:t>2）</w:t>
      </w:r>
      <w:r w:rsidR="00A9720E" w:rsidRPr="00325093">
        <w:rPr>
          <w:u w:val="single"/>
        </w:rPr>
        <w:t>搬送困難症例</w:t>
      </w:r>
    </w:p>
    <w:p w:rsidR="00A9720E" w:rsidRDefault="00A9720E" w:rsidP="0084061C">
      <w:r>
        <w:rPr>
          <w:rFonts w:hint="eastAsia"/>
        </w:rPr>
        <w:t xml:space="preserve">　搬送困難症例について、年次比較を行った（図表</w:t>
      </w:r>
      <w:r>
        <w:t>103</w:t>
      </w:r>
      <w:r>
        <w:rPr>
          <w:rFonts w:hint="eastAsia"/>
        </w:rPr>
        <w:t>）。2</w:t>
      </w:r>
      <w:r>
        <w:t>019</w:t>
      </w:r>
      <w:r>
        <w:rPr>
          <w:rFonts w:hint="eastAsia"/>
        </w:rPr>
        <w:t>年と比較して</w:t>
      </w:r>
      <w:r>
        <w:t>2021年は</w:t>
      </w:r>
      <w:r>
        <w:rPr>
          <w:rFonts w:hint="eastAsia"/>
        </w:rPr>
        <w:t>、学童期を除くすべてのカテゴリーで</w:t>
      </w:r>
      <w:r>
        <w:t>有意に搬送困難が増加した</w:t>
      </w:r>
      <w:r>
        <w:rPr>
          <w:rFonts w:hint="eastAsia"/>
        </w:rPr>
        <w:t>（図表</w:t>
      </w:r>
      <w:r>
        <w:t>104</w:t>
      </w:r>
      <w:r>
        <w:rPr>
          <w:rFonts w:hint="eastAsia"/>
        </w:rPr>
        <w:t>）</w:t>
      </w:r>
      <w:r>
        <w:t>。</w:t>
      </w:r>
    </w:p>
    <w:p w:rsidR="00A9720E" w:rsidRDefault="00A9720E" w:rsidP="00325093">
      <w:pPr>
        <w:rPr>
          <w:b/>
        </w:rPr>
      </w:pPr>
      <w:r>
        <w:rPr>
          <w:rFonts w:hint="eastAsia"/>
        </w:rPr>
        <w:t>（図表</w:t>
      </w:r>
      <w:r>
        <w:t>103</w:t>
      </w:r>
      <w:r>
        <w:rPr>
          <w:rFonts w:hint="eastAsia"/>
        </w:rPr>
        <w:t>）</w:t>
      </w:r>
      <w:r>
        <w:rPr>
          <w:rFonts w:hint="eastAsia"/>
          <w:b/>
        </w:rPr>
        <w:t>二元配置分析</w:t>
      </w:r>
    </w:p>
    <w:p w:rsidR="00A9720E" w:rsidRDefault="00A9720E" w:rsidP="0084061C">
      <w:r w:rsidRPr="00A543F0">
        <w:rPr>
          <w:noProof/>
        </w:rPr>
        <w:drawing>
          <wp:inline distT="0" distB="0" distL="0" distR="0" wp14:anchorId="7DC1697F" wp14:editId="7FF9270B">
            <wp:extent cx="6191250" cy="3600450"/>
            <wp:effectExtent l="0" t="0" r="0" b="0"/>
            <wp:docPr id="229" name="図 229" descr="左から、2019年（非搬送困難）、2019年（搬送困難）、2021年（非搬送困難）、2021年（搬送困難）。&#10;&#10;小児&#10;乳児（0歳）：3349（99.2％）、26（0.8％）、2572（98.5％）、40（1.5％）&#10;幼児（1歳から4歳）：18751（99.3％）、140（0.7％）、13901（98.7％）、180（1.3％）&#10;学童期（5歳から9歳）：8338（98.3％）、142（1.7％）、5548（97.9％）、120（2.1％）&#10;思春期（10歳から14歳）：6676（98.2％）、125（1.8％）、5071（97.5％）、128（2.5％）&#10;&#10;妊婦同年代女性：41602（96.5％）、1503（3.5％）、34123（94.2％）、2107（5.8％）&#10;妊婦：931（98.7％）、12（1.3％）、681（97.2％）、20（2.9％）&#10;&#10;高齢者&#10;前期高齢者（65歳から74歳）：71158（97.4％）、1904（2.6％）、60320（95.4％）、2929（4.6％）&#10;後期高齢者（75歳から89歳）：156936（97.7％）、3730（2.3％）、140982（95.0％）、7466（5.0％）&#10;超高齢者（90歳以上）：31806（97.3％）、894（2.7％）、32838（93.8％）、216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191250" cy="3600450"/>
                    </a:xfrm>
                    <a:prstGeom prst="rect">
                      <a:avLst/>
                    </a:prstGeom>
                    <a:noFill/>
                    <a:ln>
                      <a:noFill/>
                    </a:ln>
                  </pic:spPr>
                </pic:pic>
              </a:graphicData>
            </a:graphic>
          </wp:inline>
        </w:drawing>
      </w:r>
    </w:p>
    <w:p w:rsidR="00A9720E" w:rsidRDefault="00A9720E" w:rsidP="0084061C"/>
    <w:p w:rsidR="00A9720E" w:rsidRDefault="00A9720E" w:rsidP="00325093">
      <w:r>
        <w:rPr>
          <w:rFonts w:hint="eastAsia"/>
        </w:rPr>
        <w:t>（図表</w:t>
      </w:r>
      <w:r>
        <w:t>104</w:t>
      </w:r>
      <w:r>
        <w:rPr>
          <w:rFonts w:hint="eastAsia"/>
        </w:rPr>
        <w:t>）</w:t>
      </w:r>
      <w:r>
        <w:rPr>
          <w:rFonts w:hint="eastAsia"/>
          <w:b/>
        </w:rPr>
        <w:t>単変量ロジスティック回帰分析</w:t>
      </w:r>
    </w:p>
    <w:p w:rsidR="00A9720E" w:rsidRPr="00A543F0" w:rsidRDefault="00A9720E" w:rsidP="0084061C">
      <w:r w:rsidRPr="00CB56C8">
        <w:rPr>
          <w:noProof/>
        </w:rPr>
        <w:drawing>
          <wp:inline distT="0" distB="0" distL="0" distR="0" wp14:anchorId="145BBF38" wp14:editId="1EC38251">
            <wp:extent cx="5372100" cy="2886075"/>
            <wp:effectExtent l="0" t="0" r="0" b="9525"/>
            <wp:docPr id="230" name="図 230" descr="左から、オッズ比、95％信頼区間、p値。&#10;&#10;小児&#10;乳児（0歳）：1.42、1.1-1.81、0.006&#10;幼児（1歳から4歳）：1.32、1.18-1.47、0.001未満&#10;学童期（5歳から9歳）：1.13、1-1.27、0.056&#10;思春期（10歳から14歳）：1.16、1.03-1.32、0.019&#10;&#10;同年代女性（15歳から44歳）：1.31、1.26-1.35、0.001未満&#10;妊婦：1.51、1.05-2.17、0.025&#10;&#10;高齢者&#10;前期高齢者（65歳から74歳）：1.35、1.31-1.39、0.001未満&#10;後期高齢者（75歳から89歳）：1.49、1.46-1.52、0.001未満&#10;超高齢者（90歳以上）：1.53、1.47-1.59、0.001未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372100" cy="2886075"/>
                    </a:xfrm>
                    <a:prstGeom prst="rect">
                      <a:avLst/>
                    </a:prstGeom>
                    <a:noFill/>
                    <a:ln>
                      <a:noFill/>
                    </a:ln>
                  </pic:spPr>
                </pic:pic>
              </a:graphicData>
            </a:graphic>
          </wp:inline>
        </w:drawing>
      </w:r>
    </w:p>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Pr="00325093" w:rsidRDefault="00325093" w:rsidP="0084061C">
      <w:pPr>
        <w:rPr>
          <w:u w:val="single"/>
        </w:rPr>
      </w:pPr>
      <w:r w:rsidRPr="00325093">
        <w:rPr>
          <w:rFonts w:hint="eastAsia"/>
          <w:u w:val="single"/>
        </w:rPr>
        <w:lastRenderedPageBreak/>
        <w:t>3</w:t>
      </w:r>
      <w:r w:rsidR="00A9720E" w:rsidRPr="00325093">
        <w:rPr>
          <w:rFonts w:hint="eastAsia"/>
          <w:u w:val="single"/>
        </w:rPr>
        <w:t>）初診時転帰</w:t>
      </w:r>
    </w:p>
    <w:p w:rsidR="00A9720E" w:rsidRDefault="00A9720E" w:rsidP="0084061C">
      <w:r w:rsidRPr="00E64FAE">
        <w:rPr>
          <w:rFonts w:hint="eastAsia"/>
        </w:rPr>
        <w:t xml:space="preserve">　</w:t>
      </w:r>
      <w:r w:rsidRPr="00E64FAE">
        <w:t>2019</w:t>
      </w:r>
      <w:r>
        <w:t>年に比べて</w:t>
      </w:r>
      <w:r>
        <w:rPr>
          <w:rFonts w:hint="eastAsia"/>
        </w:rPr>
        <w:t>2</w:t>
      </w:r>
      <w:r>
        <w:t>021</w:t>
      </w:r>
      <w:r>
        <w:rPr>
          <w:rFonts w:hint="eastAsia"/>
        </w:rPr>
        <w:t>年は、</w:t>
      </w:r>
      <w:r>
        <w:t>小児では</w:t>
      </w:r>
      <w:r>
        <w:rPr>
          <w:rFonts w:hint="eastAsia"/>
        </w:rPr>
        <w:t>初診時転帰に有意な差はなかった</w:t>
      </w:r>
      <w:r w:rsidRPr="00E64FAE">
        <w:t>。妊婦では2</w:t>
      </w:r>
      <w:r>
        <w:t>年間で死亡症例は認められなかった</w:t>
      </w:r>
      <w:r>
        <w:rPr>
          <w:rFonts w:hint="eastAsia"/>
        </w:rPr>
        <w:t>（図表</w:t>
      </w:r>
      <w:r>
        <w:t>105</w:t>
      </w:r>
      <w:r>
        <w:rPr>
          <w:rFonts w:hint="eastAsia"/>
        </w:rPr>
        <w:t>）</w:t>
      </w:r>
      <w:r w:rsidRPr="00E64FAE">
        <w:t>。高齢者では、前期、後期、超高齢者の全てのカテゴリー</w:t>
      </w:r>
      <w:r>
        <w:t>で外来帰宅割合が減少し、</w:t>
      </w:r>
      <w:r>
        <w:rPr>
          <w:rFonts w:hint="eastAsia"/>
        </w:rPr>
        <w:t>初診時における入院および死亡の割合は</w:t>
      </w:r>
      <w:r w:rsidRPr="00E64FAE">
        <w:t>増加した</w:t>
      </w:r>
      <w:r>
        <w:rPr>
          <w:rFonts w:hint="eastAsia"/>
        </w:rPr>
        <w:t>（図表</w:t>
      </w:r>
      <w:r>
        <w:t>106</w:t>
      </w:r>
      <w:r>
        <w:rPr>
          <w:rFonts w:hint="eastAsia"/>
        </w:rPr>
        <w:t>）。</w:t>
      </w:r>
    </w:p>
    <w:p w:rsidR="00A9720E" w:rsidRPr="00B13C99" w:rsidRDefault="00325093" w:rsidP="00325093">
      <w:r w:rsidRPr="00B81EF3">
        <w:rPr>
          <w:noProof/>
        </w:rPr>
        <w:drawing>
          <wp:anchor distT="0" distB="0" distL="114300" distR="114300" simplePos="0" relativeHeight="251696128" behindDoc="0" locked="0" layoutInCell="1" allowOverlap="1">
            <wp:simplePos x="0" y="0"/>
            <wp:positionH relativeFrom="column">
              <wp:posOffset>1905</wp:posOffset>
            </wp:positionH>
            <wp:positionV relativeFrom="paragraph">
              <wp:posOffset>228600</wp:posOffset>
            </wp:positionV>
            <wp:extent cx="6191885" cy="2585085"/>
            <wp:effectExtent l="0" t="0" r="0" b="5715"/>
            <wp:wrapNone/>
            <wp:docPr id="231" name="図 231" descr="左から、乳児（0歳）、幼児（1歳から4歳）、学童期（5歳から9歳）、思春期（10歳から14歳）、妊婦。&#10;&#10;2019年&#10;入院：650（19.3％）、3103（16.4％）、1410（16.6％）、1023（15.0％）、547（58.0％）&#10;帰宅：2682（79.5％）、15719（83.2％）、7020（82.8％）、5722（84.1％）、391（41.5％）&#10;転院：21（0.6％）、55（0.3％）、48（0.6％）、48（0.7％）、5（0.5％）&#10;死亡：21（0.6％）、14（0.1％）、2（0％）、8（0.1％）、0&#10;不搬送：1（0％）、0、0、0、0&#10;&#10;2021年&#10;入院：498（19.3％）、2429（17.3％）、929（16.4％）、908（17.5％）、418（59.6％）&#10;帰宅：2074（79.4％）、11595（82.4％）、4702（83.0％）、4245（81.7％）、274（39.1％）&#10;転院：27（1.0％）、53（0.4％）、36（0.6％）、41（0.8％）、9（1.3％）&#10;死亡：12（0.5％）、4（0％）、1（0％）、5（0％）、0&#10;不搬送：1（0％）、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191885" cy="25850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720E">
        <w:rPr>
          <w:rFonts w:hint="eastAsia"/>
        </w:rPr>
        <w:t>（図表</w:t>
      </w:r>
      <w:r w:rsidR="00A9720E">
        <w:t>105</w:t>
      </w:r>
      <w:r w:rsidR="00A9720E">
        <w:rPr>
          <w:rFonts w:hint="eastAsia"/>
        </w:rPr>
        <w:t>）</w:t>
      </w:r>
      <w:r w:rsidR="00A9720E">
        <w:rPr>
          <w:rFonts w:hint="eastAsia"/>
          <w:b/>
        </w:rPr>
        <w:t>初診時転帰</w:t>
      </w:r>
      <w:r w:rsidR="00A9720E">
        <w:rPr>
          <w:b/>
        </w:rPr>
        <w:t>(</w:t>
      </w:r>
      <w:r w:rsidR="00A9720E">
        <w:rPr>
          <w:rFonts w:hint="eastAsia"/>
          <w:b/>
        </w:rPr>
        <w:t>小児・妊婦</w:t>
      </w:r>
      <w:r w:rsidR="00A9720E">
        <w:rPr>
          <w:b/>
        </w:rPr>
        <w:t>)</w:t>
      </w:r>
    </w:p>
    <w:p w:rsidR="00A9720E" w:rsidRDefault="00A9720E" w:rsidP="0084061C"/>
    <w:p w:rsidR="00A9720E" w:rsidRDefault="00A9720E" w:rsidP="0084061C"/>
    <w:p w:rsidR="00325093" w:rsidRDefault="00325093" w:rsidP="0084061C"/>
    <w:p w:rsidR="00325093" w:rsidRDefault="00325093" w:rsidP="0084061C"/>
    <w:p w:rsidR="00325093" w:rsidRDefault="00325093" w:rsidP="0084061C"/>
    <w:p w:rsidR="00325093" w:rsidRDefault="00325093" w:rsidP="0084061C"/>
    <w:p w:rsidR="00325093" w:rsidRDefault="00325093" w:rsidP="0084061C"/>
    <w:p w:rsidR="00325093" w:rsidRDefault="00325093" w:rsidP="0084061C"/>
    <w:p w:rsidR="00325093" w:rsidRDefault="00325093" w:rsidP="0084061C"/>
    <w:p w:rsidR="00325093" w:rsidRDefault="00325093" w:rsidP="0084061C"/>
    <w:p w:rsidR="00325093" w:rsidRDefault="00325093" w:rsidP="0084061C"/>
    <w:p w:rsidR="00325093" w:rsidRDefault="00325093" w:rsidP="0084061C"/>
    <w:p w:rsidR="00A9720E" w:rsidRDefault="00325093" w:rsidP="00325093">
      <w:pPr>
        <w:rPr>
          <w:b/>
        </w:rPr>
      </w:pPr>
      <w:r w:rsidRPr="00B81EF3">
        <w:rPr>
          <w:noProof/>
        </w:rPr>
        <w:drawing>
          <wp:anchor distT="0" distB="0" distL="114300" distR="114300" simplePos="0" relativeHeight="251697152" behindDoc="0" locked="0" layoutInCell="1" allowOverlap="1">
            <wp:simplePos x="0" y="0"/>
            <wp:positionH relativeFrom="margin">
              <wp:posOffset>0</wp:posOffset>
            </wp:positionH>
            <wp:positionV relativeFrom="paragraph">
              <wp:posOffset>229870</wp:posOffset>
            </wp:positionV>
            <wp:extent cx="5814695" cy="2974975"/>
            <wp:effectExtent l="0" t="0" r="0" b="0"/>
            <wp:wrapNone/>
            <wp:docPr id="232" name="図 232" descr="左から、前期高齢者（65歳から74歳）、後期高齢者（75歳から89歳）、超高齢者（90歳以上）。&#10;&#10;2019年&#10;入院：31161（42.7％）、80713（50.2％）、20128（61.6％）&#10;帰宅：39904（54.6％）、74514（46.4％）、11162（34.1％）&#10;転院：1163（1.6％）、2991（1.9％）、593（1.8％）&#10;死亡：827（1.1％）、2443（1.5％）、816（2.5％）&#10;不搬送：7（0％）、5（0％）、1（0％）&#10;&#10;2021年&#10;入院：29369（46.4％）、77541（52.2％）、21529（61.5％）&#10;帰宅：31761（50.2％）、64981（43.8％）、11677（33.4％）&#10;転院：1163（1.8％）、2991（2.0％）、733（2.1％）&#10;死亡：952（1.5％）、2927（2.0％）、1057（3.0％）&#10;不搬送：4（0％）、8（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814695" cy="2974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720E">
        <w:rPr>
          <w:rFonts w:hint="eastAsia"/>
        </w:rPr>
        <w:t>（図表</w:t>
      </w:r>
      <w:r w:rsidR="00A9720E">
        <w:t>106</w:t>
      </w:r>
      <w:r w:rsidR="00A9720E">
        <w:rPr>
          <w:rFonts w:hint="eastAsia"/>
        </w:rPr>
        <w:t>）</w:t>
      </w:r>
      <w:r w:rsidR="00A9720E">
        <w:rPr>
          <w:rFonts w:hint="eastAsia"/>
          <w:b/>
        </w:rPr>
        <w:t>初診時転帰</w:t>
      </w:r>
      <w:r w:rsidR="00A9720E">
        <w:rPr>
          <w:b/>
        </w:rPr>
        <w:t>(</w:t>
      </w:r>
      <w:r w:rsidR="00A9720E">
        <w:rPr>
          <w:rFonts w:hint="eastAsia"/>
          <w:b/>
        </w:rPr>
        <w:t>高齢者</w:t>
      </w:r>
      <w:r w:rsidR="00A9720E">
        <w:rPr>
          <w:b/>
        </w:rPr>
        <w:t>)</w:t>
      </w:r>
    </w:p>
    <w:p w:rsidR="00A9720E" w:rsidRDefault="00A9720E" w:rsidP="0084061C"/>
    <w:p w:rsidR="00A9720E" w:rsidRDefault="00A9720E" w:rsidP="0084061C"/>
    <w:p w:rsidR="00A9720E" w:rsidRDefault="00A9720E" w:rsidP="0084061C"/>
    <w:p w:rsidR="00325093" w:rsidRDefault="00325093" w:rsidP="0084061C"/>
    <w:p w:rsidR="00325093" w:rsidRDefault="00325093" w:rsidP="0084061C"/>
    <w:p w:rsidR="00325093" w:rsidRDefault="00325093" w:rsidP="0084061C"/>
    <w:p w:rsidR="00325093" w:rsidRDefault="00325093"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325093" w:rsidRDefault="00325093" w:rsidP="0084061C"/>
    <w:p w:rsidR="00325093" w:rsidRDefault="00325093" w:rsidP="0084061C"/>
    <w:p w:rsidR="00325093" w:rsidRDefault="00325093" w:rsidP="0084061C"/>
    <w:p w:rsidR="00325093" w:rsidRDefault="00325093" w:rsidP="0084061C"/>
    <w:p w:rsidR="00325093" w:rsidRDefault="00325093" w:rsidP="0084061C"/>
    <w:p w:rsidR="00325093" w:rsidRDefault="00325093" w:rsidP="0084061C"/>
    <w:p w:rsidR="00325093" w:rsidRDefault="00325093" w:rsidP="0084061C"/>
    <w:p w:rsidR="00325093" w:rsidRDefault="00325093" w:rsidP="0084061C"/>
    <w:p w:rsidR="00325093" w:rsidRDefault="00325093" w:rsidP="0084061C"/>
    <w:p w:rsidR="00A9720E" w:rsidRPr="00325093" w:rsidRDefault="00325093" w:rsidP="0084061C">
      <w:pPr>
        <w:rPr>
          <w:u w:val="single"/>
        </w:rPr>
      </w:pPr>
      <w:r w:rsidRPr="00325093">
        <w:rPr>
          <w:rFonts w:hint="eastAsia"/>
          <w:u w:val="single"/>
        </w:rPr>
        <w:lastRenderedPageBreak/>
        <w:t>4）</w:t>
      </w:r>
      <w:r w:rsidR="00A9720E" w:rsidRPr="00325093">
        <w:rPr>
          <w:rFonts w:hint="eastAsia"/>
          <w:u w:val="single"/>
        </w:rPr>
        <w:t>入院後2</w:t>
      </w:r>
      <w:r w:rsidR="00A9720E" w:rsidRPr="00325093">
        <w:rPr>
          <w:u w:val="single"/>
        </w:rPr>
        <w:t>1</w:t>
      </w:r>
      <w:r w:rsidR="00A9720E" w:rsidRPr="00325093">
        <w:rPr>
          <w:rFonts w:hint="eastAsia"/>
          <w:u w:val="single"/>
        </w:rPr>
        <w:t>日時点の転帰</w:t>
      </w:r>
    </w:p>
    <w:p w:rsidR="00A9720E" w:rsidRDefault="00A9720E" w:rsidP="0084061C">
      <w:r>
        <w:rPr>
          <w:rFonts w:hint="eastAsia"/>
        </w:rPr>
        <w:t xml:space="preserve">　</w:t>
      </w:r>
      <w:r>
        <w:t>2021</w:t>
      </w:r>
      <w:r w:rsidRPr="00B83F54">
        <w:t>年は</w:t>
      </w:r>
      <w:r>
        <w:t>2019</w:t>
      </w:r>
      <w:r w:rsidRPr="00B83F54">
        <w:t>年に比べて小児では1.05倍、妊婦では1.07</w:t>
      </w:r>
      <w:r>
        <w:t>倍</w:t>
      </w:r>
      <w:r>
        <w:rPr>
          <w:rFonts w:hint="eastAsia"/>
        </w:rPr>
        <w:t>、</w:t>
      </w:r>
      <w:r w:rsidRPr="00A82B4E">
        <w:rPr>
          <w:rFonts w:hint="eastAsia"/>
        </w:rPr>
        <w:t>入院後</w:t>
      </w:r>
      <w:r w:rsidRPr="00A82B4E">
        <w:t>21</w:t>
      </w:r>
      <w:r>
        <w:t>日時点の</w:t>
      </w:r>
      <w:r>
        <w:rPr>
          <w:rFonts w:hint="eastAsia"/>
        </w:rPr>
        <w:t>入</w:t>
      </w:r>
      <w:r w:rsidRPr="00B83F54">
        <w:t>院継続率が増加していた</w:t>
      </w:r>
      <w:r>
        <w:rPr>
          <w:rFonts w:hint="eastAsia"/>
        </w:rPr>
        <w:t>（図表</w:t>
      </w:r>
      <w:r>
        <w:t>107</w:t>
      </w:r>
      <w:r>
        <w:rPr>
          <w:rFonts w:hint="eastAsia"/>
        </w:rPr>
        <w:t>）</w:t>
      </w:r>
      <w:r>
        <w:t>。高齢者で</w:t>
      </w:r>
      <w:r>
        <w:rPr>
          <w:rFonts w:hint="eastAsia"/>
        </w:rPr>
        <w:t>も</w:t>
      </w:r>
      <w:r w:rsidRPr="00B83F54">
        <w:t>1.04倍増加し</w:t>
      </w:r>
      <w:r>
        <w:t>ていた</w:t>
      </w:r>
      <w:r>
        <w:rPr>
          <w:rFonts w:hint="eastAsia"/>
        </w:rPr>
        <w:t>（図表</w:t>
      </w:r>
      <w:r>
        <w:t>108</w:t>
      </w:r>
      <w:r>
        <w:rPr>
          <w:rFonts w:hint="eastAsia"/>
        </w:rPr>
        <w:t>）。また、小児および妊婦ではみられなかったが、高齢者では死亡率が上昇していた</w:t>
      </w:r>
      <w:r>
        <w:t>。</w:t>
      </w:r>
    </w:p>
    <w:p w:rsidR="00A9720E" w:rsidRPr="00094FE6" w:rsidRDefault="00A9720E" w:rsidP="00325093">
      <w:r>
        <w:rPr>
          <w:rFonts w:hint="eastAsia"/>
        </w:rPr>
        <w:t>（図表</w:t>
      </w:r>
      <w:r>
        <w:t>107</w:t>
      </w:r>
      <w:r>
        <w:rPr>
          <w:rFonts w:hint="eastAsia"/>
        </w:rPr>
        <w:t>）</w:t>
      </w:r>
      <w:r>
        <w:rPr>
          <w:rFonts w:hint="eastAsia"/>
          <w:b/>
        </w:rPr>
        <w:t>入院後21日転帰（小児・妊婦）</w:t>
      </w:r>
    </w:p>
    <w:p w:rsidR="00A9720E" w:rsidRDefault="00A9720E" w:rsidP="0084061C">
      <w:r w:rsidRPr="00B81EF3">
        <w:rPr>
          <w:noProof/>
        </w:rPr>
        <w:drawing>
          <wp:inline distT="0" distB="0" distL="0" distR="0" wp14:anchorId="7B35040F" wp14:editId="3BE9B659">
            <wp:extent cx="6192520" cy="2192529"/>
            <wp:effectExtent l="0" t="0" r="0" b="0"/>
            <wp:docPr id="233" name="図 233" descr="左から、乳児（0歳）、幼児（1歳から4歳）、学童期（5歳から9歳）、思春期（10歳から14歳）、妊婦。&#10;&#10;2019年&#10;入院継続：18（2.8％）、49（1.6％）、42（3.0％）、43（4.2％）、24（4.4％）&#10;退院：611（94.0％）、3014（97.1％）、1346（95.5％）、952（93.1％）、517（94.5％）&#10;転院：10（1.5％）、30（1.0％）、16（1.1％）、23（2.3％）、6（1.1％）&#10;21日以内死亡：11（1.7％）、10（0.3％）、6（0.4％）、5（0.5％）、0&#10;&#10;2021年&#10;入院継続：20（4.0％）、28（1.2％）、16（1.7％）、33（3.6％）、12（2.9％）&#10;退院：455（91.4％）、2366（97.5％）、898（96.7％）、852（93.9％）、398（95.2％）&#10;転院：9（1.8％）、21（0.9％）、13（1.4％）、17（1.9％）、8（1.9％）&#10;21日以内死亡：14（2.8％）、11（0.5％）、2（0.2％）、5（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192520" cy="2192529"/>
                    </a:xfrm>
                    <a:prstGeom prst="rect">
                      <a:avLst/>
                    </a:prstGeom>
                    <a:noFill/>
                    <a:ln>
                      <a:noFill/>
                    </a:ln>
                  </pic:spPr>
                </pic:pic>
              </a:graphicData>
            </a:graphic>
          </wp:inline>
        </w:drawing>
      </w:r>
    </w:p>
    <w:p w:rsidR="00A9720E" w:rsidRDefault="00A9720E" w:rsidP="0084061C"/>
    <w:p w:rsidR="00A9720E" w:rsidRPr="00094FE6" w:rsidRDefault="00A9720E" w:rsidP="00325093">
      <w:r>
        <w:rPr>
          <w:rFonts w:hint="eastAsia"/>
        </w:rPr>
        <w:t>（図表</w:t>
      </w:r>
      <w:r>
        <w:t>108</w:t>
      </w:r>
      <w:r>
        <w:rPr>
          <w:rFonts w:hint="eastAsia"/>
        </w:rPr>
        <w:t>）</w:t>
      </w:r>
      <w:r>
        <w:rPr>
          <w:rFonts w:hint="eastAsia"/>
          <w:b/>
        </w:rPr>
        <w:t>入院後21日転帰（高齢者）</w:t>
      </w:r>
    </w:p>
    <w:p w:rsidR="00A9720E" w:rsidRPr="00693D70" w:rsidRDefault="00A9720E" w:rsidP="0084061C">
      <w:r w:rsidRPr="00B81EF3">
        <w:rPr>
          <w:noProof/>
        </w:rPr>
        <w:drawing>
          <wp:inline distT="0" distB="0" distL="0" distR="0" wp14:anchorId="10055AC3" wp14:editId="3877A9EE">
            <wp:extent cx="6105525" cy="2647950"/>
            <wp:effectExtent l="0" t="0" r="9525" b="0"/>
            <wp:docPr id="234" name="図 234" descr="左から、前期高齢者（65歳から74歳）、後期高齢者（75歳から89歳）、超高齢者（90歳以上）。&#10;&#10;2019年&#10;入院継続：8578（27.8％）、27389（34.2％）、7576（37.9％）&#10;退院：18427（59.6％）、42363（52.8％）、9329（46.7％）&#10;転院：1902（6.2％）、5065（6.3％）、1207（6.0％）&#10;21日以内死亡：2001（6.5％）、5381（6.7％）、1885（9.4％）&#10;&#10;2021年&#10;入院継続：8202（28.0％）、27117（35.0％）、8299（38.6％）&#10;退院：16632（56.7％）、37682（48.7％）、9358（43.5％）&#10;転院：2452（8.4％）、6518（8.4％）、1636（7.6％）&#10;21日以内死亡：2060（7.0％）、6145（7.9％）、2208（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105525" cy="2647950"/>
                    </a:xfrm>
                    <a:prstGeom prst="rect">
                      <a:avLst/>
                    </a:prstGeom>
                    <a:noFill/>
                    <a:ln>
                      <a:noFill/>
                    </a:ln>
                  </pic:spPr>
                </pic:pic>
              </a:graphicData>
            </a:graphic>
          </wp:inline>
        </w:drawing>
      </w:r>
    </w:p>
    <w:p w:rsidR="00A9720E" w:rsidRDefault="00A9720E" w:rsidP="0084061C"/>
    <w:p w:rsidR="00A9720E" w:rsidRDefault="00A9720E" w:rsidP="0084061C">
      <w:r>
        <w:rPr>
          <w:rFonts w:hint="eastAsia"/>
        </w:rPr>
        <w:t>【小括（C</w:t>
      </w:r>
      <w:r>
        <w:t>ategory</w:t>
      </w:r>
      <w:r w:rsidR="00325093">
        <w:rPr>
          <w:rFonts w:hint="eastAsia"/>
        </w:rPr>
        <w:t>（3）</w:t>
      </w:r>
      <w:r>
        <w:rPr>
          <w:rFonts w:hint="eastAsia"/>
        </w:rPr>
        <w:t>）】</w:t>
      </w:r>
    </w:p>
    <w:p w:rsidR="00A9720E" w:rsidRDefault="00A9720E" w:rsidP="0084061C">
      <w:pPr>
        <w:ind w:firstLineChars="100" w:firstLine="210"/>
      </w:pPr>
      <w:r>
        <w:rPr>
          <w:rFonts w:hint="eastAsia"/>
        </w:rPr>
        <w:t>新型コロナウイルス蔓延とその行政施策により、小児、妊婦、高齢者をはじめ、府民を取り巻く環境は大きく変化し、その結果、小児、妊婦、高齢者の救急搬送状況も平時と異なるものとなっていた。昨年の報告では2</w:t>
      </w:r>
      <w:r>
        <w:t>020</w:t>
      </w:r>
      <w:r>
        <w:rPr>
          <w:rFonts w:hint="eastAsia"/>
        </w:rPr>
        <w:t>年において、高齢者のみ搬送困難症例が有意に増加していた。しかし、2021年では高齢者だけではなく小児、妊婦であっても搬送困難症例が有意に増加していた。</w:t>
      </w:r>
    </w:p>
    <w:p w:rsidR="00A9720E" w:rsidRPr="00B54BA1" w:rsidRDefault="00A9720E" w:rsidP="0084061C">
      <w:pPr>
        <w:ind w:firstLineChars="100" w:firstLine="210"/>
      </w:pPr>
      <w:r>
        <w:rPr>
          <w:rFonts w:hint="eastAsia"/>
        </w:rPr>
        <w:t>転帰に関して、2</w:t>
      </w:r>
      <w:r>
        <w:t>020</w:t>
      </w:r>
      <w:r>
        <w:rPr>
          <w:rFonts w:hint="eastAsia"/>
        </w:rPr>
        <w:t>年と同様に2</w:t>
      </w:r>
      <w:r>
        <w:t>021</w:t>
      </w:r>
      <w:r>
        <w:rPr>
          <w:rFonts w:hint="eastAsia"/>
        </w:rPr>
        <w:t>年においても、小児および妊婦では初診時死亡の割合に大きな変化はなかった。このことから重症症例の医療体制としては維持されていたと考える。一方で高齢者</w:t>
      </w:r>
      <w:r>
        <w:rPr>
          <w:rFonts w:cs="Times New Roman" w:hint="eastAsia"/>
          <w:color w:val="000000"/>
        </w:rPr>
        <w:t>では初診時死亡や入院後2</w:t>
      </w:r>
      <w:r>
        <w:rPr>
          <w:rFonts w:cs="Times New Roman"/>
          <w:color w:val="000000"/>
        </w:rPr>
        <w:t>1</w:t>
      </w:r>
      <w:r>
        <w:rPr>
          <w:rFonts w:cs="Times New Roman" w:hint="eastAsia"/>
          <w:color w:val="000000"/>
        </w:rPr>
        <w:t>日時点の入院継続および死亡の割合は2021年に増加を認めており、今後も引き続き傾向を注視する必要がある</w:t>
      </w:r>
      <w:r>
        <w:rPr>
          <w:rFonts w:hint="eastAsia"/>
        </w:rPr>
        <w:t>。</w:t>
      </w:r>
    </w:p>
    <w:p w:rsidR="00A9720E" w:rsidRPr="00212CFF" w:rsidRDefault="00A9720E" w:rsidP="0084061C"/>
    <w:p w:rsidR="00A9720E" w:rsidRDefault="00A9720E" w:rsidP="0084061C">
      <w:pPr>
        <w:jc w:val="left"/>
      </w:pPr>
    </w:p>
    <w:p w:rsidR="00A9720E" w:rsidRPr="00A67F0E" w:rsidRDefault="00A9720E" w:rsidP="0084061C">
      <w:pPr>
        <w:jc w:val="center"/>
        <w:rPr>
          <w:b/>
          <w:sz w:val="22"/>
        </w:rPr>
      </w:pPr>
      <w:r w:rsidRPr="00A67F0E">
        <w:rPr>
          <w:b/>
          <w:sz w:val="22"/>
        </w:rPr>
        <w:lastRenderedPageBreak/>
        <w:t>Category</w:t>
      </w:r>
      <w:r w:rsidR="00325093">
        <w:rPr>
          <w:rFonts w:hint="eastAsia"/>
          <w:b/>
          <w:sz w:val="22"/>
        </w:rPr>
        <w:t>（4）</w:t>
      </w:r>
      <w:r w:rsidRPr="00A67F0E">
        <w:rPr>
          <w:b/>
          <w:sz w:val="22"/>
        </w:rPr>
        <w:t>肺炎様症状を有する患者に与えた影響</w:t>
      </w:r>
    </w:p>
    <w:p w:rsidR="00A9720E" w:rsidRDefault="00325093" w:rsidP="0084061C">
      <w:pPr>
        <w:jc w:val="center"/>
        <w:rPr>
          <w:b/>
        </w:rPr>
      </w:pPr>
      <w:r>
        <w:rPr>
          <w:rFonts w:hint="eastAsia"/>
          <w:b/>
        </w:rPr>
        <w:t>CQ9：</w:t>
      </w:r>
      <w:r w:rsidR="00A9720E">
        <w:rPr>
          <w:rFonts w:hint="eastAsia"/>
          <w:b/>
        </w:rPr>
        <w:t>呼吸器</w:t>
      </w:r>
      <w:r>
        <w:rPr>
          <w:rFonts w:hint="eastAsia"/>
          <w:b/>
        </w:rPr>
        <w:t>1</w:t>
      </w:r>
      <w:r w:rsidR="00A9720E" w:rsidRPr="00A67F0E">
        <w:rPr>
          <w:b/>
        </w:rPr>
        <w:t>(細菌性肺炎、インフルエンザ、呼吸不全)</w:t>
      </w:r>
    </w:p>
    <w:p w:rsidR="00A9720E" w:rsidRPr="00A92DB4" w:rsidRDefault="00A9720E" w:rsidP="0084061C"/>
    <w:p w:rsidR="00A9720E" w:rsidRDefault="00A9720E" w:rsidP="0084061C">
      <w:r>
        <w:rPr>
          <w:rFonts w:hint="eastAsia"/>
        </w:rPr>
        <w:t>【背景】</w:t>
      </w:r>
    </w:p>
    <w:p w:rsidR="00A9720E" w:rsidRDefault="00A9720E" w:rsidP="0084061C">
      <w:pPr>
        <w:ind w:firstLineChars="100" w:firstLine="210"/>
      </w:pPr>
      <w:r w:rsidRPr="007B3DD1">
        <w:t>COVID-19を疑う救急患者の対応においては</w:t>
      </w:r>
      <w:r>
        <w:rPr>
          <w:rFonts w:hint="eastAsia"/>
        </w:rPr>
        <w:t>、</w:t>
      </w:r>
      <w:r>
        <w:t>医療従事者への感染伝播に最大の警戒を払わなければならず</w:t>
      </w:r>
      <w:r>
        <w:rPr>
          <w:rFonts w:hint="eastAsia"/>
        </w:rPr>
        <w:t>、</w:t>
      </w:r>
      <w:r w:rsidRPr="007B3DD1">
        <w:t>感染</w:t>
      </w:r>
      <w:r>
        <w:t>対策を十分に行ったとしても院内感染のリスクは拭いきれない。また</w:t>
      </w:r>
      <w:r>
        <w:rPr>
          <w:rFonts w:hint="eastAsia"/>
        </w:rPr>
        <w:t>、</w:t>
      </w:r>
      <w:r>
        <w:t>感染症患者の診療を行う上では一般診療や手術の制限・停止を止む</w:t>
      </w:r>
      <w:r>
        <w:rPr>
          <w:rFonts w:hint="eastAsia"/>
        </w:rPr>
        <w:t>な</w:t>
      </w:r>
      <w:r>
        <w:t>くされることもあり</w:t>
      </w:r>
      <w:r>
        <w:rPr>
          <w:rFonts w:hint="eastAsia"/>
        </w:rPr>
        <w:t>、</w:t>
      </w:r>
      <w:r w:rsidRPr="007B3DD1">
        <w:t>通</w:t>
      </w:r>
      <w:r>
        <w:t>常診療に少なからず影響を与えてしまうことが想定される。そのため</w:t>
      </w:r>
      <w:r>
        <w:rPr>
          <w:rFonts w:hint="eastAsia"/>
        </w:rPr>
        <w:t>、</w:t>
      </w:r>
      <w:r>
        <w:t>発熱や呼吸</w:t>
      </w:r>
      <w:r>
        <w:rPr>
          <w:rFonts w:hint="eastAsia"/>
        </w:rPr>
        <w:t>困難</w:t>
      </w:r>
      <w:r w:rsidRPr="007B3DD1">
        <w:t>などの症状を有する救急患者は</w:t>
      </w:r>
      <w:r>
        <w:rPr>
          <w:rFonts w:hint="eastAsia"/>
        </w:rPr>
        <w:t>、</w:t>
      </w:r>
      <w:r w:rsidRPr="007B3DD1">
        <w:t>従来に比べて医療機関への円滑な搬送が困難になるものと推測される。</w:t>
      </w:r>
    </w:p>
    <w:p w:rsidR="00A9720E" w:rsidRDefault="00A9720E" w:rsidP="0084061C">
      <w:pPr>
        <w:ind w:firstLineChars="100" w:firstLine="210"/>
      </w:pPr>
      <w:r>
        <w:rPr>
          <w:rFonts w:hint="eastAsia"/>
        </w:rPr>
        <w:t>今回、COVID-19と症状が類似する病態における、新型コロナウイルス蔓延に伴う影響について検討した。</w:t>
      </w:r>
    </w:p>
    <w:p w:rsidR="00A9720E" w:rsidRPr="000C48B6" w:rsidRDefault="00A9720E" w:rsidP="0084061C">
      <w:pPr>
        <w:ind w:firstLineChars="100" w:firstLine="210"/>
      </w:pPr>
    </w:p>
    <w:p w:rsidR="00A9720E" w:rsidRDefault="00A9720E" w:rsidP="0084061C">
      <w:r>
        <w:rPr>
          <w:rFonts w:hint="eastAsia"/>
        </w:rPr>
        <w:t>【結果】</w:t>
      </w:r>
    </w:p>
    <w:p w:rsidR="00A9720E" w:rsidRPr="00325093" w:rsidRDefault="00325093" w:rsidP="0084061C">
      <w:pPr>
        <w:rPr>
          <w:u w:val="single"/>
        </w:rPr>
      </w:pPr>
      <w:r w:rsidRPr="00325093">
        <w:rPr>
          <w:rFonts w:hint="eastAsia"/>
          <w:u w:val="single"/>
        </w:rPr>
        <w:t>1）</w:t>
      </w:r>
      <w:r w:rsidR="00A9720E" w:rsidRPr="00325093">
        <w:rPr>
          <w:rFonts w:hint="eastAsia"/>
          <w:u w:val="single"/>
        </w:rPr>
        <w:t>細菌性肺炎</w:t>
      </w:r>
    </w:p>
    <w:p w:rsidR="00A9720E" w:rsidRDefault="00A9720E" w:rsidP="0084061C">
      <w:pPr>
        <w:ind w:firstLineChars="100" w:firstLine="210"/>
      </w:pPr>
      <w:r>
        <w:t>細菌性肺炎はICD-10コードのうち、「J13　肺炎</w:t>
      </w:r>
      <w:r>
        <w:rPr>
          <w:rFonts w:hint="eastAsia"/>
        </w:rPr>
        <w:t>連鎖</w:t>
      </w:r>
      <w:r>
        <w:t>球菌による肺炎」、「J14　インフルエンザ菌による肺炎」、「J15 細菌性肺炎、他に分類されないもの」、「J16　その他の感染病原体による肺炎、他に分類されないもの」、「J17　他に分類される疾患における肺炎」、「J18　肺炎、病原体不詳」がコードされている症例を選択した。</w:t>
      </w:r>
    </w:p>
    <w:p w:rsidR="00325093" w:rsidRDefault="00325093" w:rsidP="0084061C">
      <w:pPr>
        <w:ind w:firstLineChars="100" w:firstLine="210"/>
      </w:pPr>
    </w:p>
    <w:p w:rsidR="00A9720E" w:rsidRDefault="00A9720E" w:rsidP="0084061C">
      <w:pPr>
        <w:ind w:firstLineChars="100" w:firstLine="210"/>
      </w:pPr>
    </w:p>
    <w:p w:rsidR="007D590E" w:rsidRDefault="007D590E" w:rsidP="0084061C">
      <w:pPr>
        <w:ind w:firstLineChars="100" w:firstLine="210"/>
      </w:pPr>
    </w:p>
    <w:p w:rsidR="007D590E" w:rsidRDefault="007D590E" w:rsidP="0084061C">
      <w:pPr>
        <w:ind w:firstLineChars="100" w:firstLine="210"/>
      </w:pPr>
    </w:p>
    <w:p w:rsidR="007D590E" w:rsidRDefault="007D590E" w:rsidP="0084061C">
      <w:pPr>
        <w:ind w:firstLineChars="100" w:firstLine="210"/>
      </w:pPr>
    </w:p>
    <w:p w:rsidR="007D590E" w:rsidRDefault="007D590E" w:rsidP="0084061C">
      <w:pPr>
        <w:ind w:firstLineChars="100" w:firstLine="210"/>
      </w:pPr>
    </w:p>
    <w:p w:rsidR="007D590E" w:rsidRDefault="007D590E" w:rsidP="0084061C">
      <w:pPr>
        <w:ind w:firstLineChars="100" w:firstLine="210"/>
      </w:pPr>
    </w:p>
    <w:p w:rsidR="007D590E" w:rsidRDefault="007D59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 w:rsidR="00A9720E" w:rsidRDefault="00A9720E" w:rsidP="0084061C"/>
    <w:p w:rsidR="00A9720E" w:rsidRDefault="00A9720E" w:rsidP="0084061C"/>
    <w:p w:rsidR="00A9720E" w:rsidRDefault="00A9720E" w:rsidP="0084061C"/>
    <w:p w:rsidR="00A9720E" w:rsidRDefault="007D590E" w:rsidP="0084061C">
      <w:r>
        <w:rPr>
          <w:noProof/>
        </w:rPr>
        <w:lastRenderedPageBreak/>
        <mc:AlternateContent>
          <mc:Choice Requires="wps">
            <w:drawing>
              <wp:anchor distT="0" distB="0" distL="114300" distR="114300" simplePos="0" relativeHeight="251698176" behindDoc="0" locked="0" layoutInCell="1" allowOverlap="1" wp14:anchorId="7ADFEF9E" wp14:editId="7BF875E2">
                <wp:simplePos x="0" y="0"/>
                <wp:positionH relativeFrom="column">
                  <wp:posOffset>0</wp:posOffset>
                </wp:positionH>
                <wp:positionV relativeFrom="paragraph">
                  <wp:posOffset>-635</wp:posOffset>
                </wp:positionV>
                <wp:extent cx="230505" cy="9366250"/>
                <wp:effectExtent l="0" t="0" r="12700" b="6350"/>
                <wp:wrapNone/>
                <wp:docPr id="246" name="テキスト ボックス 246" descr="1-1）初診時死亡数の推移&#10;症例は初診時診断コードから選択した。2019年における細菌性肺炎症例数は15,949例、うち男性8,990例（56.4％）、年齢中央値82歳（IQR：75-88）であった。2021年は10,237例、うち男性6,238例（60.9％）、年齢中央値82歳（IQR：75-88）であった。初診時死亡数／全搬送症例数（割合）、Fisherの正確検定もしくはPearson検定の結果のp値を示す（図表109）。P&lt;0.05を有意差ありとし、赤字で示した。また初診時死亡数の割合の推移を下に示す。初診時死亡数は2019年と比較して2021年では大幅な上昇なく、COVID-19流行期も増えることはなかったと考える。&#10;（図表109）初診時死亡症例（細菌性肺炎）&#10;"/>
                <wp:cNvGraphicFramePr/>
                <a:graphic xmlns:a="http://schemas.openxmlformats.org/drawingml/2006/main">
                  <a:graphicData uri="http://schemas.microsoft.com/office/word/2010/wordprocessingShape">
                    <wps:wsp>
                      <wps:cNvSpPr txBox="1"/>
                      <wps:spPr>
                        <a:xfrm>
                          <a:off x="0" y="0"/>
                          <a:ext cx="230505" cy="9366250"/>
                        </a:xfrm>
                        <a:prstGeom prst="rect">
                          <a:avLst/>
                        </a:prstGeom>
                        <a:noFill/>
                        <a:ln w="6350">
                          <a:noFill/>
                        </a:ln>
                      </wps:spPr>
                      <wps:txbx>
                        <w:txbxContent>
                          <w:p w:rsidR="009E0C9C" w:rsidRPr="00325093" w:rsidRDefault="009E0C9C" w:rsidP="007D590E">
                            <w:pPr>
                              <w:rPr>
                                <w:u w:val="single"/>
                              </w:rPr>
                            </w:pPr>
                            <w:r w:rsidRPr="00325093">
                              <w:rPr>
                                <w:rFonts w:hint="eastAsia"/>
                                <w:u w:val="single"/>
                              </w:rPr>
                              <w:t>1-1）初診時死亡数の推移</w:t>
                            </w:r>
                          </w:p>
                          <w:p w:rsidR="009E0C9C" w:rsidRDefault="009E0C9C" w:rsidP="007D590E">
                            <w:pPr>
                              <w:ind w:firstLineChars="100" w:firstLine="210"/>
                            </w:pPr>
                            <w:r>
                              <w:rPr>
                                <w:rFonts w:hint="eastAsia"/>
                              </w:rPr>
                              <w:t>症例は初診時診断コードから選択した。</w:t>
                            </w:r>
                            <w:r>
                              <w:t>2019</w:t>
                            </w:r>
                            <w:r>
                              <w:rPr>
                                <w:rFonts w:hint="eastAsia"/>
                              </w:rPr>
                              <w:t>年における</w:t>
                            </w:r>
                            <w:r w:rsidRPr="00AF790F">
                              <w:t>細菌性肺炎症例数</w:t>
                            </w:r>
                            <w:r>
                              <w:rPr>
                                <w:rFonts w:hint="eastAsia"/>
                              </w:rPr>
                              <w:t>は</w:t>
                            </w:r>
                            <w:r w:rsidRPr="00AF790F">
                              <w:t>15</w:t>
                            </w:r>
                            <w:r>
                              <w:t>,</w:t>
                            </w:r>
                            <w:r w:rsidRPr="00AF790F">
                              <w:t>949例、うち男性8</w:t>
                            </w:r>
                            <w:r>
                              <w:t>,</w:t>
                            </w:r>
                            <w:r w:rsidRPr="00AF790F">
                              <w:t>990</w:t>
                            </w:r>
                            <w:r>
                              <w:t>例</w:t>
                            </w:r>
                            <w:r>
                              <w:rPr>
                                <w:rFonts w:hint="eastAsia"/>
                              </w:rPr>
                              <w:t>（</w:t>
                            </w:r>
                            <w:r w:rsidRPr="00AF790F">
                              <w:t>56.4</w:t>
                            </w:r>
                            <w:r>
                              <w:t>％</w:t>
                            </w:r>
                            <w:r>
                              <w:rPr>
                                <w:rFonts w:hint="eastAsia"/>
                              </w:rPr>
                              <w:t>）</w:t>
                            </w:r>
                            <w:r w:rsidRPr="00AF790F">
                              <w:t>、年齢中央値82</w:t>
                            </w:r>
                            <w:r>
                              <w:t>歳</w:t>
                            </w:r>
                            <w:r>
                              <w:rPr>
                                <w:rFonts w:hint="eastAsia"/>
                              </w:rPr>
                              <w:t>（</w:t>
                            </w:r>
                            <w:r w:rsidRPr="00AF790F">
                              <w:t>IQR</w:t>
                            </w:r>
                            <w:r>
                              <w:rPr>
                                <w:rFonts w:hint="eastAsia"/>
                              </w:rPr>
                              <w:t>：</w:t>
                            </w:r>
                            <w:r w:rsidRPr="00AF790F">
                              <w:t>75-88</w:t>
                            </w:r>
                            <w:r>
                              <w:rPr>
                                <w:rFonts w:hint="eastAsia"/>
                              </w:rPr>
                              <w:t>）であった。</w:t>
                            </w:r>
                            <w:r w:rsidRPr="00AF790F">
                              <w:t>2021年</w:t>
                            </w:r>
                            <w:r>
                              <w:rPr>
                                <w:rFonts w:hint="eastAsia"/>
                              </w:rPr>
                              <w:t>は</w:t>
                            </w:r>
                            <w:r w:rsidRPr="00AF790F">
                              <w:t>10</w:t>
                            </w:r>
                            <w:r>
                              <w:t>,</w:t>
                            </w:r>
                            <w:r w:rsidRPr="00AF790F">
                              <w:t>237例、うち男性6</w:t>
                            </w:r>
                            <w:r>
                              <w:t>,</w:t>
                            </w:r>
                            <w:r w:rsidRPr="00AF790F">
                              <w:t>238例</w:t>
                            </w:r>
                            <w:r>
                              <w:rPr>
                                <w:rFonts w:hint="eastAsia"/>
                              </w:rPr>
                              <w:t>（</w:t>
                            </w:r>
                            <w:r w:rsidRPr="00AF790F">
                              <w:t>60.9％）、年齢中央値82歳（IQR：75-88）であった</w:t>
                            </w:r>
                            <w:r>
                              <w:rPr>
                                <w:rFonts w:hint="eastAsia"/>
                              </w:rPr>
                              <w:t>。</w:t>
                            </w:r>
                            <w:r>
                              <w:t>初診時死亡数</w:t>
                            </w:r>
                            <w:r>
                              <w:rPr>
                                <w:rFonts w:hint="eastAsia"/>
                              </w:rPr>
                              <w:t>／</w:t>
                            </w:r>
                            <w:r>
                              <w:t>全搬送症例数（割合）、Fisherの正確検定もしくはPearson検定の結果のp値を示す</w:t>
                            </w:r>
                            <w:r>
                              <w:rPr>
                                <w:rFonts w:hint="eastAsia"/>
                              </w:rPr>
                              <w:t>（図表</w:t>
                            </w:r>
                            <w:r>
                              <w:t>109</w:t>
                            </w:r>
                            <w:r>
                              <w:rPr>
                                <w:rFonts w:hint="eastAsia"/>
                              </w:rPr>
                              <w:t>）</w:t>
                            </w:r>
                            <w:r>
                              <w:t>。P&lt;0.05を有意差ありとし、赤字で示した。また初診時死亡</w:t>
                            </w:r>
                            <w:r>
                              <w:rPr>
                                <w:rFonts w:hint="eastAsia"/>
                              </w:rPr>
                              <w:t>数</w:t>
                            </w:r>
                            <w:r>
                              <w:t>の割合の推移を</w:t>
                            </w:r>
                            <w:r>
                              <w:rPr>
                                <w:rFonts w:hint="eastAsia"/>
                              </w:rPr>
                              <w:t>下に</w:t>
                            </w:r>
                            <w:r>
                              <w:t>示</w:t>
                            </w:r>
                            <w:r>
                              <w:rPr>
                                <w:rFonts w:hint="eastAsia"/>
                              </w:rPr>
                              <w:t>す。初診時死亡数は2</w:t>
                            </w:r>
                            <w:r>
                              <w:t>019</w:t>
                            </w:r>
                            <w:r>
                              <w:rPr>
                                <w:rFonts w:hint="eastAsia"/>
                              </w:rPr>
                              <w:t>年と比較して2</w:t>
                            </w:r>
                            <w:r>
                              <w:t>021</w:t>
                            </w:r>
                            <w:r>
                              <w:rPr>
                                <w:rFonts w:hint="eastAsia"/>
                              </w:rPr>
                              <w:t>年では大幅な上昇なく、</w:t>
                            </w:r>
                            <w:r>
                              <w:t>COVID-19流行</w:t>
                            </w:r>
                            <w:r>
                              <w:rPr>
                                <w:rFonts w:hint="eastAsia"/>
                              </w:rPr>
                              <w:t>期</w:t>
                            </w:r>
                            <w:r>
                              <w:t>も増えることはなかったと考える。</w:t>
                            </w:r>
                          </w:p>
                          <w:p w:rsidR="009E0C9C" w:rsidRPr="007D590E" w:rsidRDefault="009E0C9C" w:rsidP="007D590E">
                            <w:r>
                              <w:rPr>
                                <w:rFonts w:hint="eastAsia"/>
                              </w:rPr>
                              <w:t>（図表109）</w:t>
                            </w:r>
                            <w:r>
                              <w:rPr>
                                <w:rFonts w:hint="eastAsia"/>
                                <w:b/>
                              </w:rPr>
                              <w:t>初診時死亡</w:t>
                            </w:r>
                            <w:r>
                              <w:rPr>
                                <w:b/>
                              </w:rPr>
                              <w:t>症例（細菌性肺炎）</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ADFEF9E" id="テキスト ボックス 246" o:spid="_x0000_s1092" type="#_x0000_t202" alt="1-1）初診時死亡数の推移&#10;症例は初診時診断コードから選択した。2019年における細菌性肺炎症例数は15,949例、うち男性8,990例（56.4％）、年齢中央値82歳（IQR：75-88）であった。2021年は10,237例、うち男性6,238例（60.9％）、年齢中央値82歳（IQR：75-88）であった。初診時死亡数／全搬送症例数（割合）、Fisherの正確検定もしくはPearson検定の結果のp値を示す（図表109）。P&lt;0.05を有意差ありとし、赤字で示した。また初診時死亡数の割合の推移を下に示す。初診時死亡数は2019年と比較して2021年では大幅な上昇なく、COVID-19流行期も増えることはなかったと考える。&#10;（図表109）初診時死亡症例（細菌性肺炎）&#10;" style="position:absolute;left:0;text-align:left;margin-left:0;margin-top:-.05pt;width:18.15pt;height:737.5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" filled="f" stroked="f" strokeweight=".5pt">
                <v:textbox style="layout-flow:vertical;mso-layout-flow-alt:bottom-to-top;mso-fit-shape-to-text:t" inset="0,0,0,0">
                  <w:txbxContent>
                    <w:p w:rsidR="009E0C9C" w:rsidRPr="00325093" w:rsidRDefault="009E0C9C" w:rsidP="007D590E">
                      <w:pPr>
                        <w:rPr>
                          <w:u w:val="single"/>
                        </w:rPr>
                      </w:pPr>
                      <w:r w:rsidRPr="00325093">
                        <w:rPr>
                          <w:rFonts w:hint="eastAsia"/>
                          <w:u w:val="single"/>
                        </w:rPr>
                        <w:t>1-1）初診時死亡数の推移</w:t>
                      </w:r>
                    </w:p>
                    <w:p w:rsidR="009E0C9C" w:rsidRDefault="009E0C9C" w:rsidP="007D590E">
                      <w:pPr>
                        <w:ind w:firstLineChars="100" w:firstLine="210"/>
                      </w:pPr>
                      <w:r>
                        <w:rPr>
                          <w:rFonts w:hint="eastAsia"/>
                        </w:rPr>
                        <w:t>症例は初診時診断コードから選択した。</w:t>
                      </w:r>
                      <w:r>
                        <w:t>2019</w:t>
                      </w:r>
                      <w:r>
                        <w:rPr>
                          <w:rFonts w:hint="eastAsia"/>
                        </w:rPr>
                        <w:t>年における</w:t>
                      </w:r>
                      <w:r w:rsidRPr="00AF790F">
                        <w:t>細菌性肺炎症例数</w:t>
                      </w:r>
                      <w:r>
                        <w:rPr>
                          <w:rFonts w:hint="eastAsia"/>
                        </w:rPr>
                        <w:t>は</w:t>
                      </w:r>
                      <w:r w:rsidRPr="00AF790F">
                        <w:t>15</w:t>
                      </w:r>
                      <w:r>
                        <w:t>,</w:t>
                      </w:r>
                      <w:r w:rsidRPr="00AF790F">
                        <w:t>949例、うち男性8</w:t>
                      </w:r>
                      <w:r>
                        <w:t>,</w:t>
                      </w:r>
                      <w:r w:rsidRPr="00AF790F">
                        <w:t>990</w:t>
                      </w:r>
                      <w:r>
                        <w:t>例</w:t>
                      </w:r>
                      <w:r>
                        <w:rPr>
                          <w:rFonts w:hint="eastAsia"/>
                        </w:rPr>
                        <w:t>（</w:t>
                      </w:r>
                      <w:r w:rsidRPr="00AF790F">
                        <w:t>56.4</w:t>
                      </w:r>
                      <w:r>
                        <w:t>％</w:t>
                      </w:r>
                      <w:r>
                        <w:rPr>
                          <w:rFonts w:hint="eastAsia"/>
                        </w:rPr>
                        <w:t>）</w:t>
                      </w:r>
                      <w:r w:rsidRPr="00AF790F">
                        <w:t>、年齢中央値82</w:t>
                      </w:r>
                      <w:r>
                        <w:t>歳</w:t>
                      </w:r>
                      <w:r>
                        <w:rPr>
                          <w:rFonts w:hint="eastAsia"/>
                        </w:rPr>
                        <w:t>（</w:t>
                      </w:r>
                      <w:r w:rsidRPr="00AF790F">
                        <w:t>IQR</w:t>
                      </w:r>
                      <w:r>
                        <w:rPr>
                          <w:rFonts w:hint="eastAsia"/>
                        </w:rPr>
                        <w:t>：</w:t>
                      </w:r>
                      <w:r w:rsidRPr="00AF790F">
                        <w:t>75-88</w:t>
                      </w:r>
                      <w:r>
                        <w:rPr>
                          <w:rFonts w:hint="eastAsia"/>
                        </w:rPr>
                        <w:t>）であった。</w:t>
                      </w:r>
                      <w:r w:rsidRPr="00AF790F">
                        <w:t>2021年</w:t>
                      </w:r>
                      <w:r>
                        <w:rPr>
                          <w:rFonts w:hint="eastAsia"/>
                        </w:rPr>
                        <w:t>は</w:t>
                      </w:r>
                      <w:r w:rsidRPr="00AF790F">
                        <w:t>10</w:t>
                      </w:r>
                      <w:r>
                        <w:t>,</w:t>
                      </w:r>
                      <w:r w:rsidRPr="00AF790F">
                        <w:t>237例、うち男性6</w:t>
                      </w:r>
                      <w:r>
                        <w:t>,</w:t>
                      </w:r>
                      <w:r w:rsidRPr="00AF790F">
                        <w:t>238例</w:t>
                      </w:r>
                      <w:r>
                        <w:rPr>
                          <w:rFonts w:hint="eastAsia"/>
                        </w:rPr>
                        <w:t>（</w:t>
                      </w:r>
                      <w:r w:rsidRPr="00AF790F">
                        <w:t>60.9％）、年齢中央値82歳（IQR：75-88）であった</w:t>
                      </w:r>
                      <w:r>
                        <w:rPr>
                          <w:rFonts w:hint="eastAsia"/>
                        </w:rPr>
                        <w:t>。</w:t>
                      </w:r>
                      <w:r>
                        <w:t>初診時死亡数</w:t>
                      </w:r>
                      <w:r>
                        <w:rPr>
                          <w:rFonts w:hint="eastAsia"/>
                        </w:rPr>
                        <w:t>／</w:t>
                      </w:r>
                      <w:r>
                        <w:t>全搬送症例数（割合）、Fisherの正確検定もしくはPearson検定の結果のp値を示す</w:t>
                      </w:r>
                      <w:r>
                        <w:rPr>
                          <w:rFonts w:hint="eastAsia"/>
                        </w:rPr>
                        <w:t>（図表</w:t>
                      </w:r>
                      <w:r>
                        <w:t>109</w:t>
                      </w:r>
                      <w:r>
                        <w:rPr>
                          <w:rFonts w:hint="eastAsia"/>
                        </w:rPr>
                        <w:t>）</w:t>
                      </w:r>
                      <w:r>
                        <w:t>。P&lt;0.05を有意差ありとし、赤字で示した。また初診時死亡</w:t>
                      </w:r>
                      <w:r>
                        <w:rPr>
                          <w:rFonts w:hint="eastAsia"/>
                        </w:rPr>
                        <w:t>数</w:t>
                      </w:r>
                      <w:r>
                        <w:t>の割合の推移を</w:t>
                      </w:r>
                      <w:r>
                        <w:rPr>
                          <w:rFonts w:hint="eastAsia"/>
                        </w:rPr>
                        <w:t>下に</w:t>
                      </w:r>
                      <w:r>
                        <w:t>示</w:t>
                      </w:r>
                      <w:r>
                        <w:rPr>
                          <w:rFonts w:hint="eastAsia"/>
                        </w:rPr>
                        <w:t>す。初診時死亡数は2</w:t>
                      </w:r>
                      <w:r>
                        <w:t>019</w:t>
                      </w:r>
                      <w:r>
                        <w:rPr>
                          <w:rFonts w:hint="eastAsia"/>
                        </w:rPr>
                        <w:t>年と比較して2</w:t>
                      </w:r>
                      <w:r>
                        <w:t>021</w:t>
                      </w:r>
                      <w:r>
                        <w:rPr>
                          <w:rFonts w:hint="eastAsia"/>
                        </w:rPr>
                        <w:t>年では大幅な上昇なく、</w:t>
                      </w:r>
                      <w:r>
                        <w:t>COVID-19流行</w:t>
                      </w:r>
                      <w:r>
                        <w:rPr>
                          <w:rFonts w:hint="eastAsia"/>
                        </w:rPr>
                        <w:t>期</w:t>
                      </w:r>
                      <w:r>
                        <w:t>も増えることはなかったと考える。</w:t>
                      </w:r>
                    </w:p>
                    <w:p w:rsidR="009E0C9C" w:rsidRPr="007D590E" w:rsidRDefault="009E0C9C" w:rsidP="007D590E">
                      <w:r>
                        <w:rPr>
                          <w:rFonts w:hint="eastAsia"/>
                        </w:rPr>
                        <w:t>（図表109）</w:t>
                      </w:r>
                      <w:r>
                        <w:rPr>
                          <w:rFonts w:hint="eastAsia"/>
                          <w:b/>
                        </w:rPr>
                        <w:t>初診時死亡</w:t>
                      </w:r>
                      <w:r>
                        <w:rPr>
                          <w:b/>
                        </w:rPr>
                        <w:t>症例（細菌性肺炎）</w:t>
                      </w:r>
                    </w:p>
                  </w:txbxContent>
                </v:textbox>
              </v:shape>
            </w:pict>
          </mc:Fallback>
        </mc:AlternateContent>
      </w:r>
    </w:p>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7D590E" w:rsidP="0084061C">
      <w:r>
        <w:rPr>
          <w:noProof/>
        </w:rPr>
        <w:drawing>
          <wp:anchor distT="0" distB="0" distL="114300" distR="114300" simplePos="0" relativeHeight="251661312" behindDoc="0" locked="0" layoutInCell="1" allowOverlap="1">
            <wp:simplePos x="0" y="0"/>
            <wp:positionH relativeFrom="column">
              <wp:posOffset>-81280</wp:posOffset>
            </wp:positionH>
            <wp:positionV relativeFrom="paragraph">
              <wp:posOffset>116840</wp:posOffset>
            </wp:positionV>
            <wp:extent cx="9419590" cy="2796540"/>
            <wp:effectExtent l="0" t="3175" r="6985" b="6985"/>
            <wp:wrapNone/>
            <wp:docPr id="130" name="図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図 130"/>
                    <pic:cNvPicPr>
                      <a:picLocks noChangeAspect="1"/>
                    </pic:cNvPicPr>
                  </pic:nvPicPr>
                  <pic:blipFill>
                    <a:blip r:embed="rId133">
                      <a:extLst>
                        <a:ext uri="{28A0092B-C50C-407E-A947-70E740481C1C}">
                          <a14:useLocalDpi xmlns:a14="http://schemas.microsoft.com/office/drawing/2010/main" val="0"/>
                        </a:ext>
                      </a:extLst>
                    </a:blip>
                    <a:srcRect/>
                    <a:stretch>
                      <a:fillRect/>
                    </a:stretch>
                  </pic:blipFill>
                  <pic:spPr bwMode="auto">
                    <a:xfrm rot="16200000">
                      <a:off x="0" y="0"/>
                      <a:ext cx="9419590" cy="2796540"/>
                    </a:xfrm>
                    <a:prstGeom prst="rect">
                      <a:avLst/>
                    </a:prstGeom>
                    <a:noFill/>
                    <a:ln>
                      <a:noFill/>
                    </a:ln>
                  </pic:spPr>
                </pic:pic>
              </a:graphicData>
            </a:graphic>
          </wp:anchor>
        </w:drawing>
      </w:r>
    </w:p>
    <w:p w:rsidR="00A9720E" w:rsidRDefault="007D590E" w:rsidP="0084061C">
      <w:r>
        <w:rPr>
          <w:noProof/>
        </w:rPr>
        <w:drawing>
          <wp:anchor distT="0" distB="0" distL="114300" distR="114300" simplePos="0" relativeHeight="251662336" behindDoc="0" locked="0" layoutInCell="1" allowOverlap="1">
            <wp:simplePos x="0" y="0"/>
            <wp:positionH relativeFrom="column">
              <wp:posOffset>-2433955</wp:posOffset>
            </wp:positionH>
            <wp:positionV relativeFrom="paragraph">
              <wp:posOffset>374015</wp:posOffset>
            </wp:positionV>
            <wp:extent cx="9429750" cy="1831340"/>
            <wp:effectExtent l="8255" t="0" r="8255" b="8255"/>
            <wp:wrapNone/>
            <wp:docPr id="129" name="図 129" descr="左から1月、2月、3月、4月、5月、6月、7月、8月、9月、10月、11月、12月、合計。それぞれについて、初診時死亡数/全搬送症例数を示し、その後につづくかっこ書きは割合を示す。&#10;&#10;2018年：2/1774（0.11％）、1/1316（0.08％）、6/1130（0.53％）、0/1070（0％）、1/1197（0.08％）、3/1074（0.28％）、0/1320（0％）、0/1275（0％）、1/1040（0.10％）、1/1076（0.09％）、6/1097（0.56％）、4/1335（0.30％）、25/14674（0.17％）&#10;2019年：4/1839（0.22％）、5/1186（0.42％）、0/1314（0％）、3/1310（0.23％）、2/1409（0.14％）、4/1182（0.34％）、3/1335（0.22％）、0/1394（0％）、0/1188（0％）、4/1197（0.33％）、1/1260（0.08％）、5/1335（0.37％）、31/15949（0.19％）&#10;2020年：1/1702（0.06％）、1/1202（0.08％）、1/1170（0.09％）、4/1046（0.38％）、3/967（0.31％）、1/793（0.13％）、1/897（0.11％）、1/1022（0.10％）、2/897（0.22％）、3/877（0.34％）、3/918（0.33％）、3/951（0.32％）、24/12442（0.19％）&#10;2021年：3/1007（0.30％）、2/742（0.27％）、1/902（0.11％）、5/868（0.58％）、4/793（0.50％）、1/815（0.12％）、3/867（0.35％）、3/868（0.35％）、1/777（0.13％）、2/803（0.25％）、2/845（0.24％）、3/950（0.32％）、30/10237（0.29％）&#10;&#10;p値：0.3525、0.1965、0.0096、0.0620、0.1950、0.7737、0.1306、0.0161、0.4140、0.6240、0.1923、1.000、0.1808&#10;&#10;最後に、2018年1月から2021年12月までの各月の全搬送症例数に占める初診時死亡数の割合の推移を表すグラフを示し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図 129"/>
                    <pic:cNvPicPr>
                      <a:picLocks noChangeAspect="1"/>
                    </pic:cNvPicPr>
                  </pic:nvPicPr>
                  <pic:blipFill>
                    <a:blip r:embed="rId134">
                      <a:extLst>
                        <a:ext uri="{28A0092B-C50C-407E-A947-70E740481C1C}">
                          <a14:useLocalDpi xmlns:a14="http://schemas.microsoft.com/office/drawing/2010/main" val="0"/>
                        </a:ext>
                      </a:extLst>
                    </a:blip>
                    <a:srcRect/>
                    <a:stretch>
                      <a:fillRect/>
                    </a:stretch>
                  </pic:blipFill>
                  <pic:spPr bwMode="auto">
                    <a:xfrm rot="16200000">
                      <a:off x="0" y="0"/>
                      <a:ext cx="9429750" cy="1831340"/>
                    </a:xfrm>
                    <a:prstGeom prst="rect">
                      <a:avLst/>
                    </a:prstGeom>
                    <a:noFill/>
                    <a:ln>
                      <a:noFill/>
                    </a:ln>
                  </pic:spPr>
                </pic:pic>
              </a:graphicData>
            </a:graphic>
          </wp:anchor>
        </w:drawing>
      </w:r>
    </w:p>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7D590E" w:rsidP="0084061C">
      <w:r>
        <w:rPr>
          <w:noProof/>
        </w:rPr>
        <w:lastRenderedPageBreak/>
        <mc:AlternateContent>
          <mc:Choice Requires="wps">
            <w:drawing>
              <wp:anchor distT="0" distB="0" distL="114300" distR="114300" simplePos="0" relativeHeight="251699200" behindDoc="0" locked="0" layoutInCell="1" allowOverlap="1" wp14:anchorId="3F3AE28A" wp14:editId="51118BA4">
                <wp:simplePos x="0" y="0"/>
                <wp:positionH relativeFrom="column">
                  <wp:posOffset>0</wp:posOffset>
                </wp:positionH>
                <wp:positionV relativeFrom="paragraph">
                  <wp:posOffset>-635</wp:posOffset>
                </wp:positionV>
                <wp:extent cx="230505" cy="9366250"/>
                <wp:effectExtent l="0" t="0" r="12700" b="6350"/>
                <wp:wrapNone/>
                <wp:docPr id="248" name="テキスト ボックス 248" descr="1-2）入院後21日時点での確定時死亡症例数の推移&#10;症例は確定時診断コードから選択した。確定時死亡数／全搬送症例数（割合）、Fisherの正確検定もしくはPearson検定の結果のp値を示す（図表110）。P&lt;0.05を有意差ありとし、赤字で示した。また入院後21日時点での死亡症例の割合の推移も下に示した。2019年における細菌性肺炎は13,418例で、うち男性7,588例（56.5％）、年齢中央値83歳（IQR：76-88）であった。2021年における細菌性肺炎は8,545例で、うち男性5,160例（60.3％）、年齢中央値83歳（IQR：76-88）であった。2019年と比較して2021年では第三波、第四波に相当する期間で死亡症例の割合の上昇を認める。&#10;（図表110）入院後21日時点での死亡症例（細菌性肺炎）&#10;"/>
                <wp:cNvGraphicFramePr/>
                <a:graphic xmlns:a="http://schemas.openxmlformats.org/drawingml/2006/main">
                  <a:graphicData uri="http://schemas.microsoft.com/office/word/2010/wordprocessingShape">
                    <wps:wsp>
                      <wps:cNvSpPr txBox="1"/>
                      <wps:spPr>
                        <a:xfrm>
                          <a:off x="0" y="0"/>
                          <a:ext cx="230505" cy="9366250"/>
                        </a:xfrm>
                        <a:prstGeom prst="rect">
                          <a:avLst/>
                        </a:prstGeom>
                        <a:noFill/>
                        <a:ln w="6350">
                          <a:noFill/>
                        </a:ln>
                      </wps:spPr>
                      <wps:txbx>
                        <w:txbxContent>
                          <w:p w:rsidR="009E0C9C" w:rsidRPr="007D590E" w:rsidRDefault="009E0C9C" w:rsidP="007D590E">
                            <w:pPr>
                              <w:rPr>
                                <w:u w:val="single"/>
                              </w:rPr>
                            </w:pPr>
                            <w:r w:rsidRPr="007D590E">
                              <w:rPr>
                                <w:rFonts w:hint="eastAsia"/>
                                <w:u w:val="single"/>
                              </w:rPr>
                              <w:t>1-2）入院後2</w:t>
                            </w:r>
                            <w:r w:rsidRPr="007D590E">
                              <w:rPr>
                                <w:u w:val="single"/>
                              </w:rPr>
                              <w:t>1</w:t>
                            </w:r>
                            <w:r w:rsidRPr="007D590E">
                              <w:rPr>
                                <w:rFonts w:hint="eastAsia"/>
                                <w:u w:val="single"/>
                              </w:rPr>
                              <w:t>日時点での確定時死亡症例数の推移</w:t>
                            </w:r>
                          </w:p>
                          <w:p w:rsidR="009E0C9C" w:rsidRDefault="009E0C9C" w:rsidP="007D590E">
                            <w:pPr>
                              <w:ind w:firstLineChars="100" w:firstLine="210"/>
                            </w:pPr>
                            <w:r>
                              <w:rPr>
                                <w:rFonts w:hint="eastAsia"/>
                              </w:rPr>
                              <w:t>症例は確定時診断コードから選択した。</w:t>
                            </w:r>
                            <w:r>
                              <w:t>確定時</w:t>
                            </w:r>
                            <w:r>
                              <w:rPr>
                                <w:rFonts w:hint="eastAsia"/>
                              </w:rPr>
                              <w:t>死亡</w:t>
                            </w:r>
                            <w:r>
                              <w:t>数</w:t>
                            </w:r>
                            <w:r>
                              <w:rPr>
                                <w:rFonts w:hint="eastAsia"/>
                              </w:rPr>
                              <w:t>／</w:t>
                            </w:r>
                            <w:r>
                              <w:t>全搬送症例数（割合）、Fisherの正確検定もしくはPearson検定の結果の</w:t>
                            </w:r>
                            <w:r>
                              <w:rPr>
                                <w:rFonts w:hint="eastAsia"/>
                              </w:rPr>
                              <w:t>p</w:t>
                            </w:r>
                            <w:r>
                              <w:t>値を示す</w:t>
                            </w:r>
                            <w:r>
                              <w:rPr>
                                <w:rFonts w:hint="eastAsia"/>
                              </w:rPr>
                              <w:t>（図表</w:t>
                            </w:r>
                            <w:r>
                              <w:t>110</w:t>
                            </w:r>
                            <w:r>
                              <w:rPr>
                                <w:rFonts w:hint="eastAsia"/>
                              </w:rPr>
                              <w:t>）</w:t>
                            </w:r>
                            <w:r>
                              <w:t>。P&lt;0.05を有意差ありとし、赤字で示した。また</w:t>
                            </w:r>
                            <w:r>
                              <w:rPr>
                                <w:rFonts w:hint="eastAsia"/>
                              </w:rPr>
                              <w:t>入院後2</w:t>
                            </w:r>
                            <w:r>
                              <w:t>1</w:t>
                            </w:r>
                            <w:r>
                              <w:rPr>
                                <w:rFonts w:hint="eastAsia"/>
                              </w:rPr>
                              <w:t>日時点での</w:t>
                            </w:r>
                            <w:r>
                              <w:t>死亡症例の割合の推移</w:t>
                            </w:r>
                            <w:r>
                              <w:rPr>
                                <w:rFonts w:hint="eastAsia"/>
                              </w:rPr>
                              <w:t>も下に</w:t>
                            </w:r>
                            <w:r>
                              <w:t>示した。2019年</w:t>
                            </w:r>
                            <w:r>
                              <w:rPr>
                                <w:rFonts w:hint="eastAsia"/>
                              </w:rPr>
                              <w:t>における細菌性肺炎は</w:t>
                            </w:r>
                            <w:r>
                              <w:t>13,418例</w:t>
                            </w:r>
                            <w:r>
                              <w:rPr>
                                <w:rFonts w:hint="eastAsia"/>
                              </w:rPr>
                              <w:t>で</w:t>
                            </w:r>
                            <w:r>
                              <w:t>、うち男性7,588例（56.5％）、年齢中央値83歳（IQR</w:t>
                            </w:r>
                            <w:r>
                              <w:rPr>
                                <w:rFonts w:hint="eastAsia"/>
                              </w:rPr>
                              <w:t>：</w:t>
                            </w:r>
                            <w:r>
                              <w:t>76-88）</w:t>
                            </w:r>
                            <w:r>
                              <w:rPr>
                                <w:rFonts w:hint="eastAsia"/>
                              </w:rPr>
                              <w:t>であった。</w:t>
                            </w:r>
                            <w:r>
                              <w:t>2021年</w:t>
                            </w:r>
                            <w:r>
                              <w:rPr>
                                <w:rFonts w:hint="eastAsia"/>
                              </w:rPr>
                              <w:t>における細菌性肺炎は</w:t>
                            </w:r>
                            <w:r>
                              <w:t>8,545例</w:t>
                            </w:r>
                            <w:r>
                              <w:rPr>
                                <w:rFonts w:hint="eastAsia"/>
                              </w:rPr>
                              <w:t>で</w:t>
                            </w:r>
                            <w:r>
                              <w:t>、うち男性5,160例（60.3％）、年齢中央値83歳（IQR：76-88）であった。2019</w:t>
                            </w:r>
                            <w:r>
                              <w:rPr>
                                <w:rFonts w:hint="eastAsia"/>
                              </w:rPr>
                              <w:t>年と比較して2</w:t>
                            </w:r>
                            <w:r>
                              <w:t>021</w:t>
                            </w:r>
                            <w:r>
                              <w:rPr>
                                <w:rFonts w:hint="eastAsia"/>
                              </w:rPr>
                              <w:t>年では第三波、第四波に相当する期間で死亡症例の割合の上昇を認める。</w:t>
                            </w:r>
                          </w:p>
                          <w:p w:rsidR="009E0C9C" w:rsidRPr="007D590E" w:rsidRDefault="009E0C9C" w:rsidP="007D590E">
                            <w:r>
                              <w:rPr>
                                <w:rFonts w:hint="eastAsia"/>
                              </w:rPr>
                              <w:t>（図表110）</w:t>
                            </w:r>
                            <w:r w:rsidRPr="001B65D3">
                              <w:rPr>
                                <w:rFonts w:hint="eastAsia"/>
                                <w:b/>
                              </w:rPr>
                              <w:t>入院後21日時点での死亡症例</w:t>
                            </w:r>
                            <w:r>
                              <w:rPr>
                                <w:rFonts w:hint="eastAsia"/>
                                <w:b/>
                              </w:rPr>
                              <w:t>（細菌性肺炎）</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3F3AE28A" id="テキスト ボックス 248" o:spid="_x0000_s1093" type="#_x0000_t202" alt="1-2）入院後21日時点での確定時死亡症例数の推移&#10;症例は確定時診断コードから選択した。確定時死亡数／全搬送症例数（割合）、Fisherの正確検定もしくはPearson検定の結果のp値を示す（図表110）。P&lt;0.05を有意差ありとし、赤字で示した。また入院後21日時点での死亡症例の割合の推移も下に示した。2019年における細菌性肺炎は13,418例で、うち男性7,588例（56.5％）、年齢中央値83歳（IQR：76-88）であった。2021年における細菌性肺炎は8,545例で、うち男性5,160例（60.3％）、年齢中央値83歳（IQR：76-88）であった。2019年と比較して2021年では第三波、第四波に相当する期間で死亡症例の割合の上昇を認める。&#10;（図表110）入院後21日時点での死亡症例（細菌性肺炎）&#10;" style="position:absolute;left:0;text-align:left;margin-left:0;margin-top:-.05pt;width:18.15pt;height:737.5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" filled="f" stroked="f" strokeweight=".5pt">
                <v:textbox style="layout-flow:vertical;mso-layout-flow-alt:bottom-to-top;mso-fit-shape-to-text:t" inset="0,0,0,0">
                  <w:txbxContent>
                    <w:p w:rsidR="009E0C9C" w:rsidRPr="007D590E" w:rsidRDefault="009E0C9C" w:rsidP="007D590E">
                      <w:pPr>
                        <w:rPr>
                          <w:u w:val="single"/>
                        </w:rPr>
                      </w:pPr>
                      <w:r w:rsidRPr="007D590E">
                        <w:rPr>
                          <w:rFonts w:hint="eastAsia"/>
                          <w:u w:val="single"/>
                        </w:rPr>
                        <w:t>1-2）入院後2</w:t>
                      </w:r>
                      <w:r w:rsidRPr="007D590E">
                        <w:rPr>
                          <w:u w:val="single"/>
                        </w:rPr>
                        <w:t>1</w:t>
                      </w:r>
                      <w:r w:rsidRPr="007D590E">
                        <w:rPr>
                          <w:rFonts w:hint="eastAsia"/>
                          <w:u w:val="single"/>
                        </w:rPr>
                        <w:t>日時点での確定時死亡症例数の推移</w:t>
                      </w:r>
                    </w:p>
                    <w:p w:rsidR="009E0C9C" w:rsidRDefault="009E0C9C" w:rsidP="007D590E">
                      <w:pPr>
                        <w:ind w:firstLineChars="100" w:firstLine="210"/>
                      </w:pPr>
                      <w:r>
                        <w:rPr>
                          <w:rFonts w:hint="eastAsia"/>
                        </w:rPr>
                        <w:t>症例は確定時診断コードから選択した。</w:t>
                      </w:r>
                      <w:r>
                        <w:t>確定時</w:t>
                      </w:r>
                      <w:r>
                        <w:rPr>
                          <w:rFonts w:hint="eastAsia"/>
                        </w:rPr>
                        <w:t>死亡</w:t>
                      </w:r>
                      <w:r>
                        <w:t>数</w:t>
                      </w:r>
                      <w:r>
                        <w:rPr>
                          <w:rFonts w:hint="eastAsia"/>
                        </w:rPr>
                        <w:t>／</w:t>
                      </w:r>
                      <w:r>
                        <w:t>全搬送症例数（割合）、Fisherの正確検定もしくはPearson検定の結果の</w:t>
                      </w:r>
                      <w:r>
                        <w:rPr>
                          <w:rFonts w:hint="eastAsia"/>
                        </w:rPr>
                        <w:t>p</w:t>
                      </w:r>
                      <w:r>
                        <w:t>値を示す</w:t>
                      </w:r>
                      <w:r>
                        <w:rPr>
                          <w:rFonts w:hint="eastAsia"/>
                        </w:rPr>
                        <w:t>（図表</w:t>
                      </w:r>
                      <w:r>
                        <w:t>110</w:t>
                      </w:r>
                      <w:r>
                        <w:rPr>
                          <w:rFonts w:hint="eastAsia"/>
                        </w:rPr>
                        <w:t>）</w:t>
                      </w:r>
                      <w:r>
                        <w:t>。P&lt;0.05を有意差ありとし、赤字で示した。また</w:t>
                      </w:r>
                      <w:r>
                        <w:rPr>
                          <w:rFonts w:hint="eastAsia"/>
                        </w:rPr>
                        <w:t>入院後2</w:t>
                      </w:r>
                      <w:r>
                        <w:t>1</w:t>
                      </w:r>
                      <w:r>
                        <w:rPr>
                          <w:rFonts w:hint="eastAsia"/>
                        </w:rPr>
                        <w:t>日時点での</w:t>
                      </w:r>
                      <w:r>
                        <w:t>死亡症例の割合の推移</w:t>
                      </w:r>
                      <w:r>
                        <w:rPr>
                          <w:rFonts w:hint="eastAsia"/>
                        </w:rPr>
                        <w:t>も下に</w:t>
                      </w:r>
                      <w:r>
                        <w:t>示した。2019年</w:t>
                      </w:r>
                      <w:r>
                        <w:rPr>
                          <w:rFonts w:hint="eastAsia"/>
                        </w:rPr>
                        <w:t>における細菌性肺炎は</w:t>
                      </w:r>
                      <w:r>
                        <w:t>13,418例</w:t>
                      </w:r>
                      <w:r>
                        <w:rPr>
                          <w:rFonts w:hint="eastAsia"/>
                        </w:rPr>
                        <w:t>で</w:t>
                      </w:r>
                      <w:r>
                        <w:t>、うち男性7,588例（56.5％）、年齢中央値83歳（IQR</w:t>
                      </w:r>
                      <w:r>
                        <w:rPr>
                          <w:rFonts w:hint="eastAsia"/>
                        </w:rPr>
                        <w:t>：</w:t>
                      </w:r>
                      <w:r>
                        <w:t>76-88）</w:t>
                      </w:r>
                      <w:r>
                        <w:rPr>
                          <w:rFonts w:hint="eastAsia"/>
                        </w:rPr>
                        <w:t>であった。</w:t>
                      </w:r>
                      <w:r>
                        <w:t>2021年</w:t>
                      </w:r>
                      <w:r>
                        <w:rPr>
                          <w:rFonts w:hint="eastAsia"/>
                        </w:rPr>
                        <w:t>における細菌性肺炎は</w:t>
                      </w:r>
                      <w:r>
                        <w:t>8,545例</w:t>
                      </w:r>
                      <w:r>
                        <w:rPr>
                          <w:rFonts w:hint="eastAsia"/>
                        </w:rPr>
                        <w:t>で</w:t>
                      </w:r>
                      <w:r>
                        <w:t>、うち男性5,160例（60.3％）、年齢中央値83歳（IQR：76-88）であった。2019</w:t>
                      </w:r>
                      <w:r>
                        <w:rPr>
                          <w:rFonts w:hint="eastAsia"/>
                        </w:rPr>
                        <w:t>年と比較して2</w:t>
                      </w:r>
                      <w:r>
                        <w:t>021</w:t>
                      </w:r>
                      <w:r>
                        <w:rPr>
                          <w:rFonts w:hint="eastAsia"/>
                        </w:rPr>
                        <w:t>年では第三波、第四波に相当する期間で死亡症例の割合の上昇を認める。</w:t>
                      </w:r>
                    </w:p>
                    <w:p w:rsidR="009E0C9C" w:rsidRPr="007D590E" w:rsidRDefault="009E0C9C" w:rsidP="007D590E">
                      <w:r>
                        <w:rPr>
                          <w:rFonts w:hint="eastAsia"/>
                        </w:rPr>
                        <w:t>（図表110）</w:t>
                      </w:r>
                      <w:r w:rsidRPr="001B65D3">
                        <w:rPr>
                          <w:rFonts w:hint="eastAsia"/>
                          <w:b/>
                        </w:rPr>
                        <w:t>入院後21日時点での死亡症例</w:t>
                      </w:r>
                      <w:r>
                        <w:rPr>
                          <w:rFonts w:hint="eastAsia"/>
                          <w:b/>
                        </w:rPr>
                        <w:t>（細菌性肺炎）</w:t>
                      </w:r>
                    </w:p>
                  </w:txbxContent>
                </v:textbox>
              </v:shape>
            </w:pict>
          </mc:Fallback>
        </mc:AlternateContent>
      </w:r>
    </w:p>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BB2841" w:rsidP="0084061C">
      <w:r>
        <w:rPr>
          <w:noProof/>
        </w:rPr>
        <w:drawing>
          <wp:anchor distT="0" distB="0" distL="114300" distR="114300" simplePos="0" relativeHeight="251701248" behindDoc="0" locked="0" layoutInCell="1" allowOverlap="1" wp14:anchorId="6C92F9D1" wp14:editId="5D86C27B">
            <wp:simplePos x="0" y="0"/>
            <wp:positionH relativeFrom="column">
              <wp:posOffset>-27940</wp:posOffset>
            </wp:positionH>
            <wp:positionV relativeFrom="paragraph">
              <wp:posOffset>147320</wp:posOffset>
            </wp:positionV>
            <wp:extent cx="9382125" cy="2590165"/>
            <wp:effectExtent l="5080" t="0" r="0" b="0"/>
            <wp:wrapNone/>
            <wp:docPr id="235" name="図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rot="16200000">
                      <a:off x="0" y="0"/>
                      <a:ext cx="9382125" cy="25901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0224" behindDoc="0" locked="0" layoutInCell="1" allowOverlap="1" wp14:anchorId="3C886246" wp14:editId="572EFA55">
            <wp:simplePos x="0" y="0"/>
            <wp:positionH relativeFrom="margin">
              <wp:posOffset>-2335530</wp:posOffset>
            </wp:positionH>
            <wp:positionV relativeFrom="paragraph">
              <wp:posOffset>453390</wp:posOffset>
            </wp:positionV>
            <wp:extent cx="9377045" cy="1971040"/>
            <wp:effectExtent l="7303" t="0" r="2857" b="2858"/>
            <wp:wrapNone/>
            <wp:docPr id="236" name="図 236" descr="左から1月、2月、3月、4月、5月、6月、7月、8月、9月、10月、11月、12月、合計。それぞれについて、確定時死亡数/全搬送症例数を示し、その後につづくかっこ書きは割合を示す。&#10;&#10;2018年：141/1509（9.34％）、101/1100（9.18％）、92/975（9.44％）、66/908（7.27％）、70/1011（6.92％）、59/904（6.53％）、57/1095（5.21％）、74/1039（7.12％）、62/875（7.09％）、62/925（6.70％）、64/875（7.31％）、105/1121（9.37％）、953/12337（7.72％）&#10;2019年：138/1519（9.08％）、104/1022（10.18％）、94/1048（8.97％）、82/1073（7.64％）、86/1167（7.37％）、55/1006（5.47％）、77/1155（6.67％）、71/1163（6.10％）、69/973（6.50％）、85/1064（7.99％）、107/1099（9.74％）、94/1129（8.33％）、1062/13418（7.91％）&#10;2020年：142/1418（10.01％）、102/994（10.26％）、92/927（9.92％）、79/791（9.99％）、70/743（9.42％）、63/694（9.08％）、62/780（7.95％）、66/896（7.37％）、64/775（8.26％）、79/770（10.26％）、81/763（10.62％）、89/787（11.31％）、989/10338（％）&#10;2021年：114/851（13.40％）、64/646（9.91％）、94/748（12.57％）、71/721（9.85％）、75/669（11.21％）、63/658（9.57％）、66/741（8.91％）、65/720（9.03％）、68/643（10.58％）、60/666（9.01％）、70/704（9.94％）、101/778（12.98％）、911/8545（10.66％）&#10;&#10;p値：0.0067、0.8301、0.0796、0.0824、0.0072、0.0029、0.0115、0.1299、0.0553、0.0568、0.0914、0.0054、0.0001未満&#10;&#10;最後に、2018年1月から2021年12月までの各月の全搬送症例数に占める確定時死亡数の割合の推移を表すグラフを示し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rot="16200000">
                      <a:off x="0" y="0"/>
                      <a:ext cx="9377045" cy="19710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7D590E" w:rsidP="0084061C">
      <w:r>
        <w:rPr>
          <w:noProof/>
        </w:rPr>
        <w:lastRenderedPageBreak/>
        <mc:AlternateContent>
          <mc:Choice Requires="wps">
            <w:drawing>
              <wp:anchor distT="0" distB="0" distL="114300" distR="114300" simplePos="0" relativeHeight="251702272" behindDoc="0" locked="0" layoutInCell="1" allowOverlap="1" wp14:anchorId="737E3506" wp14:editId="4BC5170C">
                <wp:simplePos x="0" y="0"/>
                <wp:positionH relativeFrom="column">
                  <wp:posOffset>0</wp:posOffset>
                </wp:positionH>
                <wp:positionV relativeFrom="paragraph">
                  <wp:posOffset>-635</wp:posOffset>
                </wp:positionV>
                <wp:extent cx="230505" cy="9366250"/>
                <wp:effectExtent l="0" t="0" r="12700" b="6350"/>
                <wp:wrapNone/>
                <wp:docPr id="249" name="テキスト ボックス 249" descr="2）呼吸不全&#10;呼吸不全はICD-テンコードのうち、「J96　呼吸不全、他に分類されないもの」がコードされている症例を選択した。&#10;&#10;2-1）初診時死亡数の推移&#10;症例は初診時診断コードから選択した。2019年における呼吸不全症例数は2,043例、うち男性1,066例（52.2％）、年齢中央値79歳（IQR：69-86）であった。2021年における症例数は1,621例、うち男性878例（54.2％）、年齢中央値80歳（IQR：70-87）であった。初診時死亡数/全搬送症例数（割合）、4群におけるFisherの正確検定の結果のp値を示す（図表111）。P&lt;0.05を有意差ありとし、赤字で示した。また初診時死亡症例の割合の推移を下に示した。初診時死亡数はすべての月で少なく、COVID-19流行後も増えることはなかったと考える。&#10;（図表111）初診時死亡症例（呼吸不全）&#10;"/>
                <wp:cNvGraphicFramePr/>
                <a:graphic xmlns:a="http://schemas.openxmlformats.org/drawingml/2006/main">
                  <a:graphicData uri="http://schemas.microsoft.com/office/word/2010/wordprocessingShape">
                    <wps:wsp>
                      <wps:cNvSpPr txBox="1"/>
                      <wps:spPr>
                        <a:xfrm>
                          <a:off x="0" y="0"/>
                          <a:ext cx="230505" cy="9366250"/>
                        </a:xfrm>
                        <a:prstGeom prst="rect">
                          <a:avLst/>
                        </a:prstGeom>
                        <a:noFill/>
                        <a:ln w="6350">
                          <a:noFill/>
                        </a:ln>
                      </wps:spPr>
                      <wps:txbx>
                        <w:txbxContent>
                          <w:p w:rsidR="009E0C9C" w:rsidRPr="007D590E" w:rsidRDefault="009E0C9C" w:rsidP="007D590E">
                            <w:pPr>
                              <w:rPr>
                                <w:u w:val="single"/>
                              </w:rPr>
                            </w:pPr>
                            <w:r w:rsidRPr="007D590E">
                              <w:rPr>
                                <w:rFonts w:hint="eastAsia"/>
                                <w:u w:val="single"/>
                              </w:rPr>
                              <w:t>2）</w:t>
                            </w:r>
                            <w:r w:rsidRPr="007D590E">
                              <w:rPr>
                                <w:u w:val="single"/>
                              </w:rPr>
                              <w:t>呼吸不全</w:t>
                            </w:r>
                          </w:p>
                          <w:p w:rsidR="009E0C9C" w:rsidRDefault="009E0C9C" w:rsidP="007D590E">
                            <w:pPr>
                              <w:ind w:firstLineChars="100" w:firstLine="210"/>
                            </w:pPr>
                            <w:r>
                              <w:rPr>
                                <w:rFonts w:hint="eastAsia"/>
                              </w:rPr>
                              <w:t>呼吸不全は</w:t>
                            </w:r>
                            <w:r>
                              <w:t>ICD-10コードのうち、「J96　呼吸不全、他に分類されないもの」がコードされている症例を選択した。</w:t>
                            </w:r>
                          </w:p>
                          <w:p w:rsidR="009E0C9C" w:rsidRPr="00BB2841" w:rsidRDefault="009E0C9C" w:rsidP="00BB2841">
                            <w:pPr>
                              <w:snapToGrid w:val="0"/>
                              <w:ind w:firstLineChars="100" w:firstLine="80"/>
                              <w:rPr>
                                <w:sz w:val="8"/>
                              </w:rPr>
                            </w:pPr>
                          </w:p>
                          <w:p w:rsidR="009E0C9C" w:rsidRPr="007D590E" w:rsidRDefault="009E0C9C" w:rsidP="007D590E">
                            <w:pPr>
                              <w:rPr>
                                <w:u w:val="single"/>
                              </w:rPr>
                            </w:pPr>
                            <w:r w:rsidRPr="007D590E">
                              <w:rPr>
                                <w:rFonts w:hint="eastAsia"/>
                                <w:u w:val="single"/>
                              </w:rPr>
                              <w:t>2-1）</w:t>
                            </w:r>
                            <w:r w:rsidRPr="007D590E">
                              <w:rPr>
                                <w:u w:val="single"/>
                              </w:rPr>
                              <w:t>初診時死亡数の推移</w:t>
                            </w:r>
                          </w:p>
                          <w:p w:rsidR="009E0C9C" w:rsidRDefault="009E0C9C" w:rsidP="007D590E">
                            <w:pPr>
                              <w:ind w:firstLineChars="100" w:firstLine="210"/>
                            </w:pPr>
                            <w:r>
                              <w:rPr>
                                <w:rFonts w:hint="eastAsia"/>
                              </w:rPr>
                              <w:t>症例は初診時診断コードから選択した。</w:t>
                            </w:r>
                            <w:r>
                              <w:t>2019年</w:t>
                            </w:r>
                            <w:r>
                              <w:rPr>
                                <w:rFonts w:hint="eastAsia"/>
                              </w:rPr>
                              <w:t>における呼吸不全症例数は</w:t>
                            </w:r>
                            <w:r>
                              <w:t>2,043例、うち男性1,066例（52.2％）、年齢中央値79歳（IQR：69-86）</w:t>
                            </w:r>
                            <w:r>
                              <w:rPr>
                                <w:rFonts w:hint="eastAsia"/>
                              </w:rPr>
                              <w:t>であった。</w:t>
                            </w:r>
                            <w:r>
                              <w:t>2021年</w:t>
                            </w:r>
                            <w:r>
                              <w:rPr>
                                <w:rFonts w:hint="eastAsia"/>
                              </w:rPr>
                              <w:t>における症例数は</w:t>
                            </w:r>
                            <w:r>
                              <w:t>1,621例、うち男性878例（54.2％）、年齢中央値80歳（IQR：70-87）であった。初診時死亡</w:t>
                            </w:r>
                            <w:r>
                              <w:rPr>
                                <w:rFonts w:hint="eastAsia"/>
                              </w:rPr>
                              <w:t>数</w:t>
                            </w:r>
                            <w:r>
                              <w:t>/全搬送症例数（割合）、</w:t>
                            </w:r>
                            <w:r>
                              <w:rPr>
                                <w:rFonts w:hint="eastAsia"/>
                              </w:rPr>
                              <w:t>4</w:t>
                            </w:r>
                            <w:r>
                              <w:t>群におけるFisherの正確検定の結果のp値を示す（図表</w:t>
                            </w:r>
                            <w:r>
                              <w:rPr>
                                <w:rFonts w:hint="eastAsia"/>
                              </w:rPr>
                              <w:t>1</w:t>
                            </w:r>
                            <w:r>
                              <w:t>11）。P&lt;0.05を有意差ありとし、赤字で示した。また初診時死亡症例の割合の推移を下に示した。</w:t>
                            </w:r>
                            <w:r>
                              <w:rPr>
                                <w:rFonts w:hint="eastAsia"/>
                              </w:rPr>
                              <w:t>初診時死亡数は</w:t>
                            </w:r>
                            <w:r>
                              <w:t>すべての月で少なく、COVID-19流行後も増えることはなかったと考える。</w:t>
                            </w:r>
                          </w:p>
                          <w:p w:rsidR="009E0C9C" w:rsidRPr="007D590E" w:rsidRDefault="009E0C9C" w:rsidP="007D590E">
                            <w:r>
                              <w:rPr>
                                <w:rFonts w:hint="eastAsia"/>
                              </w:rPr>
                              <w:t>（図表111）</w:t>
                            </w:r>
                            <w:r>
                              <w:rPr>
                                <w:rFonts w:hint="eastAsia"/>
                                <w:b/>
                              </w:rPr>
                              <w:t>初診時</w:t>
                            </w:r>
                            <w:r w:rsidRPr="001B65D3">
                              <w:rPr>
                                <w:rFonts w:hint="eastAsia"/>
                                <w:b/>
                              </w:rPr>
                              <w:t>死亡症例</w:t>
                            </w:r>
                            <w:r>
                              <w:rPr>
                                <w:rFonts w:hint="eastAsia"/>
                                <w:b/>
                              </w:rPr>
                              <w:t>（呼吸不全）</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37E3506" id="テキスト ボックス 249" o:spid="_x0000_s1094" type="#_x0000_t202" alt="2）呼吸不全&#10;呼吸不全はICD-テンコードのうち、「J96　呼吸不全、他に分類されないもの」がコードされている症例を選択した。&#10;&#10;2-1）初診時死亡数の推移&#10;症例は初診時診断コードから選択した。2019年における呼吸不全症例数は2,043例、うち男性1,066例（52.2％）、年齢中央値79歳（IQR：69-86）であった。2021年における症例数は1,621例、うち男性878例（54.2％）、年齢中央値80歳（IQR：70-87）であった。初診時死亡数/全搬送症例数（割合）、4群におけるFisherの正確検定の結果のp値を示す（図表111）。P&lt;0.05を有意差ありとし、赤字で示した。また初診時死亡症例の割合の推移を下に示した。初診時死亡数はすべての月で少なく、COVID-19流行後も増えることはなかったと考える。&#10;（図表111）初診時死亡症例（呼吸不全）&#10;" style="position:absolute;left:0;text-align:left;margin-left:0;margin-top:-.05pt;width:18.15pt;height:737.5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" filled="f" stroked="f" strokeweight=".5pt">
                <v:textbox style="layout-flow:vertical;mso-layout-flow-alt:bottom-to-top;mso-fit-shape-to-text:t" inset="0,0,0,0">
                  <w:txbxContent>
                    <w:p w:rsidR="009E0C9C" w:rsidRPr="007D590E" w:rsidRDefault="009E0C9C" w:rsidP="007D590E">
                      <w:pPr>
                        <w:rPr>
                          <w:u w:val="single"/>
                        </w:rPr>
                      </w:pPr>
                      <w:r w:rsidRPr="007D590E">
                        <w:rPr>
                          <w:rFonts w:hint="eastAsia"/>
                          <w:u w:val="single"/>
                        </w:rPr>
                        <w:t>2）</w:t>
                      </w:r>
                      <w:r w:rsidRPr="007D590E">
                        <w:rPr>
                          <w:u w:val="single"/>
                        </w:rPr>
                        <w:t>呼吸不全</w:t>
                      </w:r>
                    </w:p>
                    <w:p w:rsidR="009E0C9C" w:rsidRDefault="009E0C9C" w:rsidP="007D590E">
                      <w:pPr>
                        <w:ind w:firstLineChars="100" w:firstLine="210"/>
                      </w:pPr>
                      <w:r>
                        <w:rPr>
                          <w:rFonts w:hint="eastAsia"/>
                        </w:rPr>
                        <w:t>呼吸不全は</w:t>
                      </w:r>
                      <w:r>
                        <w:t>ICD-10コードのうち、「J96　呼吸不全、他に分類されないもの」がコードされている症例を選択した。</w:t>
                      </w:r>
                    </w:p>
                    <w:p w:rsidR="009E0C9C" w:rsidRPr="00BB2841" w:rsidRDefault="009E0C9C" w:rsidP="00BB2841">
                      <w:pPr>
                        <w:snapToGrid w:val="0"/>
                        <w:ind w:firstLineChars="100" w:firstLine="80"/>
                        <w:rPr>
                          <w:sz w:val="8"/>
                        </w:rPr>
                      </w:pPr>
                    </w:p>
                    <w:p w:rsidR="009E0C9C" w:rsidRPr="007D590E" w:rsidRDefault="009E0C9C" w:rsidP="007D590E">
                      <w:pPr>
                        <w:rPr>
                          <w:u w:val="single"/>
                        </w:rPr>
                      </w:pPr>
                      <w:r w:rsidRPr="007D590E">
                        <w:rPr>
                          <w:rFonts w:hint="eastAsia"/>
                          <w:u w:val="single"/>
                        </w:rPr>
                        <w:t>2-1）</w:t>
                      </w:r>
                      <w:r w:rsidRPr="007D590E">
                        <w:rPr>
                          <w:u w:val="single"/>
                        </w:rPr>
                        <w:t>初診時死亡数の推移</w:t>
                      </w:r>
                    </w:p>
                    <w:p w:rsidR="009E0C9C" w:rsidRDefault="009E0C9C" w:rsidP="007D590E">
                      <w:pPr>
                        <w:ind w:firstLineChars="100" w:firstLine="210"/>
                      </w:pPr>
                      <w:r>
                        <w:rPr>
                          <w:rFonts w:hint="eastAsia"/>
                        </w:rPr>
                        <w:t>症例は初診時診断コードから選択した。</w:t>
                      </w:r>
                      <w:r>
                        <w:t>2019年</w:t>
                      </w:r>
                      <w:r>
                        <w:rPr>
                          <w:rFonts w:hint="eastAsia"/>
                        </w:rPr>
                        <w:t>における呼吸不全症例数は</w:t>
                      </w:r>
                      <w:r>
                        <w:t>2,043例、うち男性1,066例（52.2％）、年齢中央値79歳（IQR：69-86）</w:t>
                      </w:r>
                      <w:r>
                        <w:rPr>
                          <w:rFonts w:hint="eastAsia"/>
                        </w:rPr>
                        <w:t>であった。</w:t>
                      </w:r>
                      <w:r>
                        <w:t>2021年</w:t>
                      </w:r>
                      <w:r>
                        <w:rPr>
                          <w:rFonts w:hint="eastAsia"/>
                        </w:rPr>
                        <w:t>における症例数は</w:t>
                      </w:r>
                      <w:r>
                        <w:t>1,621例、うち男性878例（54.2％）、年齢中央値80歳（IQR：70-87）であった。初診時死亡</w:t>
                      </w:r>
                      <w:r>
                        <w:rPr>
                          <w:rFonts w:hint="eastAsia"/>
                        </w:rPr>
                        <w:t>数</w:t>
                      </w:r>
                      <w:r>
                        <w:t>/全搬送症例数（割合）、</w:t>
                      </w:r>
                      <w:r>
                        <w:rPr>
                          <w:rFonts w:hint="eastAsia"/>
                        </w:rPr>
                        <w:t>4</w:t>
                      </w:r>
                      <w:r>
                        <w:t>群におけるFisherの正確検定の結果のp値を示す（図表</w:t>
                      </w:r>
                      <w:r>
                        <w:rPr>
                          <w:rFonts w:hint="eastAsia"/>
                        </w:rPr>
                        <w:t>1</w:t>
                      </w:r>
                      <w:r>
                        <w:t>11）。P&lt;0.05を有意差ありとし、赤字で示した。また初診時死亡症例の割合の推移を下に示した。</w:t>
                      </w:r>
                      <w:r>
                        <w:rPr>
                          <w:rFonts w:hint="eastAsia"/>
                        </w:rPr>
                        <w:t>初診時死亡数は</w:t>
                      </w:r>
                      <w:r>
                        <w:t>すべての月で少なく、COVID-19流行後も増えることはなかったと考える。</w:t>
                      </w:r>
                    </w:p>
                    <w:p w:rsidR="009E0C9C" w:rsidRPr="007D590E" w:rsidRDefault="009E0C9C" w:rsidP="007D590E">
                      <w:r>
                        <w:rPr>
                          <w:rFonts w:hint="eastAsia"/>
                        </w:rPr>
                        <w:t>（図表111）</w:t>
                      </w:r>
                      <w:r>
                        <w:rPr>
                          <w:rFonts w:hint="eastAsia"/>
                          <w:b/>
                        </w:rPr>
                        <w:t>初診時</w:t>
                      </w:r>
                      <w:r w:rsidRPr="001B65D3">
                        <w:rPr>
                          <w:rFonts w:hint="eastAsia"/>
                          <w:b/>
                        </w:rPr>
                        <w:t>死亡症例</w:t>
                      </w:r>
                      <w:r>
                        <w:rPr>
                          <w:rFonts w:hint="eastAsia"/>
                          <w:b/>
                        </w:rPr>
                        <w:t>（呼吸不全）</w:t>
                      </w:r>
                    </w:p>
                  </w:txbxContent>
                </v:textbox>
              </v:shape>
            </w:pict>
          </mc:Fallback>
        </mc:AlternateContent>
      </w:r>
    </w:p>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BB2841" w:rsidP="0084061C">
      <w:r>
        <w:rPr>
          <w:noProof/>
        </w:rPr>
        <w:drawing>
          <wp:anchor distT="0" distB="0" distL="114300" distR="114300" simplePos="0" relativeHeight="251704320" behindDoc="0" locked="0" layoutInCell="1" allowOverlap="1" wp14:anchorId="129F1904" wp14:editId="7C8F71F6">
            <wp:simplePos x="0" y="0"/>
            <wp:positionH relativeFrom="column">
              <wp:posOffset>-1658620</wp:posOffset>
            </wp:positionH>
            <wp:positionV relativeFrom="paragraph">
              <wp:posOffset>318135</wp:posOffset>
            </wp:positionV>
            <wp:extent cx="9130030" cy="2011045"/>
            <wp:effectExtent l="0" t="2858" r="0" b="0"/>
            <wp:wrapNone/>
            <wp:docPr id="145" name="図 145" descr="左から1月、2月、3月、4月、5月、6月、7月、8月、9月、10月、11月、12月、合計。それぞれについて、初診時死亡数/全搬送症例数を示し、その後につづくかっこ書きは割合を示す。&#10;&#10;2018年：5/221（2.26％）、4/186（2.15％）、2/180（1.11％）、2/146（1.37％）、1/172（0.58％）、0/158（0％）、2/159（1.26％）、5/178（2.81％）、2/154（1.30％）、3/141（2.13％）、4/149（2.68％）、0/170（0％）、30/2014（1.49％）&#10;2019年：4/211（1.90％）、2/165（1.21％）、0/161（0％）、2/163（1.23％）、1/176（0.57％）、1/169（0.59％）、0/182（0％）、1/175（0.57％）、5/155（3.23％）、2/148（1.35％）、2/172（1.16％）、8/166（4.82％）、28/2043（1.37％）&#10;2020年：3/189（1.59％）、2/166（1.20％）、7/158（4.43％）、2/111（1.80％）、2/116（1.72％）、3/106（2.83％）、3/119（2.52％）、1/107（0.93％）、3/130（2.31％）、1/122（0.82％）、5/138（3.62％）、4/133（3.01％）、36/1595（2.26％）&#10;2021年：2/149（1.34％）、1/134（0.75％）、4/166（2.41％）、4/121（3.31％）、4/108（3.70％）、2/155（1.29％）、2/116（1.72％）、2/138（1.45％）、3/134（2.24％）、1/117（0.85％）、0/134（0％）、3/149（2.01％）、28/1621（1.73％）&#10;&#10;p値：0.9497、0.8134、0.0193、0.6322、0.1207、0.0966、0.1433、0.4185、0.7127、0.8138、0.0911、0.0160、0.1948&#10;&#10;最後に、2018年1月から2021年12月までの各月の全搬送症例数に占める初診時死亡数の割合の推移を表すグラフを示し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図 145"/>
                    <pic:cNvPicPr>
                      <a:picLocks noChangeAspect="1"/>
                    </pic:cNvPicPr>
                  </pic:nvPicPr>
                  <pic:blipFill>
                    <a:blip r:embed="rId137">
                      <a:extLst>
                        <a:ext uri="{28A0092B-C50C-407E-A947-70E740481C1C}">
                          <a14:useLocalDpi xmlns:a14="http://schemas.microsoft.com/office/drawing/2010/main" val="0"/>
                        </a:ext>
                      </a:extLst>
                    </a:blip>
                    <a:srcRect/>
                    <a:stretch>
                      <a:fillRect/>
                    </a:stretch>
                  </pic:blipFill>
                  <pic:spPr bwMode="auto">
                    <a:xfrm rot="16200000">
                      <a:off x="0" y="0"/>
                      <a:ext cx="9130030" cy="20110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3296" behindDoc="0" locked="0" layoutInCell="1" allowOverlap="1" wp14:anchorId="484B549A" wp14:editId="0CF967F9">
            <wp:simplePos x="0" y="0"/>
            <wp:positionH relativeFrom="column">
              <wp:posOffset>456565</wp:posOffset>
            </wp:positionH>
            <wp:positionV relativeFrom="paragraph">
              <wp:posOffset>174625</wp:posOffset>
            </wp:positionV>
            <wp:extent cx="9146540" cy="2344420"/>
            <wp:effectExtent l="0" t="8890" r="7620" b="7620"/>
            <wp:wrapNone/>
            <wp:docPr id="146" name="図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図 146"/>
                    <pic:cNvPicPr>
                      <a:picLocks noChangeAspect="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rot="16200000">
                      <a:off x="0" y="0"/>
                      <a:ext cx="9146540" cy="23444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Pr="004D3AA8" w:rsidRDefault="00A9720E" w:rsidP="0084061C"/>
    <w:p w:rsidR="00A9720E" w:rsidRDefault="00A9720E" w:rsidP="0084061C">
      <w:pPr>
        <w:ind w:firstLineChars="100" w:firstLine="210"/>
      </w:pPr>
    </w:p>
    <w:p w:rsidR="00A9720E" w:rsidRDefault="00BB2841" w:rsidP="0084061C">
      <w:r>
        <w:rPr>
          <w:noProof/>
        </w:rPr>
        <w:lastRenderedPageBreak/>
        <mc:AlternateContent>
          <mc:Choice Requires="wps">
            <w:drawing>
              <wp:anchor distT="0" distB="0" distL="114300" distR="114300" simplePos="0" relativeHeight="251705344" behindDoc="0" locked="0" layoutInCell="1" allowOverlap="1" wp14:anchorId="00E00995" wp14:editId="2DDC4C15">
                <wp:simplePos x="0" y="0"/>
                <wp:positionH relativeFrom="column">
                  <wp:posOffset>0</wp:posOffset>
                </wp:positionH>
                <wp:positionV relativeFrom="paragraph">
                  <wp:posOffset>-635</wp:posOffset>
                </wp:positionV>
                <wp:extent cx="230505" cy="9366250"/>
                <wp:effectExtent l="0" t="0" r="12700" b="6350"/>
                <wp:wrapNone/>
                <wp:docPr id="251" name="テキスト ボックス 251" descr="2-2）入院後21日時点での確定時死亡数の推移&#10;症例は確定時診断コードから選択した。確定時死亡数/全搬送症例数（割合）、Fisherの正確検定の結果のp値を示す（図表112）。P&lt;0.05を有意差ありとし、赤字で示した。また確定時死亡症例の割合の推移を下に示した。2019年における呼吸不全の症例数は964例、うち男性502例（52.1％）、年齢中央値80歳（IQR：71-87）であった。2021年における呼吸不全の症例数は730例、うち男性382例（52.3％）、年齢中央値80歳（IQR：71-87）であった。いずれの月においてもCOVID-19流行後、有意な死亡率の上昇は認めなかった。&#10;（図表112）入院後21日時点での死亡症例（呼吸不全）&#10;"/>
                <wp:cNvGraphicFramePr/>
                <a:graphic xmlns:a="http://schemas.openxmlformats.org/drawingml/2006/main">
                  <a:graphicData uri="http://schemas.microsoft.com/office/word/2010/wordprocessingShape">
                    <wps:wsp>
                      <wps:cNvSpPr txBox="1"/>
                      <wps:spPr>
                        <a:xfrm>
                          <a:off x="0" y="0"/>
                          <a:ext cx="230505" cy="9366250"/>
                        </a:xfrm>
                        <a:prstGeom prst="rect">
                          <a:avLst/>
                        </a:prstGeom>
                        <a:noFill/>
                        <a:ln w="6350">
                          <a:noFill/>
                        </a:ln>
                      </wps:spPr>
                      <wps:txbx>
                        <w:txbxContent>
                          <w:p w:rsidR="009E0C9C" w:rsidRPr="00BB2841" w:rsidRDefault="009E0C9C" w:rsidP="00BB2841">
                            <w:pPr>
                              <w:rPr>
                                <w:u w:val="single"/>
                              </w:rPr>
                            </w:pPr>
                            <w:r w:rsidRPr="00BB2841">
                              <w:rPr>
                                <w:rFonts w:hint="eastAsia"/>
                                <w:u w:val="single"/>
                              </w:rPr>
                              <w:t>2-2）</w:t>
                            </w:r>
                            <w:r w:rsidRPr="00BB2841">
                              <w:rPr>
                                <w:u w:val="single"/>
                              </w:rPr>
                              <w:t>入院後21日時点での</w:t>
                            </w:r>
                            <w:r w:rsidRPr="00BB2841">
                              <w:rPr>
                                <w:rFonts w:hint="eastAsia"/>
                                <w:u w:val="single"/>
                              </w:rPr>
                              <w:t>確定時</w:t>
                            </w:r>
                            <w:r w:rsidRPr="00BB2841">
                              <w:rPr>
                                <w:u w:val="single"/>
                              </w:rPr>
                              <w:t>死亡数の推移</w:t>
                            </w:r>
                          </w:p>
                          <w:p w:rsidR="009E0C9C" w:rsidRPr="00BB2841" w:rsidRDefault="009E0C9C" w:rsidP="00BB2841">
                            <w:pPr>
                              <w:ind w:firstLineChars="100" w:firstLine="210"/>
                            </w:pPr>
                            <w:r w:rsidRPr="00BB2841">
                              <w:rPr>
                                <w:rFonts w:hint="eastAsia"/>
                              </w:rPr>
                              <w:t>症例は確定時診断コードから選択した。</w:t>
                            </w:r>
                            <w:r w:rsidRPr="00BB2841">
                              <w:t>確定時死亡数/全搬送症例数（割合）、Fisherの正確検定の結果のp値を示す（図表112</w:t>
                            </w:r>
                            <w:r w:rsidRPr="00BB2841">
                              <w:rPr>
                                <w:rFonts w:hint="eastAsia"/>
                              </w:rPr>
                              <w:t>）</w:t>
                            </w:r>
                            <w:r w:rsidRPr="00BB2841">
                              <w:t>。P&lt;0.05を有意差ありとし、赤字で示した。また確定時死亡症例の割合の推移を</w:t>
                            </w:r>
                            <w:r w:rsidRPr="00BB2841">
                              <w:rPr>
                                <w:rFonts w:hint="eastAsia"/>
                              </w:rPr>
                              <w:t>下</w:t>
                            </w:r>
                            <w:r w:rsidRPr="00BB2841">
                              <w:t>に示した。2019年</w:t>
                            </w:r>
                            <w:r w:rsidRPr="00BB2841">
                              <w:rPr>
                                <w:rFonts w:hint="eastAsia"/>
                              </w:rPr>
                              <w:t>における呼吸不全の症例数は</w:t>
                            </w:r>
                            <w:r w:rsidRPr="00BB2841">
                              <w:t>964例、うち男性502例（52.1％）、年齢中央値80歳（IQR：71-87）</w:t>
                            </w:r>
                            <w:r w:rsidRPr="00BB2841">
                              <w:rPr>
                                <w:rFonts w:hint="eastAsia"/>
                              </w:rPr>
                              <w:t>であった。</w:t>
                            </w:r>
                            <w:r w:rsidRPr="00BB2841">
                              <w:t>2021年</w:t>
                            </w:r>
                            <w:r w:rsidRPr="00BB2841">
                              <w:rPr>
                                <w:rFonts w:hint="eastAsia"/>
                              </w:rPr>
                              <w:t>における呼吸不全の症例数は</w:t>
                            </w:r>
                            <w:r w:rsidRPr="00BB2841">
                              <w:t>730例、うち男性382例（52.3％）、年齢中央値80歳（IQR：71-87）であった。</w:t>
                            </w:r>
                            <w:r w:rsidRPr="00BB2841">
                              <w:rPr>
                                <w:rFonts w:hint="eastAsia"/>
                              </w:rPr>
                              <w:t>いずれの月においても</w:t>
                            </w:r>
                            <w:r w:rsidRPr="00BB2841">
                              <w:t>COVID-19流行後、有意な死亡率の上昇は認め</w:t>
                            </w:r>
                            <w:r w:rsidRPr="00BB2841">
                              <w:rPr>
                                <w:rFonts w:hint="eastAsia"/>
                              </w:rPr>
                              <w:t>なかった。</w:t>
                            </w:r>
                          </w:p>
                          <w:p w:rsidR="009E0C9C" w:rsidRPr="007D590E" w:rsidRDefault="009E0C9C" w:rsidP="00BB2841">
                            <w:r>
                              <w:rPr>
                                <w:rFonts w:hint="eastAsia"/>
                              </w:rPr>
                              <w:t>（図</w:t>
                            </w:r>
                            <w:r>
                              <w:t>表</w:t>
                            </w:r>
                            <w:r>
                              <w:rPr>
                                <w:rFonts w:hint="eastAsia"/>
                              </w:rPr>
                              <w:t>112）</w:t>
                            </w:r>
                            <w:r>
                              <w:rPr>
                                <w:rFonts w:hint="eastAsia"/>
                                <w:b/>
                              </w:rPr>
                              <w:t>入院後2</w:t>
                            </w:r>
                            <w:r>
                              <w:rPr>
                                <w:b/>
                              </w:rPr>
                              <w:t>1</w:t>
                            </w:r>
                            <w:r>
                              <w:rPr>
                                <w:rFonts w:hint="eastAsia"/>
                                <w:b/>
                              </w:rPr>
                              <w:t>日時点での死亡症例（呼吸不全）</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00E00995" id="テキスト ボックス 251" o:spid="_x0000_s1095" type="#_x0000_t202" alt="2-2）入院後21日時点での確定時死亡数の推移&#10;症例は確定時診断コードから選択した。確定時死亡数/全搬送症例数（割合）、Fisherの正確検定の結果のp値を示す（図表112）。P&lt;0.05を有意差ありとし、赤字で示した。また確定時死亡症例の割合の推移を下に示した。2019年における呼吸不全の症例数は964例、うち男性502例（52.1％）、年齢中央値80歳（IQR：71-87）であった。2021年における呼吸不全の症例数は730例、うち男性382例（52.3％）、年齢中央値80歳（IQR：71-87）であった。いずれの月においてもCOVID-19流行後、有意な死亡率の上昇は認めなかった。&#10;（図表112）入院後21日時点での死亡症例（呼吸不全）&#10;" style="position:absolute;left:0;text-align:left;margin-left:0;margin-top:-.05pt;width:18.15pt;height:737.5pt;z-index:2517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" filled="f" stroked="f" strokeweight=".5pt">
                <v:textbox style="layout-flow:vertical;mso-layout-flow-alt:bottom-to-top;mso-fit-shape-to-text:t" inset="0,0,0,0">
                  <w:txbxContent>
                    <w:p w:rsidR="009E0C9C" w:rsidRPr="00BB2841" w:rsidRDefault="009E0C9C" w:rsidP="00BB2841">
                      <w:pPr>
                        <w:rPr>
                          <w:u w:val="single"/>
                        </w:rPr>
                      </w:pPr>
                      <w:r w:rsidRPr="00BB2841">
                        <w:rPr>
                          <w:rFonts w:hint="eastAsia"/>
                          <w:u w:val="single"/>
                        </w:rPr>
                        <w:t>2-2）</w:t>
                      </w:r>
                      <w:r w:rsidRPr="00BB2841">
                        <w:rPr>
                          <w:u w:val="single"/>
                        </w:rPr>
                        <w:t>入院後21日時点での</w:t>
                      </w:r>
                      <w:r w:rsidRPr="00BB2841">
                        <w:rPr>
                          <w:rFonts w:hint="eastAsia"/>
                          <w:u w:val="single"/>
                        </w:rPr>
                        <w:t>確定時</w:t>
                      </w:r>
                      <w:r w:rsidRPr="00BB2841">
                        <w:rPr>
                          <w:u w:val="single"/>
                        </w:rPr>
                        <w:t>死亡数の推移</w:t>
                      </w:r>
                    </w:p>
                    <w:p w:rsidR="009E0C9C" w:rsidRPr="00BB2841" w:rsidRDefault="009E0C9C" w:rsidP="00BB2841">
                      <w:pPr>
                        <w:ind w:firstLineChars="100" w:firstLine="210"/>
                      </w:pPr>
                      <w:r w:rsidRPr="00BB2841">
                        <w:rPr>
                          <w:rFonts w:hint="eastAsia"/>
                        </w:rPr>
                        <w:t>症例は確定時診断コードから選択した。</w:t>
                      </w:r>
                      <w:r w:rsidRPr="00BB2841">
                        <w:t>確定時死亡数/全搬送症例数（割合）、Fisherの正確検定の結果のp値を示す（図表112</w:t>
                      </w:r>
                      <w:r w:rsidRPr="00BB2841">
                        <w:rPr>
                          <w:rFonts w:hint="eastAsia"/>
                        </w:rPr>
                        <w:t>）</w:t>
                      </w:r>
                      <w:r w:rsidRPr="00BB2841">
                        <w:t>。P&lt;0.05を有意差ありとし、赤字で示した。また確定時死亡症例の割合の推移を</w:t>
                      </w:r>
                      <w:r w:rsidRPr="00BB2841">
                        <w:rPr>
                          <w:rFonts w:hint="eastAsia"/>
                        </w:rPr>
                        <w:t>下</w:t>
                      </w:r>
                      <w:r w:rsidRPr="00BB2841">
                        <w:t>に示した。2019年</w:t>
                      </w:r>
                      <w:r w:rsidRPr="00BB2841">
                        <w:rPr>
                          <w:rFonts w:hint="eastAsia"/>
                        </w:rPr>
                        <w:t>における呼吸不全の症例数は</w:t>
                      </w:r>
                      <w:r w:rsidRPr="00BB2841">
                        <w:t>964例、うち男性502例（52.1％）、年齢中央値80歳（IQR：71-87）</w:t>
                      </w:r>
                      <w:r w:rsidRPr="00BB2841">
                        <w:rPr>
                          <w:rFonts w:hint="eastAsia"/>
                        </w:rPr>
                        <w:t>であった。</w:t>
                      </w:r>
                      <w:r w:rsidRPr="00BB2841">
                        <w:t>2021年</w:t>
                      </w:r>
                      <w:r w:rsidRPr="00BB2841">
                        <w:rPr>
                          <w:rFonts w:hint="eastAsia"/>
                        </w:rPr>
                        <w:t>における呼吸不全の症例数は</w:t>
                      </w:r>
                      <w:r w:rsidRPr="00BB2841">
                        <w:t>730例、うち男性382例（52.3％）、年齢中央値80歳（IQR：71-87）であった。</w:t>
                      </w:r>
                      <w:r w:rsidRPr="00BB2841">
                        <w:rPr>
                          <w:rFonts w:hint="eastAsia"/>
                        </w:rPr>
                        <w:t>いずれの月においても</w:t>
                      </w:r>
                      <w:r w:rsidRPr="00BB2841">
                        <w:t>COVID-19流行後、有意な死亡率の上昇は認め</w:t>
                      </w:r>
                      <w:r w:rsidRPr="00BB2841">
                        <w:rPr>
                          <w:rFonts w:hint="eastAsia"/>
                        </w:rPr>
                        <w:t>なかった。</w:t>
                      </w:r>
                    </w:p>
                    <w:p w:rsidR="009E0C9C" w:rsidRPr="007D590E" w:rsidRDefault="009E0C9C" w:rsidP="00BB2841">
                      <w:r>
                        <w:rPr>
                          <w:rFonts w:hint="eastAsia"/>
                        </w:rPr>
                        <w:t>（図</w:t>
                      </w:r>
                      <w:r>
                        <w:t>表</w:t>
                      </w:r>
                      <w:r>
                        <w:rPr>
                          <w:rFonts w:hint="eastAsia"/>
                        </w:rPr>
                        <w:t>112）</w:t>
                      </w:r>
                      <w:r>
                        <w:rPr>
                          <w:rFonts w:hint="eastAsia"/>
                          <w:b/>
                        </w:rPr>
                        <w:t>入院後2</w:t>
                      </w:r>
                      <w:r>
                        <w:rPr>
                          <w:b/>
                        </w:rPr>
                        <w:t>1</w:t>
                      </w:r>
                      <w:r>
                        <w:rPr>
                          <w:rFonts w:hint="eastAsia"/>
                          <w:b/>
                        </w:rPr>
                        <w:t>日時点での死亡症例（呼吸不全）</w:t>
                      </w:r>
                    </w:p>
                  </w:txbxContent>
                </v:textbox>
              </v:shape>
            </w:pict>
          </mc:Fallback>
        </mc:AlternateContent>
      </w:r>
    </w:p>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BB2841" w:rsidP="0084061C">
      <w:r>
        <w:rPr>
          <w:noProof/>
        </w:rPr>
        <w:drawing>
          <wp:anchor distT="0" distB="0" distL="114300" distR="114300" simplePos="0" relativeHeight="251664384" behindDoc="0" locked="0" layoutInCell="1" allowOverlap="1">
            <wp:simplePos x="0" y="0"/>
            <wp:positionH relativeFrom="column">
              <wp:posOffset>508000</wp:posOffset>
            </wp:positionH>
            <wp:positionV relativeFrom="paragraph">
              <wp:posOffset>229235</wp:posOffset>
            </wp:positionV>
            <wp:extent cx="8808085" cy="2532380"/>
            <wp:effectExtent l="0" t="5397" r="6667" b="6668"/>
            <wp:wrapNone/>
            <wp:docPr id="150" name="図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図 150"/>
                    <pic:cNvPicPr>
                      <a:picLocks noChangeAspect="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rot="16200000">
                      <a:off x="0" y="0"/>
                      <a:ext cx="8808085" cy="25323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3360" behindDoc="0" locked="0" layoutInCell="1" allowOverlap="1">
            <wp:simplePos x="0" y="0"/>
            <wp:positionH relativeFrom="column">
              <wp:posOffset>-1876743</wp:posOffset>
            </wp:positionH>
            <wp:positionV relativeFrom="paragraph">
              <wp:posOffset>327978</wp:posOffset>
            </wp:positionV>
            <wp:extent cx="8813733" cy="2339371"/>
            <wp:effectExtent l="0" t="1587" r="5397" b="5398"/>
            <wp:wrapNone/>
            <wp:docPr id="149" name="図 149" descr="左から1月、2月、3月、4月、5月、6月、7月、8月、9月、10月、11月、12月、合計。それぞれについて、確定時死亡数/全搬送症例数を示し、その後につづくかっこ書きは割合を示す。&#10;&#10;2018年：19/106（17.92％）、14/96（14.58％）、15/81（18.52％）、17/73（23.29％）、11/81（13.58％）、16/86（18.60％）、15/75（20.00％）、14/93（15.05％）、11/77（14.29％）、11/59（18.64％）、9/78（11.54％）、18/79（22.78％）、170/984（17.28％）&#10;2019年：20/105（19.05％）、10/70（14.29％）、11/80（13.75％）、15/83（18.07％）、16/80（20.0％）、8/72（11.11％）、17/88（19.32％）、21/95（22.11％）、12/81（14.81％）、8/60（13.33％）、11/70（15.71％）、12/80（15.0％）、161/964（16.70％）&#10;2020年：20/108（18.52％）、13/81（16.05％）、19/83（22.89％）、13/53（24.53％）、15/71（21.13％）、11/66（16.67％）、11/69（15.94％）、10/36（27.78％）、13/68（19.12％）、13/62（20.97％）、15/61（24.59％）、14/61（22.95％）、167/819（20.39％）&#10;2021年：19/82（23.17％）、10/57（17.54％）、12/64（18.75％）、11/48（22.92％）、14/53（26.42％）、12/77（15.58％）、10/52（19.23％）、13/54（24.07％）、10/52（19.23％）、18/59（30.51％）、11/58（18.97％）、14/74（18.92％）、154/730（21.10％）&#10;&#10;p値：0.8159、0.9416、0.5208、0.7756、0.3027、0.6251、0.9329、0.3068、0.7809、0.1453、0.2325、0.5596、0.0432&#10;&#10;最後に、2018年1月から2021年12月までの各月の全搬送症例数に占める確定時死亡数の割合の推移を表すグラフを示し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図 149"/>
                    <pic:cNvPicPr>
                      <a:picLocks noChangeAspect="1"/>
                    </pic:cNvPicPr>
                  </pic:nvPicPr>
                  <pic:blipFill>
                    <a:blip r:embed="rId140">
                      <a:extLst>
                        <a:ext uri="{28A0092B-C50C-407E-A947-70E740481C1C}">
                          <a14:useLocalDpi xmlns:a14="http://schemas.microsoft.com/office/drawing/2010/main" val="0"/>
                        </a:ext>
                      </a:extLst>
                    </a:blip>
                    <a:srcRect/>
                    <a:stretch>
                      <a:fillRect/>
                    </a:stretch>
                  </pic:blipFill>
                  <pic:spPr bwMode="auto">
                    <a:xfrm rot="16200000">
                      <a:off x="0" y="0"/>
                      <a:ext cx="8813733" cy="233937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Pr="00F249EF" w:rsidRDefault="00A9720E" w:rsidP="0084061C"/>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3B03A2" w:rsidRDefault="003B03A2" w:rsidP="0084061C">
      <w:pPr>
        <w:ind w:firstLineChars="100" w:firstLine="210"/>
      </w:pPr>
      <w:r>
        <w:rPr>
          <w:noProof/>
        </w:rPr>
        <w:lastRenderedPageBreak/>
        <mc:AlternateContent>
          <mc:Choice Requires="wps">
            <w:drawing>
              <wp:anchor distT="0" distB="0" distL="114300" distR="114300" simplePos="0" relativeHeight="251706368" behindDoc="0" locked="0" layoutInCell="1" allowOverlap="1" wp14:anchorId="1D3CFBD9" wp14:editId="47967EAF">
                <wp:simplePos x="0" y="0"/>
                <wp:positionH relativeFrom="margin">
                  <wp:align>left</wp:align>
                </wp:positionH>
                <wp:positionV relativeFrom="paragraph">
                  <wp:posOffset>879</wp:posOffset>
                </wp:positionV>
                <wp:extent cx="5305425" cy="9366250"/>
                <wp:effectExtent l="0" t="0" r="9525" b="6350"/>
                <wp:wrapNone/>
                <wp:docPr id="252" name="テキスト ボックス 252" descr="3）インフルエンザ&#10;　インフルエンザはICD-テンコードのうち、「J09　特定のインフルエンザウイルスが分離されたインフルエンザ」、「J10　その他のインフルエンザウイルスが分離されたインフルエンザ」、「J11　インフルエンザ、インフルエンザウイルスが分離されないもの」がコードされている症例を選択した。&#10;&#10;3-1）初診時死亡数の推移&#10;症例は初診時診断コードから選択した。2019年におけるインフルエンザの症例数は6,266例、うち男性3,410例（54.4％）、年齢中央値67歳（IQR：16-81）であった。2021年は36例、うち男性21例（58.3％）、年齢中央値80.5歳（IQR：28-86）であった。初診時に死亡しているインフルエンザ症例は認めず、COVID-19流行後も認めなかった（図表113）。&#10;（図表113）初診時死亡症例（インフルエンザ）&#10;"/>
                <wp:cNvGraphicFramePr/>
                <a:graphic xmlns:a="http://schemas.openxmlformats.org/drawingml/2006/main">
                  <a:graphicData uri="http://schemas.microsoft.com/office/word/2010/wordprocessingShape">
                    <wps:wsp>
                      <wps:cNvSpPr txBox="1"/>
                      <wps:spPr>
                        <a:xfrm>
                          <a:off x="0" y="0"/>
                          <a:ext cx="5305425" cy="9366250"/>
                        </a:xfrm>
                        <a:prstGeom prst="rect">
                          <a:avLst/>
                        </a:prstGeom>
                        <a:noFill/>
                        <a:ln w="6350">
                          <a:noFill/>
                        </a:ln>
                      </wps:spPr>
                      <wps:txbx>
                        <w:txbxContent>
                          <w:p w:rsidR="009E0C9C" w:rsidRPr="00B007C2" w:rsidRDefault="009E0C9C" w:rsidP="003B03A2">
                            <w:pPr>
                              <w:rPr>
                                <w:u w:val="single"/>
                              </w:rPr>
                            </w:pPr>
                            <w:r w:rsidRPr="00B007C2">
                              <w:rPr>
                                <w:rFonts w:hint="eastAsia"/>
                                <w:u w:val="single"/>
                              </w:rPr>
                              <w:t>3）インフルエンザ</w:t>
                            </w:r>
                          </w:p>
                          <w:p w:rsidR="009E0C9C" w:rsidRDefault="009E0C9C" w:rsidP="003B03A2">
                            <w:r w:rsidRPr="0049087B">
                              <w:rPr>
                                <w:rFonts w:hint="eastAsia"/>
                              </w:rPr>
                              <w:t xml:space="preserve">　インフルエンザは</w:t>
                            </w:r>
                            <w:r w:rsidRPr="0049087B">
                              <w:t>ICD-10コードのうち、「J09　特定のインフルエンザウイルスが分離されたインフルエンザ」、「J10　その他のインフルエンザウイルスが分離されたインフルエンザ」、「J11　インフルエンザ、インフルエンザウイルスが分離されないもの」がコードされている症例を選択した。</w:t>
                            </w:r>
                          </w:p>
                          <w:p w:rsidR="009E0C9C" w:rsidRDefault="009E0C9C" w:rsidP="003B03A2"/>
                          <w:p w:rsidR="009E0C9C" w:rsidRPr="00B007C2" w:rsidRDefault="009E0C9C" w:rsidP="003B03A2">
                            <w:pPr>
                              <w:rPr>
                                <w:u w:val="single"/>
                              </w:rPr>
                            </w:pPr>
                            <w:r w:rsidRPr="00B007C2">
                              <w:rPr>
                                <w:rFonts w:hint="eastAsia"/>
                                <w:u w:val="single"/>
                              </w:rPr>
                              <w:t>3-1）初診時死亡数の推移</w:t>
                            </w:r>
                          </w:p>
                          <w:p w:rsidR="009E0C9C" w:rsidRPr="00BB2841" w:rsidRDefault="009E0C9C" w:rsidP="003B03A2">
                            <w:pPr>
                              <w:ind w:firstLineChars="100" w:firstLine="210"/>
                            </w:pPr>
                            <w:r w:rsidRPr="0049087B">
                              <w:rPr>
                                <w:rFonts w:hint="eastAsia"/>
                              </w:rPr>
                              <w:t>症例は初診時診断コードから選択した。</w:t>
                            </w:r>
                            <w:r w:rsidRPr="0049087B">
                              <w:t>2019年</w:t>
                            </w:r>
                            <w:r>
                              <w:rPr>
                                <w:rFonts w:hint="eastAsia"/>
                              </w:rPr>
                              <w:t>におけるインフルエンザの症例数は</w:t>
                            </w:r>
                            <w:r w:rsidRPr="0049087B">
                              <w:t>6</w:t>
                            </w:r>
                            <w:r>
                              <w:t>,</w:t>
                            </w:r>
                            <w:r w:rsidRPr="0049087B">
                              <w:t>266例、うち男性3</w:t>
                            </w:r>
                            <w:r>
                              <w:t>,</w:t>
                            </w:r>
                            <w:r w:rsidRPr="0049087B">
                              <w:t>410例（54.4％）、年齢中央値67歳（IQR：16-81</w:t>
                            </w:r>
                            <w:r>
                              <w:t>）</w:t>
                            </w:r>
                            <w:r>
                              <w:rPr>
                                <w:rFonts w:hint="eastAsia"/>
                              </w:rPr>
                              <w:t>であった。</w:t>
                            </w:r>
                            <w:r w:rsidRPr="0049087B">
                              <w:t>2021年</w:t>
                            </w:r>
                            <w:r>
                              <w:rPr>
                                <w:rFonts w:hint="eastAsia"/>
                              </w:rPr>
                              <w:t>は</w:t>
                            </w:r>
                            <w:r w:rsidRPr="0049087B">
                              <w:t>36例、うち男性21例（58.3％）、年齢中央値80.5歳（IQR：28-86）であった。</w:t>
                            </w:r>
                            <w:r w:rsidRPr="00D13A74">
                              <w:rPr>
                                <w:rFonts w:hint="eastAsia"/>
                              </w:rPr>
                              <w:t>初診時に死亡しているインフルエンザ症例は認めず、</w:t>
                            </w:r>
                            <w:r w:rsidRPr="00D13A74">
                              <w:t>COVID</w:t>
                            </w:r>
                            <w:r>
                              <w:rPr>
                                <w:rFonts w:hint="eastAsia"/>
                              </w:rPr>
                              <w:t>-</w:t>
                            </w:r>
                            <w:r w:rsidRPr="00D13A74">
                              <w:t>19流行後も認めなかった</w:t>
                            </w:r>
                            <w:r>
                              <w:rPr>
                                <w:rFonts w:hint="eastAsia"/>
                              </w:rPr>
                              <w:t>（図表</w:t>
                            </w:r>
                            <w:r>
                              <w:t>113</w:t>
                            </w:r>
                            <w:r>
                              <w:rPr>
                                <w:rFonts w:hint="eastAsia"/>
                              </w:rPr>
                              <w:t>）</w:t>
                            </w:r>
                            <w:r w:rsidRPr="00D13A74">
                              <w:t>。</w:t>
                            </w:r>
                          </w:p>
                          <w:p w:rsidR="009E0C9C" w:rsidRDefault="009E0C9C" w:rsidP="003B03A2">
                            <w:pPr>
                              <w:rPr>
                                <w:b/>
                              </w:rPr>
                            </w:pPr>
                            <w:r>
                              <w:rPr>
                                <w:rFonts w:hint="eastAsia"/>
                              </w:rPr>
                              <w:t>（図表113）</w:t>
                            </w:r>
                            <w:r>
                              <w:rPr>
                                <w:rFonts w:hint="eastAsia"/>
                                <w:b/>
                              </w:rPr>
                              <w:t>初診時死亡症例（インフルエンザ）</w:t>
                            </w:r>
                          </w:p>
                          <w:p w:rsidR="009E0C9C" w:rsidRPr="007D590E" w:rsidRDefault="009E0C9C" w:rsidP="001E2955">
                            <w:pPr>
                              <w:jc w:val="left"/>
                            </w:pPr>
                            <w:r w:rsidRPr="001E2955">
                              <w:rPr>
                                <w:rFonts w:hint="eastAsia"/>
                                <w:noProof/>
                              </w:rPr>
                              <w:drawing>
                                <wp:inline distT="0" distB="0" distL="0" distR="0">
                                  <wp:extent cx="9022680" cy="2188800"/>
                                  <wp:effectExtent l="6985" t="0" r="0" b="0"/>
                                  <wp:docPr id="45" name="図 45" descr="左から1月、2月、3月、4月、5月、6月、7月、8月、9月、10月、11月、12月、合計。それぞれについて、初診時死亡数/全搬送症例数を示し、その後につづくかっこ書きは割合を示す。&#10;&#10;2018年：0/2423（0％）、0/1645（0％）、0/491（0％）、0/96（0％）、0/30（0％）、0/4（0％）、0/4（0％）、0/8（0％）、0/17（0％）、0/28（0％）、0/66（0％）、0/561（0％）、0/5373（0％）&#10;2019年：0/3759（0％）、0/960（0％）、0/214（0％）、0/122（0％）、0/73（0％）、0/26（0％）、0/11（0％）、0/15（0％）、0/44（0％）、0/44（0％）、0/107（0％）、0/891（0％）、0/6266（0％）&#10;2020年：0/1608（0％）、0/361（0％）、0/94（0％）、0/17（0％）、0/1（0％）、0/3（0％）、0/1（0％）、0/2（0％）、0/2（0％）、0/4（0％）、0/9（0％）、0/10（0％）、0/2122（0％）&#10;2021年：0/9（0％）、0/6（0％）、0/5（0％）、0/2（0％）、0/4（0％）、0/2（0％）、0/0（0％）、0/2（0％）、0/0（0％）、0/1（0％）、0/0（0％）、0/5（0％）、0/36（0％）&#10;&#10;p値欄はすべて該当なし。&#10;&#10;最後に、2018年1月から2021年12月までの各月の全搬送症例数に占める初診時死亡数の割合の推移を表すグラフを示し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rot="16200000">
                                            <a:off x="0" y="0"/>
                                            <a:ext cx="9022680" cy="2188800"/>
                                          </a:xfrm>
                                          <a:prstGeom prst="rect">
                                            <a:avLst/>
                                          </a:prstGeom>
                                          <a:noFill/>
                                          <a:ln>
                                            <a:noFill/>
                                          </a:ln>
                                        </pic:spPr>
                                      </pic:pic>
                                    </a:graphicData>
                                  </a:graphic>
                                </wp:inline>
                              </w:drawing>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3CFBD9" id="テキスト ボックス 252" o:spid="_x0000_s1096" type="#_x0000_t202" alt="3）インフルエンザ&#10;　インフルエンザはICD-テンコードのうち、「J09　特定のインフルエンザウイルスが分離されたインフルエンザ」、「J10　その他のインフルエンザウイルスが分離されたインフルエンザ」、「J11　インフルエンザ、インフルエンザウイルスが分離されないもの」がコードされている症例を選択した。&#10;&#10;3-1）初診時死亡数の推移&#10;症例は初診時診断コードから選択した。2019年におけるインフルエンザの症例数は6,266例、うち男性3,410例（54.4％）、年齢中央値67歳（IQR：16-81）であった。2021年は36例、うち男性21例（58.3％）、年齢中央値80.5歳（IQR：28-86）であった。初診時に死亡しているインフルエンザ症例は認めず、COVID-19流行後も認めなかった（図表113）。&#10;（図表113）初診時死亡症例（インフルエンザ）&#10;" style="position:absolute;left:0;text-align:left;margin-left:0;margin-top:.05pt;width:417.75pt;height:737.5pt;z-index:2517063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" filled="f" stroked="f" strokeweight=".5pt">
                <v:textbox style="layout-flow:vertical;mso-layout-flow-alt:bottom-to-top" inset="0,0,0,0">
                  <w:txbxContent>
                    <w:p w:rsidR="009E0C9C" w:rsidRPr="00B007C2" w:rsidRDefault="009E0C9C" w:rsidP="003B03A2">
                      <w:pPr>
                        <w:rPr>
                          <w:u w:val="single"/>
                        </w:rPr>
                      </w:pPr>
                      <w:r w:rsidRPr="00B007C2">
                        <w:rPr>
                          <w:rFonts w:hint="eastAsia"/>
                          <w:u w:val="single"/>
                        </w:rPr>
                        <w:t>3）インフルエンザ</w:t>
                      </w:r>
                    </w:p>
                    <w:p w:rsidR="009E0C9C" w:rsidRDefault="009E0C9C" w:rsidP="003B03A2">
                      <w:r w:rsidRPr="0049087B">
                        <w:rPr>
                          <w:rFonts w:hint="eastAsia"/>
                        </w:rPr>
                        <w:t xml:space="preserve">　インフルエンザは</w:t>
                      </w:r>
                      <w:r w:rsidRPr="0049087B">
                        <w:t>ICD-10コードのうち、「J09　特定のインフルエンザウイルスが分離されたインフルエンザ」、「J10　その他のインフルエンザウイルスが分離されたインフルエンザ」、「J11　インフルエンザ、インフルエンザウイルスが分離されないもの」がコードされている症例を選択した。</w:t>
                      </w:r>
                    </w:p>
                    <w:p w:rsidR="009E0C9C" w:rsidRDefault="009E0C9C" w:rsidP="003B03A2"/>
                    <w:p w:rsidR="009E0C9C" w:rsidRPr="00B007C2" w:rsidRDefault="009E0C9C" w:rsidP="003B03A2">
                      <w:pPr>
                        <w:rPr>
                          <w:u w:val="single"/>
                        </w:rPr>
                      </w:pPr>
                      <w:r w:rsidRPr="00B007C2">
                        <w:rPr>
                          <w:rFonts w:hint="eastAsia"/>
                          <w:u w:val="single"/>
                        </w:rPr>
                        <w:t>3-1）初診時死亡数の推移</w:t>
                      </w:r>
                    </w:p>
                    <w:p w:rsidR="009E0C9C" w:rsidRPr="00BB2841" w:rsidRDefault="009E0C9C" w:rsidP="003B03A2">
                      <w:pPr>
                        <w:ind w:firstLineChars="100" w:firstLine="210"/>
                      </w:pPr>
                      <w:r w:rsidRPr="0049087B">
                        <w:rPr>
                          <w:rFonts w:hint="eastAsia"/>
                        </w:rPr>
                        <w:t>症例は初診時診断コードから選択した。</w:t>
                      </w:r>
                      <w:r w:rsidRPr="0049087B">
                        <w:t>2019年</w:t>
                      </w:r>
                      <w:r>
                        <w:rPr>
                          <w:rFonts w:hint="eastAsia"/>
                        </w:rPr>
                        <w:t>におけるインフルエンザの症例数は</w:t>
                      </w:r>
                      <w:r w:rsidRPr="0049087B">
                        <w:t>6</w:t>
                      </w:r>
                      <w:r>
                        <w:t>,</w:t>
                      </w:r>
                      <w:r w:rsidRPr="0049087B">
                        <w:t>266例、うち男性3</w:t>
                      </w:r>
                      <w:r>
                        <w:t>,</w:t>
                      </w:r>
                      <w:r w:rsidRPr="0049087B">
                        <w:t>410例（54.4％）、年齢中央値67歳（IQR：16-81</w:t>
                      </w:r>
                      <w:r>
                        <w:t>）</w:t>
                      </w:r>
                      <w:r>
                        <w:rPr>
                          <w:rFonts w:hint="eastAsia"/>
                        </w:rPr>
                        <w:t>であった。</w:t>
                      </w:r>
                      <w:r w:rsidRPr="0049087B">
                        <w:t>2021年</w:t>
                      </w:r>
                      <w:r>
                        <w:rPr>
                          <w:rFonts w:hint="eastAsia"/>
                        </w:rPr>
                        <w:t>は</w:t>
                      </w:r>
                      <w:r w:rsidRPr="0049087B">
                        <w:t>36例、うち男性21例（58.3％）、年齢中央値80.5歳（IQR：28-86）であった。</w:t>
                      </w:r>
                      <w:r w:rsidRPr="00D13A74">
                        <w:rPr>
                          <w:rFonts w:hint="eastAsia"/>
                        </w:rPr>
                        <w:t>初診時に死亡しているインフルエンザ症例は認めず、</w:t>
                      </w:r>
                      <w:r w:rsidRPr="00D13A74">
                        <w:t>COVID</w:t>
                      </w:r>
                      <w:r>
                        <w:rPr>
                          <w:rFonts w:hint="eastAsia"/>
                        </w:rPr>
                        <w:t>-</w:t>
                      </w:r>
                      <w:r w:rsidRPr="00D13A74">
                        <w:t>19流行後も認めなかった</w:t>
                      </w:r>
                      <w:r>
                        <w:rPr>
                          <w:rFonts w:hint="eastAsia"/>
                        </w:rPr>
                        <w:t>（図表</w:t>
                      </w:r>
                      <w:r>
                        <w:t>113</w:t>
                      </w:r>
                      <w:r>
                        <w:rPr>
                          <w:rFonts w:hint="eastAsia"/>
                        </w:rPr>
                        <w:t>）</w:t>
                      </w:r>
                      <w:r w:rsidRPr="00D13A74">
                        <w:t>。</w:t>
                      </w:r>
                    </w:p>
                    <w:p w:rsidR="009E0C9C" w:rsidRDefault="009E0C9C" w:rsidP="003B03A2">
                      <w:pPr>
                        <w:rPr>
                          <w:b/>
                        </w:rPr>
                      </w:pPr>
                      <w:r>
                        <w:rPr>
                          <w:rFonts w:hint="eastAsia"/>
                        </w:rPr>
                        <w:t>（図表113）</w:t>
                      </w:r>
                      <w:r>
                        <w:rPr>
                          <w:rFonts w:hint="eastAsia"/>
                          <w:b/>
                        </w:rPr>
                        <w:t>初診時死亡症例（インフルエンザ）</w:t>
                      </w:r>
                    </w:p>
                    <w:p w:rsidR="009E0C9C" w:rsidRPr="007D590E" w:rsidRDefault="009E0C9C" w:rsidP="001E2955">
                      <w:pPr>
                        <w:jc w:val="left"/>
                      </w:pPr>
                      <w:r w:rsidRPr="001E2955">
                        <w:rPr>
                          <w:rFonts w:hint="eastAsia"/>
                          <w:noProof/>
                        </w:rPr>
                        <w:drawing>
                          <wp:inline distT="0" distB="0" distL="0" distR="0">
                            <wp:extent cx="9022680" cy="2188800"/>
                            <wp:effectExtent l="6985" t="0" r="0" b="0"/>
                            <wp:docPr id="45" name="図 45" descr="左から1月、2月、3月、4月、5月、6月、7月、8月、9月、10月、11月、12月、合計。それぞれについて、初診時死亡数/全搬送症例数を示し、その後につづくかっこ書きは割合を示す。&#10;&#10;2018年：0/2423（0％）、0/1645（0％）、0/491（0％）、0/96（0％）、0/30（0％）、0/4（0％）、0/4（0％）、0/8（0％）、0/17（0％）、0/28（0％）、0/66（0％）、0/561（0％）、0/5373（0％）&#10;2019年：0/3759（0％）、0/960（0％）、0/214（0％）、0/122（0％）、0/73（0％）、0/26（0％）、0/11（0％）、0/15（0％）、0/44（0％）、0/44（0％）、0/107（0％）、0/891（0％）、0/6266（0％）&#10;2020年：0/1608（0％）、0/361（0％）、0/94（0％）、0/17（0％）、0/1（0％）、0/3（0％）、0/1（0％）、0/2（0％）、0/2（0％）、0/4（0％）、0/9（0％）、0/10（0％）、0/2122（0％）&#10;2021年：0/9（0％）、0/6（0％）、0/5（0％）、0/2（0％）、0/4（0％）、0/2（0％）、0/0（0％）、0/2（0％）、0/0（0％）、0/1（0％）、0/0（0％）、0/5（0％）、0/36（0％）&#10;&#10;p値欄はすべて該当なし。&#10;&#10;最後に、2018年1月から2021年12月までの各月の全搬送症例数に占める初診時死亡数の割合の推移を表すグラフを示し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rot="16200000">
                                      <a:off x="0" y="0"/>
                                      <a:ext cx="9022680" cy="2188800"/>
                                    </a:xfrm>
                                    <a:prstGeom prst="rect">
                                      <a:avLst/>
                                    </a:prstGeom>
                                    <a:noFill/>
                                    <a:ln>
                                      <a:noFill/>
                                    </a:ln>
                                  </pic:spPr>
                                </pic:pic>
                              </a:graphicData>
                            </a:graphic>
                          </wp:inline>
                        </w:drawing>
                      </w:r>
                    </w:p>
                  </w:txbxContent>
                </v:textbox>
                <w10:wrap anchorx="margin"/>
              </v:shape>
            </w:pict>
          </mc:Fallback>
        </mc:AlternateContent>
      </w:r>
    </w:p>
    <w:p w:rsidR="003B03A2" w:rsidRDefault="003B03A2" w:rsidP="0084061C">
      <w:pPr>
        <w:ind w:firstLineChars="100" w:firstLine="210"/>
      </w:pPr>
    </w:p>
    <w:p w:rsidR="003B03A2" w:rsidRDefault="003B03A2" w:rsidP="0084061C">
      <w:pPr>
        <w:ind w:firstLineChars="100" w:firstLine="210"/>
      </w:pPr>
    </w:p>
    <w:p w:rsidR="003B03A2" w:rsidRDefault="003B03A2" w:rsidP="0084061C">
      <w:pPr>
        <w:ind w:firstLineChars="100" w:firstLine="210"/>
      </w:pPr>
    </w:p>
    <w:p w:rsidR="003B03A2" w:rsidRDefault="003B03A2" w:rsidP="0084061C">
      <w:pPr>
        <w:ind w:firstLineChars="100" w:firstLine="210"/>
      </w:pPr>
    </w:p>
    <w:p w:rsidR="003B03A2" w:rsidRDefault="003B03A2" w:rsidP="0084061C">
      <w:pPr>
        <w:ind w:firstLineChars="100" w:firstLine="210"/>
      </w:pPr>
    </w:p>
    <w:p w:rsidR="003B03A2" w:rsidRDefault="003B03A2" w:rsidP="0084061C">
      <w:pPr>
        <w:ind w:firstLineChars="100" w:firstLine="210"/>
      </w:pPr>
    </w:p>
    <w:p w:rsidR="003B03A2" w:rsidRDefault="003B03A2" w:rsidP="0084061C">
      <w:pPr>
        <w:ind w:firstLineChars="100" w:firstLine="210"/>
      </w:pPr>
    </w:p>
    <w:p w:rsidR="003B03A2" w:rsidRDefault="003B03A2" w:rsidP="0084061C">
      <w:pPr>
        <w:ind w:firstLineChars="100" w:firstLine="210"/>
      </w:pPr>
    </w:p>
    <w:p w:rsidR="003B03A2" w:rsidRDefault="003B03A2" w:rsidP="0084061C">
      <w:pPr>
        <w:ind w:firstLineChars="100" w:firstLine="210"/>
      </w:pPr>
    </w:p>
    <w:p w:rsidR="003B03A2" w:rsidRDefault="003B03A2" w:rsidP="0084061C">
      <w:pPr>
        <w:ind w:firstLineChars="100" w:firstLine="210"/>
      </w:pPr>
    </w:p>
    <w:p w:rsidR="003B03A2" w:rsidRDefault="003B03A2" w:rsidP="0084061C">
      <w:pPr>
        <w:ind w:firstLineChars="100" w:firstLine="210"/>
      </w:pPr>
    </w:p>
    <w:p w:rsidR="003B03A2" w:rsidRDefault="003B03A2" w:rsidP="0084061C">
      <w:pPr>
        <w:ind w:firstLineChars="100" w:firstLine="210"/>
      </w:pPr>
    </w:p>
    <w:p w:rsidR="003B03A2" w:rsidRDefault="003B03A2" w:rsidP="0084061C">
      <w:pPr>
        <w:ind w:firstLineChars="100" w:firstLine="210"/>
      </w:pPr>
    </w:p>
    <w:p w:rsidR="003B03A2" w:rsidRDefault="003B03A2" w:rsidP="0084061C">
      <w:pPr>
        <w:ind w:firstLineChars="100" w:firstLine="210"/>
      </w:pPr>
    </w:p>
    <w:p w:rsidR="003B03A2" w:rsidRDefault="003B03A2" w:rsidP="0084061C">
      <w:pPr>
        <w:ind w:firstLineChars="100" w:firstLine="210"/>
      </w:pPr>
    </w:p>
    <w:p w:rsidR="003B03A2" w:rsidRDefault="003B03A2" w:rsidP="0084061C">
      <w:pPr>
        <w:ind w:firstLineChars="100" w:firstLine="210"/>
      </w:pPr>
    </w:p>
    <w:p w:rsidR="003B03A2" w:rsidRDefault="003B03A2" w:rsidP="0084061C">
      <w:pPr>
        <w:ind w:firstLineChars="100" w:firstLine="210"/>
      </w:pPr>
    </w:p>
    <w:p w:rsidR="003B03A2" w:rsidRDefault="003B03A2" w:rsidP="0084061C">
      <w:pPr>
        <w:ind w:firstLineChars="100" w:firstLine="210"/>
      </w:pPr>
    </w:p>
    <w:p w:rsidR="003B03A2" w:rsidRDefault="003B03A2" w:rsidP="0084061C">
      <w:pPr>
        <w:ind w:firstLineChars="100" w:firstLine="210"/>
      </w:pPr>
    </w:p>
    <w:p w:rsidR="003B03A2" w:rsidRDefault="003B03A2" w:rsidP="0084061C">
      <w:pPr>
        <w:ind w:firstLineChars="100" w:firstLine="210"/>
      </w:pPr>
    </w:p>
    <w:p w:rsidR="003B03A2" w:rsidRDefault="003B03A2" w:rsidP="0084061C">
      <w:pPr>
        <w:ind w:firstLineChars="100" w:firstLine="210"/>
      </w:pPr>
    </w:p>
    <w:p w:rsidR="003B03A2" w:rsidRDefault="003B03A2" w:rsidP="0084061C">
      <w:pPr>
        <w:ind w:firstLineChars="100" w:firstLine="210"/>
      </w:pPr>
    </w:p>
    <w:p w:rsidR="003B03A2" w:rsidRDefault="003B03A2" w:rsidP="0084061C">
      <w:pPr>
        <w:ind w:firstLineChars="100" w:firstLine="210"/>
      </w:pPr>
    </w:p>
    <w:p w:rsidR="003B03A2" w:rsidRDefault="003B03A2" w:rsidP="0084061C">
      <w:pPr>
        <w:ind w:firstLineChars="100" w:firstLine="210"/>
      </w:pPr>
    </w:p>
    <w:p w:rsidR="003B03A2" w:rsidRDefault="003B03A2" w:rsidP="0084061C">
      <w:pPr>
        <w:ind w:firstLineChars="100" w:firstLine="210"/>
      </w:pPr>
    </w:p>
    <w:p w:rsidR="003B03A2" w:rsidRDefault="003B03A2" w:rsidP="0084061C">
      <w:pPr>
        <w:ind w:firstLineChars="100" w:firstLine="210"/>
      </w:pPr>
    </w:p>
    <w:p w:rsidR="003B03A2" w:rsidRDefault="003B03A2" w:rsidP="0084061C">
      <w:pPr>
        <w:ind w:firstLineChars="100" w:firstLine="210"/>
      </w:pPr>
    </w:p>
    <w:p w:rsidR="003B03A2" w:rsidRDefault="003B03A2" w:rsidP="0084061C">
      <w:pPr>
        <w:ind w:firstLineChars="100" w:firstLine="210"/>
      </w:pPr>
    </w:p>
    <w:p w:rsidR="003B03A2" w:rsidRDefault="003B03A2" w:rsidP="0084061C">
      <w:pPr>
        <w:ind w:firstLineChars="100" w:firstLine="210"/>
      </w:pPr>
    </w:p>
    <w:p w:rsidR="003B03A2" w:rsidRDefault="003B03A2" w:rsidP="0084061C">
      <w:pPr>
        <w:ind w:firstLineChars="100" w:firstLine="210"/>
      </w:pPr>
    </w:p>
    <w:p w:rsidR="003B03A2" w:rsidRDefault="003B03A2" w:rsidP="0084061C">
      <w:pPr>
        <w:ind w:firstLineChars="100" w:firstLine="210"/>
      </w:pPr>
    </w:p>
    <w:p w:rsidR="003B03A2" w:rsidRDefault="003B03A2" w:rsidP="0084061C">
      <w:pPr>
        <w:ind w:firstLineChars="100" w:firstLine="210"/>
      </w:pPr>
    </w:p>
    <w:p w:rsidR="003B03A2" w:rsidRDefault="003B03A2" w:rsidP="0084061C">
      <w:pPr>
        <w:ind w:firstLineChars="100" w:firstLine="210"/>
      </w:pPr>
    </w:p>
    <w:p w:rsidR="003B03A2" w:rsidRDefault="003B03A2" w:rsidP="0084061C">
      <w:pPr>
        <w:ind w:firstLineChars="100" w:firstLine="210"/>
      </w:pPr>
    </w:p>
    <w:p w:rsidR="003B03A2" w:rsidRDefault="003B03A2" w:rsidP="0084061C">
      <w:pPr>
        <w:ind w:firstLineChars="100" w:firstLine="210"/>
      </w:pPr>
    </w:p>
    <w:p w:rsidR="003B03A2" w:rsidRDefault="003B03A2" w:rsidP="0084061C">
      <w:pPr>
        <w:ind w:firstLineChars="100" w:firstLine="210"/>
      </w:pPr>
    </w:p>
    <w:p w:rsidR="003B03A2" w:rsidRDefault="003B03A2" w:rsidP="0084061C">
      <w:pPr>
        <w:ind w:firstLineChars="100" w:firstLine="210"/>
      </w:pPr>
    </w:p>
    <w:p w:rsidR="003B03A2" w:rsidRDefault="003B03A2" w:rsidP="0084061C">
      <w:pPr>
        <w:ind w:firstLineChars="100" w:firstLine="210"/>
      </w:pPr>
    </w:p>
    <w:p w:rsidR="003B03A2" w:rsidRDefault="003B03A2" w:rsidP="0084061C">
      <w:pPr>
        <w:ind w:firstLineChars="100" w:firstLine="210"/>
      </w:pPr>
    </w:p>
    <w:p w:rsidR="003B03A2" w:rsidRDefault="003B03A2" w:rsidP="0084061C">
      <w:pPr>
        <w:ind w:firstLineChars="100" w:firstLine="210"/>
      </w:pPr>
    </w:p>
    <w:p w:rsidR="00A9720E" w:rsidRDefault="002A4F4D" w:rsidP="0084061C">
      <w:r>
        <w:rPr>
          <w:noProof/>
        </w:rPr>
        <w:lastRenderedPageBreak/>
        <mc:AlternateContent>
          <mc:Choice Requires="wps">
            <w:drawing>
              <wp:anchor distT="0" distB="0" distL="114300" distR="114300" simplePos="0" relativeHeight="251712512" behindDoc="0" locked="0" layoutInCell="1" allowOverlap="1" wp14:anchorId="31A72255" wp14:editId="73DCDF55">
                <wp:simplePos x="0" y="0"/>
                <wp:positionH relativeFrom="column">
                  <wp:posOffset>3865245</wp:posOffset>
                </wp:positionH>
                <wp:positionV relativeFrom="paragraph">
                  <wp:posOffset>-4445</wp:posOffset>
                </wp:positionV>
                <wp:extent cx="230505" cy="9366250"/>
                <wp:effectExtent l="0" t="0" r="12700" b="6350"/>
                <wp:wrapNone/>
                <wp:docPr id="19" name="テキスト ボックス 19" descr="【考察（CQ9）】&#10;COVID-19類似症状を呈する呼吸器疾患において、細菌性肺炎、インフルエンザ、その他の呼吸不全では、救急搬送傷病者数は減少していた。COVID-19流行以後もそれらの初診時死亡は増加していなかった。入院後21日時点での死亡数は増加した月はあるもの、その増加は限定的だと考えられた。なお、COVID-19流行後にインフルエンザの症例数は激減し、細菌性肺炎の症例数も減少していた。COVID-19に対する感染対策が、他の飛沫および接触感染を起こす感染症の予防にも功を奏したと考えられる。&#10;"/>
                <wp:cNvGraphicFramePr/>
                <a:graphic xmlns:a="http://schemas.openxmlformats.org/drawingml/2006/main">
                  <a:graphicData uri="http://schemas.microsoft.com/office/word/2010/wordprocessingShape">
                    <wps:wsp>
                      <wps:cNvSpPr txBox="1"/>
                      <wps:spPr>
                        <a:xfrm>
                          <a:off x="0" y="0"/>
                          <a:ext cx="230505" cy="9366250"/>
                        </a:xfrm>
                        <a:prstGeom prst="rect">
                          <a:avLst/>
                        </a:prstGeom>
                        <a:noFill/>
                        <a:ln w="6350">
                          <a:noFill/>
                        </a:ln>
                      </wps:spPr>
                      <wps:txbx>
                        <w:txbxContent>
                          <w:p w:rsidR="009E0C9C" w:rsidRDefault="009E0C9C" w:rsidP="002A4F4D">
                            <w:r w:rsidRPr="00D13A74">
                              <w:rPr>
                                <w:rFonts w:hint="eastAsia"/>
                              </w:rPr>
                              <w:t>【考察（</w:t>
                            </w:r>
                            <w:r>
                              <w:rPr>
                                <w:rFonts w:hint="eastAsia"/>
                              </w:rPr>
                              <w:t>CQ9</w:t>
                            </w:r>
                            <w:r w:rsidRPr="00D13A74">
                              <w:t>）】</w:t>
                            </w:r>
                          </w:p>
                          <w:p w:rsidR="009E0C9C" w:rsidRPr="007D590E" w:rsidRDefault="009E0C9C" w:rsidP="002A4F4D">
                            <w:pPr>
                              <w:ind w:firstLineChars="100" w:firstLine="210"/>
                            </w:pPr>
                            <w:r>
                              <w:rPr>
                                <w:rFonts w:hint="eastAsia"/>
                              </w:rPr>
                              <w:t>C</w:t>
                            </w:r>
                            <w:r>
                              <w:t>OVID-19</w:t>
                            </w:r>
                            <w:r>
                              <w:rPr>
                                <w:rFonts w:hint="eastAsia"/>
                              </w:rPr>
                              <w:t>類似症状を呈する呼吸器疾患において、細菌性肺炎、インフルエンザ、その他の呼吸不全では</w:t>
                            </w:r>
                            <w:r w:rsidRPr="00D13A74">
                              <w:t>、</w:t>
                            </w:r>
                            <w:r>
                              <w:rPr>
                                <w:rFonts w:hint="eastAsia"/>
                              </w:rPr>
                              <w:t>救急搬送傷病者数は減少していた。C</w:t>
                            </w:r>
                            <w:r>
                              <w:t>OVID-19</w:t>
                            </w:r>
                            <w:r>
                              <w:rPr>
                                <w:rFonts w:hint="eastAsia"/>
                              </w:rPr>
                              <w:t>流行以後もそれらの</w:t>
                            </w:r>
                            <w:r>
                              <w:t>初診時死亡は増加して</w:t>
                            </w:r>
                            <w:r>
                              <w:rPr>
                                <w:rFonts w:hint="eastAsia"/>
                              </w:rPr>
                              <w:t>いなかった。</w:t>
                            </w:r>
                            <w:r>
                              <w:t>入院</w:t>
                            </w:r>
                            <w:r>
                              <w:rPr>
                                <w:rFonts w:hint="eastAsia"/>
                              </w:rPr>
                              <w:t>後2</w:t>
                            </w:r>
                            <w:r>
                              <w:t>1</w:t>
                            </w:r>
                            <w:r>
                              <w:rPr>
                                <w:rFonts w:hint="eastAsia"/>
                              </w:rPr>
                              <w:t>日時点での</w:t>
                            </w:r>
                            <w:r w:rsidRPr="00D13A74">
                              <w:t>死亡</w:t>
                            </w:r>
                            <w:r>
                              <w:rPr>
                                <w:rFonts w:hint="eastAsia"/>
                              </w:rPr>
                              <w:t>数</w:t>
                            </w:r>
                            <w:r>
                              <w:t>は</w:t>
                            </w:r>
                            <w:r w:rsidRPr="00D13A74">
                              <w:t>増加した月はあるもの、その増加は限定的だと考えられた。</w:t>
                            </w:r>
                            <w:r>
                              <w:rPr>
                                <w:rFonts w:hint="eastAsia"/>
                              </w:rPr>
                              <w:t>なお、</w:t>
                            </w:r>
                            <w:r w:rsidRPr="004B3049">
                              <w:t>COVID-19</w:t>
                            </w:r>
                            <w:r>
                              <w:t>流行後</w:t>
                            </w:r>
                            <w:r>
                              <w:rPr>
                                <w:rFonts w:hint="eastAsia"/>
                              </w:rPr>
                              <w:t>に</w:t>
                            </w:r>
                            <w:r>
                              <w:t>インフルエンザ</w:t>
                            </w:r>
                            <w:r>
                              <w:rPr>
                                <w:rFonts w:hint="eastAsia"/>
                              </w:rPr>
                              <w:t>の症例数は激減し、細菌性肺炎の症例数も減少</w:t>
                            </w:r>
                            <w:r>
                              <w:t>し</w:t>
                            </w:r>
                            <w:r>
                              <w:rPr>
                                <w:rFonts w:hint="eastAsia"/>
                              </w:rPr>
                              <w:t>ていた。C</w:t>
                            </w:r>
                            <w:r>
                              <w:t>OVID-19</w:t>
                            </w:r>
                            <w:r>
                              <w:rPr>
                                <w:rFonts w:hint="eastAsia"/>
                              </w:rPr>
                              <w:t>に対する感染対策が、他の飛沫および接触感染を起こす感染症の予防にも功を奏したと考えられる。</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31A72255" id="テキスト ボックス 19" o:spid="_x0000_s1097" type="#_x0000_t202" alt="【考察（CQ9）】&#10;COVID-19類似症状を呈する呼吸器疾患において、細菌性肺炎、インフルエンザ、その他の呼吸不全では、救急搬送傷病者数は減少していた。COVID-19流行以後もそれらの初診時死亡は増加していなかった。入院後21日時点での死亡数は増加した月はあるもの、その増加は限定的だと考えられた。なお、COVID-19流行後にインフルエンザの症例数は激減し、細菌性肺炎の症例数も減少していた。COVID-19に対する感染対策が、他の飛沫および接触感染を起こす感染症の予防にも功を奏したと考えられる。&#10;" style="position:absolute;left:0;text-align:left;margin-left:304.35pt;margin-top:-.35pt;width:18.15pt;height:737.5pt;z-index:251712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" filled="f" stroked="f" strokeweight=".5pt">
                <v:textbox style="layout-flow:vertical;mso-layout-flow-alt:bottom-to-top;mso-fit-shape-to-text:t" inset="0,0,0,0">
                  <w:txbxContent>
                    <w:p w:rsidR="009E0C9C" w:rsidRDefault="009E0C9C" w:rsidP="002A4F4D">
                      <w:r w:rsidRPr="00D13A74">
                        <w:rPr>
                          <w:rFonts w:hint="eastAsia"/>
                        </w:rPr>
                        <w:t>【考察（</w:t>
                      </w:r>
                      <w:r>
                        <w:rPr>
                          <w:rFonts w:hint="eastAsia"/>
                        </w:rPr>
                        <w:t>CQ9</w:t>
                      </w:r>
                      <w:r w:rsidRPr="00D13A74">
                        <w:t>）】</w:t>
                      </w:r>
                    </w:p>
                    <w:p w:rsidR="009E0C9C" w:rsidRPr="007D590E" w:rsidRDefault="009E0C9C" w:rsidP="002A4F4D">
                      <w:pPr>
                        <w:ind w:firstLineChars="100" w:firstLine="210"/>
                      </w:pPr>
                      <w:r>
                        <w:rPr>
                          <w:rFonts w:hint="eastAsia"/>
                        </w:rPr>
                        <w:t>C</w:t>
                      </w:r>
                      <w:r>
                        <w:t>OVID-19</w:t>
                      </w:r>
                      <w:r>
                        <w:rPr>
                          <w:rFonts w:hint="eastAsia"/>
                        </w:rPr>
                        <w:t>類似症状を呈する呼吸器疾患において、細菌性肺炎、インフルエンザ、その他の呼吸不全では</w:t>
                      </w:r>
                      <w:r w:rsidRPr="00D13A74">
                        <w:t>、</w:t>
                      </w:r>
                      <w:r>
                        <w:rPr>
                          <w:rFonts w:hint="eastAsia"/>
                        </w:rPr>
                        <w:t>救急搬送傷病者数は減少していた。C</w:t>
                      </w:r>
                      <w:r>
                        <w:t>OVID-19</w:t>
                      </w:r>
                      <w:r>
                        <w:rPr>
                          <w:rFonts w:hint="eastAsia"/>
                        </w:rPr>
                        <w:t>流行以後もそれらの</w:t>
                      </w:r>
                      <w:r>
                        <w:t>初診時死亡は増加して</w:t>
                      </w:r>
                      <w:r>
                        <w:rPr>
                          <w:rFonts w:hint="eastAsia"/>
                        </w:rPr>
                        <w:t>いなかった。</w:t>
                      </w:r>
                      <w:r>
                        <w:t>入院</w:t>
                      </w:r>
                      <w:r>
                        <w:rPr>
                          <w:rFonts w:hint="eastAsia"/>
                        </w:rPr>
                        <w:t>後2</w:t>
                      </w:r>
                      <w:r>
                        <w:t>1</w:t>
                      </w:r>
                      <w:r>
                        <w:rPr>
                          <w:rFonts w:hint="eastAsia"/>
                        </w:rPr>
                        <w:t>日時点での</w:t>
                      </w:r>
                      <w:r w:rsidRPr="00D13A74">
                        <w:t>死亡</w:t>
                      </w:r>
                      <w:r>
                        <w:rPr>
                          <w:rFonts w:hint="eastAsia"/>
                        </w:rPr>
                        <w:t>数</w:t>
                      </w:r>
                      <w:r>
                        <w:t>は</w:t>
                      </w:r>
                      <w:r w:rsidRPr="00D13A74">
                        <w:t>増加した月はあるもの、その増加は限定的だと考えられた。</w:t>
                      </w:r>
                      <w:r>
                        <w:rPr>
                          <w:rFonts w:hint="eastAsia"/>
                        </w:rPr>
                        <w:t>なお、</w:t>
                      </w:r>
                      <w:r w:rsidRPr="004B3049">
                        <w:t>COVID-19</w:t>
                      </w:r>
                      <w:r>
                        <w:t>流行後</w:t>
                      </w:r>
                      <w:r>
                        <w:rPr>
                          <w:rFonts w:hint="eastAsia"/>
                        </w:rPr>
                        <w:t>に</w:t>
                      </w:r>
                      <w:r>
                        <w:t>インフルエンザ</w:t>
                      </w:r>
                      <w:r>
                        <w:rPr>
                          <w:rFonts w:hint="eastAsia"/>
                        </w:rPr>
                        <w:t>の症例数は激減し、細菌性肺炎の症例数も減少</w:t>
                      </w:r>
                      <w:r>
                        <w:t>し</w:t>
                      </w:r>
                      <w:r>
                        <w:rPr>
                          <w:rFonts w:hint="eastAsia"/>
                        </w:rPr>
                        <w:t>ていた。C</w:t>
                      </w:r>
                      <w:r>
                        <w:t>OVID-19</w:t>
                      </w:r>
                      <w:r>
                        <w:rPr>
                          <w:rFonts w:hint="eastAsia"/>
                        </w:rPr>
                        <w:t>に対する感染対策が、他の飛沫および接触感染を起こす感染症の予防にも功を奏したと考えられる。</w:t>
                      </w:r>
                    </w:p>
                  </w:txbxContent>
                </v:textbox>
              </v:shape>
            </w:pict>
          </mc:Fallback>
        </mc:AlternateContent>
      </w:r>
      <w:r w:rsidR="003B03A2">
        <w:rPr>
          <w:noProof/>
        </w:rPr>
        <mc:AlternateContent>
          <mc:Choice Requires="wps">
            <w:drawing>
              <wp:anchor distT="0" distB="0" distL="114300" distR="114300" simplePos="0" relativeHeight="251707392" behindDoc="0" locked="0" layoutInCell="1" allowOverlap="1" wp14:anchorId="535ED2B0" wp14:editId="77C58BA4">
                <wp:simplePos x="0" y="0"/>
                <wp:positionH relativeFrom="column">
                  <wp:posOffset>0</wp:posOffset>
                </wp:positionH>
                <wp:positionV relativeFrom="paragraph">
                  <wp:posOffset>-635</wp:posOffset>
                </wp:positionV>
                <wp:extent cx="230505" cy="9366250"/>
                <wp:effectExtent l="0" t="0" r="12700" b="6350"/>
                <wp:wrapNone/>
                <wp:docPr id="253" name="テキスト ボックス 253" descr="3-2）入院後21日時点での確定時死亡数の推移&#10;症例は確定時診断コードから選択した。確定時死亡数/全搬送症例数（割合）、Fisherの正確検定の結果のp値を示す。P&lt;0.05を有意差ありとし、赤字で示した。2019年におけるインフルエンザの症例数は1,639例、うち男性928例（56.6％）、年齢中央値75歳（IQR：8-84）であった。2021年は20例、うち男性8例（40.0％）、年齢中央値80歳（IQR：73.8-85.5）であった。COVID-19流行後はインフルエンザ症例数が非常に少なくなっており、死亡症例は減少している（図表114）。&#10;（図表114）入院後21日時点での死亡症例（インフルエンザ）&#10;"/>
                <wp:cNvGraphicFramePr/>
                <a:graphic xmlns:a="http://schemas.openxmlformats.org/drawingml/2006/main">
                  <a:graphicData uri="http://schemas.microsoft.com/office/word/2010/wordprocessingShape">
                    <wps:wsp>
                      <wps:cNvSpPr txBox="1"/>
                      <wps:spPr>
                        <a:xfrm>
                          <a:off x="0" y="0"/>
                          <a:ext cx="230505" cy="9366250"/>
                        </a:xfrm>
                        <a:prstGeom prst="rect">
                          <a:avLst/>
                        </a:prstGeom>
                        <a:noFill/>
                        <a:ln w="6350">
                          <a:noFill/>
                        </a:ln>
                      </wps:spPr>
                      <wps:txbx>
                        <w:txbxContent>
                          <w:p w:rsidR="009E0C9C" w:rsidRPr="003B03A2" w:rsidRDefault="009E0C9C" w:rsidP="003B03A2">
                            <w:pPr>
                              <w:rPr>
                                <w:u w:val="single"/>
                              </w:rPr>
                            </w:pPr>
                            <w:r w:rsidRPr="003B03A2">
                              <w:rPr>
                                <w:rFonts w:hint="eastAsia"/>
                                <w:u w:val="single"/>
                              </w:rPr>
                              <w:t>3-2）</w:t>
                            </w:r>
                            <w:r w:rsidRPr="003B03A2">
                              <w:rPr>
                                <w:u w:val="single"/>
                              </w:rPr>
                              <w:t>入院後21日時点での</w:t>
                            </w:r>
                            <w:r w:rsidRPr="003B03A2">
                              <w:rPr>
                                <w:rFonts w:hint="eastAsia"/>
                                <w:u w:val="single"/>
                              </w:rPr>
                              <w:t>確定時</w:t>
                            </w:r>
                            <w:r w:rsidRPr="003B03A2">
                              <w:rPr>
                                <w:u w:val="single"/>
                              </w:rPr>
                              <w:t>死亡数の推移</w:t>
                            </w:r>
                          </w:p>
                          <w:p w:rsidR="009E0C9C" w:rsidRPr="00BB2841" w:rsidRDefault="009E0C9C" w:rsidP="003B03A2">
                            <w:pPr>
                              <w:ind w:firstLineChars="100" w:firstLine="210"/>
                            </w:pPr>
                            <w:r>
                              <w:rPr>
                                <w:rFonts w:hint="eastAsia"/>
                              </w:rPr>
                              <w:t>症例は確定時診断コードから選択した。</w:t>
                            </w:r>
                            <w:r>
                              <w:t>確定時死亡数/全搬送症例数（割合）、Fisherの正確検定の結果の</w:t>
                            </w:r>
                            <w:r>
                              <w:rPr>
                                <w:rFonts w:hint="eastAsia"/>
                              </w:rPr>
                              <w:t>p</w:t>
                            </w:r>
                            <w:r>
                              <w:t>値を示す。P&lt;0.05を有意差ありとし、赤字で示した。2019年</w:t>
                            </w:r>
                            <w:r>
                              <w:rPr>
                                <w:rFonts w:hint="eastAsia"/>
                              </w:rPr>
                              <w:t>におけるインフルエンザの症例数は</w:t>
                            </w:r>
                            <w:r>
                              <w:t>1,639例、うち男性928例（56.6％）、年齢中央値75歳（IQR：8-84）</w:t>
                            </w:r>
                            <w:r>
                              <w:rPr>
                                <w:rFonts w:hint="eastAsia"/>
                              </w:rPr>
                              <w:t>であった。</w:t>
                            </w:r>
                            <w:r>
                              <w:t>2021年</w:t>
                            </w:r>
                            <w:r>
                              <w:rPr>
                                <w:rFonts w:hint="eastAsia"/>
                              </w:rPr>
                              <w:t>は</w:t>
                            </w:r>
                            <w:r>
                              <w:t>20例、うち男性8例（40.0％）、年齢中央値80歳（IQR：73.8-85.5）であった。COVID-19流行後はインフルエンザ症例数が非常に少なくなっており、死亡症例</w:t>
                            </w:r>
                            <w:r>
                              <w:rPr>
                                <w:rFonts w:hint="eastAsia"/>
                              </w:rPr>
                              <w:t>は減少している（図表</w:t>
                            </w:r>
                            <w:r>
                              <w:t>114</w:t>
                            </w:r>
                            <w:r>
                              <w:rPr>
                                <w:rFonts w:hint="eastAsia"/>
                              </w:rPr>
                              <w:t>）</w:t>
                            </w:r>
                            <w:r>
                              <w:t>。</w:t>
                            </w:r>
                          </w:p>
                          <w:p w:rsidR="009E0C9C" w:rsidRPr="007D590E" w:rsidRDefault="009E0C9C" w:rsidP="003B03A2">
                            <w:pPr>
                              <w:ind w:firstLineChars="100" w:firstLine="210"/>
                            </w:pPr>
                            <w:r>
                              <w:rPr>
                                <w:rFonts w:hint="eastAsia"/>
                              </w:rPr>
                              <w:t>（</w:t>
                            </w:r>
                            <w:r w:rsidRPr="008F7013">
                              <w:rPr>
                                <w:rFonts w:hint="eastAsia"/>
                              </w:rPr>
                              <w:t>図表</w:t>
                            </w:r>
                            <w:r>
                              <w:t>114）</w:t>
                            </w:r>
                            <w:r w:rsidRPr="008F7013">
                              <w:rPr>
                                <w:b/>
                              </w:rPr>
                              <w:t>入院後21日時点での死亡症例（インフルエンザ）</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535ED2B0" id="テキスト ボックス 253" o:spid="_x0000_s1098" type="#_x0000_t202" alt="3-2）入院後21日時点での確定時死亡数の推移&#10;症例は確定時診断コードから選択した。確定時死亡数/全搬送症例数（割合）、Fisherの正確検定の結果のp値を示す。P&lt;0.05を有意差ありとし、赤字で示した。2019年におけるインフルエンザの症例数は1,639例、うち男性928例（56.6％）、年齢中央値75歳（IQR：8-84）であった。2021年は20例、うち男性8例（40.0％）、年齢中央値80歳（IQR：73.8-85.5）であった。COVID-19流行後はインフルエンザ症例数が非常に少なくなっており、死亡症例は減少している（図表114）。&#10;（図表114）入院後21日時点での死亡症例（インフルエンザ）&#10;" style="position:absolute;left:0;text-align:left;margin-left:0;margin-top:-.05pt;width:18.15pt;height:737.5pt;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" filled="f" stroked="f" strokeweight=".5pt">
                <v:textbox style="layout-flow:vertical;mso-layout-flow-alt:bottom-to-top;mso-fit-shape-to-text:t" inset="0,0,0,0">
                  <w:txbxContent>
                    <w:p w:rsidR="009E0C9C" w:rsidRPr="003B03A2" w:rsidRDefault="009E0C9C" w:rsidP="003B03A2">
                      <w:pPr>
                        <w:rPr>
                          <w:u w:val="single"/>
                        </w:rPr>
                      </w:pPr>
                      <w:r w:rsidRPr="003B03A2">
                        <w:rPr>
                          <w:rFonts w:hint="eastAsia"/>
                          <w:u w:val="single"/>
                        </w:rPr>
                        <w:t>3-2）</w:t>
                      </w:r>
                      <w:r w:rsidRPr="003B03A2">
                        <w:rPr>
                          <w:u w:val="single"/>
                        </w:rPr>
                        <w:t>入院後21日時点での</w:t>
                      </w:r>
                      <w:r w:rsidRPr="003B03A2">
                        <w:rPr>
                          <w:rFonts w:hint="eastAsia"/>
                          <w:u w:val="single"/>
                        </w:rPr>
                        <w:t>確定時</w:t>
                      </w:r>
                      <w:r w:rsidRPr="003B03A2">
                        <w:rPr>
                          <w:u w:val="single"/>
                        </w:rPr>
                        <w:t>死亡数の推移</w:t>
                      </w:r>
                    </w:p>
                    <w:p w:rsidR="009E0C9C" w:rsidRPr="00BB2841" w:rsidRDefault="009E0C9C" w:rsidP="003B03A2">
                      <w:pPr>
                        <w:ind w:firstLineChars="100" w:firstLine="210"/>
                      </w:pPr>
                      <w:r>
                        <w:rPr>
                          <w:rFonts w:hint="eastAsia"/>
                        </w:rPr>
                        <w:t>症例は確定時診断コードから選択した。</w:t>
                      </w:r>
                      <w:r>
                        <w:t>確定時死亡数/全搬送症例数（割合）、Fisherの正確検定の結果の</w:t>
                      </w:r>
                      <w:r>
                        <w:rPr>
                          <w:rFonts w:hint="eastAsia"/>
                        </w:rPr>
                        <w:t>p</w:t>
                      </w:r>
                      <w:r>
                        <w:t>値を示す。P&lt;0.05を有意差ありとし、赤字で示した。2019年</w:t>
                      </w:r>
                      <w:r>
                        <w:rPr>
                          <w:rFonts w:hint="eastAsia"/>
                        </w:rPr>
                        <w:t>におけるインフルエンザの症例数は</w:t>
                      </w:r>
                      <w:r>
                        <w:t>1,639例、うち男性928例（56.6％）、年齢中央値75歳（IQR：8-84）</w:t>
                      </w:r>
                      <w:r>
                        <w:rPr>
                          <w:rFonts w:hint="eastAsia"/>
                        </w:rPr>
                        <w:t>であった。</w:t>
                      </w:r>
                      <w:r>
                        <w:t>2021年</w:t>
                      </w:r>
                      <w:r>
                        <w:rPr>
                          <w:rFonts w:hint="eastAsia"/>
                        </w:rPr>
                        <w:t>は</w:t>
                      </w:r>
                      <w:r>
                        <w:t>20例、うち男性8例（40.0％）、年齢中央値80歳（IQR：73.8-85.5）であった。COVID-19流行後はインフルエンザ症例数が非常に少なくなっており、死亡症例</w:t>
                      </w:r>
                      <w:r>
                        <w:rPr>
                          <w:rFonts w:hint="eastAsia"/>
                        </w:rPr>
                        <w:t>は減少している（図表</w:t>
                      </w:r>
                      <w:r>
                        <w:t>114</w:t>
                      </w:r>
                      <w:r>
                        <w:rPr>
                          <w:rFonts w:hint="eastAsia"/>
                        </w:rPr>
                        <w:t>）</w:t>
                      </w:r>
                      <w:r>
                        <w:t>。</w:t>
                      </w:r>
                    </w:p>
                    <w:p w:rsidR="009E0C9C" w:rsidRPr="007D590E" w:rsidRDefault="009E0C9C" w:rsidP="003B03A2">
                      <w:pPr>
                        <w:ind w:firstLineChars="100" w:firstLine="210"/>
                      </w:pPr>
                      <w:r>
                        <w:rPr>
                          <w:rFonts w:hint="eastAsia"/>
                        </w:rPr>
                        <w:t>（</w:t>
                      </w:r>
                      <w:r w:rsidRPr="008F7013">
                        <w:rPr>
                          <w:rFonts w:hint="eastAsia"/>
                        </w:rPr>
                        <w:t>図表</w:t>
                      </w:r>
                      <w:r>
                        <w:t>114）</w:t>
                      </w:r>
                      <w:r w:rsidRPr="008F7013">
                        <w:rPr>
                          <w:b/>
                        </w:rPr>
                        <w:t>入院後21日時点での死亡症例（インフルエンザ）</w:t>
                      </w:r>
                    </w:p>
                  </w:txbxContent>
                </v:textbox>
              </v:shape>
            </w:pict>
          </mc:Fallback>
        </mc:AlternateContent>
      </w:r>
    </w:p>
    <w:p w:rsidR="00A9720E" w:rsidRDefault="00A9720E" w:rsidP="0084061C"/>
    <w:p w:rsidR="00A9720E" w:rsidRDefault="00A9720E" w:rsidP="0084061C"/>
    <w:p w:rsidR="00A9720E" w:rsidRPr="008F7013"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3B03A2" w:rsidP="0084061C">
      <w:r>
        <w:rPr>
          <w:noProof/>
        </w:rPr>
        <w:drawing>
          <wp:anchor distT="0" distB="0" distL="114300" distR="114300" simplePos="0" relativeHeight="251666432" behindDoc="0" locked="0" layoutInCell="1" allowOverlap="1">
            <wp:simplePos x="0" y="0"/>
            <wp:positionH relativeFrom="column">
              <wp:posOffset>-1961515</wp:posOffset>
            </wp:positionH>
            <wp:positionV relativeFrom="paragraph">
              <wp:posOffset>232727</wp:posOffset>
            </wp:positionV>
            <wp:extent cx="9022715" cy="2383155"/>
            <wp:effectExtent l="5080" t="0" r="0" b="0"/>
            <wp:wrapNone/>
            <wp:docPr id="158" name="図 158" descr="左から1月、2月、3月、4月、5月、6月、7月、8月、9月、10月、11月、12月、合計それぞれについて、確定時死亡数/全搬送症例数を示し、その後につづくかっこ書きは割合を示す。&#10;&#10;2018年：12/629（1.91％）、12/391（3.07％）、2/142（1.41％）、0/37（0％）、0/8（0％）、0/1（0％）、1/1（100％）、0/3（0％）、0/6（0％）、0/3（0％）、1/22（4.55％）、3/148（2.03％）、31/1391（2.23％）&#10;2019年：11/919（1.20％）、3/286（1.05％）、0/70（0％）、0/27（0％）、0/15（0％）、0/8（0％）、0/5（0％）、0/5（0％）、0/11（0％）、0/13（0％）、0/36（0％）、1/244（0.41％）、15/1639（0.92％）&#10;2020年：7/403（1.74％）、2/88（2.27％）、1/20（5.0％）、1/3（33.33％）、0/0（0％）、0/1（0％）、0/0（0％）、0/0（0％）、0/0（0％）、0/2（0％）、0/3（0％）、0/1（0％）、11/521（2.11％）&#10;2021年：1/3（33.33％）、0/3（0％）、0/2（0％）、0/3（0％）、0/1（0％）、0/1（0％）、0/1（0％）、0/0（0％）、0/1（0％）、0/1（0％）、0/1（0％）、1/3（33.33％）、2/20（10.00％）&#10;&#10;p値：0.0436、0.2347、0.2833、0.0857、該当なし、該当なし、0.2857、該当なし、該当なし、該当なし、0.4194、0.0186、0.0013&#10;&#10;最後に、2018年1月から2021年12月までの各月の全搬送症例数に占める確定時死亡数の割合の推移を表すグラフを示し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図 158"/>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rot="16200000">
                      <a:off x="0" y="0"/>
                      <a:ext cx="9022715" cy="2383155"/>
                    </a:xfrm>
                    <a:prstGeom prst="rect">
                      <a:avLst/>
                    </a:prstGeom>
                    <a:noFill/>
                    <a:ln>
                      <a:noFill/>
                    </a:ln>
                  </pic:spPr>
                </pic:pic>
              </a:graphicData>
            </a:graphic>
          </wp:anchor>
        </w:drawing>
      </w:r>
    </w:p>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r>
        <w:rPr>
          <w:rFonts w:hint="eastAsia"/>
        </w:rPr>
        <w:t xml:space="preserve">　</w:t>
      </w:r>
    </w:p>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6C58CF" w:rsidP="0084061C">
      <w:pPr>
        <w:jc w:val="center"/>
        <w:rPr>
          <w:b/>
        </w:rPr>
      </w:pPr>
      <w:r>
        <w:rPr>
          <w:rFonts w:hint="eastAsia"/>
          <w:b/>
        </w:rPr>
        <w:lastRenderedPageBreak/>
        <w:t>CQ10：</w:t>
      </w:r>
      <w:r w:rsidR="00A9720E" w:rsidRPr="004244CB">
        <w:rPr>
          <w:b/>
        </w:rPr>
        <w:t>呼吸器</w:t>
      </w:r>
      <w:r>
        <w:rPr>
          <w:rFonts w:hint="eastAsia"/>
          <w:b/>
        </w:rPr>
        <w:t>2</w:t>
      </w:r>
      <w:r w:rsidR="00A9720E" w:rsidRPr="004244CB">
        <w:rPr>
          <w:b/>
        </w:rPr>
        <w:t>（</w:t>
      </w:r>
      <w:r w:rsidR="00A9720E" w:rsidRPr="004244CB">
        <w:rPr>
          <w:rFonts w:hint="eastAsia"/>
          <w:b/>
        </w:rPr>
        <w:t>COVID-19関連症状</w:t>
      </w:r>
      <w:r w:rsidR="00A9720E" w:rsidRPr="004244CB">
        <w:rPr>
          <w:b/>
        </w:rPr>
        <w:t>）</w:t>
      </w:r>
    </w:p>
    <w:p w:rsidR="00A9720E" w:rsidRDefault="00A9720E" w:rsidP="0084061C">
      <w:pPr>
        <w:rPr>
          <w:b/>
        </w:rPr>
      </w:pPr>
    </w:p>
    <w:p w:rsidR="00A9720E" w:rsidRPr="002F3FB6" w:rsidRDefault="00A9720E" w:rsidP="0084061C">
      <w:r w:rsidRPr="002F3FB6">
        <w:rPr>
          <w:rFonts w:hint="eastAsia"/>
        </w:rPr>
        <w:t>【方法】</w:t>
      </w:r>
    </w:p>
    <w:p w:rsidR="00A9720E" w:rsidRDefault="00A9720E" w:rsidP="0084061C">
      <w:pPr>
        <w:ind w:firstLineChars="100" w:firstLine="210"/>
      </w:pPr>
      <w:r w:rsidRPr="0070724E">
        <w:t>2019年1月</w:t>
      </w:r>
      <w:r w:rsidR="006C58CF">
        <w:rPr>
          <w:rFonts w:hint="eastAsia"/>
        </w:rPr>
        <w:t>1</w:t>
      </w:r>
      <w:r>
        <w:rPr>
          <w:rFonts w:hint="eastAsia"/>
        </w:rPr>
        <w:t>日</w:t>
      </w:r>
      <w:r w:rsidRPr="0070724E">
        <w:t>から2021年12月</w:t>
      </w:r>
      <w:r w:rsidR="006C58CF">
        <w:rPr>
          <w:rFonts w:hint="eastAsia"/>
        </w:rPr>
        <w:t>31</w:t>
      </w:r>
      <w:r>
        <w:rPr>
          <w:rFonts w:hint="eastAsia"/>
        </w:rPr>
        <w:t>日</w:t>
      </w:r>
      <w:r>
        <w:t>の</w:t>
      </w:r>
      <w:r>
        <w:rPr>
          <w:rFonts w:hint="eastAsia"/>
        </w:rPr>
        <w:t>クリーニングデータから</w:t>
      </w:r>
      <w:r>
        <w:t>、院外心</w:t>
      </w:r>
      <w:r>
        <w:rPr>
          <w:rFonts w:hint="eastAsia"/>
        </w:rPr>
        <w:t>肺</w:t>
      </w:r>
      <w:r>
        <w:t>停止症例</w:t>
      </w:r>
      <w:r>
        <w:rPr>
          <w:rFonts w:hint="eastAsia"/>
        </w:rPr>
        <w:t>、</w:t>
      </w:r>
      <w:r>
        <w:t>転院症例</w:t>
      </w:r>
      <w:r>
        <w:rPr>
          <w:rFonts w:hint="eastAsia"/>
        </w:rPr>
        <w:t>、</w:t>
      </w:r>
      <w:r w:rsidRPr="0070724E">
        <w:t>詳細な情報が欠損している事案を除外した。SpO2が92</w:t>
      </w:r>
      <w:r>
        <w:t>％未満である</w:t>
      </w:r>
      <w:r>
        <w:rPr>
          <w:rFonts w:hint="eastAsia"/>
        </w:rPr>
        <w:t>、</w:t>
      </w:r>
      <w:r w:rsidRPr="0070724E">
        <w:t>37.5℃</w:t>
      </w:r>
      <w:r>
        <w:t>以上の発熱がある</w:t>
      </w:r>
      <w:r>
        <w:rPr>
          <w:rFonts w:hint="eastAsia"/>
        </w:rPr>
        <w:t>、</w:t>
      </w:r>
      <w:r>
        <w:t>主訴が呼吸苦である</w:t>
      </w:r>
      <w:r>
        <w:rPr>
          <w:rFonts w:hint="eastAsia"/>
        </w:rPr>
        <w:t>、</w:t>
      </w:r>
      <w:r w:rsidRPr="0070724E">
        <w:t>それら3</w:t>
      </w:r>
      <w:r>
        <w:t>症状</w:t>
      </w:r>
      <w:r>
        <w:rPr>
          <w:rFonts w:hint="eastAsia"/>
        </w:rPr>
        <w:t>のうち１つでも症状を有する傷病者を</w:t>
      </w:r>
      <w:r w:rsidRPr="0070724E">
        <w:t>COVID-19</w:t>
      </w:r>
      <w:r>
        <w:t>関連症状と定義し</w:t>
      </w:r>
      <w:r>
        <w:rPr>
          <w:rFonts w:hint="eastAsia"/>
        </w:rPr>
        <w:t>、</w:t>
      </w:r>
      <w:r>
        <w:t>症状の有無別に救急搬送状況（病院選定に要した平均連絡回数</w:t>
      </w:r>
      <w:r>
        <w:rPr>
          <w:rFonts w:hint="eastAsia"/>
        </w:rPr>
        <w:t>、</w:t>
      </w:r>
      <w:r w:rsidRPr="0070724E">
        <w:t>現場滞在時間</w:t>
      </w:r>
      <w:r>
        <w:rPr>
          <w:rFonts w:hint="eastAsia"/>
        </w:rPr>
        <w:t>、</w:t>
      </w:r>
      <w:r>
        <w:t>搬送困難割合）および転帰（入院割合</w:t>
      </w:r>
      <w:r>
        <w:rPr>
          <w:rFonts w:hint="eastAsia"/>
        </w:rPr>
        <w:t>、</w:t>
      </w:r>
      <w:r>
        <w:t>入院後死亡割合）を週単位で集計し</w:t>
      </w:r>
      <w:r>
        <w:rPr>
          <w:rFonts w:hint="eastAsia"/>
        </w:rPr>
        <w:t>、</w:t>
      </w:r>
      <w:r w:rsidRPr="0070724E">
        <w:t>2019年および2021</w:t>
      </w:r>
      <w:r>
        <w:t>年で比較検討した。サブグループとして</w:t>
      </w:r>
      <w:r>
        <w:rPr>
          <w:rFonts w:hint="eastAsia"/>
        </w:rPr>
        <w:t>、</w:t>
      </w:r>
      <w:r w:rsidRPr="0070724E">
        <w:t>COVID-19関連症状が</w:t>
      </w:r>
      <w:r w:rsidRPr="0070724E">
        <w:rPr>
          <w:rFonts w:hint="eastAsia"/>
        </w:rPr>
        <w:t>あったものの実際に医療機関で</w:t>
      </w:r>
      <w:r w:rsidRPr="0070724E">
        <w:t>COVID-19</w:t>
      </w:r>
      <w:r>
        <w:t>と診断されなかった傷病者における救急搬送状況および転帰を集計し</w:t>
      </w:r>
      <w:r>
        <w:rPr>
          <w:rFonts w:hint="eastAsia"/>
        </w:rPr>
        <w:t>、</w:t>
      </w:r>
      <w:r>
        <w:t>比較した。</w:t>
      </w:r>
      <w:r w:rsidRPr="0070724E">
        <w:t>解析としては2019年及び 2021年の</w:t>
      </w:r>
      <w:r w:rsidR="006C58CF">
        <w:rPr>
          <w:rFonts w:hint="eastAsia"/>
        </w:rPr>
        <w:t>2</w:t>
      </w:r>
      <w:r w:rsidRPr="0070724E">
        <w:t>群においてカイ二乗検定（カテゴリ変数）とMann-Whitney U検定（連続変数）を使用した。</w:t>
      </w:r>
    </w:p>
    <w:p w:rsidR="00A9720E" w:rsidRDefault="00A9720E" w:rsidP="0084061C">
      <w:pPr>
        <w:ind w:firstLineChars="100" w:firstLine="210"/>
      </w:pPr>
    </w:p>
    <w:p w:rsidR="00A9720E" w:rsidRDefault="00A9720E" w:rsidP="006C58CF">
      <w:pPr>
        <w:ind w:firstLineChars="100" w:firstLine="210"/>
      </w:pPr>
    </w:p>
    <w:p w:rsidR="00A815C9" w:rsidRDefault="00A815C9" w:rsidP="006C58CF">
      <w:pPr>
        <w:ind w:firstLineChars="100" w:firstLine="210"/>
      </w:pPr>
    </w:p>
    <w:p w:rsidR="00A815C9" w:rsidRDefault="00A815C9" w:rsidP="006C58CF">
      <w:pPr>
        <w:ind w:firstLineChars="100" w:firstLine="210"/>
      </w:pPr>
    </w:p>
    <w:p w:rsidR="00A815C9" w:rsidRDefault="00A815C9" w:rsidP="006C58CF">
      <w:pPr>
        <w:ind w:firstLineChars="100" w:firstLine="210"/>
      </w:pPr>
    </w:p>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815C9" w:rsidRDefault="00A815C9" w:rsidP="0084061C"/>
    <w:p w:rsidR="00A815C9" w:rsidRDefault="00A815C9"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6C58CF" w:rsidP="0084061C">
      <w:r>
        <w:rPr>
          <w:noProof/>
        </w:rPr>
        <w:lastRenderedPageBreak/>
        <mc:AlternateContent>
          <mc:Choice Requires="wps">
            <w:drawing>
              <wp:anchor distT="0" distB="0" distL="114300" distR="114300" simplePos="0" relativeHeight="251583488" behindDoc="0" locked="0" layoutInCell="1" allowOverlap="1" wp14:anchorId="5660372B" wp14:editId="44315299">
                <wp:simplePos x="0" y="0"/>
                <wp:positionH relativeFrom="column">
                  <wp:posOffset>0</wp:posOffset>
                </wp:positionH>
                <wp:positionV relativeFrom="paragraph">
                  <wp:posOffset>-635</wp:posOffset>
                </wp:positionV>
                <wp:extent cx="230505" cy="9366250"/>
                <wp:effectExtent l="0" t="0" r="12700" b="6350"/>
                <wp:wrapNone/>
                <wp:docPr id="255" name="テキスト ボックス 255" descr="【結果】&#10;1）COVID-19関連症状者数&#10;2019年の対象事案は410,308件であり、うちCOVID-19関連症状を有する傷病者は23.4％にあたる96,023件であった。2021年の対象事案は357,127件であり、COVID-19関連症状を有する傷病者は25.2％にあたる90,162件であった。2021年の対象事案のうち4.1％にあたる14,680件がCOVID-19の搬送であった（図表115）。&#10;（図表115）患者フロー&#10;"/>
                <wp:cNvGraphicFramePr/>
                <a:graphic xmlns:a="http://schemas.openxmlformats.org/drawingml/2006/main">
                  <a:graphicData uri="http://schemas.microsoft.com/office/word/2010/wordprocessingShape">
                    <wps:wsp>
                      <wps:cNvSpPr txBox="1"/>
                      <wps:spPr>
                        <a:xfrm>
                          <a:off x="0" y="0"/>
                          <a:ext cx="230505" cy="9366250"/>
                        </a:xfrm>
                        <a:prstGeom prst="rect">
                          <a:avLst/>
                        </a:prstGeom>
                        <a:noFill/>
                        <a:ln w="6350">
                          <a:noFill/>
                        </a:ln>
                      </wps:spPr>
                      <wps:txbx>
                        <w:txbxContent>
                          <w:p w:rsidR="009E0C9C" w:rsidRDefault="009E0C9C" w:rsidP="006C58CF">
                            <w:r>
                              <w:rPr>
                                <w:rFonts w:hint="eastAsia"/>
                              </w:rPr>
                              <w:t>【結果】</w:t>
                            </w:r>
                          </w:p>
                          <w:p w:rsidR="009E0C9C" w:rsidRPr="006C58CF" w:rsidRDefault="009E0C9C" w:rsidP="006C58CF">
                            <w:pPr>
                              <w:rPr>
                                <w:u w:val="single"/>
                              </w:rPr>
                            </w:pPr>
                            <w:r w:rsidRPr="006C58CF">
                              <w:rPr>
                                <w:rFonts w:hint="eastAsia"/>
                                <w:u w:val="single"/>
                              </w:rPr>
                              <w:t>1）</w:t>
                            </w:r>
                            <w:r w:rsidRPr="006C58CF">
                              <w:rPr>
                                <w:u w:val="single"/>
                              </w:rPr>
                              <w:t>COVID-19関連症状者数</w:t>
                            </w:r>
                          </w:p>
                          <w:p w:rsidR="009E0C9C" w:rsidRPr="006C58CF" w:rsidRDefault="009E0C9C" w:rsidP="006C58CF">
                            <w:pPr>
                              <w:autoSpaceDE w:val="0"/>
                              <w:autoSpaceDN w:val="0"/>
                              <w:ind w:firstLineChars="100" w:firstLine="202"/>
                              <w:rPr>
                                <w:spacing w:val="-4"/>
                              </w:rPr>
                            </w:pPr>
                            <w:r w:rsidRPr="006C58CF">
                              <w:rPr>
                                <w:spacing w:val="-4"/>
                              </w:rPr>
                              <w:t>2019年の対象事案は410,308件であり</w:t>
                            </w:r>
                            <w:r w:rsidRPr="006C58CF">
                              <w:rPr>
                                <w:rFonts w:hint="eastAsia"/>
                                <w:spacing w:val="-4"/>
                              </w:rPr>
                              <w:t>、</w:t>
                            </w:r>
                            <w:r w:rsidRPr="006C58CF">
                              <w:rPr>
                                <w:spacing w:val="-4"/>
                              </w:rPr>
                              <w:t>うちCOVID-19関連症状を有する傷病者は23.4％にあたる96,023件であった。2021年の対象事案は357,127件であり</w:t>
                            </w:r>
                            <w:r w:rsidRPr="006C58CF">
                              <w:rPr>
                                <w:rFonts w:hint="eastAsia"/>
                                <w:spacing w:val="-4"/>
                              </w:rPr>
                              <w:t>、</w:t>
                            </w:r>
                            <w:r w:rsidRPr="006C58CF">
                              <w:rPr>
                                <w:spacing w:val="-4"/>
                              </w:rPr>
                              <w:t>COVID-19関連症状を有する傷病者は25.2％にあたる90,162件であった。2021年の対象事案のうち4.1％にあたる14,680件がCOVID-19の搬送であった</w:t>
                            </w:r>
                            <w:r w:rsidRPr="006C58CF">
                              <w:rPr>
                                <w:rFonts w:hint="eastAsia"/>
                                <w:spacing w:val="-4"/>
                              </w:rPr>
                              <w:t>（図表</w:t>
                            </w:r>
                            <w:r w:rsidRPr="006C58CF">
                              <w:rPr>
                                <w:spacing w:val="-4"/>
                              </w:rPr>
                              <w:t>115</w:t>
                            </w:r>
                            <w:r w:rsidRPr="006C58CF">
                              <w:rPr>
                                <w:rFonts w:hint="eastAsia"/>
                                <w:spacing w:val="-4"/>
                              </w:rPr>
                              <w:t>）</w:t>
                            </w:r>
                            <w:r w:rsidRPr="006C58CF">
                              <w:rPr>
                                <w:spacing w:val="-4"/>
                              </w:rPr>
                              <w:t>。</w:t>
                            </w:r>
                          </w:p>
                          <w:p w:rsidR="009E0C9C" w:rsidRDefault="009E0C9C" w:rsidP="006C58CF">
                            <w:r>
                              <w:rPr>
                                <w:rFonts w:hint="eastAsia"/>
                              </w:rPr>
                              <w:t>（図表115）</w:t>
                            </w:r>
                            <w:r>
                              <w:rPr>
                                <w:rFonts w:hint="eastAsia"/>
                                <w:b/>
                              </w:rPr>
                              <w:t>患者フロー</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5660372B" id="テキスト ボックス 255" o:spid="_x0000_s1099" type="#_x0000_t202" alt="【結果】&#10;1）COVID-19関連症状者数&#10;2019年の対象事案は410,308件であり、うちCOVID-19関連症状を有する傷病者は23.4％にあたる96,023件であった。2021年の対象事案は357,127件であり、COVID-19関連症状を有する傷病者は25.2％にあたる90,162件であった。2021年の対象事案のうち4.1％にあたる14,680件がCOVID-19の搬送であった（図表115）。&#10;（図表115）患者フロー&#10;" style="position:absolute;left:0;text-align:left;margin-left:0;margin-top:-.05pt;width:18.15pt;height:737.5pt;z-index:251583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" filled="f" stroked="f" strokeweight=".5pt">
                <v:textbox style="layout-flow:vertical;mso-layout-flow-alt:bottom-to-top;mso-fit-shape-to-text:t" inset="0,0,0,0">
                  <w:txbxContent>
                    <w:p w:rsidR="009E0C9C" w:rsidRDefault="009E0C9C" w:rsidP="006C58CF">
                      <w:r>
                        <w:rPr>
                          <w:rFonts w:hint="eastAsia"/>
                        </w:rPr>
                        <w:t>【結果】</w:t>
                      </w:r>
                    </w:p>
                    <w:p w:rsidR="009E0C9C" w:rsidRPr="006C58CF" w:rsidRDefault="009E0C9C" w:rsidP="006C58CF">
                      <w:pPr>
                        <w:rPr>
                          <w:u w:val="single"/>
                        </w:rPr>
                      </w:pPr>
                      <w:r w:rsidRPr="006C58CF">
                        <w:rPr>
                          <w:rFonts w:hint="eastAsia"/>
                          <w:u w:val="single"/>
                        </w:rPr>
                        <w:t>1）</w:t>
                      </w:r>
                      <w:r w:rsidRPr="006C58CF">
                        <w:rPr>
                          <w:u w:val="single"/>
                        </w:rPr>
                        <w:t>COVID-19関連症状者数</w:t>
                      </w:r>
                    </w:p>
                    <w:p w:rsidR="009E0C9C" w:rsidRPr="006C58CF" w:rsidRDefault="009E0C9C" w:rsidP="006C58CF">
                      <w:pPr>
                        <w:autoSpaceDE w:val="0"/>
                        <w:autoSpaceDN w:val="0"/>
                        <w:ind w:firstLineChars="100" w:firstLine="202"/>
                        <w:rPr>
                          <w:spacing w:val="-4"/>
                        </w:rPr>
                      </w:pPr>
                      <w:r w:rsidRPr="006C58CF">
                        <w:rPr>
                          <w:spacing w:val="-4"/>
                        </w:rPr>
                        <w:t>2019年の対象事案は410,308件であり</w:t>
                      </w:r>
                      <w:r w:rsidRPr="006C58CF">
                        <w:rPr>
                          <w:rFonts w:hint="eastAsia"/>
                          <w:spacing w:val="-4"/>
                        </w:rPr>
                        <w:t>、</w:t>
                      </w:r>
                      <w:r w:rsidRPr="006C58CF">
                        <w:rPr>
                          <w:spacing w:val="-4"/>
                        </w:rPr>
                        <w:t>うちCOVID-19関連症状を有する傷病者は23.4％にあたる96,023件であった。2021年の対象事案は357,127件であり</w:t>
                      </w:r>
                      <w:r w:rsidRPr="006C58CF">
                        <w:rPr>
                          <w:rFonts w:hint="eastAsia"/>
                          <w:spacing w:val="-4"/>
                        </w:rPr>
                        <w:t>、</w:t>
                      </w:r>
                      <w:r w:rsidRPr="006C58CF">
                        <w:rPr>
                          <w:spacing w:val="-4"/>
                        </w:rPr>
                        <w:t>COVID-19関連症状を有する傷病者は25.2％にあたる90,162件であった。2021年の対象事案のうち4.1％にあたる14,680件がCOVID-19の搬送であった</w:t>
                      </w:r>
                      <w:r w:rsidRPr="006C58CF">
                        <w:rPr>
                          <w:rFonts w:hint="eastAsia"/>
                          <w:spacing w:val="-4"/>
                        </w:rPr>
                        <w:t>（図表</w:t>
                      </w:r>
                      <w:r w:rsidRPr="006C58CF">
                        <w:rPr>
                          <w:spacing w:val="-4"/>
                        </w:rPr>
                        <w:t>115</w:t>
                      </w:r>
                      <w:r w:rsidRPr="006C58CF">
                        <w:rPr>
                          <w:rFonts w:hint="eastAsia"/>
                          <w:spacing w:val="-4"/>
                        </w:rPr>
                        <w:t>）</w:t>
                      </w:r>
                      <w:r w:rsidRPr="006C58CF">
                        <w:rPr>
                          <w:spacing w:val="-4"/>
                        </w:rPr>
                        <w:t>。</w:t>
                      </w:r>
                    </w:p>
                    <w:p w:rsidR="009E0C9C" w:rsidRDefault="009E0C9C" w:rsidP="006C58CF">
                      <w:r>
                        <w:rPr>
                          <w:rFonts w:hint="eastAsia"/>
                        </w:rPr>
                        <w:t>（図表115）</w:t>
                      </w:r>
                      <w:r>
                        <w:rPr>
                          <w:rFonts w:hint="eastAsia"/>
                          <w:b/>
                        </w:rPr>
                        <w:t>患者フロー</w:t>
                      </w:r>
                    </w:p>
                  </w:txbxContent>
                </v:textbox>
              </v:shape>
            </w:pict>
          </mc:Fallback>
        </mc:AlternateContent>
      </w:r>
    </w:p>
    <w:p w:rsidR="006C58CF" w:rsidRDefault="006C58CF" w:rsidP="0084061C"/>
    <w:p w:rsidR="006C58CF" w:rsidRDefault="006C58CF" w:rsidP="0084061C"/>
    <w:p w:rsidR="006C58CF" w:rsidRDefault="006C58CF" w:rsidP="0084061C"/>
    <w:p w:rsidR="006C58CF" w:rsidRDefault="006C58CF" w:rsidP="0084061C"/>
    <w:p w:rsidR="006C58CF" w:rsidRDefault="006C58CF" w:rsidP="0084061C"/>
    <w:p w:rsidR="006C58CF" w:rsidRDefault="006C58CF" w:rsidP="0084061C"/>
    <w:p w:rsidR="006C58CF" w:rsidRDefault="006C58CF" w:rsidP="0084061C"/>
    <w:p w:rsidR="006C58CF" w:rsidRDefault="00A815C9" w:rsidP="0084061C">
      <w:r>
        <w:rPr>
          <w:noProof/>
        </w:rPr>
        <w:drawing>
          <wp:anchor distT="0" distB="0" distL="114300" distR="114300" simplePos="0" relativeHeight="251708416" behindDoc="0" locked="0" layoutInCell="1" allowOverlap="1">
            <wp:simplePos x="0" y="0"/>
            <wp:positionH relativeFrom="column">
              <wp:posOffset>-1004887</wp:posOffset>
            </wp:positionH>
            <wp:positionV relativeFrom="paragraph">
              <wp:posOffset>316547</wp:posOffset>
            </wp:positionV>
            <wp:extent cx="9408336" cy="5050670"/>
            <wp:effectExtent l="7302" t="0" r="0" b="0"/>
            <wp:wrapNone/>
            <wp:docPr id="259" name="図 259" descr="患者フローについて、2019年、2020年、2021年の各年で示している図。&#10;&#10;2019年&#10;500194例のクリーニングデータから、院外心肺停止の7830例を除くと、生存症例の492364例となる。&#10;生存症例から、転院搬送の31427例及び詳細データがない50629例を除いた、410308例が対象データとなる。&#10;なお、このうち症状があった症例が96023例で、症状がなかった症例が314285例となっている。&#10;&#10;2020年&#10;443321例のクリーニングデータから、院外心肺停止の7980例を除くと、生存症例の435341例となる。&#10;生存症例から、転院搬送の28283例及び詳細データがない45156例を除いた、361902例が対象データとなる（このうち、新型コロナウイルス感染症例は5380例）。&#10;なお、このうち症状があった症例が84079例（新型コロナウイルス感染症例は3878例、新型コロナウイルス感染症ではなかった症例は80201例）で、症状がなかった症例が277823例（新型コロナウイルス感染症例は1502例、新型コロナウイルス感染症ではなかった症例は276321例）となっている。&#10;&#10;2021年&#10;448054例のクリーニングデータから、院外心肺停止の8288例を除くと、生存症例の439766例となる。&#10;生存症例から、転院搬送の29064例及び詳細データがない53575例を除いた、357127例が対象データとなる（このうち、新型コロナウイルス感染症例は14680例）。&#10;なお、このうち症状があった症例が90162例（新型コロナウイルス感染症例は10443例、新型コロナウイルス感染症ではなかった症例は79719例）で、症状がなかった症例が266965例（新型コロナウイルス感染症例は4237例、新型コロナウイルス感染症ではなかった症例は262728例）となっ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Table_Figure（CQ10差し替え用）.tif"/>
                    <pic:cNvPicPr/>
                  </pic:nvPicPr>
                  <pic:blipFill rotWithShape="1">
                    <a:blip r:embed="rId143" cstate="print">
                      <a:extLst>
                        <a:ext uri="{28A0092B-C50C-407E-A947-70E740481C1C}">
                          <a14:useLocalDpi xmlns:a14="http://schemas.microsoft.com/office/drawing/2010/main" val="0"/>
                        </a:ext>
                      </a:extLst>
                    </a:blip>
                    <a:srcRect t="11965" b="12110"/>
                    <a:stretch/>
                  </pic:blipFill>
                  <pic:spPr bwMode="auto">
                    <a:xfrm rot="16200000">
                      <a:off x="0" y="0"/>
                      <a:ext cx="9408336" cy="5050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C58CF" w:rsidRDefault="006C58CF" w:rsidP="0084061C"/>
    <w:p w:rsidR="006C58CF" w:rsidRDefault="006C58CF" w:rsidP="0084061C"/>
    <w:p w:rsidR="006C58CF" w:rsidRDefault="006C58CF" w:rsidP="0084061C"/>
    <w:p w:rsidR="006C58CF" w:rsidRDefault="006C58CF" w:rsidP="0084061C"/>
    <w:p w:rsidR="006C58CF" w:rsidRDefault="006C58CF" w:rsidP="0084061C"/>
    <w:p w:rsidR="006C58CF" w:rsidRDefault="006C58CF" w:rsidP="0084061C"/>
    <w:p w:rsidR="006C58CF" w:rsidRDefault="006C58CF" w:rsidP="0084061C"/>
    <w:p w:rsidR="006C58CF" w:rsidRDefault="006C58CF" w:rsidP="0084061C"/>
    <w:p w:rsidR="006C58CF" w:rsidRDefault="006C58CF" w:rsidP="0084061C"/>
    <w:p w:rsidR="006C58CF" w:rsidRDefault="006C58CF" w:rsidP="0084061C"/>
    <w:p w:rsidR="006C58CF" w:rsidRDefault="006C58CF" w:rsidP="0084061C"/>
    <w:p w:rsidR="006C58CF" w:rsidRDefault="006C58CF" w:rsidP="0084061C"/>
    <w:p w:rsidR="006C58CF" w:rsidRDefault="006C58CF" w:rsidP="0084061C"/>
    <w:p w:rsidR="006C58CF" w:rsidRDefault="006C58CF" w:rsidP="0084061C"/>
    <w:p w:rsidR="006C58CF" w:rsidRDefault="006C58CF" w:rsidP="0084061C"/>
    <w:p w:rsidR="006C58CF" w:rsidRDefault="006C58CF" w:rsidP="0084061C"/>
    <w:p w:rsidR="006C58CF" w:rsidRDefault="006C58CF" w:rsidP="0084061C"/>
    <w:p w:rsidR="006C58CF" w:rsidRDefault="006C58CF" w:rsidP="0084061C"/>
    <w:p w:rsidR="006C58CF" w:rsidRDefault="006C58CF" w:rsidP="0084061C"/>
    <w:p w:rsidR="006C58CF" w:rsidRDefault="006C58CF" w:rsidP="0084061C"/>
    <w:p w:rsidR="006C58CF" w:rsidRDefault="006C58CF" w:rsidP="0084061C"/>
    <w:p w:rsidR="006C58CF" w:rsidRDefault="006C58CF" w:rsidP="0084061C"/>
    <w:p w:rsidR="006C58CF" w:rsidRDefault="006C58CF" w:rsidP="0084061C"/>
    <w:p w:rsidR="006C58CF" w:rsidRDefault="006C58CF" w:rsidP="0084061C"/>
    <w:p w:rsidR="006C58CF" w:rsidRDefault="006C58CF" w:rsidP="0084061C">
      <w:r>
        <w:rPr>
          <w:noProof/>
        </w:rPr>
        <mc:AlternateContent>
          <mc:Choice Requires="wps">
            <w:drawing>
              <wp:anchor distT="0" distB="0" distL="114300" distR="114300" simplePos="0" relativeHeight="251670528" behindDoc="0" locked="0" layoutInCell="1" allowOverlap="1">
                <wp:simplePos x="0" y="0"/>
                <wp:positionH relativeFrom="column">
                  <wp:posOffset>1931670</wp:posOffset>
                </wp:positionH>
                <wp:positionV relativeFrom="paragraph">
                  <wp:posOffset>205740</wp:posOffset>
                </wp:positionV>
                <wp:extent cx="230500" cy="1579234"/>
                <wp:effectExtent l="0" t="0" r="0" b="2540"/>
                <wp:wrapNone/>
                <wp:docPr id="160" name="テキスト ボックス 160"/>
                <wp:cNvGraphicFramePr/>
                <a:graphic xmlns:a="http://schemas.openxmlformats.org/drawingml/2006/main">
                  <a:graphicData uri="http://schemas.microsoft.com/office/word/2010/wordprocessingShape">
                    <wps:wsp>
                      <wps:cNvSpPr txBox="1"/>
                      <wps:spPr>
                        <a:xfrm>
                          <a:off x="0" y="0"/>
                          <a:ext cx="230500" cy="1579234"/>
                        </a:xfrm>
                        <a:prstGeom prst="rect">
                          <a:avLst/>
                        </a:prstGeom>
                        <a:noFill/>
                        <a:ln w="6350">
                          <a:noFill/>
                        </a:ln>
                      </wps:spPr>
                      <wps:txbx>
                        <w:txbxContent>
                          <w:p w:rsidR="009E0C9C" w:rsidRDefault="009E0C9C" w:rsidP="00A9720E"/>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anchor>
            </w:drawing>
          </mc:Choice>
          <mc:Fallback>
            <w:pict>
              <v:shape id="テキスト ボックス 160" o:spid="_x0000_s1100" type="#_x0000_t202" style="position:absolute;left:0;text-align:left;margin-left:152.1pt;margin-top:16.2pt;width:18.15pt;height:124.3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" filled="f" stroked="f" strokeweight=".5pt">
                <v:textbox style="layout-flow:vertical;mso-layout-flow-alt:bottom-to-top;mso-fit-shape-to-text:t" inset="0,0,0,0">
                  <w:txbxContent>
                    <w:p w:rsidR="009E0C9C" w:rsidRDefault="009E0C9C" w:rsidP="00A9720E"/>
                  </w:txbxContent>
                </v:textbox>
              </v:shape>
            </w:pict>
          </mc:Fallback>
        </mc:AlternateContent>
      </w:r>
    </w:p>
    <w:p w:rsidR="006C58CF" w:rsidRDefault="006C58CF" w:rsidP="0084061C"/>
    <w:p w:rsidR="006C58CF" w:rsidRDefault="006C58CF" w:rsidP="0084061C"/>
    <w:p w:rsidR="006C58CF" w:rsidRDefault="006C58CF" w:rsidP="0084061C"/>
    <w:p w:rsidR="006C58CF" w:rsidRDefault="006C58CF" w:rsidP="0084061C"/>
    <w:p w:rsidR="006C58CF" w:rsidRDefault="006C58CF" w:rsidP="0084061C"/>
    <w:p w:rsidR="006C58CF" w:rsidRDefault="006C58CF" w:rsidP="0084061C"/>
    <w:p w:rsidR="006C58CF" w:rsidRDefault="006C58CF" w:rsidP="0084061C"/>
    <w:p w:rsidR="00A9720E" w:rsidRDefault="00BD3A4B" w:rsidP="00BD3A4B">
      <w:r>
        <w:rPr>
          <w:noProof/>
        </w:rPr>
        <w:lastRenderedPageBreak/>
        <mc:AlternateContent>
          <mc:Choice Requires="wps">
            <w:drawing>
              <wp:anchor distT="0" distB="0" distL="114300" distR="114300" simplePos="0" relativeHeight="251709440" behindDoc="0" locked="0" layoutInCell="1" allowOverlap="1" wp14:anchorId="0C5839E7" wp14:editId="2FB2008D">
                <wp:simplePos x="0" y="0"/>
                <wp:positionH relativeFrom="column">
                  <wp:posOffset>-3810</wp:posOffset>
                </wp:positionH>
                <wp:positionV relativeFrom="paragraph">
                  <wp:posOffset>1270</wp:posOffset>
                </wp:positionV>
                <wp:extent cx="230505" cy="9366250"/>
                <wp:effectExtent l="0" t="0" r="12700" b="6350"/>
                <wp:wrapNone/>
                <wp:docPr id="260" name="テキスト ボックス 260" descr="2）患者背景&#10;患者背景をCOVID-19関連症状の有無別に示す（図表116）。有症状者群は無症状者群に比較して平均年齢が高くて男性が多く、心拍数・体温が高値である傾向は変わらなかった。2019年においても有症状者群は赤１の割合が無症状者群と比較して多かったが、2021年においては有症状者群の14.9％が赤１となっており、無症状者群においても3.5％と、全体的に赤１の比率が増加していた。疾病分類としては「呼吸器系の疾患」の割合が大きく減少し、COVID-19（ICD-10コード「U07.1」）を含む「その他」が増加していた。2021年に救急搬送となったCOVID-19は有症状者で10,443件、無症状者で4,237件であった。&#10;（図表116）患者背景&#10;"/>
                <wp:cNvGraphicFramePr/>
                <a:graphic xmlns:a="http://schemas.openxmlformats.org/drawingml/2006/main">
                  <a:graphicData uri="http://schemas.microsoft.com/office/word/2010/wordprocessingShape">
                    <wps:wsp>
                      <wps:cNvSpPr txBox="1"/>
                      <wps:spPr>
                        <a:xfrm>
                          <a:off x="0" y="0"/>
                          <a:ext cx="230505" cy="9366250"/>
                        </a:xfrm>
                        <a:prstGeom prst="rect">
                          <a:avLst/>
                        </a:prstGeom>
                        <a:noFill/>
                        <a:ln w="6350">
                          <a:noFill/>
                        </a:ln>
                      </wps:spPr>
                      <wps:txbx>
                        <w:txbxContent>
                          <w:p w:rsidR="009E0C9C" w:rsidRPr="00152D2A" w:rsidRDefault="009E0C9C" w:rsidP="00BD3A4B">
                            <w:pPr>
                              <w:rPr>
                                <w:u w:val="single"/>
                              </w:rPr>
                            </w:pPr>
                            <w:r w:rsidRPr="00152D2A">
                              <w:rPr>
                                <w:rFonts w:hint="eastAsia"/>
                                <w:u w:val="single"/>
                              </w:rPr>
                              <w:t>2）</w:t>
                            </w:r>
                            <w:r w:rsidRPr="00152D2A">
                              <w:rPr>
                                <w:u w:val="single"/>
                              </w:rPr>
                              <w:t>患者背景</w:t>
                            </w:r>
                          </w:p>
                          <w:p w:rsidR="009E0C9C" w:rsidRDefault="009E0C9C" w:rsidP="00BD3A4B">
                            <w:pPr>
                              <w:autoSpaceDE w:val="0"/>
                              <w:autoSpaceDN w:val="0"/>
                              <w:ind w:firstLineChars="100" w:firstLine="210"/>
                            </w:pPr>
                            <w:r w:rsidRPr="00413D76">
                              <w:rPr>
                                <w:rFonts w:hint="eastAsia"/>
                              </w:rPr>
                              <w:t>患者背景を</w:t>
                            </w:r>
                            <w:r w:rsidRPr="00413D76">
                              <w:t>COVID-19</w:t>
                            </w:r>
                            <w:r>
                              <w:t>関連症状の有無別に</w:t>
                            </w:r>
                            <w:r w:rsidRPr="00413D76">
                              <w:t>示す</w:t>
                            </w:r>
                            <w:r>
                              <w:rPr>
                                <w:rFonts w:hint="eastAsia"/>
                              </w:rPr>
                              <w:t>（図表</w:t>
                            </w:r>
                            <w:r>
                              <w:t>116</w:t>
                            </w:r>
                            <w:r>
                              <w:rPr>
                                <w:rFonts w:hint="eastAsia"/>
                              </w:rPr>
                              <w:t>）</w:t>
                            </w:r>
                            <w:r>
                              <w:t>。有症状者群は無症状者群に比較して平均年齢が高くて男性が多く</w:t>
                            </w:r>
                            <w:r>
                              <w:rPr>
                                <w:rFonts w:hint="eastAsia"/>
                              </w:rPr>
                              <w:t>、</w:t>
                            </w:r>
                            <w:r w:rsidRPr="00413D76">
                              <w:t>心拍数・体温が高値である傾向は変わらなかった。2019</w:t>
                            </w:r>
                            <w:r>
                              <w:t>年においても有症状者群は赤１の割合が無症状者群と比較して多かったが</w:t>
                            </w:r>
                            <w:r>
                              <w:rPr>
                                <w:rFonts w:hint="eastAsia"/>
                              </w:rPr>
                              <w:t>、</w:t>
                            </w:r>
                            <w:r w:rsidRPr="00413D76">
                              <w:t>2021年においては有症状者群の14.9</w:t>
                            </w:r>
                            <w:r>
                              <w:t>％が赤１となっており</w:t>
                            </w:r>
                            <w:r>
                              <w:rPr>
                                <w:rFonts w:hint="eastAsia"/>
                              </w:rPr>
                              <w:t>、</w:t>
                            </w:r>
                            <w:r w:rsidRPr="00413D76">
                              <w:t>無症状者群においても3.5</w:t>
                            </w:r>
                            <w:r>
                              <w:t>％と</w:t>
                            </w:r>
                            <w:r>
                              <w:rPr>
                                <w:rFonts w:hint="eastAsia"/>
                              </w:rPr>
                              <w:t>、</w:t>
                            </w:r>
                            <w:r>
                              <w:t>全体的に赤１</w:t>
                            </w:r>
                            <w:r w:rsidRPr="00413D76">
                              <w:t>の比率が増加し</w:t>
                            </w:r>
                            <w:r>
                              <w:t>ていた。疾病分類としては「呼吸器系の疾患」の割合が大きく減少し</w:t>
                            </w:r>
                            <w:r>
                              <w:rPr>
                                <w:rFonts w:hint="eastAsia"/>
                              </w:rPr>
                              <w:t>、</w:t>
                            </w:r>
                            <w:r w:rsidRPr="00413D76">
                              <w:t>COVID-19（ICD-10コード「U07.1」）</w:t>
                            </w:r>
                            <w:r w:rsidRPr="00413D76">
                              <w:rPr>
                                <w:rFonts w:hint="eastAsia"/>
                              </w:rPr>
                              <w:t>を含む「その他」が増加していた。</w:t>
                            </w:r>
                            <w:r w:rsidRPr="00413D76">
                              <w:t>2021年に救急搬送となったCOVID-19は有症状者で10,443件、無症状者で4,237件であった。</w:t>
                            </w:r>
                          </w:p>
                          <w:p w:rsidR="009E0C9C" w:rsidRDefault="009E0C9C" w:rsidP="00BD3A4B">
                            <w:r>
                              <w:rPr>
                                <w:rFonts w:hint="eastAsia"/>
                              </w:rPr>
                              <w:t>（図表</w:t>
                            </w:r>
                            <w:r>
                              <w:t>116</w:t>
                            </w:r>
                            <w:r>
                              <w:rPr>
                                <w:rFonts w:hint="eastAsia"/>
                              </w:rPr>
                              <w:t>）</w:t>
                            </w:r>
                            <w:r>
                              <w:rPr>
                                <w:rFonts w:hint="eastAsia"/>
                                <w:b/>
                              </w:rPr>
                              <w:t>患者</w:t>
                            </w:r>
                            <w:r>
                              <w:rPr>
                                <w:b/>
                              </w:rPr>
                              <w:t>背景</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0C5839E7" id="テキスト ボックス 260" o:spid="_x0000_s1101" type="#_x0000_t202" alt="2）患者背景&#10;患者背景をCOVID-19関連症状の有無別に示す（図表116）。有症状者群は無症状者群に比較して平均年齢が高くて男性が多く、心拍数・体温が高値である傾向は変わらなかった。2019年においても有症状者群は赤１の割合が無症状者群と比較して多かったが、2021年においては有症状者群の14.9％が赤１となっており、無症状者群においても3.5％と、全体的に赤１の比率が増加していた。疾病分類としては「呼吸器系の疾患」の割合が大きく減少し、COVID-19（ICD-10コード「U07.1」）を含む「その他」が増加していた。2021年に救急搬送となったCOVID-19は有症状者で10,443件、無症状者で4,237件であった。&#10;（図表116）患者背景&#10;" style="position:absolute;left:0;text-align:left;margin-left:-.3pt;margin-top:.1pt;width:18.15pt;height:737.5pt;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" filled="f" stroked="f" strokeweight=".5pt">
                <v:textbox style="layout-flow:vertical;mso-layout-flow-alt:bottom-to-top;mso-fit-shape-to-text:t" inset="0,0,0,0">
                  <w:txbxContent>
                    <w:p w:rsidR="009E0C9C" w:rsidRPr="00152D2A" w:rsidRDefault="009E0C9C" w:rsidP="00BD3A4B">
                      <w:pPr>
                        <w:rPr>
                          <w:u w:val="single"/>
                        </w:rPr>
                      </w:pPr>
                      <w:r w:rsidRPr="00152D2A">
                        <w:rPr>
                          <w:rFonts w:hint="eastAsia"/>
                          <w:u w:val="single"/>
                        </w:rPr>
                        <w:t>2）</w:t>
                      </w:r>
                      <w:r w:rsidRPr="00152D2A">
                        <w:rPr>
                          <w:u w:val="single"/>
                        </w:rPr>
                        <w:t>患者背景</w:t>
                      </w:r>
                    </w:p>
                    <w:p w:rsidR="009E0C9C" w:rsidRDefault="009E0C9C" w:rsidP="00BD3A4B">
                      <w:pPr>
                        <w:autoSpaceDE w:val="0"/>
                        <w:autoSpaceDN w:val="0"/>
                        <w:ind w:firstLineChars="100" w:firstLine="210"/>
                      </w:pPr>
                      <w:r w:rsidRPr="00413D76">
                        <w:rPr>
                          <w:rFonts w:hint="eastAsia"/>
                        </w:rPr>
                        <w:t>患者背景を</w:t>
                      </w:r>
                      <w:r w:rsidRPr="00413D76">
                        <w:t>COVID-19</w:t>
                      </w:r>
                      <w:r>
                        <w:t>関連症状の有無別に</w:t>
                      </w:r>
                      <w:r w:rsidRPr="00413D76">
                        <w:t>示す</w:t>
                      </w:r>
                      <w:r>
                        <w:rPr>
                          <w:rFonts w:hint="eastAsia"/>
                        </w:rPr>
                        <w:t>（図表</w:t>
                      </w:r>
                      <w:r>
                        <w:t>116</w:t>
                      </w:r>
                      <w:r>
                        <w:rPr>
                          <w:rFonts w:hint="eastAsia"/>
                        </w:rPr>
                        <w:t>）</w:t>
                      </w:r>
                      <w:r>
                        <w:t>。有症状者群は無症状者群に比較して平均年齢が高くて男性が多く</w:t>
                      </w:r>
                      <w:r>
                        <w:rPr>
                          <w:rFonts w:hint="eastAsia"/>
                        </w:rPr>
                        <w:t>、</w:t>
                      </w:r>
                      <w:r w:rsidRPr="00413D76">
                        <w:t>心拍数・体温が高値である傾向は変わらなかった。2019</w:t>
                      </w:r>
                      <w:r>
                        <w:t>年においても有症状者群は赤１の割合が無症状者群と比較して多かったが</w:t>
                      </w:r>
                      <w:r>
                        <w:rPr>
                          <w:rFonts w:hint="eastAsia"/>
                        </w:rPr>
                        <w:t>、</w:t>
                      </w:r>
                      <w:r w:rsidRPr="00413D76">
                        <w:t>2021年においては有症状者群の14.9</w:t>
                      </w:r>
                      <w:r>
                        <w:t>％が赤１となっており</w:t>
                      </w:r>
                      <w:r>
                        <w:rPr>
                          <w:rFonts w:hint="eastAsia"/>
                        </w:rPr>
                        <w:t>、</w:t>
                      </w:r>
                      <w:r w:rsidRPr="00413D76">
                        <w:t>無症状者群においても3.5</w:t>
                      </w:r>
                      <w:r>
                        <w:t>％と</w:t>
                      </w:r>
                      <w:r>
                        <w:rPr>
                          <w:rFonts w:hint="eastAsia"/>
                        </w:rPr>
                        <w:t>、</w:t>
                      </w:r>
                      <w:r>
                        <w:t>全体的に赤１</w:t>
                      </w:r>
                      <w:r w:rsidRPr="00413D76">
                        <w:t>の比率が増加し</w:t>
                      </w:r>
                      <w:r>
                        <w:t>ていた。疾病分類としては「呼吸器系の疾患」の割合が大きく減少し</w:t>
                      </w:r>
                      <w:r>
                        <w:rPr>
                          <w:rFonts w:hint="eastAsia"/>
                        </w:rPr>
                        <w:t>、</w:t>
                      </w:r>
                      <w:r w:rsidRPr="00413D76">
                        <w:t>COVID-19（ICD-10コード「U07.1」）</w:t>
                      </w:r>
                      <w:r w:rsidRPr="00413D76">
                        <w:rPr>
                          <w:rFonts w:hint="eastAsia"/>
                        </w:rPr>
                        <w:t>を含む「その他」が増加していた。</w:t>
                      </w:r>
                      <w:r w:rsidRPr="00413D76">
                        <w:t>2021年に救急搬送となったCOVID-19は有症状者で10,443件、無症状者で4,237件であった。</w:t>
                      </w:r>
                    </w:p>
                    <w:p w:rsidR="009E0C9C" w:rsidRDefault="009E0C9C" w:rsidP="00BD3A4B">
                      <w:r>
                        <w:rPr>
                          <w:rFonts w:hint="eastAsia"/>
                        </w:rPr>
                        <w:t>（図表</w:t>
                      </w:r>
                      <w:r>
                        <w:t>116</w:t>
                      </w:r>
                      <w:r>
                        <w:rPr>
                          <w:rFonts w:hint="eastAsia"/>
                        </w:rPr>
                        <w:t>）</w:t>
                      </w:r>
                      <w:r>
                        <w:rPr>
                          <w:rFonts w:hint="eastAsia"/>
                          <w:b/>
                        </w:rPr>
                        <w:t>患者</w:t>
                      </w:r>
                      <w:r>
                        <w:rPr>
                          <w:b/>
                        </w:rPr>
                        <w:t>背景</w:t>
                      </w:r>
                    </w:p>
                  </w:txbxContent>
                </v:textbox>
              </v:shape>
            </w:pict>
          </mc:Fallback>
        </mc:AlternateContent>
      </w:r>
    </w:p>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8658C7" w:rsidP="0084061C">
      <w:r>
        <w:rPr>
          <w:noProof/>
        </w:rPr>
        <w:drawing>
          <wp:anchor distT="0" distB="0" distL="114300" distR="114300" simplePos="0" relativeHeight="251710464" behindDoc="0" locked="0" layoutInCell="1" allowOverlap="1">
            <wp:simplePos x="0" y="0"/>
            <wp:positionH relativeFrom="column">
              <wp:posOffset>-1868706</wp:posOffset>
            </wp:positionH>
            <wp:positionV relativeFrom="paragraph">
              <wp:posOffset>270474</wp:posOffset>
            </wp:positionV>
            <wp:extent cx="9362109" cy="2894465"/>
            <wp:effectExtent l="0" t="4762" r="6032" b="6033"/>
            <wp:wrapNone/>
            <wp:docPr id="262" name="図 262" descr="左から、2019年有症状者群（96023例）、2019年無症状者群（314285例）、2020年有症状者群（84079例）、2020年無症状者群（277823例）、2021年有症状者群（90162例）、2021年無症状者群（266965例）&#10;&#10;年齢中央値（四分位値）：75（38-84）、69（44-80）、77（51-85）、70（46-81）、76（49-85）、70（46-82）&#10;性別&#10;男性：50894（53.0％）、155216（49.4％）、44596（53.0％）、137929（49.6％）、48260（53.5％）、131519（49.3％）&#10;女性：45129（47.0％）、159069（50.6％）、39483（47.0％）、139894（50.4％）、41902（46.5％）、135446（50.7％）&#10;事故種別&#10;火災：39（0.0％）、274（0.1％）、43（0.1％）、254（0.1％）、40（0.0％）、206（0.1％）&#10;自然災害：0（0.0％）、10（0.0％）、0（0.0％）、6（0.0％）、0（0.0％）、17（0.0％）&#10;水難：1（0.0％）、15（0.0％）、0（0.0％）、21（0.0％）、0（0.0％）、19（0.0％）&#10;交通外傷：1315（1.4％）、29683（9.4％）、1055（1.3％）、25910（9.3％）、1248（1.4％）、25300（9.5％）&#10;労働災害：226（0.2％）、3848（1.2％）、193（0.2％）、3205（1.2％）、184（0.2％）、3129（1.2％）&#10;運動競技：280（0.3％）、2177（0.7％）、182（0.2％）、1203（0.4％）、237（0.3％）、1350（0.5％）&#10;一般負傷：5389（5.6％）、61541（19.6％）、4986（5.9％）、56858（20.5％）、5429（6.0％）、53844（20.2％）&#10;加害：199（0.2％）、2149（0.7％）、162（0.2％）、1913（0.7％）、173（0.2％）、1595（0.6％）&#10;自損行為：184（0.2％）、2003（0.6％）、209（0.2％）、2067（0.7％）、197（0.2％）、2020（0.8％）&#10;急病：88367（92.0％）、212467（67.6％）、77231（91.9％）、186329（67.1％）、82636（91.7％）、179431（67.2％）&#10;その他：23（0.0％）、118（0.0％）、18（0.0％）、57（0.0％）、17（0.0％）、5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Table_Figure（大阪府提出用）-1.bmp"/>
                    <pic:cNvPicPr/>
                  </pic:nvPicPr>
                  <pic:blipFill rotWithShape="1">
                    <a:blip r:embed="rId144" cstate="print">
                      <a:extLst>
                        <a:ext uri="{28A0092B-C50C-407E-A947-70E740481C1C}">
                          <a14:useLocalDpi xmlns:a14="http://schemas.microsoft.com/office/drawing/2010/main" val="0"/>
                        </a:ext>
                      </a:extLst>
                    </a:blip>
                    <a:srcRect t="3481" b="52792"/>
                    <a:stretch/>
                  </pic:blipFill>
                  <pic:spPr bwMode="auto">
                    <a:xfrm rot="16200000">
                      <a:off x="0" y="0"/>
                      <a:ext cx="9362979" cy="289473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C30993" w:rsidP="0084061C">
      <w:r>
        <w:rPr>
          <w:noProof/>
        </w:rPr>
        <w:lastRenderedPageBreak/>
        <w:drawing>
          <wp:inline distT="0" distB="0" distL="0" distR="0">
            <wp:extent cx="9361800" cy="4896000"/>
            <wp:effectExtent l="3810" t="0" r="0" b="0"/>
            <wp:docPr id="263" name="図 263" descr="意識レベル（GCS）の中央値（四分位値）：15（15-15）、15（15-15）、15（15-15）、15（15-15）、15（15-15）、15（15-15）&#10;心拍数の中央値：100（87-120）、84（74-98）、100（86-118）、85（74-98）、100（86-117）、85（74-98）&#10;血圧の中央値：137（118-159）、140（120-164）、138（119-159）、143（122-166）、136（118-158）、143（122-166）&#10;呼吸数の中央値：20（18-25）、20（18-20）、20（18-24）、20（18-20）、20（18-24）、20（18-20）&#10;血中酸素濃度の中央値：96（92-98）、98（97-99）、96（92-98）、98（97-99）、96（91-98）、98（97-99）&#10;体温の中央値：37.9（37.0-38.8）、36.5（36.1-36.8）、37.8（36.9-38.6）、36.5（36.1-36.8）、37.8（36.9-38.6）、36.5（36.2-36.8）&#10;&#10;緊急度判定別&#10;赤1：12053（12.6％）、7465（2.4％）、9940（11.8％）、6841（2.5％）、13404（14.9％）、9384（3.5％）&#10;赤2：17922（18.7％）、71839（22.9％）、14605（17.4％）、61070（22.0％）、11249（12.5％）、45915（17.2％）&#10;黄色以下：66048（68.8％）、234981（74.8％）、59534（70.8％）、209912（75.6％）、65509（72.7％）、211666（79.3％）&#10;&#10;疾病分類&#10;感染症及び寄生虫症：4912（5.1％）、12626（4.0％）、4528（5.4％）、9525（3.4％）、3940（4.4％）、8367（3.1％）&#10;新生物：2486（2.6％）、4587（1.5％）、2522（3.0％）、4323（1.6％）、2659（2.9％）、4177（1.6％）&#10;血液および造血器の疾患ならびに免疫機構の障害：470（0.5％）、1159（0.4％）、437（0.5％）、1068（0.4％）、474（0.5％）、993（0.4％）&#10;内分泌、栄養および代謝疾患：2658（2.8％）、12530（4.0％）、2400（2.9％）、11108（4.0％）、2293（2.5％）、10139（3.8％）&#10;精神および行動の障害：2466（2.6％）、12144（3.9％）、2479（2.9％）、9608（3.5％）、2323（2.6％）、7981（3.0％）&#10;神経系の疾患：1677（1.7％）、11883（3.8％）、1380（1.6％）、10192（3.7％）、1398（1.6％）、9605（3.6％）&#10;眼及び付属器の疾患/耳及び乳突突起の疾患：226（0.2％）、8894（2.8％）、166（0.2％）、8166（2.9％）、198（0.2％）、7527（2.8％）&#10;循環器系の疾患：8519（8.9％）、30348（9.7％）、8420（10.0％）、28579（10.3％）、8344（9.3％）、27662（10.4％）&#10;呼吸器系の疾患：30727（32.0％）、8257（2.6％）、22303（26.5％）、6343（2.3％）、19721（21.9％）、5252（2.0％）&#10;消化器系の疾患：4682（4.9％）、22886（7.3％）、4599（5.5％）、21128（7.6％）、4798（5.3％）、20371（7.6％）&#10;皮膚及び皮下組織の疾患：1021（1.1％）、1371（0.6％）、1073（1.3％）、1484（0.5％）、1067（1.2％）、1398（0.5％）&#10;筋骨格系および結合組織の疾患：1813（1.9％）、13812（4.4％）、1591（1.9％）、12201（4.4％）、1626（1.8％）、11571（4.3％）&#10;尿路性器系の疾患：5894（6.1％）、10507（3.3％）、6597（7.8％）、10116（3.6％）、6876（7.6％）、9944（3.7％）&#10;妊娠、分娩および産褥：86（0.1％）、754（0.2％）、133（0.2％）、523（0.2％）、50（0.1％）、548（0.2％）&#10;症状、徴候：18363（19.1％）、56393（17.9％）、13572（16.1％）、47288（17.0％）、15317（17.0％）、47019（17.6％）&#10;損傷、中毒およびその他の外因の影響：9595（10.0％）、100553（32.0％）、8591（10.2％）、90937（32.7％）、8364（9.3％）、86534（32.4％）&#10;その他：428（0.4％）、5221（1.7％）、3288（3.9％）、5214（1.9％）、10714（11.9％）、7877（3.0％）&#10;　うち、新型コロナウイルス感染症：0（0％）、0（0％）、3878（4.6％）、1502（0.5％）、10443（11.6％）、423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Table_Figure（大阪府提出用）-2.bmp"/>
                    <pic:cNvPicPr/>
                  </pic:nvPicPr>
                  <pic:blipFill rotWithShape="1">
                    <a:blip r:embed="rId145" cstate="print">
                      <a:extLst>
                        <a:ext uri="{28A0092B-C50C-407E-A947-70E740481C1C}">
                          <a14:useLocalDpi xmlns:a14="http://schemas.microsoft.com/office/drawing/2010/main" val="0"/>
                        </a:ext>
                      </a:extLst>
                    </a:blip>
                    <a:srcRect t="3046" b="22988"/>
                    <a:stretch/>
                  </pic:blipFill>
                  <pic:spPr bwMode="auto">
                    <a:xfrm rot="16200000">
                      <a:off x="0" y="0"/>
                      <a:ext cx="9361800" cy="4896000"/>
                    </a:xfrm>
                    <a:prstGeom prst="rect">
                      <a:avLst/>
                    </a:prstGeom>
                    <a:ln>
                      <a:noFill/>
                    </a:ln>
                    <a:extLst>
                      <a:ext uri="{53640926-AAD7-44D8-BBD7-CCE9431645EC}">
                        <a14:shadowObscured xmlns:a14="http://schemas.microsoft.com/office/drawing/2010/main"/>
                      </a:ext>
                    </a:extLst>
                  </pic:spPr>
                </pic:pic>
              </a:graphicData>
            </a:graphic>
          </wp:inline>
        </w:drawing>
      </w:r>
    </w:p>
    <w:p w:rsidR="00A9720E" w:rsidRDefault="002A4F4D" w:rsidP="0084061C">
      <w:pPr>
        <w:ind w:firstLineChars="100" w:firstLine="200"/>
      </w:pPr>
      <w:r>
        <w:rPr>
          <w:noProof/>
          <w:sz w:val="20"/>
        </w:rPr>
        <w:lastRenderedPageBreak/>
        <mc:AlternateContent>
          <mc:Choice Requires="wpg">
            <w:drawing>
              <wp:anchor distT="0" distB="0" distL="114300" distR="114300" simplePos="0" relativeHeight="251667456" behindDoc="0" locked="0" layoutInCell="1" allowOverlap="1" wp14:anchorId="2DFA57AB" wp14:editId="78020B37">
                <wp:simplePos x="0" y="0"/>
                <wp:positionH relativeFrom="column">
                  <wp:posOffset>1441450</wp:posOffset>
                </wp:positionH>
                <wp:positionV relativeFrom="paragraph">
                  <wp:posOffset>-110490</wp:posOffset>
                </wp:positionV>
                <wp:extent cx="3894455" cy="9418955"/>
                <wp:effectExtent l="0" t="0" r="0" b="10795"/>
                <wp:wrapNone/>
                <wp:docPr id="164" name="グループ化 164" descr="（図表117）搬送連絡回数&#10;&#10;搬送連絡回数について、有症状者、無症状者のそれぞれの推移を、陽性者数と併せて示した図。"/>
                <wp:cNvGraphicFramePr/>
                <a:graphic xmlns:a="http://schemas.openxmlformats.org/drawingml/2006/main">
                  <a:graphicData uri="http://schemas.microsoft.com/office/word/2010/wordprocessingGroup">
                    <wpg:wgp>
                      <wpg:cNvGrpSpPr/>
                      <wpg:grpSpPr>
                        <a:xfrm>
                          <a:off x="0" y="0"/>
                          <a:ext cx="3894455" cy="9418955"/>
                          <a:chOff x="0" y="0"/>
                          <a:chExt cx="3894455" cy="9418955"/>
                        </a:xfrm>
                      </wpg:grpSpPr>
                      <pic:pic xmlns:pic="http://schemas.openxmlformats.org/drawingml/2006/picture">
                        <pic:nvPicPr>
                          <pic:cNvPr id="165" name="図 165"/>
                          <pic:cNvPicPr>
                            <a:picLocks noChangeAspect="1"/>
                          </pic:cNvPicPr>
                        </pic:nvPicPr>
                        <pic:blipFill>
                          <a:blip r:embed="rId146">
                            <a:extLst>
                              <a:ext uri="{28A0092B-C50C-407E-A947-70E740481C1C}">
                                <a14:useLocalDpi xmlns:a14="http://schemas.microsoft.com/office/drawing/2010/main" val="0"/>
                              </a:ext>
                            </a:extLst>
                          </a:blip>
                          <a:srcRect/>
                          <a:stretch>
                            <a:fillRect/>
                          </a:stretch>
                        </pic:blipFill>
                        <pic:spPr bwMode="auto">
                          <a:xfrm rot="16200000">
                            <a:off x="-2628900" y="2895600"/>
                            <a:ext cx="9418955" cy="3627755"/>
                          </a:xfrm>
                          <a:prstGeom prst="rect">
                            <a:avLst/>
                          </a:prstGeom>
                          <a:noFill/>
                          <a:ln>
                            <a:noFill/>
                          </a:ln>
                        </pic:spPr>
                      </pic:pic>
                      <wps:wsp>
                        <wps:cNvPr id="166" name="テキスト ボックス 166"/>
                        <wps:cNvSpPr txBox="1"/>
                        <wps:spPr>
                          <a:xfrm>
                            <a:off x="0" y="6048375"/>
                            <a:ext cx="230505" cy="3369310"/>
                          </a:xfrm>
                          <a:prstGeom prst="rect">
                            <a:avLst/>
                          </a:prstGeom>
                          <a:noFill/>
                          <a:ln w="6350">
                            <a:noFill/>
                          </a:ln>
                        </wps:spPr>
                        <wps:txbx>
                          <w:txbxContent>
                            <w:p w:rsidR="009E0C9C" w:rsidRDefault="009E0C9C" w:rsidP="00A9720E">
                              <w:r>
                                <w:rPr>
                                  <w:rFonts w:hint="eastAsia"/>
                                </w:rPr>
                                <w:t>（図表</w:t>
                              </w:r>
                              <w:r>
                                <w:t>117</w:t>
                              </w:r>
                              <w:r>
                                <w:rPr>
                                  <w:rFonts w:hint="eastAsia"/>
                                </w:rPr>
                                <w:t>）</w:t>
                              </w:r>
                              <w:r w:rsidRPr="00611C74">
                                <w:rPr>
                                  <w:rFonts w:hint="eastAsia"/>
                                  <w:b/>
                                </w:rPr>
                                <w:t>搬送連絡回数</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w14:anchorId="2DFA57AB" id="グループ化 164" o:spid="_x0000_s1102" alt="（図表117）搬送連絡回数&#10;&#10;搬送連絡回数について、有症状者、無症状者のそれぞれの推移を、陽性者数と併せて示した図。" style="position:absolute;left:0;text-align:left;margin-left:113.5pt;margin-top:-8.7pt;width:306.65pt;height:741.65pt;z-index:251667456;mso-width-relative:margin" coordsize="38944,941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">
                <v:shape id="図 165" o:spid="_x0000_s1103" type="#_x0000_t75" style="position:absolute;left:-26289;top:28956;width:94189;height:3627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">
                  <v:imagedata r:id="rId147" o:title=""/>
                  <v:path arrowok="t"/>
                </v:shape>
                <v:shape id="テキスト ボックス 166" o:spid="_x0000_s1104" type="#_x0000_t202" style="position:absolute;top:60483;width:2305;height:3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" filled="f" stroked="f" strokeweight=".5pt">
                  <v:textbox style="layout-flow:vertical;mso-layout-flow-alt:bottom-to-top;mso-fit-shape-to-text:t" inset="0,0,0,0">
                    <w:txbxContent>
                      <w:p w:rsidR="009E0C9C" w:rsidRDefault="009E0C9C" w:rsidP="00A9720E">
                        <w:r>
                          <w:rPr>
                            <w:rFonts w:hint="eastAsia"/>
                          </w:rPr>
                          <w:t>（図表</w:t>
                        </w:r>
                        <w:r>
                          <w:t>117</w:t>
                        </w:r>
                        <w:r>
                          <w:rPr>
                            <w:rFonts w:hint="eastAsia"/>
                          </w:rPr>
                          <w:t>）</w:t>
                        </w:r>
                        <w:r w:rsidRPr="00611C74">
                          <w:rPr>
                            <w:rFonts w:hint="eastAsia"/>
                            <w:b/>
                          </w:rPr>
                          <w:t>搬送連絡回数</w:t>
                        </w:r>
                      </w:p>
                    </w:txbxContent>
                  </v:textbox>
                </v:shape>
              </v:group>
            </w:pict>
          </mc:Fallback>
        </mc:AlternateContent>
      </w:r>
      <w:r w:rsidR="00C30993">
        <w:rPr>
          <w:noProof/>
        </w:rPr>
        <mc:AlternateContent>
          <mc:Choice Requires="wps">
            <w:drawing>
              <wp:anchor distT="0" distB="0" distL="114300" distR="114300" simplePos="0" relativeHeight="251711488" behindDoc="0" locked="0" layoutInCell="1" allowOverlap="1" wp14:anchorId="0CAFE19B" wp14:editId="526EB98B">
                <wp:simplePos x="0" y="0"/>
                <wp:positionH relativeFrom="column">
                  <wp:posOffset>-3810</wp:posOffset>
                </wp:positionH>
                <wp:positionV relativeFrom="paragraph">
                  <wp:posOffset>1270</wp:posOffset>
                </wp:positionV>
                <wp:extent cx="230505" cy="9366250"/>
                <wp:effectExtent l="0" t="0" r="12700" b="6350"/>
                <wp:wrapNone/>
                <wp:docPr id="264" name="テキスト ボックス 264" descr="3）救急搬送状況&#10;医療機関に収容されるまでの搬送連絡回数の推移（図表117）、現場滞在時間の推移（図表118）、搬送困難症例の発生割合（図表119）を示す。2021年の救急搬送状況は2019年と比較して大きく悪化しており、症状の有無にかかわらず搬送連絡回数／現場滞在時間／搬送困難割合は有意に増加・延伸していた。特に第四波においては搬送連絡回数の増加、現場滞在時間の延伸が著しく、2021年16週（4/16～4/22）では有症状者の平均現場滞在時間が54分に延伸していた。コロナ流行期以前は無症状者の方が搬送困難となる傾向にあったが、2021年においては有症状者の方が顕著に搬送困難となっていた。新規陽性者数は第五波が最も多かったが、救急搬送状況は第四波が最も逼迫している状況であった。&#10;&#10;"/>
                <wp:cNvGraphicFramePr/>
                <a:graphic xmlns:a="http://schemas.openxmlformats.org/drawingml/2006/main">
                  <a:graphicData uri="http://schemas.microsoft.com/office/word/2010/wordprocessingShape">
                    <wps:wsp>
                      <wps:cNvSpPr txBox="1"/>
                      <wps:spPr>
                        <a:xfrm>
                          <a:off x="0" y="0"/>
                          <a:ext cx="230505" cy="9366250"/>
                        </a:xfrm>
                        <a:prstGeom prst="rect">
                          <a:avLst/>
                        </a:prstGeom>
                        <a:noFill/>
                        <a:ln w="6350">
                          <a:noFill/>
                        </a:ln>
                      </wps:spPr>
                      <wps:txbx>
                        <w:txbxContent>
                          <w:p w:rsidR="009E0C9C" w:rsidRPr="00C30993" w:rsidRDefault="009E0C9C" w:rsidP="00C30993">
                            <w:pPr>
                              <w:rPr>
                                <w:u w:val="single"/>
                              </w:rPr>
                            </w:pPr>
                            <w:r w:rsidRPr="00C30993">
                              <w:rPr>
                                <w:rFonts w:hint="eastAsia"/>
                                <w:u w:val="single"/>
                              </w:rPr>
                              <w:t>3）救急搬送状況</w:t>
                            </w:r>
                          </w:p>
                          <w:p w:rsidR="009E0C9C" w:rsidRDefault="009E0C9C" w:rsidP="00C30993">
                            <w:pPr>
                              <w:ind w:firstLineChars="100" w:firstLine="210"/>
                            </w:pPr>
                            <w:r>
                              <w:rPr>
                                <w:rFonts w:hint="eastAsia"/>
                              </w:rPr>
                              <w:t>医療機関に収容されるまでの搬送連絡回数の推移（図表</w:t>
                            </w:r>
                            <w:r>
                              <w:t>117</w:t>
                            </w:r>
                            <w:r>
                              <w:rPr>
                                <w:rFonts w:hint="eastAsia"/>
                              </w:rPr>
                              <w:t>）、</w:t>
                            </w:r>
                            <w:r>
                              <w:t>現場滞在時間の推移</w:t>
                            </w:r>
                            <w:r>
                              <w:rPr>
                                <w:rFonts w:hint="eastAsia"/>
                              </w:rPr>
                              <w:t>（図表</w:t>
                            </w:r>
                            <w:r>
                              <w:t>118</w:t>
                            </w:r>
                            <w:r>
                              <w:rPr>
                                <w:rFonts w:hint="eastAsia"/>
                              </w:rPr>
                              <w:t>）、</w:t>
                            </w:r>
                            <w:r w:rsidRPr="00611C74">
                              <w:t>搬送困難症例の発生割合</w:t>
                            </w:r>
                            <w:r>
                              <w:rPr>
                                <w:rFonts w:hint="eastAsia"/>
                              </w:rPr>
                              <w:t>（図表1</w:t>
                            </w:r>
                            <w:r>
                              <w:t>19</w:t>
                            </w:r>
                            <w:r>
                              <w:rPr>
                                <w:rFonts w:hint="eastAsia"/>
                              </w:rPr>
                              <w:t>）</w:t>
                            </w:r>
                            <w:r w:rsidRPr="00611C74">
                              <w:t>を示す。2021年の救急搬送状況は2019</w:t>
                            </w:r>
                            <w:r>
                              <w:t>年と比較して大きく悪化しており</w:t>
                            </w:r>
                            <w:r>
                              <w:rPr>
                                <w:rFonts w:hint="eastAsia"/>
                              </w:rPr>
                              <w:t>、</w:t>
                            </w:r>
                            <w:r w:rsidRPr="00611C74">
                              <w:t>症状の有無にかかわらず搬送連絡回数</w:t>
                            </w:r>
                            <w:r>
                              <w:t>／現場滞在時間／搬送困難割合は有意に増加・延伸していた。特に第</w:t>
                            </w:r>
                            <w:r>
                              <w:rPr>
                                <w:rFonts w:hint="eastAsia"/>
                              </w:rPr>
                              <w:t>四</w:t>
                            </w:r>
                            <w:r>
                              <w:t>波においては搬送連絡回数の増加、現場滞在時間の延伸が著しく</w:t>
                            </w:r>
                            <w:r>
                              <w:rPr>
                                <w:rFonts w:hint="eastAsia"/>
                              </w:rPr>
                              <w:t>、</w:t>
                            </w:r>
                            <w:r w:rsidRPr="00611C74">
                              <w:t>2021年16週（4/16～4/22）では有症状者の平均現場滞在時間</w:t>
                            </w:r>
                            <w:r w:rsidRPr="00611C74">
                              <w:rPr>
                                <w:rFonts w:hint="eastAsia"/>
                              </w:rPr>
                              <w:t>が</w:t>
                            </w:r>
                            <w:r w:rsidRPr="00611C74">
                              <w:t>54</w:t>
                            </w:r>
                            <w:r>
                              <w:t>分に延伸していた。コロナ</w:t>
                            </w:r>
                            <w:r>
                              <w:rPr>
                                <w:rFonts w:hint="eastAsia"/>
                              </w:rPr>
                              <w:t>流行期</w:t>
                            </w:r>
                            <w:r>
                              <w:t>以前は無症状者の方が搬送困難となる傾向にあったが</w:t>
                            </w:r>
                            <w:r>
                              <w:rPr>
                                <w:rFonts w:hint="eastAsia"/>
                              </w:rPr>
                              <w:t>、</w:t>
                            </w:r>
                            <w:r w:rsidRPr="00611C74">
                              <w:t>2021年におい</w:t>
                            </w:r>
                            <w:r>
                              <w:t>ては有症状者の方が顕著に搬送困難となっていた。新規陽性者数は第</w:t>
                            </w:r>
                            <w:r>
                              <w:rPr>
                                <w:rFonts w:hint="eastAsia"/>
                              </w:rPr>
                              <w:t>五</w:t>
                            </w:r>
                            <w:r>
                              <w:t>波が最も多かったが</w:t>
                            </w:r>
                            <w:r>
                              <w:rPr>
                                <w:rFonts w:hint="eastAsia"/>
                              </w:rPr>
                              <w:t>、</w:t>
                            </w:r>
                            <w:r>
                              <w:t>救急搬送状況は第</w:t>
                            </w:r>
                            <w:r>
                              <w:rPr>
                                <w:rFonts w:hint="eastAsia"/>
                              </w:rPr>
                              <w:t>四</w:t>
                            </w:r>
                            <w:r w:rsidRPr="00611C74">
                              <w:t>波が最も逼迫している状況であった。</w:t>
                            </w:r>
                          </w:p>
                          <w:p w:rsidR="009E0C9C" w:rsidRDefault="009E0C9C" w:rsidP="00C30993">
                            <w:pPr>
                              <w:ind w:firstLineChars="100" w:firstLine="210"/>
                            </w:pP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0CAFE19B" id="テキスト ボックス 264" o:spid="_x0000_s1105" type="#_x0000_t202" alt="3）救急搬送状況&#10;医療機関に収容されるまでの搬送連絡回数の推移（図表117）、現場滞在時間の推移（図表118）、搬送困難症例の発生割合（図表119）を示す。2021年の救急搬送状況は2019年と比較して大きく悪化しており、症状の有無にかかわらず搬送連絡回数／現場滞在時間／搬送困難割合は有意に増加・延伸していた。特に第四波においては搬送連絡回数の増加、現場滞在時間の延伸が著しく、2021年16週（4/16～4/22）では有症状者の平均現場滞在時間が54分に延伸していた。コロナ流行期以前は無症状者の方が搬送困難となる傾向にあったが、2021年においては有症状者の方が顕著に搬送困難となっていた。新規陽性者数は第五波が最も多かったが、救急搬送状況は第四波が最も逼迫している状況であった。&#10;&#10;" style="position:absolute;left:0;text-align:left;margin-left:-.3pt;margin-top:.1pt;width:18.15pt;height:737.5pt;z-index:251711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" filled="f" stroked="f" strokeweight=".5pt">
                <v:textbox style="layout-flow:vertical;mso-layout-flow-alt:bottom-to-top;mso-fit-shape-to-text:t" inset="0,0,0,0">
                  <w:txbxContent>
                    <w:p w:rsidR="009E0C9C" w:rsidRPr="00C30993" w:rsidRDefault="009E0C9C" w:rsidP="00C30993">
                      <w:pPr>
                        <w:rPr>
                          <w:u w:val="single"/>
                        </w:rPr>
                      </w:pPr>
                      <w:r w:rsidRPr="00C30993">
                        <w:rPr>
                          <w:rFonts w:hint="eastAsia"/>
                          <w:u w:val="single"/>
                        </w:rPr>
                        <w:t>3）救急搬送状況</w:t>
                      </w:r>
                    </w:p>
                    <w:p w:rsidR="009E0C9C" w:rsidRDefault="009E0C9C" w:rsidP="00C30993">
                      <w:pPr>
                        <w:ind w:firstLineChars="100" w:firstLine="210"/>
                      </w:pPr>
                      <w:r>
                        <w:rPr>
                          <w:rFonts w:hint="eastAsia"/>
                        </w:rPr>
                        <w:t>医療機関に収容されるまでの搬送連絡回数の推移（図表</w:t>
                      </w:r>
                      <w:r>
                        <w:t>117</w:t>
                      </w:r>
                      <w:r>
                        <w:rPr>
                          <w:rFonts w:hint="eastAsia"/>
                        </w:rPr>
                        <w:t>）、</w:t>
                      </w:r>
                      <w:r>
                        <w:t>現場滞在時間の推移</w:t>
                      </w:r>
                      <w:r>
                        <w:rPr>
                          <w:rFonts w:hint="eastAsia"/>
                        </w:rPr>
                        <w:t>（図表</w:t>
                      </w:r>
                      <w:r>
                        <w:t>118</w:t>
                      </w:r>
                      <w:r>
                        <w:rPr>
                          <w:rFonts w:hint="eastAsia"/>
                        </w:rPr>
                        <w:t>）、</w:t>
                      </w:r>
                      <w:r w:rsidRPr="00611C74">
                        <w:t>搬送困難症例の発生割合</w:t>
                      </w:r>
                      <w:r>
                        <w:rPr>
                          <w:rFonts w:hint="eastAsia"/>
                        </w:rPr>
                        <w:t>（図表1</w:t>
                      </w:r>
                      <w:r>
                        <w:t>19</w:t>
                      </w:r>
                      <w:r>
                        <w:rPr>
                          <w:rFonts w:hint="eastAsia"/>
                        </w:rPr>
                        <w:t>）</w:t>
                      </w:r>
                      <w:r w:rsidRPr="00611C74">
                        <w:t>を示す。2021年の救急搬送状況は2019</w:t>
                      </w:r>
                      <w:r>
                        <w:t>年と比較して大きく悪化しており</w:t>
                      </w:r>
                      <w:r>
                        <w:rPr>
                          <w:rFonts w:hint="eastAsia"/>
                        </w:rPr>
                        <w:t>、</w:t>
                      </w:r>
                      <w:r w:rsidRPr="00611C74">
                        <w:t>症状の有無にかかわらず搬送連絡回数</w:t>
                      </w:r>
                      <w:r>
                        <w:t>／現場滞在時間／搬送困難割合は有意に増加・延伸していた。特に第</w:t>
                      </w:r>
                      <w:r>
                        <w:rPr>
                          <w:rFonts w:hint="eastAsia"/>
                        </w:rPr>
                        <w:t>四</w:t>
                      </w:r>
                      <w:r>
                        <w:t>波においては搬送連絡回数の増加、現場滞在時間の延伸が著しく</w:t>
                      </w:r>
                      <w:r>
                        <w:rPr>
                          <w:rFonts w:hint="eastAsia"/>
                        </w:rPr>
                        <w:t>、</w:t>
                      </w:r>
                      <w:r w:rsidRPr="00611C74">
                        <w:t>2021年16週（4/16～4/22）では有症状者の平均現場滞在時間</w:t>
                      </w:r>
                      <w:r w:rsidRPr="00611C74">
                        <w:rPr>
                          <w:rFonts w:hint="eastAsia"/>
                        </w:rPr>
                        <w:t>が</w:t>
                      </w:r>
                      <w:r w:rsidRPr="00611C74">
                        <w:t>54</w:t>
                      </w:r>
                      <w:r>
                        <w:t>分に延伸していた。コロナ</w:t>
                      </w:r>
                      <w:r>
                        <w:rPr>
                          <w:rFonts w:hint="eastAsia"/>
                        </w:rPr>
                        <w:t>流行期</w:t>
                      </w:r>
                      <w:r>
                        <w:t>以前は無症状者の方が搬送困難となる傾向にあったが</w:t>
                      </w:r>
                      <w:r>
                        <w:rPr>
                          <w:rFonts w:hint="eastAsia"/>
                        </w:rPr>
                        <w:t>、</w:t>
                      </w:r>
                      <w:r w:rsidRPr="00611C74">
                        <w:t>2021年におい</w:t>
                      </w:r>
                      <w:r>
                        <w:t>ては有症状者の方が顕著に搬送困難となっていた。新規陽性者数は第</w:t>
                      </w:r>
                      <w:r>
                        <w:rPr>
                          <w:rFonts w:hint="eastAsia"/>
                        </w:rPr>
                        <w:t>五</w:t>
                      </w:r>
                      <w:r>
                        <w:t>波が最も多かったが</w:t>
                      </w:r>
                      <w:r>
                        <w:rPr>
                          <w:rFonts w:hint="eastAsia"/>
                        </w:rPr>
                        <w:t>、</w:t>
                      </w:r>
                      <w:r>
                        <w:t>救急搬送状況は第</w:t>
                      </w:r>
                      <w:r>
                        <w:rPr>
                          <w:rFonts w:hint="eastAsia"/>
                        </w:rPr>
                        <w:t>四</w:t>
                      </w:r>
                      <w:r w:rsidRPr="00611C74">
                        <w:t>波が最も逼迫している状況であった。</w:t>
                      </w:r>
                    </w:p>
                    <w:p w:rsidR="009E0C9C" w:rsidRDefault="009E0C9C" w:rsidP="00C30993">
                      <w:pPr>
                        <w:ind w:firstLineChars="100" w:firstLine="210"/>
                      </w:pPr>
                    </w:p>
                  </w:txbxContent>
                </v:textbox>
              </v:shape>
            </w:pict>
          </mc:Fallback>
        </mc:AlternateContent>
      </w: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2A4F4D" w:rsidP="0084061C">
      <w:pPr>
        <w:ind w:firstLineChars="100" w:firstLine="210"/>
      </w:pPr>
      <w:r>
        <w:rPr>
          <w:noProof/>
        </w:rPr>
        <w:drawing>
          <wp:anchor distT="0" distB="0" distL="114300" distR="114300" simplePos="0" relativeHeight="251713536" behindDoc="0" locked="0" layoutInCell="1" allowOverlap="1">
            <wp:simplePos x="0" y="0"/>
            <wp:positionH relativeFrom="column">
              <wp:posOffset>2993390</wp:posOffset>
            </wp:positionH>
            <wp:positionV relativeFrom="margin">
              <wp:align>center</wp:align>
            </wp:positionV>
            <wp:extent cx="5565960" cy="883440"/>
            <wp:effectExtent l="0" t="1905" r="0" b="0"/>
            <wp:wrapNone/>
            <wp:docPr id="24" name="図 24" descr="搬送連絡回数の平均等について示した表。&#10;左から2019年、2021年、p値、2020年。&#10;有症状者：1.36回、1.79回、0.001未満、1.62回&#10;無症状者：1.42回、1.53回、0.001未満、1.43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rot="16200000">
                      <a:off x="0" y="0"/>
                      <a:ext cx="5565960" cy="8834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ind w:firstLineChars="100" w:firstLine="210"/>
      </w:pPr>
    </w:p>
    <w:p w:rsidR="00A9720E" w:rsidRDefault="00A9720E" w:rsidP="0084061C">
      <w:pPr>
        <w:rPr>
          <w:sz w:val="20"/>
        </w:rPr>
      </w:pPr>
    </w:p>
    <w:p w:rsidR="00A9720E" w:rsidRPr="00E85F07" w:rsidRDefault="00A9720E" w:rsidP="0084061C">
      <w:pPr>
        <w:rPr>
          <w:sz w:val="20"/>
        </w:rPr>
      </w:pPr>
    </w:p>
    <w:p w:rsidR="00A9720E" w:rsidRDefault="00A9720E" w:rsidP="0084061C"/>
    <w:p w:rsidR="00A9720E" w:rsidRDefault="00A9720E" w:rsidP="0084061C"/>
    <w:p w:rsidR="00A9720E" w:rsidRDefault="00A9720E" w:rsidP="0084061C"/>
    <w:p w:rsidR="00A9720E" w:rsidRDefault="00A9720E" w:rsidP="0084061C"/>
    <w:p w:rsidR="00A9720E" w:rsidRDefault="002A4F4D" w:rsidP="0084061C">
      <w:r>
        <w:rPr>
          <w:noProof/>
        </w:rPr>
        <w:lastRenderedPageBreak/>
        <mc:AlternateContent>
          <mc:Choice Requires="wpg">
            <w:drawing>
              <wp:anchor distT="0" distB="0" distL="114300" distR="114300" simplePos="0" relativeHeight="251714560" behindDoc="0" locked="0" layoutInCell="1" allowOverlap="1">
                <wp:simplePos x="0" y="0"/>
                <wp:positionH relativeFrom="margin">
                  <wp:align>center</wp:align>
                </wp:positionH>
                <wp:positionV relativeFrom="paragraph">
                  <wp:posOffset>-148590</wp:posOffset>
                </wp:positionV>
                <wp:extent cx="4775760" cy="9409320"/>
                <wp:effectExtent l="0" t="0" r="6350" b="1905"/>
                <wp:wrapNone/>
                <wp:docPr id="73" name="グループ化 73" descr="（図表118）現場到着時間&#10;&#10;現場到着時間について、有症状者、無症状者のそれぞれの推移を、陽性者数と併せて示した図。&#10;&#10;現場到着時間の平均等について示した表。&#10;左から2019年、2021年、p値、2020年。&#10;有症状者：17.8分、24.2分、0.001未満、20.5分&#10;無症状者：18.7分、20.5分、0.001未満、19.3分"/>
                <wp:cNvGraphicFramePr/>
                <a:graphic xmlns:a="http://schemas.openxmlformats.org/drawingml/2006/main">
                  <a:graphicData uri="http://schemas.microsoft.com/office/word/2010/wordprocessingGroup">
                    <wpg:wgp>
                      <wpg:cNvGrpSpPr/>
                      <wpg:grpSpPr>
                        <a:xfrm>
                          <a:off x="0" y="0"/>
                          <a:ext cx="4775760" cy="9409320"/>
                          <a:chOff x="0" y="0"/>
                          <a:chExt cx="4775836" cy="9409430"/>
                        </a:xfrm>
                      </wpg:grpSpPr>
                      <wpg:grpSp>
                        <wpg:cNvPr id="167" name="グループ化 167"/>
                        <wpg:cNvGrpSpPr/>
                        <wpg:grpSpPr>
                          <a:xfrm>
                            <a:off x="0" y="0"/>
                            <a:ext cx="3880167" cy="9409430"/>
                            <a:chOff x="101600" y="0"/>
                            <a:chExt cx="3880167" cy="9409430"/>
                          </a:xfrm>
                        </wpg:grpSpPr>
                        <pic:pic xmlns:pic="http://schemas.openxmlformats.org/drawingml/2006/picture">
                          <pic:nvPicPr>
                            <pic:cNvPr id="168" name="図 168"/>
                            <pic:cNvPicPr>
                              <a:picLocks noChangeAspect="1"/>
                            </pic:cNvPicPr>
                          </pic:nvPicPr>
                          <pic:blipFill>
                            <a:blip r:embed="rId149">
                              <a:extLst>
                                <a:ext uri="{28A0092B-C50C-407E-A947-70E740481C1C}">
                                  <a14:useLocalDpi xmlns:a14="http://schemas.microsoft.com/office/drawing/2010/main" val="0"/>
                                </a:ext>
                              </a:extLst>
                            </a:blip>
                            <a:srcRect/>
                            <a:stretch>
                              <a:fillRect/>
                            </a:stretch>
                          </pic:blipFill>
                          <pic:spPr bwMode="auto">
                            <a:xfrm rot="16200000">
                              <a:off x="-2533650" y="2894012"/>
                              <a:ext cx="9409430" cy="3621405"/>
                            </a:xfrm>
                            <a:prstGeom prst="rect">
                              <a:avLst/>
                            </a:prstGeom>
                            <a:noFill/>
                            <a:ln>
                              <a:noFill/>
                            </a:ln>
                          </pic:spPr>
                        </pic:pic>
                        <wps:wsp>
                          <wps:cNvPr id="169" name="テキスト ボックス 169"/>
                          <wps:cNvSpPr txBox="1"/>
                          <wps:spPr>
                            <a:xfrm>
                              <a:off x="101600" y="6018212"/>
                              <a:ext cx="230505" cy="3369310"/>
                            </a:xfrm>
                            <a:prstGeom prst="rect">
                              <a:avLst/>
                            </a:prstGeom>
                            <a:noFill/>
                            <a:ln w="6350">
                              <a:noFill/>
                            </a:ln>
                          </wps:spPr>
                          <wps:txbx>
                            <w:txbxContent>
                              <w:p w:rsidR="009E0C9C" w:rsidRDefault="009E0C9C" w:rsidP="00A9720E">
                                <w:r>
                                  <w:rPr>
                                    <w:rFonts w:hint="eastAsia"/>
                                  </w:rPr>
                                  <w:t>（図表</w:t>
                                </w:r>
                                <w:r>
                                  <w:t>118</w:t>
                                </w:r>
                                <w:r>
                                  <w:rPr>
                                    <w:rFonts w:hint="eastAsia"/>
                                  </w:rPr>
                                  <w:t>）</w:t>
                                </w:r>
                                <w:r>
                                  <w:rPr>
                                    <w:rFonts w:hint="eastAsia"/>
                                    <w:b/>
                                  </w:rPr>
                                  <w:t xml:space="preserve">現場滞在時間　</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wpg:grpSp>
                      <pic:pic xmlns:pic="http://schemas.openxmlformats.org/drawingml/2006/picture">
                        <pic:nvPicPr>
                          <pic:cNvPr id="70" name="図 70"/>
                          <pic:cNvPicPr>
                            <a:picLocks noChangeAspect="1"/>
                          </pic:cNvPicPr>
                        </pic:nvPicPr>
                        <pic:blipFill>
                          <a:blip r:embed="rId150">
                            <a:extLst>
                              <a:ext uri="{28A0092B-C50C-407E-A947-70E740481C1C}">
                                <a14:useLocalDpi xmlns:a14="http://schemas.microsoft.com/office/drawing/2010/main" val="0"/>
                              </a:ext>
                            </a:extLst>
                          </a:blip>
                          <a:srcRect/>
                          <a:stretch>
                            <a:fillRect/>
                          </a:stretch>
                        </pic:blipFill>
                        <pic:spPr bwMode="auto">
                          <a:xfrm rot="16200000">
                            <a:off x="1547813" y="4424362"/>
                            <a:ext cx="5565775" cy="89027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グループ化 73" o:spid="_x0000_s1106" alt="（図表118）現場到着時間&#10;&#10;現場到着時間について、有症状者、無症状者のそれぞれの推移を、陽性者数と併せて示した図。&#10;&#10;現場到着時間の平均等について示した表。&#10;左から2019年、2021年、p値、2020年。&#10;有症状者：17.8分、24.2分、0.001未満、20.5分&#10;無症状者：18.7分、20.5分、0.001未満、19.3分" style="position:absolute;left:0;text-align:left;margin-left:0;margin-top:-11.7pt;width:376.05pt;height:740.9pt;z-index:251714560;mso-position-horizontal:center;mso-position-horizontal-relative:margin;mso-width-relative:margin;mso-height-relative:margin" coordsize="47758,940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">
                <v:group id="グループ化 167" o:spid="_x0000_s1107" style="position:absolute;width:38801;height:94094" coordorigin="1016" coordsize="38801,9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">
                  <v:shape id="図 168" o:spid="_x0000_s1108" type="#_x0000_t75" style="position:absolute;left:-25337;top:28940;width:94094;height:3621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">
                    <v:imagedata r:id="rId151" o:title=""/>
                    <v:path arrowok="t"/>
                  </v:shape>
                  <v:shape id="テキスト ボックス 169" o:spid="_x0000_s1109" type="#_x0000_t202" style="position:absolute;left:1016;top:60182;width:2305;height:3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" filled="f" stroked="f" strokeweight=".5pt">
                    <v:textbox style="layout-flow:vertical;mso-layout-flow-alt:bottom-to-top;mso-fit-shape-to-text:t" inset="0,0,0,0">
                      <w:txbxContent>
                        <w:p w:rsidR="009E0C9C" w:rsidRDefault="009E0C9C" w:rsidP="00A9720E">
                          <w:r>
                            <w:rPr>
                              <w:rFonts w:hint="eastAsia"/>
                            </w:rPr>
                            <w:t>（図表</w:t>
                          </w:r>
                          <w:r>
                            <w:t>118</w:t>
                          </w:r>
                          <w:r>
                            <w:rPr>
                              <w:rFonts w:hint="eastAsia"/>
                            </w:rPr>
                            <w:t>）</w:t>
                          </w:r>
                          <w:r>
                            <w:rPr>
                              <w:rFonts w:hint="eastAsia"/>
                              <w:b/>
                            </w:rPr>
                            <w:t xml:space="preserve">現場滞在時間　</w:t>
                          </w:r>
                        </w:p>
                      </w:txbxContent>
                    </v:textbox>
                  </v:shape>
                </v:group>
                <v:shape id="図 70" o:spid="_x0000_s1110" type="#_x0000_t75" style="position:absolute;left:15478;top:44243;width:55657;height:890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">
                  <v:imagedata r:id="rId152" o:title=""/>
                  <v:path arrowok="t"/>
                </v:shape>
                <w10:wrap anchorx="margin"/>
              </v:group>
            </w:pict>
          </mc:Fallback>
        </mc:AlternateContent>
      </w:r>
    </w:p>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Pr>
        <w:rPr>
          <w:b/>
        </w:rPr>
      </w:pPr>
    </w:p>
    <w:p w:rsidR="002A4F4D" w:rsidRDefault="002A4F4D" w:rsidP="0084061C">
      <w:pPr>
        <w:rPr>
          <w:b/>
        </w:rPr>
      </w:pPr>
    </w:p>
    <w:p w:rsidR="00A9720E" w:rsidRDefault="002A4F4D" w:rsidP="0084061C">
      <w:pPr>
        <w:rPr>
          <w:b/>
        </w:rPr>
      </w:pPr>
      <w:r>
        <w:rPr>
          <w:b/>
          <w:noProof/>
        </w:rPr>
        <w:lastRenderedPageBreak/>
        <mc:AlternateContent>
          <mc:Choice Requires="wpg">
            <w:drawing>
              <wp:anchor distT="0" distB="0" distL="114300" distR="114300" simplePos="0" relativeHeight="251715584" behindDoc="0" locked="0" layoutInCell="1" allowOverlap="1">
                <wp:simplePos x="0" y="0"/>
                <wp:positionH relativeFrom="margin">
                  <wp:posOffset>732155</wp:posOffset>
                </wp:positionH>
                <wp:positionV relativeFrom="paragraph">
                  <wp:posOffset>-106680</wp:posOffset>
                </wp:positionV>
                <wp:extent cx="4728240" cy="9369360"/>
                <wp:effectExtent l="0" t="0" r="0" b="3810"/>
                <wp:wrapNone/>
                <wp:docPr id="128" name="グループ化 128" descr="（図表119）搬送困難割合&#10;&#10;搬送困難割合について、有症状者、無症状者のそれぞれの推移を、陽性者数と併せて示した図。&#10;&#10;搬送困難割合の平均等について示した表。&#10;左から2019年、2021年、p値、2020年。&#10;有症状者：2.6％、6.0％、0.001未満、6.0％&#10;無症状者：2.8％、3.2％、0.001未満、3.2％"/>
                <wp:cNvGraphicFramePr/>
                <a:graphic xmlns:a="http://schemas.openxmlformats.org/drawingml/2006/main">
                  <a:graphicData uri="http://schemas.microsoft.com/office/word/2010/wordprocessingGroup">
                    <wpg:wgp>
                      <wpg:cNvGrpSpPr/>
                      <wpg:grpSpPr>
                        <a:xfrm>
                          <a:off x="0" y="0"/>
                          <a:ext cx="4728240" cy="9369360"/>
                          <a:chOff x="0" y="0"/>
                          <a:chExt cx="4728211" cy="9369425"/>
                        </a:xfrm>
                      </wpg:grpSpPr>
                      <wpg:grpSp>
                        <wpg:cNvPr id="170" name="グループ化 170"/>
                        <wpg:cNvGrpSpPr/>
                        <wpg:grpSpPr>
                          <a:xfrm>
                            <a:off x="0" y="0"/>
                            <a:ext cx="3830955" cy="9369425"/>
                            <a:chOff x="0" y="0"/>
                            <a:chExt cx="3830955" cy="9369425"/>
                          </a:xfrm>
                        </wpg:grpSpPr>
                        <pic:pic xmlns:pic="http://schemas.openxmlformats.org/drawingml/2006/picture">
                          <pic:nvPicPr>
                            <pic:cNvPr id="171" name="図 171"/>
                            <pic:cNvPicPr>
                              <a:picLocks noChangeAspect="1"/>
                            </pic:cNvPicPr>
                          </pic:nvPicPr>
                          <pic:blipFill>
                            <a:blip r:embed="rId153">
                              <a:extLst>
                                <a:ext uri="{28A0092B-C50C-407E-A947-70E740481C1C}">
                                  <a14:useLocalDpi xmlns:a14="http://schemas.microsoft.com/office/drawing/2010/main" val="0"/>
                                </a:ext>
                              </a:extLst>
                            </a:blip>
                            <a:srcRect/>
                            <a:stretch>
                              <a:fillRect/>
                            </a:stretch>
                          </pic:blipFill>
                          <pic:spPr bwMode="auto">
                            <a:xfrm rot="16200000">
                              <a:off x="-2643188" y="2871153"/>
                              <a:ext cx="9345295" cy="3602990"/>
                            </a:xfrm>
                            <a:prstGeom prst="rect">
                              <a:avLst/>
                            </a:prstGeom>
                            <a:noFill/>
                            <a:ln>
                              <a:noFill/>
                            </a:ln>
                          </pic:spPr>
                        </pic:pic>
                        <wps:wsp>
                          <wps:cNvPr id="172" name="テキスト ボックス 172"/>
                          <wps:cNvSpPr txBox="1"/>
                          <wps:spPr>
                            <a:xfrm>
                              <a:off x="0" y="6000115"/>
                              <a:ext cx="230505" cy="3369310"/>
                            </a:xfrm>
                            <a:prstGeom prst="rect">
                              <a:avLst/>
                            </a:prstGeom>
                            <a:noFill/>
                            <a:ln w="6350">
                              <a:noFill/>
                            </a:ln>
                          </wps:spPr>
                          <wps:txbx>
                            <w:txbxContent>
                              <w:p w:rsidR="009E0C9C" w:rsidRDefault="009E0C9C" w:rsidP="00A9720E">
                                <w:r w:rsidRPr="000C0681">
                                  <w:rPr>
                                    <w:rFonts w:hint="eastAsia"/>
                                  </w:rPr>
                                  <w:t>（図表</w:t>
                                </w:r>
                                <w:r>
                                  <w:t>119</w:t>
                                </w:r>
                                <w:r>
                                  <w:rPr>
                                    <w:rFonts w:hint="eastAsia"/>
                                  </w:rPr>
                                  <w:t>）</w:t>
                                </w:r>
                                <w:r>
                                  <w:rPr>
                                    <w:rFonts w:hint="eastAsia"/>
                                    <w:b/>
                                  </w:rPr>
                                  <w:t>搬送困難割合</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wpg:grpSp>
                      <pic:pic xmlns:pic="http://schemas.openxmlformats.org/drawingml/2006/picture">
                        <pic:nvPicPr>
                          <pic:cNvPr id="74" name="図 74"/>
                          <pic:cNvPicPr>
                            <a:picLocks noChangeAspect="1"/>
                          </pic:cNvPicPr>
                        </pic:nvPicPr>
                        <pic:blipFill>
                          <a:blip r:embed="rId154">
                            <a:extLst>
                              <a:ext uri="{28A0092B-C50C-407E-A947-70E740481C1C}">
                                <a14:useLocalDpi xmlns:a14="http://schemas.microsoft.com/office/drawing/2010/main" val="0"/>
                              </a:ext>
                            </a:extLst>
                          </a:blip>
                          <a:srcRect/>
                          <a:stretch>
                            <a:fillRect/>
                          </a:stretch>
                        </pic:blipFill>
                        <pic:spPr bwMode="auto">
                          <a:xfrm rot="16200000">
                            <a:off x="1500188" y="4233862"/>
                            <a:ext cx="5565775" cy="89027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グループ化 128" o:spid="_x0000_s1111" alt="（図表119）搬送困難割合&#10;&#10;搬送困難割合について、有症状者、無症状者のそれぞれの推移を、陽性者数と併せて示した図。&#10;&#10;搬送困難割合の平均等について示した表。&#10;左から2019年、2021年、p値、2020年。&#10;有症状者：2.6％、6.0％、0.001未満、6.0％&#10;無症状者：2.8％、3.2％、0.001未満、3.2％" style="position:absolute;left:0;text-align:left;margin-left:57.65pt;margin-top:-8.4pt;width:372.3pt;height:737.75pt;z-index:251715584;mso-position-horizontal-relative:margin;mso-width-relative:margin;mso-height-relative:margin" coordsize="47282,936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">
                <v:group id="グループ化 170" o:spid="_x0000_s1112" style="position:absolute;width:38309;height:93694" coordsize="38309,93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">
                  <v:shape id="図 171" o:spid="_x0000_s1113" type="#_x0000_t75" style="position:absolute;left:-26432;top:28711;width:93452;height:3603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">
                    <v:imagedata r:id="rId155" o:title=""/>
                    <v:path arrowok="t"/>
                  </v:shape>
                  <v:shape id="テキスト ボックス 172" o:spid="_x0000_s1114" type="#_x0000_t202" style="position:absolute;top:60001;width:2305;height:3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" filled="f" stroked="f" strokeweight=".5pt">
                    <v:textbox style="layout-flow:vertical;mso-layout-flow-alt:bottom-to-top;mso-fit-shape-to-text:t" inset="0,0,0,0">
                      <w:txbxContent>
                        <w:p w:rsidR="009E0C9C" w:rsidRDefault="009E0C9C" w:rsidP="00A9720E">
                          <w:r w:rsidRPr="000C0681">
                            <w:rPr>
                              <w:rFonts w:hint="eastAsia"/>
                            </w:rPr>
                            <w:t>（図表</w:t>
                          </w:r>
                          <w:r>
                            <w:t>119</w:t>
                          </w:r>
                          <w:r>
                            <w:rPr>
                              <w:rFonts w:hint="eastAsia"/>
                            </w:rPr>
                            <w:t>）</w:t>
                          </w:r>
                          <w:r>
                            <w:rPr>
                              <w:rFonts w:hint="eastAsia"/>
                              <w:b/>
                            </w:rPr>
                            <w:t>搬送困難割合</w:t>
                          </w:r>
                        </w:p>
                      </w:txbxContent>
                    </v:textbox>
                  </v:shape>
                </v:group>
                <v:shape id="図 74" o:spid="_x0000_s1115" type="#_x0000_t75" style="position:absolute;left:15002;top:42338;width:55657;height:890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">
                  <v:imagedata r:id="rId156" o:title=""/>
                  <v:path arrowok="t"/>
                </v:shape>
                <w10:wrap anchorx="margin"/>
              </v:group>
            </w:pict>
          </mc:Fallback>
        </mc:AlternateContent>
      </w:r>
    </w:p>
    <w:p w:rsidR="00A9720E" w:rsidRDefault="00A9720E" w:rsidP="0084061C"/>
    <w:p w:rsidR="00A9720E" w:rsidRDefault="00A9720E" w:rsidP="0084061C">
      <w:pPr>
        <w:rPr>
          <w:noProof/>
        </w:rPr>
      </w:pPr>
    </w:p>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2A4F4D" w:rsidP="0084061C">
      <w:pPr>
        <w:ind w:firstLineChars="100" w:firstLine="200"/>
      </w:pPr>
      <w:r>
        <w:rPr>
          <w:noProof/>
          <w:sz w:val="20"/>
        </w:rPr>
        <w:lastRenderedPageBreak/>
        <mc:AlternateContent>
          <mc:Choice Requires="wpg">
            <w:drawing>
              <wp:anchor distT="0" distB="0" distL="114300" distR="114300" simplePos="0" relativeHeight="251668480" behindDoc="0" locked="0" layoutInCell="1" allowOverlap="1" wp14:anchorId="71AD472B" wp14:editId="1F902E37">
                <wp:simplePos x="0" y="0"/>
                <wp:positionH relativeFrom="column">
                  <wp:posOffset>953770</wp:posOffset>
                </wp:positionH>
                <wp:positionV relativeFrom="margin">
                  <wp:posOffset>-114300</wp:posOffset>
                </wp:positionV>
                <wp:extent cx="3915410" cy="9424670"/>
                <wp:effectExtent l="0" t="0" r="0" b="5080"/>
                <wp:wrapNone/>
                <wp:docPr id="173" name="グループ化 173" descr="（図表120）入院割合&#10;&#10;初診時入院割合について、有症状者、無症状者のそれぞれの推移を、陽性者数と併せて示した図。"/>
                <wp:cNvGraphicFramePr/>
                <a:graphic xmlns:a="http://schemas.openxmlformats.org/drawingml/2006/main">
                  <a:graphicData uri="http://schemas.microsoft.com/office/word/2010/wordprocessingGroup">
                    <wpg:wgp>
                      <wpg:cNvGrpSpPr/>
                      <wpg:grpSpPr>
                        <a:xfrm>
                          <a:off x="0" y="0"/>
                          <a:ext cx="3915410" cy="9424670"/>
                          <a:chOff x="0" y="0"/>
                          <a:chExt cx="3915727" cy="9425063"/>
                        </a:xfrm>
                      </wpg:grpSpPr>
                      <pic:pic xmlns:pic="http://schemas.openxmlformats.org/drawingml/2006/picture">
                        <pic:nvPicPr>
                          <pic:cNvPr id="174" name="図 174"/>
                          <pic:cNvPicPr>
                            <a:picLocks noChangeAspect="1"/>
                          </pic:cNvPicPr>
                        </pic:nvPicPr>
                        <pic:blipFill>
                          <a:blip r:embed="rId157">
                            <a:extLst>
                              <a:ext uri="{28A0092B-C50C-407E-A947-70E740481C1C}">
                                <a14:useLocalDpi xmlns:a14="http://schemas.microsoft.com/office/drawing/2010/main" val="0"/>
                              </a:ext>
                            </a:extLst>
                          </a:blip>
                          <a:srcRect/>
                          <a:stretch>
                            <a:fillRect/>
                          </a:stretch>
                        </pic:blipFill>
                        <pic:spPr bwMode="auto">
                          <a:xfrm rot="16200000">
                            <a:off x="-2590800" y="2885122"/>
                            <a:ext cx="9391650" cy="3621405"/>
                          </a:xfrm>
                          <a:prstGeom prst="rect">
                            <a:avLst/>
                          </a:prstGeom>
                          <a:noFill/>
                          <a:ln>
                            <a:noFill/>
                          </a:ln>
                        </pic:spPr>
                      </pic:pic>
                      <wps:wsp>
                        <wps:cNvPr id="175" name="テキスト ボックス 175"/>
                        <wps:cNvSpPr txBox="1"/>
                        <wps:spPr>
                          <a:xfrm>
                            <a:off x="0" y="6056253"/>
                            <a:ext cx="230499" cy="3368810"/>
                          </a:xfrm>
                          <a:prstGeom prst="rect">
                            <a:avLst/>
                          </a:prstGeom>
                          <a:noFill/>
                          <a:ln w="6350">
                            <a:noFill/>
                          </a:ln>
                        </wps:spPr>
                        <wps:txbx>
                          <w:txbxContent>
                            <w:p w:rsidR="009E0C9C" w:rsidRDefault="009E0C9C" w:rsidP="00A9720E">
                              <w:r>
                                <w:rPr>
                                  <w:rFonts w:hint="eastAsia"/>
                                </w:rPr>
                                <w:t>（図表</w:t>
                              </w:r>
                              <w:r>
                                <w:t>120</w:t>
                              </w:r>
                              <w:r>
                                <w:rPr>
                                  <w:rFonts w:hint="eastAsia"/>
                                </w:rPr>
                                <w:t>）</w:t>
                              </w:r>
                              <w:r>
                                <w:rPr>
                                  <w:rFonts w:hint="eastAsia"/>
                                  <w:b/>
                                </w:rPr>
                                <w:t>入院割合</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71AD472B" id="グループ化 173" o:spid="_x0000_s1116" alt="（図表120）入院割合&#10;&#10;初診時入院割合について、有症状者、無症状者のそれぞれの推移を、陽性者数と併せて示した図。" style="position:absolute;left:0;text-align:left;margin-left:75.1pt;margin-top:-9pt;width:308.3pt;height:742.1pt;z-index:251668480;mso-position-vertical-relative:margin;mso-width-relative:margin;mso-height-relative:margin" coordsize="39157,942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">
                <v:shape id="図 174" o:spid="_x0000_s1117" type="#_x0000_t75" style="position:absolute;left:-25908;top:28851;width:93916;height:3621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">
                  <v:imagedata r:id="rId158" o:title=""/>
                  <v:path arrowok="t"/>
                </v:shape>
                <v:shape id="テキスト ボックス 175" o:spid="_x0000_s1118" type="#_x0000_t202" style="position:absolute;top:60562;width:2304;height:33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" filled="f" stroked="f" strokeweight=".5pt">
                  <v:textbox style="layout-flow:vertical;mso-layout-flow-alt:bottom-to-top;mso-fit-shape-to-text:t" inset="0,0,0,0">
                    <w:txbxContent>
                      <w:p w:rsidR="009E0C9C" w:rsidRDefault="009E0C9C" w:rsidP="00A9720E">
                        <w:r>
                          <w:rPr>
                            <w:rFonts w:hint="eastAsia"/>
                          </w:rPr>
                          <w:t>（図表</w:t>
                        </w:r>
                        <w:r>
                          <w:t>120</w:t>
                        </w:r>
                        <w:r>
                          <w:rPr>
                            <w:rFonts w:hint="eastAsia"/>
                          </w:rPr>
                          <w:t>）</w:t>
                        </w:r>
                        <w:r>
                          <w:rPr>
                            <w:rFonts w:hint="eastAsia"/>
                            <w:b/>
                          </w:rPr>
                          <w:t>入院割合</w:t>
                        </w:r>
                      </w:p>
                    </w:txbxContent>
                  </v:textbox>
                </v:shape>
                <w10:wrap anchory="margin"/>
              </v:group>
            </w:pict>
          </mc:Fallback>
        </mc:AlternateContent>
      </w:r>
      <w:r>
        <w:rPr>
          <w:noProof/>
        </w:rPr>
        <mc:AlternateContent>
          <mc:Choice Requires="wps">
            <w:drawing>
              <wp:anchor distT="0" distB="0" distL="114300" distR="114300" simplePos="0" relativeHeight="251716608" behindDoc="0" locked="0" layoutInCell="1" allowOverlap="1" wp14:anchorId="55E68A56" wp14:editId="0855E754">
                <wp:simplePos x="0" y="0"/>
                <wp:positionH relativeFrom="column">
                  <wp:posOffset>0</wp:posOffset>
                </wp:positionH>
                <wp:positionV relativeFrom="paragraph">
                  <wp:posOffset>3175</wp:posOffset>
                </wp:positionV>
                <wp:extent cx="230505" cy="9366250"/>
                <wp:effectExtent l="0" t="0" r="12700" b="6350"/>
                <wp:wrapNone/>
                <wp:docPr id="133" name="テキスト ボックス 133" descr="4）転帰&#10;救急搬送後に入院を要した傷病者の割合（図表120）、入院後21日以内に死亡退院となった傷病者の割合（図表121）を示す。2021年の初診時入院割合は、症状の有無に関わらず2019年に比して高くなっていた。2021年の入院後死亡割合は、有症状者だけでなく無症状者においても2019年に比して統計学的有意に高くなっていた。&#10;"/>
                <wp:cNvGraphicFramePr/>
                <a:graphic xmlns:a="http://schemas.openxmlformats.org/drawingml/2006/main">
                  <a:graphicData uri="http://schemas.microsoft.com/office/word/2010/wordprocessingShape">
                    <wps:wsp>
                      <wps:cNvSpPr txBox="1"/>
                      <wps:spPr>
                        <a:xfrm>
                          <a:off x="0" y="0"/>
                          <a:ext cx="230505" cy="9366250"/>
                        </a:xfrm>
                        <a:prstGeom prst="rect">
                          <a:avLst/>
                        </a:prstGeom>
                        <a:noFill/>
                        <a:ln w="6350">
                          <a:noFill/>
                        </a:ln>
                      </wps:spPr>
                      <wps:txbx>
                        <w:txbxContent>
                          <w:p w:rsidR="009E0C9C" w:rsidRPr="002A4F4D" w:rsidRDefault="009E0C9C" w:rsidP="002A4F4D">
                            <w:pPr>
                              <w:rPr>
                                <w:u w:val="single"/>
                              </w:rPr>
                            </w:pPr>
                            <w:r w:rsidRPr="002A4F4D">
                              <w:rPr>
                                <w:rFonts w:hint="eastAsia"/>
                                <w:u w:val="single"/>
                              </w:rPr>
                              <w:t>4）</w:t>
                            </w:r>
                            <w:r w:rsidRPr="002A4F4D">
                              <w:rPr>
                                <w:u w:val="single"/>
                              </w:rPr>
                              <w:t>転帰</w:t>
                            </w:r>
                          </w:p>
                          <w:p w:rsidR="009E0C9C" w:rsidRDefault="009E0C9C" w:rsidP="002A4F4D">
                            <w:pPr>
                              <w:ind w:firstLineChars="100" w:firstLine="210"/>
                            </w:pPr>
                            <w:r>
                              <w:rPr>
                                <w:rFonts w:hint="eastAsia"/>
                              </w:rPr>
                              <w:t>救急搬送後に入院を要した傷病者の割合（図表1</w:t>
                            </w:r>
                            <w:r>
                              <w:t>20</w:t>
                            </w:r>
                            <w:r>
                              <w:rPr>
                                <w:rFonts w:hint="eastAsia"/>
                              </w:rPr>
                              <w:t>）、</w:t>
                            </w:r>
                            <w:r w:rsidRPr="000C0681">
                              <w:t>入院後</w:t>
                            </w:r>
                            <w:r>
                              <w:rPr>
                                <w:rFonts w:hint="eastAsia"/>
                              </w:rPr>
                              <w:t>2</w:t>
                            </w:r>
                            <w:r>
                              <w:t>1</w:t>
                            </w:r>
                            <w:r>
                              <w:rPr>
                                <w:rFonts w:hint="eastAsia"/>
                              </w:rPr>
                              <w:t>日以内</w:t>
                            </w:r>
                            <w:r>
                              <w:t>に死亡退院となった傷病者の割合</w:t>
                            </w:r>
                            <w:r>
                              <w:rPr>
                                <w:rFonts w:hint="eastAsia"/>
                              </w:rPr>
                              <w:t>（図表</w:t>
                            </w:r>
                            <w:r>
                              <w:t>121</w:t>
                            </w:r>
                            <w:r>
                              <w:rPr>
                                <w:rFonts w:hint="eastAsia"/>
                              </w:rPr>
                              <w:t>）を</w:t>
                            </w:r>
                            <w:r w:rsidRPr="000C0681">
                              <w:t>示す。2021</w:t>
                            </w:r>
                            <w:r>
                              <w:t>年の初診時入院割合は</w:t>
                            </w:r>
                            <w:r>
                              <w:rPr>
                                <w:rFonts w:hint="eastAsia"/>
                              </w:rPr>
                              <w:t>、</w:t>
                            </w:r>
                            <w:r w:rsidRPr="000C0681">
                              <w:t>症状の有無に関わらず2019年に比して高くなっていた。2021年の入院後</w:t>
                            </w:r>
                            <w:r>
                              <w:t>死亡割合は</w:t>
                            </w:r>
                            <w:r>
                              <w:rPr>
                                <w:rFonts w:hint="eastAsia"/>
                              </w:rPr>
                              <w:t>、</w:t>
                            </w:r>
                            <w:r w:rsidRPr="000C0681">
                              <w:t>有症状者だけでなく無症状者においても2019年に比して統計学的有意に高くなっていた。</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55E68A56" id="テキスト ボックス 133" o:spid="_x0000_s1119" type="#_x0000_t202" alt="4）転帰&#10;救急搬送後に入院を要した傷病者の割合（図表120）、入院後21日以内に死亡退院となった傷病者の割合（図表121）を示す。2021年の初診時入院割合は、症状の有無に関わらず2019年に比して高くなっていた。2021年の入院後死亡割合は、有症状者だけでなく無症状者においても2019年に比して統計学的有意に高くなっていた。&#10;" style="position:absolute;left:0;text-align:left;margin-left:0;margin-top:.25pt;width:18.15pt;height:737.5pt;z-index:25171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" filled="f" stroked="f" strokeweight=".5pt">
                <v:textbox style="layout-flow:vertical;mso-layout-flow-alt:bottom-to-top;mso-fit-shape-to-text:t" inset="0,0,0,0">
                  <w:txbxContent>
                    <w:p w:rsidR="009E0C9C" w:rsidRPr="002A4F4D" w:rsidRDefault="009E0C9C" w:rsidP="002A4F4D">
                      <w:pPr>
                        <w:rPr>
                          <w:u w:val="single"/>
                        </w:rPr>
                      </w:pPr>
                      <w:r w:rsidRPr="002A4F4D">
                        <w:rPr>
                          <w:rFonts w:hint="eastAsia"/>
                          <w:u w:val="single"/>
                        </w:rPr>
                        <w:t>4）</w:t>
                      </w:r>
                      <w:r w:rsidRPr="002A4F4D">
                        <w:rPr>
                          <w:u w:val="single"/>
                        </w:rPr>
                        <w:t>転帰</w:t>
                      </w:r>
                    </w:p>
                    <w:p w:rsidR="009E0C9C" w:rsidRDefault="009E0C9C" w:rsidP="002A4F4D">
                      <w:pPr>
                        <w:ind w:firstLineChars="100" w:firstLine="210"/>
                      </w:pPr>
                      <w:r>
                        <w:rPr>
                          <w:rFonts w:hint="eastAsia"/>
                        </w:rPr>
                        <w:t>救急搬送後に入院を要した傷病者の割合（図表1</w:t>
                      </w:r>
                      <w:r>
                        <w:t>20</w:t>
                      </w:r>
                      <w:r>
                        <w:rPr>
                          <w:rFonts w:hint="eastAsia"/>
                        </w:rPr>
                        <w:t>）、</w:t>
                      </w:r>
                      <w:r w:rsidRPr="000C0681">
                        <w:t>入院後</w:t>
                      </w:r>
                      <w:r>
                        <w:rPr>
                          <w:rFonts w:hint="eastAsia"/>
                        </w:rPr>
                        <w:t>2</w:t>
                      </w:r>
                      <w:r>
                        <w:t>1</w:t>
                      </w:r>
                      <w:r>
                        <w:rPr>
                          <w:rFonts w:hint="eastAsia"/>
                        </w:rPr>
                        <w:t>日以内</w:t>
                      </w:r>
                      <w:r>
                        <w:t>に死亡退院となった傷病者の割合</w:t>
                      </w:r>
                      <w:r>
                        <w:rPr>
                          <w:rFonts w:hint="eastAsia"/>
                        </w:rPr>
                        <w:t>（図表</w:t>
                      </w:r>
                      <w:r>
                        <w:t>121</w:t>
                      </w:r>
                      <w:r>
                        <w:rPr>
                          <w:rFonts w:hint="eastAsia"/>
                        </w:rPr>
                        <w:t>）を</w:t>
                      </w:r>
                      <w:r w:rsidRPr="000C0681">
                        <w:t>示す。2021</w:t>
                      </w:r>
                      <w:r>
                        <w:t>年の初診時入院割合は</w:t>
                      </w:r>
                      <w:r>
                        <w:rPr>
                          <w:rFonts w:hint="eastAsia"/>
                        </w:rPr>
                        <w:t>、</w:t>
                      </w:r>
                      <w:r w:rsidRPr="000C0681">
                        <w:t>症状の有無に関わらず2019年に比して高くなっていた。2021年の入院後</w:t>
                      </w:r>
                      <w:r>
                        <w:t>死亡割合は</w:t>
                      </w:r>
                      <w:r>
                        <w:rPr>
                          <w:rFonts w:hint="eastAsia"/>
                        </w:rPr>
                        <w:t>、</w:t>
                      </w:r>
                      <w:r w:rsidRPr="000C0681">
                        <w:t>有症状者だけでなく無症状者においても2019年に比して統計学的有意に高くなっていた。</w:t>
                      </w:r>
                    </w:p>
                  </w:txbxContent>
                </v:textbox>
              </v:shape>
            </w:pict>
          </mc:Fallback>
        </mc:AlternateContent>
      </w:r>
    </w:p>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2A4F4D" w:rsidP="0084061C">
      <w:r>
        <w:rPr>
          <w:noProof/>
        </w:rPr>
        <w:drawing>
          <wp:anchor distT="0" distB="0" distL="114300" distR="114300" simplePos="0" relativeHeight="251717632" behindDoc="0" locked="0" layoutInCell="1" allowOverlap="1">
            <wp:simplePos x="0" y="0"/>
            <wp:positionH relativeFrom="column">
              <wp:posOffset>2570480</wp:posOffset>
            </wp:positionH>
            <wp:positionV relativeFrom="margin">
              <wp:align>center</wp:align>
            </wp:positionV>
            <wp:extent cx="5566320" cy="883800"/>
            <wp:effectExtent l="0" t="1905" r="0" b="0"/>
            <wp:wrapNone/>
            <wp:docPr id="143" name="図 143" descr="初診時入院割合の平均等について示した表。&#10;左から2019年、2021年、p値、2020年。&#10;有症状者：56.1％、61.2％、0.001未満、60.7％&#10;無症状者：32.7％、34.7％、0.001未満、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rot="16200000">
                      <a:off x="0" y="0"/>
                      <a:ext cx="5566320" cy="8838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Pr="00C23EF8" w:rsidRDefault="00A9720E" w:rsidP="0084061C">
      <w:pPr>
        <w:rPr>
          <w:sz w:val="20"/>
        </w:rPr>
      </w:pPr>
    </w:p>
    <w:p w:rsidR="00A9720E" w:rsidRDefault="00A9720E" w:rsidP="0084061C"/>
    <w:p w:rsidR="00A9720E" w:rsidRDefault="00A9720E" w:rsidP="0084061C"/>
    <w:p w:rsidR="00A9720E" w:rsidRDefault="004D71CD" w:rsidP="0084061C">
      <w:r>
        <w:rPr>
          <w:noProof/>
        </w:rPr>
        <w:lastRenderedPageBreak/>
        <mc:AlternateContent>
          <mc:Choice Requires="wpg">
            <w:drawing>
              <wp:anchor distT="0" distB="0" distL="114300" distR="114300" simplePos="0" relativeHeight="251718656" behindDoc="0" locked="0" layoutInCell="1" allowOverlap="1">
                <wp:simplePos x="0" y="0"/>
                <wp:positionH relativeFrom="margin">
                  <wp:align>center</wp:align>
                </wp:positionH>
                <wp:positionV relativeFrom="paragraph">
                  <wp:posOffset>-158115</wp:posOffset>
                </wp:positionV>
                <wp:extent cx="4861440" cy="9415080"/>
                <wp:effectExtent l="0" t="0" r="0" b="15240"/>
                <wp:wrapNone/>
                <wp:docPr id="147" name="グループ化 147" descr="（図表121）入院後死亡割合&#10;&#10;入院後死亡割合について、有症状者、無症状者のそれぞれの推移を、陽性者数と併せて示した図。&#10;&#10;入院後死亡割合の平均等について示した表。&#10;左から2019年、2021年、p値、2020年。&#10;有症状者：7.5％、8.8％、0.001未満、8.3％&#10;無症状者：3.3％、3.8％、0.001未満、3.4％"/>
                <wp:cNvGraphicFramePr/>
                <a:graphic xmlns:a="http://schemas.openxmlformats.org/drawingml/2006/main">
                  <a:graphicData uri="http://schemas.microsoft.com/office/word/2010/wordprocessingGroup">
                    <wpg:wgp>
                      <wpg:cNvGrpSpPr/>
                      <wpg:grpSpPr>
                        <a:xfrm>
                          <a:off x="0" y="0"/>
                          <a:ext cx="4861440" cy="9415080"/>
                          <a:chOff x="0" y="0"/>
                          <a:chExt cx="4861561" cy="9415171"/>
                        </a:xfrm>
                      </wpg:grpSpPr>
                      <wpg:grpSp>
                        <wpg:cNvPr id="176" name="グループ化 176"/>
                        <wpg:cNvGrpSpPr/>
                        <wpg:grpSpPr>
                          <a:xfrm>
                            <a:off x="0" y="0"/>
                            <a:ext cx="3887152" cy="9415171"/>
                            <a:chOff x="0" y="0"/>
                            <a:chExt cx="3887152" cy="9415171"/>
                          </a:xfrm>
                        </wpg:grpSpPr>
                        <pic:pic xmlns:pic="http://schemas.openxmlformats.org/drawingml/2006/picture">
                          <pic:nvPicPr>
                            <pic:cNvPr id="177" name="図 177"/>
                            <pic:cNvPicPr>
                              <a:picLocks noChangeAspect="1"/>
                            </pic:cNvPicPr>
                          </pic:nvPicPr>
                          <pic:blipFill>
                            <a:blip r:embed="rId160">
                              <a:extLst>
                                <a:ext uri="{28A0092B-C50C-407E-A947-70E740481C1C}">
                                  <a14:useLocalDpi xmlns:a14="http://schemas.microsoft.com/office/drawing/2010/main" val="0"/>
                                </a:ext>
                              </a:extLst>
                            </a:blip>
                            <a:srcRect/>
                            <a:stretch>
                              <a:fillRect/>
                            </a:stretch>
                          </pic:blipFill>
                          <pic:spPr bwMode="auto">
                            <a:xfrm rot="16200000">
                              <a:off x="-2619375" y="2885122"/>
                              <a:ext cx="9391650" cy="3621405"/>
                            </a:xfrm>
                            <a:prstGeom prst="rect">
                              <a:avLst/>
                            </a:prstGeom>
                            <a:noFill/>
                            <a:ln>
                              <a:noFill/>
                            </a:ln>
                          </pic:spPr>
                        </pic:pic>
                        <wps:wsp>
                          <wps:cNvPr id="178" name="テキスト ボックス 178"/>
                          <wps:cNvSpPr txBox="1"/>
                          <wps:spPr>
                            <a:xfrm>
                              <a:off x="0" y="6046496"/>
                              <a:ext cx="230505" cy="3368675"/>
                            </a:xfrm>
                            <a:prstGeom prst="rect">
                              <a:avLst/>
                            </a:prstGeom>
                            <a:noFill/>
                            <a:ln w="6350">
                              <a:noFill/>
                            </a:ln>
                          </wps:spPr>
                          <wps:txbx>
                            <w:txbxContent>
                              <w:p w:rsidR="009E0C9C" w:rsidRDefault="009E0C9C" w:rsidP="00A9720E">
                                <w:r>
                                  <w:rPr>
                                    <w:rFonts w:hint="eastAsia"/>
                                  </w:rPr>
                                  <w:t>（図表1</w:t>
                                </w:r>
                                <w:r>
                                  <w:t>21</w:t>
                                </w:r>
                                <w:r>
                                  <w:rPr>
                                    <w:rFonts w:hint="eastAsia"/>
                                  </w:rPr>
                                  <w:t>）</w:t>
                                </w:r>
                                <w:r>
                                  <w:rPr>
                                    <w:rFonts w:hint="eastAsia"/>
                                    <w:b/>
                                  </w:rPr>
                                  <w:t>入院後死亡割合</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wpg:grpSp>
                      <pic:pic xmlns:pic="http://schemas.openxmlformats.org/drawingml/2006/picture">
                        <pic:nvPicPr>
                          <pic:cNvPr id="144" name="図 144"/>
                          <pic:cNvPicPr>
                            <a:picLocks noChangeAspect="1"/>
                          </pic:cNvPicPr>
                        </pic:nvPicPr>
                        <pic:blipFill>
                          <a:blip r:embed="rId161">
                            <a:extLst>
                              <a:ext uri="{28A0092B-C50C-407E-A947-70E740481C1C}">
                                <a14:useLocalDpi xmlns:a14="http://schemas.microsoft.com/office/drawing/2010/main" val="0"/>
                              </a:ext>
                            </a:extLst>
                          </a:blip>
                          <a:srcRect/>
                          <a:stretch>
                            <a:fillRect/>
                          </a:stretch>
                        </pic:blipFill>
                        <pic:spPr bwMode="auto">
                          <a:xfrm rot="16200000">
                            <a:off x="1633538" y="4433887"/>
                            <a:ext cx="5565775" cy="89027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グループ化 147" o:spid="_x0000_s1120" alt="（図表121）入院後死亡割合&#10;&#10;入院後死亡割合について、有症状者、無症状者のそれぞれの推移を、陽性者数と併せて示した図。&#10;&#10;入院後死亡割合の平均等について示した表。&#10;左から2019年、2021年、p値、2020年。&#10;有症状者：7.5％、8.8％、0.001未満、8.3％&#10;無症状者：3.3％、3.8％、0.001未満、3.4％" style="position:absolute;left:0;text-align:left;margin-left:0;margin-top:-12.45pt;width:382.8pt;height:741.35pt;z-index:251718656;mso-position-horizontal:center;mso-position-horizontal-relative:margin;mso-width-relative:margin;mso-height-relative:margin" coordsize="48615,941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">
                <v:group id="グループ化 176" o:spid="_x0000_s1121" style="position:absolute;width:38871;height:94151" coordsize="38871,94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">
                  <v:shape id="図 177" o:spid="_x0000_s1122" type="#_x0000_t75" style="position:absolute;left:-26194;top:28851;width:93916;height:3621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">
                    <v:imagedata r:id="rId162" o:title=""/>
                    <v:path arrowok="t"/>
                  </v:shape>
                  <v:shape id="テキスト ボックス 178" o:spid="_x0000_s1123" type="#_x0000_t202" style="position:absolute;top:60464;width:2305;height:33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" filled="f" stroked="f" strokeweight=".5pt">
                    <v:textbox style="layout-flow:vertical;mso-layout-flow-alt:bottom-to-top;mso-fit-shape-to-text:t" inset="0,0,0,0">
                      <w:txbxContent>
                        <w:p w:rsidR="009E0C9C" w:rsidRDefault="009E0C9C" w:rsidP="00A9720E">
                          <w:r>
                            <w:rPr>
                              <w:rFonts w:hint="eastAsia"/>
                            </w:rPr>
                            <w:t>（図表1</w:t>
                          </w:r>
                          <w:r>
                            <w:t>21</w:t>
                          </w:r>
                          <w:r>
                            <w:rPr>
                              <w:rFonts w:hint="eastAsia"/>
                            </w:rPr>
                            <w:t>）</w:t>
                          </w:r>
                          <w:r>
                            <w:rPr>
                              <w:rFonts w:hint="eastAsia"/>
                              <w:b/>
                            </w:rPr>
                            <w:t>入院後死亡割合</w:t>
                          </w:r>
                        </w:p>
                      </w:txbxContent>
                    </v:textbox>
                  </v:shape>
                </v:group>
                <v:shape id="図 144" o:spid="_x0000_s1124" type="#_x0000_t75" style="position:absolute;left:16335;top:44338;width:55658;height:890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">
                  <v:imagedata r:id="rId163" o:title=""/>
                  <v:path arrowok="t"/>
                </v:shape>
                <w10:wrap anchorx="margin"/>
              </v:group>
            </w:pict>
          </mc:Fallback>
        </mc:AlternateContent>
      </w:r>
    </w:p>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381419" w:rsidP="0084061C">
      <w:pPr>
        <w:ind w:firstLineChars="100" w:firstLine="200"/>
      </w:pPr>
      <w:r>
        <w:rPr>
          <w:noProof/>
          <w:sz w:val="20"/>
        </w:rPr>
        <w:lastRenderedPageBreak/>
        <mc:AlternateContent>
          <mc:Choice Requires="wpg">
            <w:drawing>
              <wp:anchor distT="0" distB="0" distL="114300" distR="114300" simplePos="0" relativeHeight="251669504" behindDoc="0" locked="0" layoutInCell="1" allowOverlap="1" wp14:anchorId="264B2C55" wp14:editId="2CF08EC0">
                <wp:simplePos x="0" y="0"/>
                <wp:positionH relativeFrom="column">
                  <wp:posOffset>1064895</wp:posOffset>
                </wp:positionH>
                <wp:positionV relativeFrom="paragraph">
                  <wp:posOffset>-116205</wp:posOffset>
                </wp:positionV>
                <wp:extent cx="3556635" cy="9431655"/>
                <wp:effectExtent l="0" t="0" r="0" b="0"/>
                <wp:wrapNone/>
                <wp:docPr id="179" name="グループ化 179" descr="（図表122）新型コロナウイルス感染症罹患別の搬送連絡回数&#10;&#10;新型コロナウイルス感染症罹患別の搬送連絡回数について、新型コロナウイルス感染症関連症状を有した傷病者（有症状者）、実際に医療機関で新型コロナウイルス感染症と診断された傷病者及び医療機関で新型コロナウイルス感染症と診断されなかった傷病者のそれぞれの推移を、陽性者数と併せて示した図。"/>
                <wp:cNvGraphicFramePr/>
                <a:graphic xmlns:a="http://schemas.openxmlformats.org/drawingml/2006/main">
                  <a:graphicData uri="http://schemas.microsoft.com/office/word/2010/wordprocessingGroup">
                    <wpg:wgp>
                      <wpg:cNvGrpSpPr/>
                      <wpg:grpSpPr>
                        <a:xfrm>
                          <a:off x="0" y="0"/>
                          <a:ext cx="3556635" cy="9431655"/>
                          <a:chOff x="0" y="0"/>
                          <a:chExt cx="3556953" cy="9431660"/>
                        </a:xfrm>
                      </wpg:grpSpPr>
                      <pic:pic xmlns:pic="http://schemas.openxmlformats.org/drawingml/2006/picture">
                        <pic:nvPicPr>
                          <pic:cNvPr id="180" name="図 180"/>
                          <pic:cNvPicPr>
                            <a:picLocks noChangeAspect="1"/>
                          </pic:cNvPicPr>
                        </pic:nvPicPr>
                        <pic:blipFill>
                          <a:blip r:embed="rId164">
                            <a:extLst>
                              <a:ext uri="{28A0092B-C50C-407E-A947-70E740481C1C}">
                                <a14:useLocalDpi xmlns:a14="http://schemas.microsoft.com/office/drawing/2010/main" val="0"/>
                              </a:ext>
                            </a:extLst>
                          </a:blip>
                          <a:srcRect/>
                          <a:stretch>
                            <a:fillRect/>
                          </a:stretch>
                        </pic:blipFill>
                        <pic:spPr bwMode="auto">
                          <a:xfrm rot="16200000">
                            <a:off x="-2733675" y="3072448"/>
                            <a:ext cx="9363075" cy="3218180"/>
                          </a:xfrm>
                          <a:prstGeom prst="rect">
                            <a:avLst/>
                          </a:prstGeom>
                          <a:noFill/>
                          <a:ln>
                            <a:noFill/>
                          </a:ln>
                        </pic:spPr>
                      </pic:pic>
                      <wps:wsp>
                        <wps:cNvPr id="181" name="テキスト ボックス 181"/>
                        <wps:cNvSpPr txBox="1"/>
                        <wps:spPr>
                          <a:xfrm>
                            <a:off x="0" y="6062985"/>
                            <a:ext cx="230505" cy="3368675"/>
                          </a:xfrm>
                          <a:prstGeom prst="rect">
                            <a:avLst/>
                          </a:prstGeom>
                          <a:noFill/>
                          <a:ln w="6350">
                            <a:noFill/>
                          </a:ln>
                        </wps:spPr>
                        <wps:txbx>
                          <w:txbxContent>
                            <w:p w:rsidR="009E0C9C" w:rsidRDefault="009E0C9C" w:rsidP="00A9720E">
                              <w:r w:rsidRPr="000F3755">
                                <w:rPr>
                                  <w:rFonts w:hint="eastAsia"/>
                                </w:rPr>
                                <w:t>（図表</w:t>
                              </w:r>
                              <w:r>
                                <w:t>122）</w:t>
                              </w:r>
                              <w:r w:rsidRPr="000F3755">
                                <w:rPr>
                                  <w:b/>
                                </w:rPr>
                                <w:t>（COVID-19罹患別）搬送連絡回数</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w14:anchorId="264B2C55" id="グループ化 179" o:spid="_x0000_s1125" alt="（図表122）新型コロナウイルス感染症罹患別の搬送連絡回数&#10;&#10;新型コロナウイルス感染症罹患別の搬送連絡回数について、新型コロナウイルス感染症関連症状を有した傷病者（有症状者）、実際に医療機関で新型コロナウイルス感染症と診断された傷病者及び医療機関で新型コロナウイルス感染症と診断されなかった傷病者のそれぞれの推移を、陽性者数と併せて示した図。" style="position:absolute;left:0;text-align:left;margin-left:83.85pt;margin-top:-9.15pt;width:280.05pt;height:742.65pt;z-index:251669504;mso-width-relative:margin" coordsize="35569,943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">
                <v:shape id="図 180" o:spid="_x0000_s1126" type="#_x0000_t75" style="position:absolute;left:-27337;top:30724;width:93630;height:3218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">
                  <v:imagedata r:id="rId165" o:title=""/>
                  <v:path arrowok="t"/>
                </v:shape>
                <v:shape id="テキスト ボックス 181" o:spid="_x0000_s1127" type="#_x0000_t202" style="position:absolute;top:60629;width:2305;height:33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" filled="f" stroked="f" strokeweight=".5pt">
                  <v:textbox style="layout-flow:vertical;mso-layout-flow-alt:bottom-to-top;mso-fit-shape-to-text:t" inset="0,0,0,0">
                    <w:txbxContent>
                      <w:p w:rsidR="009E0C9C" w:rsidRDefault="009E0C9C" w:rsidP="00A9720E">
                        <w:r w:rsidRPr="000F3755">
                          <w:rPr>
                            <w:rFonts w:hint="eastAsia"/>
                          </w:rPr>
                          <w:t>（図表</w:t>
                        </w:r>
                        <w:r>
                          <w:t>122）</w:t>
                        </w:r>
                        <w:r w:rsidRPr="000F3755">
                          <w:rPr>
                            <w:b/>
                          </w:rPr>
                          <w:t>（COVID-19罹患別）搬送連絡回数</w:t>
                        </w:r>
                      </w:p>
                    </w:txbxContent>
                  </v:textbox>
                </v:shape>
              </v:group>
            </w:pict>
          </mc:Fallback>
        </mc:AlternateContent>
      </w:r>
      <w:r>
        <w:rPr>
          <w:noProof/>
        </w:rPr>
        <mc:AlternateContent>
          <mc:Choice Requires="wps">
            <w:drawing>
              <wp:anchor distT="0" distB="0" distL="114300" distR="114300" simplePos="0" relativeHeight="251719680" behindDoc="0" locked="0" layoutInCell="1" allowOverlap="1" wp14:anchorId="1859254C" wp14:editId="2EF89054">
                <wp:simplePos x="0" y="0"/>
                <wp:positionH relativeFrom="column">
                  <wp:posOffset>9525</wp:posOffset>
                </wp:positionH>
                <wp:positionV relativeFrom="paragraph">
                  <wp:posOffset>1270</wp:posOffset>
                </wp:positionV>
                <wp:extent cx="230505" cy="9366250"/>
                <wp:effectExtent l="0" t="0" r="12700" b="6350"/>
                <wp:wrapNone/>
                <wp:docPr id="148" name="テキスト ボックス 148" descr="5）COVID-19／non COVID-19の救急搬送状況および転帰&#10;COVID-19関連症状を有した傷病者のうち、実際に医療機関でCOVID-19と診断された傷病者と診断されなかった傷病者の救急搬送状況および転帰を示す（図表122-126）。実際に医療機関においてCOVID-19と診断されなかった傷病者においても、病院前の段階で症状を有していれば搬送困難となっていた。non COVID-19の入院割合はCOVID-19と比較して低かった一方で、入院後死亡割合はCOVID-19より高い傾向にあった。&#10;"/>
                <wp:cNvGraphicFramePr/>
                <a:graphic xmlns:a="http://schemas.openxmlformats.org/drawingml/2006/main">
                  <a:graphicData uri="http://schemas.microsoft.com/office/word/2010/wordprocessingShape">
                    <wps:wsp>
                      <wps:cNvSpPr txBox="1"/>
                      <wps:spPr>
                        <a:xfrm>
                          <a:off x="0" y="0"/>
                          <a:ext cx="230505" cy="9366250"/>
                        </a:xfrm>
                        <a:prstGeom prst="rect">
                          <a:avLst/>
                        </a:prstGeom>
                        <a:noFill/>
                        <a:ln w="6350">
                          <a:noFill/>
                        </a:ln>
                      </wps:spPr>
                      <wps:txbx>
                        <w:txbxContent>
                          <w:p w:rsidR="009E0C9C" w:rsidRPr="00381419" w:rsidRDefault="009E0C9C" w:rsidP="00381419">
                            <w:pPr>
                              <w:rPr>
                                <w:u w:val="single"/>
                              </w:rPr>
                            </w:pPr>
                            <w:r w:rsidRPr="00381419">
                              <w:rPr>
                                <w:rFonts w:hint="eastAsia"/>
                                <w:u w:val="single"/>
                              </w:rPr>
                              <w:t>5）</w:t>
                            </w:r>
                            <w:r w:rsidRPr="00381419">
                              <w:rPr>
                                <w:u w:val="single"/>
                              </w:rPr>
                              <w:t>COVID-19／non COVID-19の救急搬送状況および転帰</w:t>
                            </w:r>
                          </w:p>
                          <w:p w:rsidR="009E0C9C" w:rsidRDefault="009E0C9C" w:rsidP="00153603">
                            <w:pPr>
                              <w:ind w:firstLineChars="100" w:firstLine="210"/>
                            </w:pPr>
                            <w:r w:rsidRPr="00431A2D">
                              <w:t>COVID-19</w:t>
                            </w:r>
                            <w:r>
                              <w:t>関連症状を有した傷病者のうち</w:t>
                            </w:r>
                            <w:r>
                              <w:rPr>
                                <w:rFonts w:hint="eastAsia"/>
                              </w:rPr>
                              <w:t>、</w:t>
                            </w:r>
                            <w:r w:rsidRPr="00431A2D">
                              <w:t>実際に医療機関でCOVID-19と診断された傷病者と診断されなかった傷病者の救急搬送状況および転帰を示す（</w:t>
                            </w:r>
                            <w:r>
                              <w:rPr>
                                <w:rFonts w:hint="eastAsia"/>
                              </w:rPr>
                              <w:t>図表1</w:t>
                            </w:r>
                            <w:r>
                              <w:t>22-</w:t>
                            </w:r>
                            <w:r>
                              <w:rPr>
                                <w:rFonts w:hint="eastAsia"/>
                              </w:rPr>
                              <w:t>1</w:t>
                            </w:r>
                            <w:r>
                              <w:t>26</w:t>
                            </w:r>
                            <w:r w:rsidRPr="00431A2D">
                              <w:t>）。実際に医療機関においてCOVID-19と診断さ</w:t>
                            </w:r>
                            <w:r>
                              <w:t>れなかった傷病者においても</w:t>
                            </w:r>
                            <w:r>
                              <w:rPr>
                                <w:rFonts w:hint="eastAsia"/>
                              </w:rPr>
                              <w:t>、</w:t>
                            </w:r>
                            <w:r w:rsidRPr="00431A2D">
                              <w:t>病院前の段階で症状を有していれば搬送困難となっていた。non COVID-19の入院割合はCOVID-19と比較して低かった一方で</w:t>
                            </w:r>
                            <w:r>
                              <w:rPr>
                                <w:rFonts w:hint="eastAsia"/>
                              </w:rPr>
                              <w:t>、</w:t>
                            </w:r>
                            <w:r w:rsidRPr="00431A2D">
                              <w:t>入院後死亡割合はCOVID-19より高い傾向にあった。</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1859254C" id="テキスト ボックス 148" o:spid="_x0000_s1128" type="#_x0000_t202" alt="5）COVID-19／non COVID-19の救急搬送状況および転帰&#10;COVID-19関連症状を有した傷病者のうち、実際に医療機関でCOVID-19と診断された傷病者と診断されなかった傷病者の救急搬送状況および転帰を示す（図表122-126）。実際に医療機関においてCOVID-19と診断されなかった傷病者においても、病院前の段階で症状を有していれば搬送困難となっていた。non COVID-19の入院割合はCOVID-19と比較して低かった一方で、入院後死亡割合はCOVID-19より高い傾向にあった。&#10;" style="position:absolute;left:0;text-align:left;margin-left:.75pt;margin-top:.1pt;width:18.15pt;height:737.5pt;z-index:251719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" filled="f" stroked="f" strokeweight=".5pt">
                <v:textbox style="layout-flow:vertical;mso-layout-flow-alt:bottom-to-top;mso-fit-shape-to-text:t" inset="0,0,0,0">
                  <w:txbxContent>
                    <w:p w:rsidR="009E0C9C" w:rsidRPr="00381419" w:rsidRDefault="009E0C9C" w:rsidP="00381419">
                      <w:pPr>
                        <w:rPr>
                          <w:u w:val="single"/>
                        </w:rPr>
                      </w:pPr>
                      <w:r w:rsidRPr="00381419">
                        <w:rPr>
                          <w:rFonts w:hint="eastAsia"/>
                          <w:u w:val="single"/>
                        </w:rPr>
                        <w:t>5）</w:t>
                      </w:r>
                      <w:r w:rsidRPr="00381419">
                        <w:rPr>
                          <w:u w:val="single"/>
                        </w:rPr>
                        <w:t>COVID-19／non COVID-19の救急搬送状況および転帰</w:t>
                      </w:r>
                    </w:p>
                    <w:p w:rsidR="009E0C9C" w:rsidRDefault="009E0C9C" w:rsidP="00153603">
                      <w:pPr>
                        <w:ind w:firstLineChars="100" w:firstLine="210"/>
                      </w:pPr>
                      <w:r w:rsidRPr="00431A2D">
                        <w:t>COVID-19</w:t>
                      </w:r>
                      <w:r>
                        <w:t>関連症状を有した傷病者のうち</w:t>
                      </w:r>
                      <w:r>
                        <w:rPr>
                          <w:rFonts w:hint="eastAsia"/>
                        </w:rPr>
                        <w:t>、</w:t>
                      </w:r>
                      <w:r w:rsidRPr="00431A2D">
                        <w:t>実際に医療機関でCOVID-19と診断された傷病者と診断されなかった傷病者の救急搬送状況および転帰を示す（</w:t>
                      </w:r>
                      <w:r>
                        <w:rPr>
                          <w:rFonts w:hint="eastAsia"/>
                        </w:rPr>
                        <w:t>図表1</w:t>
                      </w:r>
                      <w:r>
                        <w:t>22-</w:t>
                      </w:r>
                      <w:r>
                        <w:rPr>
                          <w:rFonts w:hint="eastAsia"/>
                        </w:rPr>
                        <w:t>1</w:t>
                      </w:r>
                      <w:r>
                        <w:t>26</w:t>
                      </w:r>
                      <w:r w:rsidRPr="00431A2D">
                        <w:t>）。実際に医療機関においてCOVID-19と診断さ</w:t>
                      </w:r>
                      <w:r>
                        <w:t>れなかった傷病者においても</w:t>
                      </w:r>
                      <w:r>
                        <w:rPr>
                          <w:rFonts w:hint="eastAsia"/>
                        </w:rPr>
                        <w:t>、</w:t>
                      </w:r>
                      <w:r w:rsidRPr="00431A2D">
                        <w:t>病院前の段階で症状を有していれば搬送困難となっていた。non COVID-19の入院割合はCOVID-19と比較して低かった一方で</w:t>
                      </w:r>
                      <w:r>
                        <w:rPr>
                          <w:rFonts w:hint="eastAsia"/>
                        </w:rPr>
                        <w:t>、</w:t>
                      </w:r>
                      <w:r w:rsidRPr="00431A2D">
                        <w:t>入院後死亡割合はCOVID-19より高い傾向にあった。</w:t>
                      </w:r>
                    </w:p>
                  </w:txbxContent>
                </v:textbox>
              </v:shape>
            </w:pict>
          </mc:Fallback>
        </mc:AlternateContent>
      </w:r>
    </w:p>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381419" w:rsidP="0084061C">
      <w:r>
        <w:rPr>
          <w:noProof/>
        </w:rPr>
        <w:drawing>
          <wp:anchor distT="0" distB="0" distL="114300" distR="114300" simplePos="0" relativeHeight="251720704" behindDoc="0" locked="0" layoutInCell="1" allowOverlap="1">
            <wp:simplePos x="0" y="0"/>
            <wp:positionH relativeFrom="column">
              <wp:posOffset>3126422</wp:posOffset>
            </wp:positionH>
            <wp:positionV relativeFrom="margin">
              <wp:align>center</wp:align>
            </wp:positionV>
            <wp:extent cx="4231080" cy="1158120"/>
            <wp:effectExtent l="0" t="6350" r="0" b="0"/>
            <wp:wrapNone/>
            <wp:docPr id="151" name="図 151" descr="搬送連絡回数の平均等について示した表。&#10;新型コロナウイルス感染症関連症状を有した傷病者について、2019年は1.36回、2020年は1.61回、2021年は1.79回&#10;実際に医療機関で新型コロナウイルス感染症と診断された傷病者について、2020年は2.02回、2021年は1.94回。なお、2019年はデータなし。&#10;新型コロナウイルス感染症と診断されなかった傷病者について、2019年は1.36回、2020年は1.59回、2021年は1.78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rot="16200000">
                      <a:off x="0" y="0"/>
                      <a:ext cx="4231080" cy="11581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Pr="00041FF4" w:rsidRDefault="00A9720E" w:rsidP="0084061C"/>
    <w:p w:rsidR="00A9720E" w:rsidRDefault="00A9720E" w:rsidP="0084061C"/>
    <w:p w:rsidR="00A9720E" w:rsidRDefault="00A9720E" w:rsidP="0084061C"/>
    <w:p w:rsidR="00A9720E" w:rsidRDefault="00A9720E" w:rsidP="0084061C"/>
    <w:p w:rsidR="00A9720E" w:rsidRDefault="00A9720E" w:rsidP="0084061C">
      <w:pPr>
        <w:rPr>
          <w:sz w:val="20"/>
        </w:rPr>
      </w:pPr>
    </w:p>
    <w:p w:rsidR="00A9720E" w:rsidRDefault="00A9720E" w:rsidP="0084061C">
      <w:pPr>
        <w:rPr>
          <w:sz w:val="20"/>
        </w:rPr>
      </w:pPr>
    </w:p>
    <w:p w:rsidR="00A9720E" w:rsidRDefault="00A9720E" w:rsidP="0084061C">
      <w:pPr>
        <w:rPr>
          <w:sz w:val="20"/>
        </w:rPr>
      </w:pPr>
    </w:p>
    <w:p w:rsidR="00A9720E" w:rsidRDefault="00A9720E" w:rsidP="0084061C">
      <w:pPr>
        <w:rPr>
          <w:sz w:val="20"/>
        </w:rPr>
      </w:pPr>
    </w:p>
    <w:p w:rsidR="00A9720E" w:rsidRDefault="00381419" w:rsidP="0084061C">
      <w:pPr>
        <w:rPr>
          <w:sz w:val="20"/>
        </w:rPr>
      </w:pPr>
      <w:r>
        <w:rPr>
          <w:noProof/>
          <w:sz w:val="20"/>
        </w:rPr>
        <w:lastRenderedPageBreak/>
        <mc:AlternateContent>
          <mc:Choice Requires="wpg">
            <w:drawing>
              <wp:anchor distT="0" distB="0" distL="114300" distR="114300" simplePos="0" relativeHeight="251721728" behindDoc="0" locked="0" layoutInCell="1" allowOverlap="1">
                <wp:simplePos x="0" y="0"/>
                <wp:positionH relativeFrom="margin">
                  <wp:posOffset>753110</wp:posOffset>
                </wp:positionH>
                <wp:positionV relativeFrom="paragraph">
                  <wp:posOffset>-165100</wp:posOffset>
                </wp:positionV>
                <wp:extent cx="4685040" cy="9425880"/>
                <wp:effectExtent l="0" t="0" r="1270" b="4445"/>
                <wp:wrapNone/>
                <wp:docPr id="155" name="グループ化 155" descr="（図表123）新型コロナウイルス感染症罹患別の現場滞在時間&#10;&#10;新型コロナウイルス感染症罹患別の現場滞在時間について、新型コロナウイルス感染症関連症状を有した傷病者（有症状者）、実際に医療機関で新型コロナウイルス感染症と診断された傷病者及び医療機関で新型コロナウイルス感染症と診断されなかった傷病者のそれぞれの推移を、陽性者数と併せて示した図。&#10;&#10;&#10;現場到着時間の平均等について示した表。&#10;新型コロナウイルス感染症関連症状を有した傷病者について、2019年は17.8分、2020年は20.5分、2021年は24.2分&#10;実際に医療機関で新型コロナウイルス感染症と診断された傷病者について、2020年は26.0分、2021年は41.9分。なお、2019年はデータなし。&#10;新型コロナウイルス感染症と診断されなかった傷病者について、2019年は17.8分、2020年は20.2分、2021年は21.9分"/>
                <wp:cNvGraphicFramePr/>
                <a:graphic xmlns:a="http://schemas.openxmlformats.org/drawingml/2006/main">
                  <a:graphicData uri="http://schemas.microsoft.com/office/word/2010/wordprocessingGroup">
                    <wpg:wgp>
                      <wpg:cNvGrpSpPr/>
                      <wpg:grpSpPr>
                        <a:xfrm>
                          <a:off x="0" y="0"/>
                          <a:ext cx="4685040" cy="9425880"/>
                          <a:chOff x="0" y="0"/>
                          <a:chExt cx="4685030" cy="9425945"/>
                        </a:xfrm>
                      </wpg:grpSpPr>
                      <wpg:grpSp>
                        <wpg:cNvPr id="182" name="グループ化 182"/>
                        <wpg:cNvGrpSpPr/>
                        <wpg:grpSpPr>
                          <a:xfrm>
                            <a:off x="0" y="0"/>
                            <a:ext cx="3506153" cy="9425945"/>
                            <a:chOff x="0" y="0"/>
                            <a:chExt cx="3506153" cy="9425945"/>
                          </a:xfrm>
                        </wpg:grpSpPr>
                        <pic:pic xmlns:pic="http://schemas.openxmlformats.org/drawingml/2006/picture">
                          <pic:nvPicPr>
                            <pic:cNvPr id="183" name="図 183"/>
                            <pic:cNvPicPr>
                              <a:picLocks noChangeAspect="1"/>
                            </pic:cNvPicPr>
                          </pic:nvPicPr>
                          <pic:blipFill>
                            <a:blip r:embed="rId167">
                              <a:extLst>
                                <a:ext uri="{28A0092B-C50C-407E-A947-70E740481C1C}">
                                  <a14:useLocalDpi xmlns:a14="http://schemas.microsoft.com/office/drawing/2010/main" val="0"/>
                                </a:ext>
                              </a:extLst>
                            </a:blip>
                            <a:srcRect/>
                            <a:stretch>
                              <a:fillRect/>
                            </a:stretch>
                          </pic:blipFill>
                          <pic:spPr bwMode="auto">
                            <a:xfrm rot="16200000">
                              <a:off x="-2757487" y="3091180"/>
                              <a:ext cx="9354820" cy="3172460"/>
                            </a:xfrm>
                            <a:prstGeom prst="rect">
                              <a:avLst/>
                            </a:prstGeom>
                            <a:noFill/>
                            <a:ln>
                              <a:noFill/>
                            </a:ln>
                          </pic:spPr>
                        </pic:pic>
                        <wps:wsp>
                          <wps:cNvPr id="184" name="テキスト ボックス 184"/>
                          <wps:cNvSpPr txBox="1"/>
                          <wps:spPr>
                            <a:xfrm>
                              <a:off x="0" y="6057905"/>
                              <a:ext cx="230505" cy="3368040"/>
                            </a:xfrm>
                            <a:prstGeom prst="rect">
                              <a:avLst/>
                            </a:prstGeom>
                            <a:noFill/>
                            <a:ln w="6350">
                              <a:noFill/>
                            </a:ln>
                          </wps:spPr>
                          <wps:txbx>
                            <w:txbxContent>
                              <w:p w:rsidR="009E0C9C" w:rsidRDefault="009E0C9C" w:rsidP="00A9720E">
                                <w:r>
                                  <w:rPr>
                                    <w:rFonts w:hint="eastAsia"/>
                                  </w:rPr>
                                  <w:t>（図表1</w:t>
                                </w:r>
                                <w:r>
                                  <w:t>23</w:t>
                                </w:r>
                                <w:r>
                                  <w:rPr>
                                    <w:rFonts w:hint="eastAsia"/>
                                  </w:rPr>
                                  <w:t>）</w:t>
                                </w:r>
                                <w:r w:rsidRPr="00431A2D">
                                  <w:rPr>
                                    <w:rFonts w:hint="eastAsia"/>
                                    <w:b/>
                                  </w:rPr>
                                  <w:t>（</w:t>
                                </w:r>
                                <w:r w:rsidRPr="00431A2D">
                                  <w:rPr>
                                    <w:b/>
                                  </w:rPr>
                                  <w:t>COVID-19罹患別）現場滞在時間</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wpg:grpSp>
                      <pic:pic xmlns:pic="http://schemas.openxmlformats.org/drawingml/2006/picture">
                        <pic:nvPicPr>
                          <pic:cNvPr id="152" name="図 152"/>
                          <pic:cNvPicPr>
                            <a:picLocks noChangeAspect="1"/>
                          </pic:cNvPicPr>
                        </pic:nvPicPr>
                        <pic:blipFill>
                          <a:blip r:embed="rId168">
                            <a:extLst>
                              <a:ext uri="{28A0092B-C50C-407E-A947-70E740481C1C}">
                                <a14:useLocalDpi xmlns:a14="http://schemas.microsoft.com/office/drawing/2010/main" val="0"/>
                              </a:ext>
                            </a:extLst>
                          </a:blip>
                          <a:srcRect/>
                          <a:stretch>
                            <a:fillRect/>
                          </a:stretch>
                        </pic:blipFill>
                        <pic:spPr bwMode="auto">
                          <a:xfrm rot="16200000">
                            <a:off x="1990725" y="4143375"/>
                            <a:ext cx="4231005" cy="115760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グループ化 155" o:spid="_x0000_s1129" alt="（図表123）新型コロナウイルス感染症罹患別の現場滞在時間&#10;&#10;新型コロナウイルス感染症罹患別の現場滞在時間について、新型コロナウイルス感染症関連症状を有した傷病者（有症状者）、実際に医療機関で新型コロナウイルス感染症と診断された傷病者及び医療機関で新型コロナウイルス感染症と診断されなかった傷病者のそれぞれの推移を、陽性者数と併せて示した図。&#10;&#10;&#10;現場到着時間の平均等について示した表。&#10;新型コロナウイルス感染症関連症状を有した傷病者について、2019年は17.8分、2020年は20.5分、2021年は24.2分&#10;実際に医療機関で新型コロナウイルス感染症と診断された傷病者について、2020年は26.0分、2021年は41.9分。なお、2019年はデータなし。&#10;新型コロナウイルス感染症と診断されなかった傷病者について、2019年は17.8分、2020年は20.2分、2021年は21.9分" style="position:absolute;left:0;text-align:left;margin-left:59.3pt;margin-top:-13pt;width:368.9pt;height:742.2pt;z-index:251721728;mso-position-horizontal-relative:margin;mso-width-relative:margin;mso-height-relative:margin" coordsize="46850,942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">
                <v:group id="グループ化 182" o:spid="_x0000_s1130" style="position:absolute;width:35061;height:94259" coordsize="35061,94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">
                  <v:shape id="図 183" o:spid="_x0000_s1131" type="#_x0000_t75" style="position:absolute;left:-27575;top:30911;width:93548;height:3172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">
                    <v:imagedata r:id="rId169" o:title=""/>
                    <v:path arrowok="t"/>
                  </v:shape>
                  <v:shape id="テキスト ボックス 184" o:spid="_x0000_s1132" type="#_x0000_t202" style="position:absolute;top:60579;width:2305;height:33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" filled="f" stroked="f" strokeweight=".5pt">
                    <v:textbox style="layout-flow:vertical;mso-layout-flow-alt:bottom-to-top;mso-fit-shape-to-text:t" inset="0,0,0,0">
                      <w:txbxContent>
                        <w:p w:rsidR="009E0C9C" w:rsidRDefault="009E0C9C" w:rsidP="00A9720E">
                          <w:r>
                            <w:rPr>
                              <w:rFonts w:hint="eastAsia"/>
                            </w:rPr>
                            <w:t>（図表1</w:t>
                          </w:r>
                          <w:r>
                            <w:t>23</w:t>
                          </w:r>
                          <w:r>
                            <w:rPr>
                              <w:rFonts w:hint="eastAsia"/>
                            </w:rPr>
                            <w:t>）</w:t>
                          </w:r>
                          <w:r w:rsidRPr="00431A2D">
                            <w:rPr>
                              <w:rFonts w:hint="eastAsia"/>
                              <w:b/>
                            </w:rPr>
                            <w:t>（</w:t>
                          </w:r>
                          <w:r w:rsidRPr="00431A2D">
                            <w:rPr>
                              <w:b/>
                            </w:rPr>
                            <w:t>COVID-19罹患別）現場滞在時間</w:t>
                          </w:r>
                        </w:p>
                      </w:txbxContent>
                    </v:textbox>
                  </v:shape>
                </v:group>
                <v:shape id="図 152" o:spid="_x0000_s1133" type="#_x0000_t75" style="position:absolute;left:19907;top:41433;width:42310;height:1157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">
                  <v:imagedata r:id="rId170" o:title=""/>
                  <v:path arrowok="t"/>
                </v:shape>
                <w10:wrap anchorx="margin"/>
              </v:group>
            </w:pict>
          </mc:Fallback>
        </mc:AlternateContent>
      </w:r>
    </w:p>
    <w:p w:rsidR="00A9720E" w:rsidRDefault="00A9720E" w:rsidP="0084061C">
      <w:pPr>
        <w:rPr>
          <w:sz w:val="20"/>
        </w:rPr>
      </w:pPr>
    </w:p>
    <w:p w:rsidR="00A9720E" w:rsidRDefault="00A9720E" w:rsidP="0084061C">
      <w:pPr>
        <w:rPr>
          <w:sz w:val="20"/>
        </w:rPr>
      </w:pPr>
    </w:p>
    <w:p w:rsidR="00A9720E" w:rsidRDefault="00A9720E" w:rsidP="0084061C">
      <w:pPr>
        <w:rPr>
          <w:sz w:val="20"/>
        </w:rPr>
      </w:pPr>
    </w:p>
    <w:p w:rsidR="00A9720E" w:rsidRDefault="00A9720E" w:rsidP="0084061C">
      <w:pPr>
        <w:rPr>
          <w:sz w:val="20"/>
        </w:rPr>
      </w:pPr>
    </w:p>
    <w:p w:rsidR="00A9720E" w:rsidRDefault="00A9720E" w:rsidP="0084061C">
      <w:pPr>
        <w:rPr>
          <w:sz w:val="20"/>
        </w:rPr>
      </w:pPr>
    </w:p>
    <w:p w:rsidR="00A9720E" w:rsidRDefault="00A9720E" w:rsidP="0084061C">
      <w:pPr>
        <w:rPr>
          <w:sz w:val="20"/>
        </w:rPr>
      </w:pPr>
    </w:p>
    <w:p w:rsidR="00A9720E" w:rsidRDefault="00A9720E" w:rsidP="0084061C">
      <w:pPr>
        <w:rPr>
          <w:sz w:val="20"/>
        </w:rPr>
      </w:pPr>
    </w:p>
    <w:p w:rsidR="00A9720E" w:rsidRDefault="00A9720E" w:rsidP="0084061C">
      <w:pPr>
        <w:rPr>
          <w:sz w:val="20"/>
        </w:rPr>
      </w:pPr>
    </w:p>
    <w:p w:rsidR="00A9720E" w:rsidRDefault="00A9720E" w:rsidP="0084061C">
      <w:pPr>
        <w:rPr>
          <w:sz w:val="20"/>
        </w:rPr>
      </w:pPr>
    </w:p>
    <w:p w:rsidR="00A9720E" w:rsidRDefault="00A9720E" w:rsidP="0084061C">
      <w:pPr>
        <w:rPr>
          <w:sz w:val="20"/>
        </w:rPr>
      </w:pPr>
    </w:p>
    <w:p w:rsidR="00A9720E" w:rsidRDefault="00A9720E" w:rsidP="0084061C">
      <w:pPr>
        <w:rPr>
          <w:sz w:val="20"/>
        </w:rPr>
      </w:pPr>
    </w:p>
    <w:p w:rsidR="00A9720E" w:rsidRDefault="00A9720E" w:rsidP="0084061C">
      <w:pPr>
        <w:rPr>
          <w:sz w:val="20"/>
        </w:rPr>
      </w:pPr>
    </w:p>
    <w:p w:rsidR="00A9720E" w:rsidRDefault="00A9720E" w:rsidP="0084061C">
      <w:pPr>
        <w:rPr>
          <w:sz w:val="20"/>
        </w:rPr>
      </w:pPr>
    </w:p>
    <w:p w:rsidR="00A9720E" w:rsidRDefault="00A9720E" w:rsidP="0084061C">
      <w:pPr>
        <w:rPr>
          <w:sz w:val="20"/>
        </w:rPr>
      </w:pPr>
    </w:p>
    <w:p w:rsidR="00A9720E" w:rsidRDefault="00A9720E" w:rsidP="0084061C">
      <w:pPr>
        <w:rPr>
          <w:sz w:val="20"/>
        </w:rPr>
      </w:pPr>
    </w:p>
    <w:p w:rsidR="00A9720E" w:rsidRDefault="00A9720E" w:rsidP="0084061C">
      <w:pPr>
        <w:rPr>
          <w:sz w:val="20"/>
        </w:rPr>
      </w:pPr>
    </w:p>
    <w:p w:rsidR="00A9720E" w:rsidRDefault="00A9720E" w:rsidP="0084061C">
      <w:pPr>
        <w:rPr>
          <w:sz w:val="20"/>
        </w:rPr>
      </w:pPr>
    </w:p>
    <w:p w:rsidR="00A9720E" w:rsidRDefault="00A9720E" w:rsidP="0084061C">
      <w:pPr>
        <w:rPr>
          <w:sz w:val="20"/>
        </w:rPr>
      </w:pPr>
    </w:p>
    <w:p w:rsidR="00A9720E" w:rsidRDefault="00A9720E" w:rsidP="0084061C">
      <w:pPr>
        <w:rPr>
          <w:sz w:val="20"/>
        </w:rPr>
      </w:pPr>
    </w:p>
    <w:p w:rsidR="00A9720E" w:rsidRDefault="00A9720E" w:rsidP="0084061C">
      <w:pPr>
        <w:rPr>
          <w:sz w:val="20"/>
        </w:rPr>
      </w:pPr>
    </w:p>
    <w:p w:rsidR="00A9720E" w:rsidRDefault="00A9720E" w:rsidP="0084061C">
      <w:pPr>
        <w:rPr>
          <w:sz w:val="20"/>
        </w:rPr>
      </w:pPr>
    </w:p>
    <w:p w:rsidR="00A9720E" w:rsidRDefault="00A9720E" w:rsidP="0084061C">
      <w:pPr>
        <w:rPr>
          <w:sz w:val="20"/>
        </w:rPr>
      </w:pPr>
    </w:p>
    <w:p w:rsidR="00A9720E" w:rsidRDefault="00A9720E" w:rsidP="0084061C">
      <w:pPr>
        <w:rPr>
          <w:sz w:val="20"/>
        </w:rPr>
      </w:pPr>
    </w:p>
    <w:p w:rsidR="00A9720E" w:rsidRDefault="00A9720E" w:rsidP="0084061C">
      <w:pPr>
        <w:rPr>
          <w:sz w:val="20"/>
        </w:rPr>
      </w:pPr>
    </w:p>
    <w:p w:rsidR="00A9720E" w:rsidRDefault="00A9720E" w:rsidP="0084061C">
      <w:pPr>
        <w:rPr>
          <w:sz w:val="20"/>
        </w:rPr>
      </w:pPr>
    </w:p>
    <w:p w:rsidR="00A9720E" w:rsidRDefault="00A9720E" w:rsidP="0084061C">
      <w:pPr>
        <w:rPr>
          <w:sz w:val="20"/>
        </w:rPr>
      </w:pPr>
    </w:p>
    <w:p w:rsidR="00A9720E" w:rsidRDefault="00A9720E" w:rsidP="0084061C">
      <w:pPr>
        <w:rPr>
          <w:sz w:val="20"/>
        </w:rPr>
      </w:pPr>
    </w:p>
    <w:p w:rsidR="00A9720E" w:rsidRDefault="00A9720E" w:rsidP="0084061C">
      <w:pPr>
        <w:rPr>
          <w:sz w:val="20"/>
        </w:rPr>
      </w:pPr>
    </w:p>
    <w:p w:rsidR="00A9720E" w:rsidRDefault="00A9720E" w:rsidP="0084061C">
      <w:pPr>
        <w:rPr>
          <w:sz w:val="20"/>
        </w:rPr>
      </w:pPr>
    </w:p>
    <w:p w:rsidR="00A9720E" w:rsidRDefault="00A9720E" w:rsidP="0084061C">
      <w:pPr>
        <w:rPr>
          <w:sz w:val="20"/>
        </w:rPr>
      </w:pPr>
    </w:p>
    <w:p w:rsidR="00A9720E" w:rsidRDefault="00A9720E" w:rsidP="0084061C">
      <w:pPr>
        <w:rPr>
          <w:sz w:val="20"/>
        </w:rPr>
      </w:pPr>
    </w:p>
    <w:p w:rsidR="00A9720E" w:rsidRDefault="00A9720E" w:rsidP="0084061C">
      <w:pPr>
        <w:rPr>
          <w:sz w:val="20"/>
        </w:rPr>
      </w:pPr>
    </w:p>
    <w:p w:rsidR="00A9720E" w:rsidRDefault="00A9720E" w:rsidP="0084061C">
      <w:pPr>
        <w:rPr>
          <w:sz w:val="20"/>
        </w:rPr>
      </w:pPr>
    </w:p>
    <w:p w:rsidR="00A9720E" w:rsidRDefault="00A9720E" w:rsidP="0084061C">
      <w:pPr>
        <w:rPr>
          <w:sz w:val="20"/>
        </w:rPr>
      </w:pPr>
    </w:p>
    <w:p w:rsidR="00A9720E" w:rsidRDefault="00A9720E" w:rsidP="0084061C">
      <w:pPr>
        <w:rPr>
          <w:sz w:val="20"/>
        </w:rPr>
      </w:pPr>
    </w:p>
    <w:p w:rsidR="00A9720E" w:rsidRDefault="00A9720E" w:rsidP="0084061C">
      <w:pPr>
        <w:rPr>
          <w:sz w:val="20"/>
        </w:rPr>
      </w:pPr>
    </w:p>
    <w:p w:rsidR="00A9720E" w:rsidRDefault="00A9720E" w:rsidP="0084061C">
      <w:pPr>
        <w:rPr>
          <w:sz w:val="20"/>
        </w:rPr>
      </w:pPr>
    </w:p>
    <w:p w:rsidR="00A9720E" w:rsidRDefault="00A9720E" w:rsidP="0084061C">
      <w:pPr>
        <w:rPr>
          <w:sz w:val="20"/>
        </w:rPr>
      </w:pPr>
    </w:p>
    <w:p w:rsidR="00A9720E" w:rsidRDefault="00A9720E" w:rsidP="0084061C">
      <w:pPr>
        <w:rPr>
          <w:sz w:val="20"/>
        </w:rPr>
      </w:pPr>
    </w:p>
    <w:p w:rsidR="00A9720E" w:rsidRDefault="00A9720E" w:rsidP="0084061C">
      <w:pPr>
        <w:rPr>
          <w:sz w:val="20"/>
        </w:rPr>
      </w:pPr>
    </w:p>
    <w:p w:rsidR="00A9720E" w:rsidRPr="00D805D6" w:rsidRDefault="00381419" w:rsidP="0084061C">
      <w:pPr>
        <w:rPr>
          <w:szCs w:val="21"/>
        </w:rPr>
      </w:pPr>
      <w:r>
        <w:rPr>
          <w:noProof/>
          <w:szCs w:val="21"/>
        </w:rPr>
        <w:lastRenderedPageBreak/>
        <mc:AlternateContent>
          <mc:Choice Requires="wpg">
            <w:drawing>
              <wp:anchor distT="0" distB="0" distL="114300" distR="114300" simplePos="0" relativeHeight="251722752" behindDoc="0" locked="0" layoutInCell="1" allowOverlap="1">
                <wp:simplePos x="0" y="0"/>
                <wp:positionH relativeFrom="column">
                  <wp:posOffset>802005</wp:posOffset>
                </wp:positionH>
                <wp:positionV relativeFrom="paragraph">
                  <wp:posOffset>-165735</wp:posOffset>
                </wp:positionV>
                <wp:extent cx="4764723" cy="9425945"/>
                <wp:effectExtent l="0" t="0" r="0" b="3810"/>
                <wp:wrapNone/>
                <wp:docPr id="159" name="グループ化 159" descr="（図表124）新型コロナウイルス感染症罹患別の搬送困難割合&#10;&#10;新型コロナウイルス感染症罹患別の搬送困難割合について、新型コロナウイルス感染症関連症状を有した傷病者（有症状者）、実際に医療機関で新型コロナウイルス感染症と診断された傷病者及び医療機関で新型コロナウイルス感染症と診断されなかった傷病者のそれぞれの推移を、陽性者数と併せて示した図。&#10;&#10;&#10;搬送困難割合の平均等について示した表。&#10;新型コロナウイルス感染症関連症状を有した傷病者について、2019年は2.6％、2020年は6.0％、2021年は7.6％&#10;実際に医療機関で新型コロナウイルス感染症と診断された傷病者について、2020年は11.4％、2021年は8.7％。なお、2019年はデータなし。&#10;新型コロナウイルス感染症と診断されなかった傷病者について、2019年は2.6％、2020年は5.7％、2021年は7.5％"/>
                <wp:cNvGraphicFramePr/>
                <a:graphic xmlns:a="http://schemas.openxmlformats.org/drawingml/2006/main">
                  <a:graphicData uri="http://schemas.microsoft.com/office/word/2010/wordprocessingGroup">
                    <wpg:wgp>
                      <wpg:cNvGrpSpPr/>
                      <wpg:grpSpPr>
                        <a:xfrm>
                          <a:off x="0" y="0"/>
                          <a:ext cx="4764723" cy="9425945"/>
                          <a:chOff x="0" y="0"/>
                          <a:chExt cx="4764723" cy="9425945"/>
                        </a:xfrm>
                      </wpg:grpSpPr>
                      <wpg:grpSp>
                        <wpg:cNvPr id="185" name="グループ化 185"/>
                        <wpg:cNvGrpSpPr/>
                        <wpg:grpSpPr>
                          <a:xfrm>
                            <a:off x="0" y="0"/>
                            <a:ext cx="3544253" cy="9425945"/>
                            <a:chOff x="0" y="0"/>
                            <a:chExt cx="3544253" cy="9425945"/>
                          </a:xfrm>
                        </wpg:grpSpPr>
                        <pic:pic xmlns:pic="http://schemas.openxmlformats.org/drawingml/2006/picture">
                          <pic:nvPicPr>
                            <pic:cNvPr id="186" name="図 186"/>
                            <pic:cNvPicPr>
                              <a:picLocks noChangeAspect="1"/>
                            </pic:cNvPicPr>
                          </pic:nvPicPr>
                          <pic:blipFill>
                            <a:blip r:embed="rId171">
                              <a:extLst>
                                <a:ext uri="{28A0092B-C50C-407E-A947-70E740481C1C}">
                                  <a14:useLocalDpi xmlns:a14="http://schemas.microsoft.com/office/drawing/2010/main" val="0"/>
                                </a:ext>
                              </a:extLst>
                            </a:blip>
                            <a:srcRect/>
                            <a:stretch>
                              <a:fillRect/>
                            </a:stretch>
                          </pic:blipFill>
                          <pic:spPr bwMode="auto">
                            <a:xfrm rot="16200000">
                              <a:off x="-2738437" y="3072765"/>
                              <a:ext cx="9355455" cy="3209925"/>
                            </a:xfrm>
                            <a:prstGeom prst="rect">
                              <a:avLst/>
                            </a:prstGeom>
                            <a:noFill/>
                            <a:ln>
                              <a:noFill/>
                            </a:ln>
                          </pic:spPr>
                        </pic:pic>
                        <wps:wsp>
                          <wps:cNvPr id="187" name="テキスト ボックス 187"/>
                          <wps:cNvSpPr txBox="1"/>
                          <wps:spPr>
                            <a:xfrm>
                              <a:off x="0" y="6058540"/>
                              <a:ext cx="230505" cy="3367405"/>
                            </a:xfrm>
                            <a:prstGeom prst="rect">
                              <a:avLst/>
                            </a:prstGeom>
                            <a:noFill/>
                            <a:ln w="6350">
                              <a:noFill/>
                            </a:ln>
                          </wps:spPr>
                          <wps:txbx>
                            <w:txbxContent>
                              <w:p w:rsidR="009E0C9C" w:rsidRDefault="009E0C9C" w:rsidP="00A9720E">
                                <w:r w:rsidRPr="00D805D6">
                                  <w:rPr>
                                    <w:rFonts w:hint="eastAsia"/>
                                    <w:szCs w:val="21"/>
                                  </w:rPr>
                                  <w:t>（図表1</w:t>
                                </w:r>
                                <w:r>
                                  <w:rPr>
                                    <w:szCs w:val="21"/>
                                  </w:rPr>
                                  <w:t>24</w:t>
                                </w:r>
                                <w:r w:rsidRPr="00D805D6">
                                  <w:rPr>
                                    <w:rFonts w:hint="eastAsia"/>
                                    <w:szCs w:val="21"/>
                                  </w:rPr>
                                  <w:t>）</w:t>
                                </w:r>
                                <w:r w:rsidRPr="00D805D6">
                                  <w:rPr>
                                    <w:rFonts w:hint="eastAsia"/>
                                    <w:b/>
                                    <w:szCs w:val="21"/>
                                  </w:rPr>
                                  <w:t>（</w:t>
                                </w:r>
                                <w:r w:rsidRPr="00D805D6">
                                  <w:rPr>
                                    <w:b/>
                                    <w:szCs w:val="21"/>
                                  </w:rPr>
                                  <w:t>COVID-19罹患別）搬送困難割合</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wpg:grpSp>
                      <pic:pic xmlns:pic="http://schemas.openxmlformats.org/drawingml/2006/picture">
                        <pic:nvPicPr>
                          <pic:cNvPr id="157" name="図 157"/>
                          <pic:cNvPicPr>
                            <a:picLocks noChangeAspect="1"/>
                          </pic:cNvPicPr>
                        </pic:nvPicPr>
                        <pic:blipFill>
                          <a:blip r:embed="rId172">
                            <a:extLst>
                              <a:ext uri="{28A0092B-C50C-407E-A947-70E740481C1C}">
                                <a14:useLocalDpi xmlns:a14="http://schemas.microsoft.com/office/drawing/2010/main" val="0"/>
                              </a:ext>
                            </a:extLst>
                          </a:blip>
                          <a:srcRect/>
                          <a:stretch>
                            <a:fillRect/>
                          </a:stretch>
                        </pic:blipFill>
                        <pic:spPr bwMode="auto">
                          <a:xfrm rot="16200000">
                            <a:off x="2066925" y="4133850"/>
                            <a:ext cx="4231005" cy="1164590"/>
                          </a:xfrm>
                          <a:prstGeom prst="rect">
                            <a:avLst/>
                          </a:prstGeom>
                          <a:noFill/>
                          <a:ln>
                            <a:noFill/>
                          </a:ln>
                        </pic:spPr>
                      </pic:pic>
                    </wpg:wgp>
                  </a:graphicData>
                </a:graphic>
              </wp:anchor>
            </w:drawing>
          </mc:Choice>
          <mc:Fallback>
            <w:pict>
              <v:group id="グループ化 159" o:spid="_x0000_s1134" alt="（図表124）新型コロナウイルス感染症罹患別の搬送困難割合&#10;&#10;新型コロナウイルス感染症罹患別の搬送困難割合について、新型コロナウイルス感染症関連症状を有した傷病者（有症状者）、実際に医療機関で新型コロナウイルス感染症と診断された傷病者及び医療機関で新型コロナウイルス感染症と診断されなかった傷病者のそれぞれの推移を、陽性者数と併せて示した図。&#10;&#10;&#10;搬送困難割合の平均等について示した表。&#10;新型コロナウイルス感染症関連症状を有した傷病者について、2019年は2.6％、2020年は6.0％、2021年は7.6％&#10;実際に医療機関で新型コロナウイルス感染症と診断された傷病者について、2020年は11.4％、2021年は8.7％。なお、2019年はデータなし。&#10;新型コロナウイルス感染症と診断されなかった傷病者について、2019年は2.6％、2020年は5.7％、2021年は7.5％" style="position:absolute;left:0;text-align:left;margin-left:63.15pt;margin-top:-13.05pt;width:375.2pt;height:742.2pt;z-index:251722752" coordsize="47647,942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">
                <v:group id="グループ化 185" o:spid="_x0000_s1135" style="position:absolute;width:35442;height:94259" coordsize="35442,94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">
                  <v:shape id="図 186" o:spid="_x0000_s1136" type="#_x0000_t75" style="position:absolute;left:-27384;top:30727;width:93554;height:3209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">
                    <v:imagedata r:id="rId173" o:title=""/>
                    <v:path arrowok="t"/>
                  </v:shape>
                  <v:shape id="テキスト ボックス 187" o:spid="_x0000_s1137" type="#_x0000_t202" style="position:absolute;top:60585;width:2305;height:33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" filled="f" stroked="f" strokeweight=".5pt">
                    <v:textbox style="layout-flow:vertical;mso-layout-flow-alt:bottom-to-top;mso-fit-shape-to-text:t" inset="0,0,0,0">
                      <w:txbxContent>
                        <w:p w:rsidR="009E0C9C" w:rsidRDefault="009E0C9C" w:rsidP="00A9720E">
                          <w:r w:rsidRPr="00D805D6">
                            <w:rPr>
                              <w:rFonts w:hint="eastAsia"/>
                              <w:szCs w:val="21"/>
                            </w:rPr>
                            <w:t>（図表1</w:t>
                          </w:r>
                          <w:r>
                            <w:rPr>
                              <w:szCs w:val="21"/>
                            </w:rPr>
                            <w:t>24</w:t>
                          </w:r>
                          <w:r w:rsidRPr="00D805D6">
                            <w:rPr>
                              <w:rFonts w:hint="eastAsia"/>
                              <w:szCs w:val="21"/>
                            </w:rPr>
                            <w:t>）</w:t>
                          </w:r>
                          <w:r w:rsidRPr="00D805D6">
                            <w:rPr>
                              <w:rFonts w:hint="eastAsia"/>
                              <w:b/>
                              <w:szCs w:val="21"/>
                            </w:rPr>
                            <w:t>（</w:t>
                          </w:r>
                          <w:r w:rsidRPr="00D805D6">
                            <w:rPr>
                              <w:b/>
                              <w:szCs w:val="21"/>
                            </w:rPr>
                            <w:t>COVID-19罹患別）搬送困難割合</w:t>
                          </w:r>
                        </w:p>
                      </w:txbxContent>
                    </v:textbox>
                  </v:shape>
                </v:group>
                <v:shape id="図 157" o:spid="_x0000_s1138" type="#_x0000_t75" style="position:absolute;left:20669;top:41338;width:42310;height:1164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">
                  <v:imagedata r:id="rId174" o:title=""/>
                  <v:path arrowok="t"/>
                </v:shape>
              </v:group>
            </w:pict>
          </mc:Fallback>
        </mc:AlternateContent>
      </w:r>
    </w:p>
    <w:p w:rsidR="00A9720E" w:rsidRPr="00D805D6" w:rsidRDefault="00A9720E" w:rsidP="0084061C">
      <w:pPr>
        <w:rPr>
          <w:sz w:val="20"/>
        </w:rPr>
      </w:pPr>
    </w:p>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381419" w:rsidP="0084061C">
      <w:r>
        <w:rPr>
          <w:noProof/>
        </w:rPr>
        <w:lastRenderedPageBreak/>
        <mc:AlternateContent>
          <mc:Choice Requires="wpg">
            <w:drawing>
              <wp:anchor distT="0" distB="0" distL="114300" distR="114300" simplePos="0" relativeHeight="251723776" behindDoc="0" locked="0" layoutInCell="1" allowOverlap="1">
                <wp:simplePos x="0" y="0"/>
                <wp:positionH relativeFrom="column">
                  <wp:posOffset>925830</wp:posOffset>
                </wp:positionH>
                <wp:positionV relativeFrom="margin">
                  <wp:posOffset>-167640</wp:posOffset>
                </wp:positionV>
                <wp:extent cx="4637520" cy="9425160"/>
                <wp:effectExtent l="0" t="0" r="0" b="5080"/>
                <wp:wrapNone/>
                <wp:docPr id="162" name="グループ化 162" descr="（図表125）新型コロナウイルス感染症罹患別の初診時入院割合&#10;&#10;新型コロナウイルス感染症罹患別の初診時入院割合について、新型コロナウイルス感染症関連症状を有した傷病者（有症状者）、実際に医療機関で新型コロナウイルス感染症と診断された傷病者及び医療機関で新型コロナウイルス感染症と診断されなかった傷病者のそれぞれの推移を、陽性者数と併せて示した図。&#10;&#10;&#10;初診時入院割合の平均等について示した表。&#10;新型コロナウイルス感染症関連症状を有した傷病者について、2019年は56.1％、2020年は60.3％、2021年は61.2％&#10;実際に医療機関で新型コロナウイルス感染症と診断された傷病者について、2020年は76.5％、2021年は76.2％。なお、2019年はデータなし。&#10;新型コロナウイルス感染症と診断されなかった傷病者について、2019年は56.1％、2020年は59.5％、2021年は59.3％"/>
                <wp:cNvGraphicFramePr/>
                <a:graphic xmlns:a="http://schemas.openxmlformats.org/drawingml/2006/main">
                  <a:graphicData uri="http://schemas.microsoft.com/office/word/2010/wordprocessingGroup">
                    <wpg:wgp>
                      <wpg:cNvGrpSpPr/>
                      <wpg:grpSpPr>
                        <a:xfrm>
                          <a:off x="0" y="0"/>
                          <a:ext cx="4637520" cy="9425160"/>
                          <a:chOff x="0" y="0"/>
                          <a:chExt cx="4637405" cy="9425319"/>
                        </a:xfrm>
                      </wpg:grpSpPr>
                      <wpg:grpSp>
                        <wpg:cNvPr id="188" name="グループ化 188"/>
                        <wpg:cNvGrpSpPr/>
                        <wpg:grpSpPr>
                          <a:xfrm>
                            <a:off x="0" y="0"/>
                            <a:ext cx="3431539" cy="9425319"/>
                            <a:chOff x="0" y="0"/>
                            <a:chExt cx="3431539" cy="9425319"/>
                          </a:xfrm>
                        </wpg:grpSpPr>
                        <pic:pic xmlns:pic="http://schemas.openxmlformats.org/drawingml/2006/picture">
                          <pic:nvPicPr>
                            <pic:cNvPr id="189" name="図 189"/>
                            <pic:cNvPicPr>
                              <a:picLocks noChangeAspect="1"/>
                            </pic:cNvPicPr>
                          </pic:nvPicPr>
                          <pic:blipFill>
                            <a:blip r:embed="rId175">
                              <a:extLst>
                                <a:ext uri="{28A0092B-C50C-407E-A947-70E740481C1C}">
                                  <a14:useLocalDpi xmlns:a14="http://schemas.microsoft.com/office/drawing/2010/main" val="0"/>
                                </a:ext>
                              </a:extLst>
                            </a:blip>
                            <a:srcRect/>
                            <a:stretch>
                              <a:fillRect/>
                            </a:stretch>
                          </pic:blipFill>
                          <pic:spPr bwMode="auto">
                            <a:xfrm rot="16200000">
                              <a:off x="-2814638" y="3081972"/>
                              <a:ext cx="9328150" cy="3164205"/>
                            </a:xfrm>
                            <a:prstGeom prst="rect">
                              <a:avLst/>
                            </a:prstGeom>
                            <a:noFill/>
                            <a:ln>
                              <a:noFill/>
                            </a:ln>
                          </pic:spPr>
                        </pic:pic>
                        <wps:wsp>
                          <wps:cNvPr id="190" name="テキスト ボックス 190"/>
                          <wps:cNvSpPr txBox="1"/>
                          <wps:spPr>
                            <a:xfrm>
                              <a:off x="0" y="6057914"/>
                              <a:ext cx="230505" cy="3367405"/>
                            </a:xfrm>
                            <a:prstGeom prst="rect">
                              <a:avLst/>
                            </a:prstGeom>
                            <a:noFill/>
                            <a:ln w="6350">
                              <a:noFill/>
                            </a:ln>
                          </wps:spPr>
                          <wps:txbx>
                            <w:txbxContent>
                              <w:p w:rsidR="009E0C9C" w:rsidRDefault="009E0C9C" w:rsidP="00A9720E">
                                <w:r w:rsidRPr="00D805D6">
                                  <w:rPr>
                                    <w:rFonts w:hint="eastAsia"/>
                                    <w:szCs w:val="21"/>
                                  </w:rPr>
                                  <w:t>（図表1</w:t>
                                </w:r>
                                <w:r>
                                  <w:rPr>
                                    <w:szCs w:val="21"/>
                                  </w:rPr>
                                  <w:t>25</w:t>
                                </w:r>
                                <w:r>
                                  <w:rPr>
                                    <w:rFonts w:hint="eastAsia"/>
                                    <w:szCs w:val="21"/>
                                  </w:rPr>
                                  <w:t>）</w:t>
                                </w:r>
                                <w:r w:rsidRPr="00D805D6">
                                  <w:rPr>
                                    <w:rFonts w:hint="eastAsia"/>
                                    <w:b/>
                                    <w:szCs w:val="21"/>
                                  </w:rPr>
                                  <w:t>（</w:t>
                                </w:r>
                                <w:r w:rsidRPr="00D805D6">
                                  <w:rPr>
                                    <w:b/>
                                    <w:szCs w:val="21"/>
                                  </w:rPr>
                                  <w:t>COVID-19</w:t>
                                </w:r>
                                <w:r>
                                  <w:rPr>
                                    <w:b/>
                                    <w:szCs w:val="21"/>
                                  </w:rPr>
                                  <w:t>罹患別）</w:t>
                                </w:r>
                                <w:r>
                                  <w:rPr>
                                    <w:rFonts w:hint="eastAsia"/>
                                    <w:b/>
                                    <w:szCs w:val="21"/>
                                  </w:rPr>
                                  <w:t>入院</w:t>
                                </w:r>
                                <w:r w:rsidRPr="00D805D6">
                                  <w:rPr>
                                    <w:b/>
                                    <w:szCs w:val="21"/>
                                  </w:rPr>
                                  <w:t>割合</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wpg:grpSp>
                      <pic:pic xmlns:pic="http://schemas.openxmlformats.org/drawingml/2006/picture">
                        <pic:nvPicPr>
                          <pic:cNvPr id="161" name="図 161"/>
                          <pic:cNvPicPr>
                            <a:picLocks noChangeAspect="1"/>
                          </pic:cNvPicPr>
                        </pic:nvPicPr>
                        <pic:blipFill>
                          <a:blip r:embed="rId176">
                            <a:extLst>
                              <a:ext uri="{28A0092B-C50C-407E-A947-70E740481C1C}">
                                <a14:useLocalDpi xmlns:a14="http://schemas.microsoft.com/office/drawing/2010/main" val="0"/>
                              </a:ext>
                            </a:extLst>
                          </a:blip>
                          <a:srcRect/>
                          <a:stretch>
                            <a:fillRect/>
                          </a:stretch>
                        </pic:blipFill>
                        <pic:spPr bwMode="auto">
                          <a:xfrm rot="16200000">
                            <a:off x="1943100" y="3914775"/>
                            <a:ext cx="4231005" cy="115760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グループ化 162" o:spid="_x0000_s1139" alt="（図表125）新型コロナウイルス感染症罹患別の初診時入院割合&#10;&#10;新型コロナウイルス感染症罹患別の初診時入院割合について、新型コロナウイルス感染症関連症状を有した傷病者（有症状者）、実際に医療機関で新型コロナウイルス感染症と診断された傷病者及び医療機関で新型コロナウイルス感染症と診断されなかった傷病者のそれぞれの推移を、陽性者数と併せて示した図。&#10;&#10;&#10;初診時入院割合の平均等について示した表。&#10;新型コロナウイルス感染症関連症状を有した傷病者について、2019年は56.1％、2020年は60.3％、2021年は61.2％&#10;実際に医療機関で新型コロナウイルス感染症と診断された傷病者について、2020年は76.5％、2021年は76.2％。なお、2019年はデータなし。&#10;新型コロナウイルス感染症と診断されなかった傷病者について、2019年は56.1％、2020年は59.5％、2021年は59.3％" style="position:absolute;left:0;text-align:left;margin-left:72.9pt;margin-top:-13.2pt;width:365.15pt;height:742.15pt;z-index:251723776;mso-position-vertical-relative:margin;mso-width-relative:margin;mso-height-relative:margin" coordsize="46374,942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">
                <v:group id="グループ化 188" o:spid="_x0000_s1140" style="position:absolute;width:34315;height:94253" coordsize="34315,94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">
                  <v:shape id="図 189" o:spid="_x0000_s1141" type="#_x0000_t75" style="position:absolute;left:-28147;top:30820;width:93281;height:3164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">
                    <v:imagedata r:id="rId177" o:title=""/>
                    <v:path arrowok="t"/>
                  </v:shape>
                  <v:shape id="テキスト ボックス 190" o:spid="_x0000_s1142" type="#_x0000_t202" style="position:absolute;top:60579;width:2305;height:33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" filled="f" stroked="f" strokeweight=".5pt">
                    <v:textbox style="layout-flow:vertical;mso-layout-flow-alt:bottom-to-top;mso-fit-shape-to-text:t" inset="0,0,0,0">
                      <w:txbxContent>
                        <w:p w:rsidR="009E0C9C" w:rsidRDefault="009E0C9C" w:rsidP="00A9720E">
                          <w:r w:rsidRPr="00D805D6">
                            <w:rPr>
                              <w:rFonts w:hint="eastAsia"/>
                              <w:szCs w:val="21"/>
                            </w:rPr>
                            <w:t>（図表1</w:t>
                          </w:r>
                          <w:r>
                            <w:rPr>
                              <w:szCs w:val="21"/>
                            </w:rPr>
                            <w:t>25</w:t>
                          </w:r>
                          <w:r>
                            <w:rPr>
                              <w:rFonts w:hint="eastAsia"/>
                              <w:szCs w:val="21"/>
                            </w:rPr>
                            <w:t>）</w:t>
                          </w:r>
                          <w:r w:rsidRPr="00D805D6">
                            <w:rPr>
                              <w:rFonts w:hint="eastAsia"/>
                              <w:b/>
                              <w:szCs w:val="21"/>
                            </w:rPr>
                            <w:t>（</w:t>
                          </w:r>
                          <w:r w:rsidRPr="00D805D6">
                            <w:rPr>
                              <w:b/>
                              <w:szCs w:val="21"/>
                            </w:rPr>
                            <w:t>COVID-19</w:t>
                          </w:r>
                          <w:r>
                            <w:rPr>
                              <w:b/>
                              <w:szCs w:val="21"/>
                            </w:rPr>
                            <w:t>罹患別）</w:t>
                          </w:r>
                          <w:r>
                            <w:rPr>
                              <w:rFonts w:hint="eastAsia"/>
                              <w:b/>
                              <w:szCs w:val="21"/>
                            </w:rPr>
                            <w:t>入院</w:t>
                          </w:r>
                          <w:r w:rsidRPr="00D805D6">
                            <w:rPr>
                              <w:b/>
                              <w:szCs w:val="21"/>
                            </w:rPr>
                            <w:t>割合</w:t>
                          </w:r>
                        </w:p>
                      </w:txbxContent>
                    </v:textbox>
                  </v:shape>
                </v:group>
                <v:shape id="図 161" o:spid="_x0000_s1143" type="#_x0000_t75" style="position:absolute;left:19431;top:39147;width:42310;height:1157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">
                  <v:imagedata r:id="rId178" o:title=""/>
                  <v:path arrowok="t"/>
                </v:shape>
                <w10:wrap anchory="margin"/>
              </v:group>
            </w:pict>
          </mc:Fallback>
        </mc:AlternateContent>
      </w:r>
    </w:p>
    <w:p w:rsidR="00A9720E" w:rsidRPr="00D805D6" w:rsidRDefault="00A9720E" w:rsidP="0084061C">
      <w:pPr>
        <w:rPr>
          <w:szCs w:val="21"/>
        </w:rPr>
      </w:pPr>
    </w:p>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333AC9" w:rsidP="0084061C">
      <w:r>
        <w:rPr>
          <w:noProof/>
        </w:rPr>
        <w:lastRenderedPageBreak/>
        <mc:AlternateContent>
          <mc:Choice Requires="wpg">
            <w:drawing>
              <wp:anchor distT="0" distB="0" distL="114300" distR="114300" simplePos="0" relativeHeight="251724800" behindDoc="0" locked="0" layoutInCell="1" allowOverlap="1">
                <wp:simplePos x="0" y="0"/>
                <wp:positionH relativeFrom="margin">
                  <wp:posOffset>730250</wp:posOffset>
                </wp:positionH>
                <wp:positionV relativeFrom="paragraph">
                  <wp:posOffset>-183515</wp:posOffset>
                </wp:positionV>
                <wp:extent cx="4732560" cy="9439920"/>
                <wp:effectExtent l="0" t="0" r="0" b="8890"/>
                <wp:wrapNone/>
                <wp:docPr id="237" name="グループ化 237" descr="（図表126）新型コロナウイルス感染症罹患別の入院後死亡割合&#10;&#10;新型コロナウイルス感染症罹患別の入院後死亡割合について、新型コロナウイルス感染症関連症状を有した傷病者（有症状者）、実際に医療機関で新型コロナウイルス感染症と診断された傷病者及び医療機関で新型コロナウイルス感染症と診断されなかった傷病者のそれぞれの推移を、陽性者数と併せて示した図。&#10;&#10;&#10;入院後死亡割合の平均等について示した表。&#10;新型コロナウイルス感染症関連症状を有した傷病者について、2019年は7.5％、2020年は8.3％、2021年は8.8％&#10;実際に医療機関で新型コロナウイルス感染症と診断された傷病者について、2020年は7.1％、2021年は7.3％。なお、2019年はデータなし。&#10;新型コロナウイルス感染症と診断されなかった傷病者について、2019年は7.5％、2020年は8.4％、2021年は9.0％&#10;&#10;"/>
                <wp:cNvGraphicFramePr/>
                <a:graphic xmlns:a="http://schemas.openxmlformats.org/drawingml/2006/main">
                  <a:graphicData uri="http://schemas.microsoft.com/office/word/2010/wordprocessingGroup">
                    <wpg:wgp>
                      <wpg:cNvGrpSpPr/>
                      <wpg:grpSpPr>
                        <a:xfrm>
                          <a:off x="0" y="0"/>
                          <a:ext cx="4732560" cy="9439920"/>
                          <a:chOff x="0" y="0"/>
                          <a:chExt cx="4732655" cy="9439924"/>
                        </a:xfrm>
                      </wpg:grpSpPr>
                      <wpg:grpSp>
                        <wpg:cNvPr id="191" name="グループ化 191"/>
                        <wpg:cNvGrpSpPr/>
                        <wpg:grpSpPr>
                          <a:xfrm>
                            <a:off x="0" y="0"/>
                            <a:ext cx="3518853" cy="9439924"/>
                            <a:chOff x="0" y="0"/>
                            <a:chExt cx="3518853" cy="9439924"/>
                          </a:xfrm>
                        </wpg:grpSpPr>
                        <pic:pic xmlns:pic="http://schemas.openxmlformats.org/drawingml/2006/picture">
                          <pic:nvPicPr>
                            <pic:cNvPr id="192" name="図 192"/>
                            <pic:cNvPicPr>
                              <a:picLocks noChangeAspect="1"/>
                            </pic:cNvPicPr>
                          </pic:nvPicPr>
                          <pic:blipFill>
                            <a:blip r:embed="rId179">
                              <a:extLst>
                                <a:ext uri="{28A0092B-C50C-407E-A947-70E740481C1C}">
                                  <a14:useLocalDpi xmlns:a14="http://schemas.microsoft.com/office/drawing/2010/main" val="0"/>
                                </a:ext>
                              </a:extLst>
                            </a:blip>
                            <a:srcRect/>
                            <a:stretch>
                              <a:fillRect/>
                            </a:stretch>
                          </pic:blipFill>
                          <pic:spPr bwMode="auto">
                            <a:xfrm rot="16200000">
                              <a:off x="-2771775" y="3072448"/>
                              <a:ext cx="9363075" cy="3218180"/>
                            </a:xfrm>
                            <a:prstGeom prst="rect">
                              <a:avLst/>
                            </a:prstGeom>
                            <a:noFill/>
                            <a:ln>
                              <a:noFill/>
                            </a:ln>
                          </pic:spPr>
                        </pic:pic>
                        <wps:wsp>
                          <wps:cNvPr id="193" name="テキスト ボックス 193"/>
                          <wps:cNvSpPr txBox="1"/>
                          <wps:spPr>
                            <a:xfrm>
                              <a:off x="0" y="6072519"/>
                              <a:ext cx="230505" cy="3367405"/>
                            </a:xfrm>
                            <a:prstGeom prst="rect">
                              <a:avLst/>
                            </a:prstGeom>
                            <a:noFill/>
                            <a:ln w="6350">
                              <a:noFill/>
                            </a:ln>
                          </wps:spPr>
                          <wps:txbx>
                            <w:txbxContent>
                              <w:p w:rsidR="009E0C9C" w:rsidRDefault="009E0C9C" w:rsidP="00A9720E">
                                <w:r w:rsidRPr="00D805D6">
                                  <w:rPr>
                                    <w:rFonts w:hint="eastAsia"/>
                                    <w:szCs w:val="21"/>
                                  </w:rPr>
                                  <w:t>（</w:t>
                                </w:r>
                                <w:r w:rsidRPr="00D805D6">
                                  <w:rPr>
                                    <w:rFonts w:hint="eastAsia"/>
                                  </w:rPr>
                                  <w:t>図表1</w:t>
                                </w:r>
                                <w:r>
                                  <w:t>26</w:t>
                                </w:r>
                                <w:r w:rsidRPr="00D805D6">
                                  <w:rPr>
                                    <w:rFonts w:hint="eastAsia"/>
                                  </w:rPr>
                                  <w:t>）</w:t>
                                </w:r>
                                <w:r w:rsidRPr="00D805D6">
                                  <w:rPr>
                                    <w:rFonts w:hint="eastAsia"/>
                                    <w:b/>
                                  </w:rPr>
                                  <w:t>（</w:t>
                                </w:r>
                                <w:r w:rsidRPr="00D805D6">
                                  <w:rPr>
                                    <w:b/>
                                  </w:rPr>
                                  <w:t>COVID-19罹患別）</w:t>
                                </w:r>
                                <w:r w:rsidRPr="00D805D6">
                                  <w:rPr>
                                    <w:rFonts w:hint="eastAsia"/>
                                    <w:b/>
                                  </w:rPr>
                                  <w:t>入院</w:t>
                                </w:r>
                                <w:r>
                                  <w:rPr>
                                    <w:rFonts w:hint="eastAsia"/>
                                    <w:b/>
                                  </w:rPr>
                                  <w:t>後死亡割合</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wpg:grpSp>
                      <pic:pic xmlns:pic="http://schemas.openxmlformats.org/drawingml/2006/picture">
                        <pic:nvPicPr>
                          <pic:cNvPr id="163" name="図 163"/>
                          <pic:cNvPicPr>
                            <a:picLocks noChangeAspect="1"/>
                          </pic:cNvPicPr>
                        </pic:nvPicPr>
                        <pic:blipFill>
                          <a:blip r:embed="rId180">
                            <a:extLst>
                              <a:ext uri="{28A0092B-C50C-407E-A947-70E740481C1C}">
                                <a14:useLocalDpi xmlns:a14="http://schemas.microsoft.com/office/drawing/2010/main" val="0"/>
                              </a:ext>
                            </a:extLst>
                          </a:blip>
                          <a:srcRect/>
                          <a:stretch>
                            <a:fillRect/>
                          </a:stretch>
                        </pic:blipFill>
                        <pic:spPr bwMode="auto">
                          <a:xfrm rot="16200000">
                            <a:off x="2038350" y="4029075"/>
                            <a:ext cx="4231005" cy="115760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グループ化 237" o:spid="_x0000_s1144" alt="（図表126）新型コロナウイルス感染症罹患別の入院後死亡割合&#10;&#10;新型コロナウイルス感染症罹患別の入院後死亡割合について、新型コロナウイルス感染症関連症状を有した傷病者（有症状者）、実際に医療機関で新型コロナウイルス感染症と診断された傷病者及び医療機関で新型コロナウイルス感染症と診断されなかった傷病者のそれぞれの推移を、陽性者数と併せて示した図。&#10;&#10;&#10;入院後死亡割合の平均等について示した表。&#10;新型コロナウイルス感染症関連症状を有した傷病者について、2019年は7.5％、2020年は8.3％、2021年は8.8％&#10;実際に医療機関で新型コロナウイルス感染症と診断された傷病者について、2020年は7.1％、2021年は7.3％。なお、2019年はデータなし。&#10;新型コロナウイルス感染症と診断されなかった傷病者について、2019年は7.5％、2020年は8.4％、2021年は9.0％&#10;&#10;" style="position:absolute;left:0;text-align:left;margin-left:57.5pt;margin-top:-14.45pt;width:372.65pt;height:743.3pt;z-index:251724800;mso-position-horizontal-relative:margin;mso-width-relative:margin;mso-height-relative:margin" coordsize="47326,94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">
                <v:group id="グループ化 191" o:spid="_x0000_s1145" style="position:absolute;width:35188;height:94399" coordsize="35188,94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">
                  <v:shape id="図 192" o:spid="_x0000_s1146" type="#_x0000_t75" style="position:absolute;left:-27718;top:30724;width:93630;height:3218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">
                    <v:imagedata r:id="rId181" o:title=""/>
                    <v:path arrowok="t"/>
                  </v:shape>
                  <v:shape id="テキスト ボックス 193" o:spid="_x0000_s1147" type="#_x0000_t202" style="position:absolute;top:60725;width:2305;height:33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" filled="f" stroked="f" strokeweight=".5pt">
                    <v:textbox style="layout-flow:vertical;mso-layout-flow-alt:bottom-to-top;mso-fit-shape-to-text:t" inset="0,0,0,0">
                      <w:txbxContent>
                        <w:p w:rsidR="009E0C9C" w:rsidRDefault="009E0C9C" w:rsidP="00A9720E">
                          <w:r w:rsidRPr="00D805D6">
                            <w:rPr>
                              <w:rFonts w:hint="eastAsia"/>
                              <w:szCs w:val="21"/>
                            </w:rPr>
                            <w:t>（</w:t>
                          </w:r>
                          <w:r w:rsidRPr="00D805D6">
                            <w:rPr>
                              <w:rFonts w:hint="eastAsia"/>
                            </w:rPr>
                            <w:t>図表1</w:t>
                          </w:r>
                          <w:r>
                            <w:t>26</w:t>
                          </w:r>
                          <w:r w:rsidRPr="00D805D6">
                            <w:rPr>
                              <w:rFonts w:hint="eastAsia"/>
                            </w:rPr>
                            <w:t>）</w:t>
                          </w:r>
                          <w:r w:rsidRPr="00D805D6">
                            <w:rPr>
                              <w:rFonts w:hint="eastAsia"/>
                              <w:b/>
                            </w:rPr>
                            <w:t>（</w:t>
                          </w:r>
                          <w:r w:rsidRPr="00D805D6">
                            <w:rPr>
                              <w:b/>
                            </w:rPr>
                            <w:t>COVID-19罹患別）</w:t>
                          </w:r>
                          <w:r w:rsidRPr="00D805D6">
                            <w:rPr>
                              <w:rFonts w:hint="eastAsia"/>
                              <w:b/>
                            </w:rPr>
                            <w:t>入院</w:t>
                          </w:r>
                          <w:r>
                            <w:rPr>
                              <w:rFonts w:hint="eastAsia"/>
                              <w:b/>
                            </w:rPr>
                            <w:t>後死亡割合</w:t>
                          </w:r>
                        </w:p>
                      </w:txbxContent>
                    </v:textbox>
                  </v:shape>
                </v:group>
                <v:shape id="図 163" o:spid="_x0000_s1148" type="#_x0000_t75" style="position:absolute;left:20383;top:40290;width:42310;height:1157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">
                  <v:imagedata r:id="rId182" o:title=""/>
                  <v:path arrowok="t"/>
                </v:shape>
                <w10:wrap anchorx="margin"/>
              </v:group>
            </w:pict>
          </mc:Fallback>
        </mc:AlternateContent>
      </w:r>
    </w:p>
    <w:p w:rsidR="00A9720E" w:rsidRDefault="00A9720E" w:rsidP="0084061C"/>
    <w:p w:rsidR="00A9720E" w:rsidRPr="00D805D6" w:rsidRDefault="00A9720E" w:rsidP="0084061C"/>
    <w:p w:rsidR="00A9720E" w:rsidRDefault="00A9720E" w:rsidP="0084061C"/>
    <w:p w:rsidR="00A9720E" w:rsidRPr="00D805D6"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r>
        <w:rPr>
          <w:rFonts w:hint="eastAsia"/>
        </w:rPr>
        <w:lastRenderedPageBreak/>
        <w:t>【考察（CQ10）】</w:t>
      </w:r>
    </w:p>
    <w:p w:rsidR="00A9720E" w:rsidRDefault="00A9720E" w:rsidP="0084061C">
      <w:pPr>
        <w:ind w:firstLineChars="100" w:firstLine="210"/>
      </w:pPr>
      <w:r>
        <w:t>COVID-19の感染拡大に伴い，2021年の救急搬送状況は2019年と比較して</w:t>
      </w:r>
      <w:r>
        <w:rPr>
          <w:rFonts w:hint="eastAsia"/>
        </w:rPr>
        <w:t>、</w:t>
      </w:r>
      <w:r>
        <w:t>症状の有無にかかわらず搬送連絡回数／現場滞在時間／搬送困難割合は有意に増加・延伸していた。また</w:t>
      </w:r>
      <w:r>
        <w:rPr>
          <w:rFonts w:hint="eastAsia"/>
        </w:rPr>
        <w:t>、</w:t>
      </w:r>
      <w:r>
        <w:t>2021年の入院割合および入院後死亡割合は有症状者において増加し</w:t>
      </w:r>
      <w:r>
        <w:rPr>
          <w:rFonts w:hint="eastAsia"/>
        </w:rPr>
        <w:t>、</w:t>
      </w:r>
      <w:r>
        <w:t>そしてそれらは無症状者においても同様であった。2020年に入院となった無症状者群の死亡割合は2019年と比較して差異がなかったが</w:t>
      </w:r>
      <w:r>
        <w:rPr>
          <w:rFonts w:hint="eastAsia"/>
        </w:rPr>
        <w:t>、</w:t>
      </w:r>
      <w:r>
        <w:t>2021年に入院となった無症状者群の死亡割合は統計学的に高くなっていた。病院前の緊急度が上昇していること</w:t>
      </w:r>
      <w:r>
        <w:rPr>
          <w:rFonts w:hint="eastAsia"/>
        </w:rPr>
        <w:t>、</w:t>
      </w:r>
      <w:r>
        <w:t>初診時入院割合</w:t>
      </w:r>
      <w:r>
        <w:rPr>
          <w:rFonts w:hint="eastAsia"/>
        </w:rPr>
        <w:t>が上昇していることより、医療機関に入院となる患者の重症度が高くなっているものと推測された。</w:t>
      </w:r>
      <w:r>
        <w:t>これまでに病院搬送を含めた医療体制の整備が図</w:t>
      </w:r>
      <w:r>
        <w:rPr>
          <w:rFonts w:hint="eastAsia"/>
        </w:rPr>
        <w:t>ってきた</w:t>
      </w:r>
      <w:r>
        <w:t>が</w:t>
      </w:r>
      <w:r>
        <w:rPr>
          <w:rFonts w:hint="eastAsia"/>
        </w:rPr>
        <w:t>、</w:t>
      </w:r>
      <w:r>
        <w:t>感染拡大の波は拡大しながらなお続いており</w:t>
      </w:r>
      <w:r>
        <w:rPr>
          <w:rFonts w:hint="eastAsia"/>
        </w:rPr>
        <w:t>、</w:t>
      </w:r>
      <w:r>
        <w:t>更なる体制の整備と検討が必要である。</w:t>
      </w:r>
    </w:p>
    <w:p w:rsidR="00A9720E" w:rsidRDefault="00A9720E" w:rsidP="0084061C">
      <w:pPr>
        <w:ind w:firstLineChars="100" w:firstLine="210"/>
      </w:pPr>
      <w:r>
        <w:rPr>
          <w:rFonts w:hint="eastAsia"/>
        </w:rPr>
        <w:t>第五波における新規陽性者数は第四波の</w:t>
      </w:r>
      <w:r w:rsidR="00333AC9">
        <w:rPr>
          <w:rFonts w:hint="eastAsia"/>
        </w:rPr>
        <w:t>2</w:t>
      </w:r>
      <w:r>
        <w:rPr>
          <w:rFonts w:hint="eastAsia"/>
        </w:rPr>
        <w:t>倍程度に増加したが、最も搬送困難が顕著であったのは第四波であった。第五波はワクチン接種の効果により</w:t>
      </w:r>
      <w:r>
        <w:t>60代以上の割合が減少し，相対的に30代以下の割合が66％に増加した。第</w:t>
      </w:r>
      <w:r>
        <w:rPr>
          <w:rFonts w:hint="eastAsia"/>
        </w:rPr>
        <w:t>五</w:t>
      </w:r>
      <w:r>
        <w:t>波では高齢者の罹患割合が減少したため救急搬送が第</w:t>
      </w:r>
      <w:r>
        <w:rPr>
          <w:rFonts w:hint="eastAsia"/>
        </w:rPr>
        <w:t>五</w:t>
      </w:r>
      <w:r>
        <w:t>波ほど差し迫る状況にならなかったものと考えられる。</w:t>
      </w:r>
    </w:p>
    <w:p w:rsidR="00A9720E" w:rsidRDefault="00A9720E" w:rsidP="0084061C">
      <w:pPr>
        <w:ind w:firstLineChars="100" w:firstLine="210"/>
      </w:pPr>
    </w:p>
    <w:p w:rsidR="00A9720E" w:rsidRDefault="00A9720E" w:rsidP="0084061C">
      <w:r>
        <w:rPr>
          <w:rFonts w:hint="eastAsia"/>
        </w:rPr>
        <w:t>【小括（C</w:t>
      </w:r>
      <w:r>
        <w:t>ategory</w:t>
      </w:r>
      <w:r w:rsidR="00333AC9">
        <w:rPr>
          <w:rFonts w:hint="eastAsia"/>
        </w:rPr>
        <w:t>（4）</w:t>
      </w:r>
      <w:r>
        <w:rPr>
          <w:rFonts w:hint="eastAsia"/>
        </w:rPr>
        <w:t>）】</w:t>
      </w:r>
    </w:p>
    <w:p w:rsidR="00A9720E" w:rsidRDefault="00A9720E" w:rsidP="0084061C">
      <w:pPr>
        <w:ind w:firstLineChars="100" w:firstLine="210"/>
      </w:pPr>
      <w:r>
        <w:rPr>
          <w:rFonts w:hint="eastAsia"/>
        </w:rPr>
        <w:t>COVID-19と鑑別を要する症状を有する病態における、新型コロナウイルス感染拡大による影響について検討した。</w:t>
      </w:r>
      <w:r w:rsidRPr="00CF5540">
        <w:t>COVID-19</w:t>
      </w:r>
      <w:r>
        <w:t>患者への対応は一般患者の何倍もの人手と時間を要する上</w:t>
      </w:r>
      <w:r>
        <w:rPr>
          <w:rFonts w:hint="eastAsia"/>
        </w:rPr>
        <w:t>、</w:t>
      </w:r>
      <w:r>
        <w:t>感染のリスクも拭えず</w:t>
      </w:r>
      <w:r>
        <w:rPr>
          <w:rFonts w:hint="eastAsia"/>
        </w:rPr>
        <w:t>、</w:t>
      </w:r>
      <w:r w:rsidRPr="00CF5540">
        <w:t>COVID-19</w:t>
      </w:r>
      <w:r>
        <w:t>患者の診療は医療機関にとって甚だ労力を要するものであ</w:t>
      </w:r>
      <w:r>
        <w:rPr>
          <w:rFonts w:hint="eastAsia"/>
        </w:rPr>
        <w:t>る。そして、細菌性肺炎等、発熱や呼吸苦といった有症状者においても同様の初期対応が必要であり、結果として医療機関の応需状況は悪化した。</w:t>
      </w:r>
    </w:p>
    <w:p w:rsidR="00A9720E" w:rsidRDefault="00A9720E" w:rsidP="0084061C">
      <w:pPr>
        <w:ind w:firstLineChars="100" w:firstLine="210"/>
      </w:pPr>
      <w:r>
        <w:rPr>
          <w:rFonts w:hint="eastAsia"/>
        </w:rPr>
        <w:t>類似症状を呈する病態では転帰にまで影響を及ぼしていた。類似症状を有する救急要請患者が速やかに搬送できるよう、検査体制の拡充等、受入体制が整備する必要がある。</w:t>
      </w:r>
    </w:p>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A9720E" w:rsidRDefault="00A9720E" w:rsidP="0084061C"/>
    <w:p w:rsidR="00EF0D57" w:rsidRDefault="00EF0D57" w:rsidP="00EF0D57">
      <w:pPr>
        <w:jc w:val="center"/>
        <w:rPr>
          <w:b/>
          <w:sz w:val="24"/>
        </w:rPr>
      </w:pPr>
    </w:p>
    <w:p w:rsidR="00EF0D57" w:rsidRPr="000A727D" w:rsidRDefault="00EF0D57" w:rsidP="00EF0D57">
      <w:pPr>
        <w:jc w:val="center"/>
        <w:rPr>
          <w:b/>
          <w:sz w:val="24"/>
        </w:rPr>
      </w:pPr>
      <w:r w:rsidRPr="000A727D">
        <w:rPr>
          <w:rFonts w:hint="eastAsia"/>
          <w:b/>
          <w:sz w:val="24"/>
        </w:rPr>
        <w:lastRenderedPageBreak/>
        <w:t>全体総括</w:t>
      </w:r>
    </w:p>
    <w:p w:rsidR="00EF0D57" w:rsidRDefault="00EF0D57" w:rsidP="00EF0D57">
      <w:r>
        <w:rPr>
          <w:rFonts w:hint="eastAsia"/>
        </w:rPr>
        <w:t xml:space="preserve">　各CQの要約を示す（図表1</w:t>
      </w:r>
      <w:r>
        <w:t>27</w:t>
      </w:r>
      <w:r>
        <w:rPr>
          <w:rFonts w:hint="eastAsia"/>
        </w:rPr>
        <w:t>）。</w:t>
      </w:r>
    </w:p>
    <w:p w:rsidR="00EF0D57" w:rsidRDefault="00EF0D57" w:rsidP="00EF0D57">
      <w:r>
        <w:rPr>
          <w:rFonts w:hint="eastAsia"/>
        </w:rPr>
        <w:t>（</w:t>
      </w:r>
      <w:r w:rsidRPr="00D805D6">
        <w:rPr>
          <w:rFonts w:hint="eastAsia"/>
        </w:rPr>
        <w:t>図表1</w:t>
      </w:r>
      <w:r>
        <w:t>2</w:t>
      </w:r>
      <w:r>
        <w:rPr>
          <w:rFonts w:hint="eastAsia"/>
        </w:rPr>
        <w:t>7</w:t>
      </w:r>
      <w:r w:rsidRPr="00D805D6">
        <w:rPr>
          <w:rFonts w:hint="eastAsia"/>
        </w:rPr>
        <w:t>）</w:t>
      </w:r>
      <w:r w:rsidRPr="00E9347E">
        <w:rPr>
          <w:rFonts w:hint="eastAsia"/>
          <w:b/>
        </w:rPr>
        <w:t>各CQ要約</w:t>
      </w:r>
    </w:p>
    <w:tbl>
      <w:tblPr>
        <w:tblW w:w="9736" w:type="dxa"/>
        <w:tblCellMar>
          <w:left w:w="99" w:type="dxa"/>
          <w:right w:w="99" w:type="dxa"/>
        </w:tblCellMar>
        <w:tblLook w:val="04A0" w:firstRow="1" w:lastRow="0" w:firstColumn="1" w:lastColumn="0" w:noHBand="0" w:noVBand="1"/>
      </w:tblPr>
      <w:tblGrid>
        <w:gridCol w:w="593"/>
        <w:gridCol w:w="1035"/>
        <w:gridCol w:w="1928"/>
        <w:gridCol w:w="6180"/>
      </w:tblGrid>
      <w:tr w:rsidR="00EF0D57" w:rsidRPr="007D010D" w:rsidTr="00EF0D57">
        <w:trPr>
          <w:cantSplit/>
          <w:trHeight w:val="20"/>
          <w:tblHeader/>
        </w:trPr>
        <w:tc>
          <w:tcPr>
            <w:tcW w:w="593" w:type="dxa"/>
            <w:tcBorders>
              <w:top w:val="single" w:sz="8" w:space="0" w:color="auto"/>
              <w:left w:val="single" w:sz="8" w:space="0" w:color="auto"/>
              <w:bottom w:val="double" w:sz="6" w:space="0" w:color="auto"/>
              <w:right w:val="single" w:sz="4" w:space="0" w:color="auto"/>
            </w:tcBorders>
            <w:shd w:val="clear" w:color="000000" w:fill="FFFFFF"/>
            <w:noWrap/>
            <w:vAlign w:val="center"/>
            <w:hideMark/>
          </w:tcPr>
          <w:p w:rsidR="00EF0D57" w:rsidRPr="007D010D" w:rsidRDefault="00EF0D57" w:rsidP="00EF0D57">
            <w:pPr>
              <w:widowControl/>
              <w:snapToGrid w:val="0"/>
              <w:jc w:val="center"/>
              <w:rPr>
                <w:rFonts w:ascii="游明朝" w:eastAsia="游明朝" w:hAnsi="游明朝" w:cs="ＭＳ Ｐゴシック"/>
                <w:b/>
                <w:bCs/>
                <w:color w:val="000000"/>
                <w:kern w:val="0"/>
                <w:szCs w:val="21"/>
              </w:rPr>
            </w:pPr>
            <w:r w:rsidRPr="007D010D">
              <w:rPr>
                <w:rFonts w:ascii="游明朝" w:eastAsia="游明朝" w:hAnsi="游明朝" w:cs="ＭＳ Ｐゴシック" w:hint="eastAsia"/>
                <w:b/>
                <w:bCs/>
                <w:color w:val="000000"/>
                <w:kern w:val="0"/>
                <w:szCs w:val="21"/>
              </w:rPr>
              <w:t>Part</w:t>
            </w:r>
          </w:p>
        </w:tc>
        <w:tc>
          <w:tcPr>
            <w:tcW w:w="1035" w:type="dxa"/>
            <w:tcBorders>
              <w:top w:val="single" w:sz="8" w:space="0" w:color="auto"/>
              <w:left w:val="nil"/>
              <w:bottom w:val="double" w:sz="6" w:space="0" w:color="auto"/>
              <w:right w:val="single" w:sz="4" w:space="0" w:color="auto"/>
            </w:tcBorders>
            <w:shd w:val="clear" w:color="000000" w:fill="FFFFFF"/>
            <w:noWrap/>
            <w:vAlign w:val="center"/>
            <w:hideMark/>
          </w:tcPr>
          <w:p w:rsidR="00EF0D57" w:rsidRPr="007D010D" w:rsidRDefault="00EF0D57" w:rsidP="00EF0D57">
            <w:pPr>
              <w:widowControl/>
              <w:snapToGrid w:val="0"/>
              <w:jc w:val="center"/>
              <w:rPr>
                <w:rFonts w:ascii="游明朝" w:eastAsia="游明朝" w:hAnsi="游明朝" w:cs="ＭＳ Ｐゴシック"/>
                <w:b/>
                <w:bCs/>
                <w:color w:val="000000"/>
                <w:kern w:val="0"/>
                <w:szCs w:val="21"/>
              </w:rPr>
            </w:pPr>
            <w:r w:rsidRPr="007D010D">
              <w:rPr>
                <w:rFonts w:ascii="游明朝" w:eastAsia="游明朝" w:hAnsi="游明朝" w:cs="ＭＳ Ｐゴシック" w:hint="eastAsia"/>
                <w:b/>
                <w:bCs/>
                <w:color w:val="000000"/>
                <w:kern w:val="0"/>
                <w:szCs w:val="21"/>
              </w:rPr>
              <w:t>Category</w:t>
            </w:r>
          </w:p>
        </w:tc>
        <w:tc>
          <w:tcPr>
            <w:tcW w:w="1928" w:type="dxa"/>
            <w:tcBorders>
              <w:top w:val="single" w:sz="8" w:space="0" w:color="auto"/>
              <w:left w:val="single" w:sz="4" w:space="0" w:color="auto"/>
              <w:bottom w:val="double" w:sz="6" w:space="0" w:color="auto"/>
              <w:right w:val="double" w:sz="4" w:space="0" w:color="auto"/>
            </w:tcBorders>
            <w:shd w:val="clear" w:color="000000" w:fill="FFFFFF"/>
            <w:noWrap/>
            <w:vAlign w:val="center"/>
            <w:hideMark/>
          </w:tcPr>
          <w:p w:rsidR="00EF0D57" w:rsidRPr="007D010D" w:rsidRDefault="00EF0D57" w:rsidP="00EF0D57">
            <w:pPr>
              <w:widowControl/>
              <w:snapToGrid w:val="0"/>
              <w:jc w:val="center"/>
              <w:rPr>
                <w:rFonts w:ascii="游明朝" w:eastAsia="游明朝" w:hAnsi="游明朝" w:cs="ＭＳ Ｐゴシック"/>
                <w:b/>
                <w:bCs/>
                <w:color w:val="000000"/>
                <w:kern w:val="0"/>
                <w:szCs w:val="21"/>
              </w:rPr>
            </w:pPr>
            <w:r>
              <w:rPr>
                <w:rFonts w:ascii="游明朝" w:eastAsia="游明朝" w:hAnsi="游明朝" w:cs="ＭＳ Ｐゴシック" w:hint="eastAsia"/>
                <w:b/>
                <w:bCs/>
                <w:color w:val="000000"/>
                <w:kern w:val="0"/>
                <w:szCs w:val="21"/>
              </w:rPr>
              <w:t>CQ・</w:t>
            </w:r>
            <w:r w:rsidRPr="007D010D">
              <w:rPr>
                <w:rFonts w:ascii="游明朝" w:eastAsia="游明朝" w:hAnsi="游明朝" w:cs="ＭＳ Ｐゴシック" w:hint="eastAsia"/>
                <w:b/>
                <w:bCs/>
                <w:color w:val="000000"/>
                <w:kern w:val="0"/>
                <w:szCs w:val="21"/>
              </w:rPr>
              <w:t>内容</w:t>
            </w:r>
          </w:p>
        </w:tc>
        <w:tc>
          <w:tcPr>
            <w:tcW w:w="6180" w:type="dxa"/>
            <w:tcBorders>
              <w:top w:val="single" w:sz="8" w:space="0" w:color="auto"/>
              <w:left w:val="double" w:sz="4" w:space="0" w:color="auto"/>
              <w:bottom w:val="double" w:sz="6" w:space="0" w:color="auto"/>
              <w:right w:val="single" w:sz="8" w:space="0" w:color="auto"/>
            </w:tcBorders>
            <w:shd w:val="clear" w:color="000000" w:fill="FFFFFF"/>
            <w:noWrap/>
            <w:vAlign w:val="center"/>
            <w:hideMark/>
          </w:tcPr>
          <w:p w:rsidR="00EF0D57" w:rsidRPr="007D010D" w:rsidRDefault="00EF0D57" w:rsidP="00EF0D57">
            <w:pPr>
              <w:widowControl/>
              <w:snapToGrid w:val="0"/>
              <w:jc w:val="center"/>
              <w:rPr>
                <w:rFonts w:ascii="游明朝" w:eastAsia="游明朝" w:hAnsi="游明朝" w:cs="ＭＳ Ｐゴシック"/>
                <w:b/>
                <w:bCs/>
                <w:color w:val="000000"/>
                <w:kern w:val="0"/>
                <w:szCs w:val="21"/>
              </w:rPr>
            </w:pPr>
            <w:r w:rsidRPr="007D010D">
              <w:rPr>
                <w:rFonts w:ascii="游明朝" w:eastAsia="游明朝" w:hAnsi="游明朝" w:cs="ＭＳ Ｐゴシック" w:hint="eastAsia"/>
                <w:b/>
                <w:bCs/>
                <w:color w:val="000000"/>
                <w:kern w:val="0"/>
                <w:szCs w:val="21"/>
              </w:rPr>
              <w:t>結果（2021年データを2019年データと比較）</w:t>
            </w:r>
          </w:p>
        </w:tc>
      </w:tr>
      <w:tr w:rsidR="00EF0D57" w:rsidRPr="007D010D" w:rsidTr="00EF0D57">
        <w:trPr>
          <w:cantSplit/>
          <w:trHeight w:val="20"/>
        </w:trPr>
        <w:tc>
          <w:tcPr>
            <w:tcW w:w="593" w:type="dxa"/>
            <w:vMerge w:val="restart"/>
            <w:tcBorders>
              <w:top w:val="nil"/>
              <w:left w:val="single" w:sz="8" w:space="0" w:color="auto"/>
              <w:bottom w:val="single" w:sz="8" w:space="0" w:color="000000"/>
              <w:right w:val="single" w:sz="4" w:space="0" w:color="auto"/>
            </w:tcBorders>
            <w:shd w:val="clear" w:color="000000" w:fill="FFFFFF"/>
            <w:textDirection w:val="tbRlV"/>
            <w:vAlign w:val="center"/>
            <w:hideMark/>
          </w:tcPr>
          <w:p w:rsidR="00EF0D57" w:rsidRPr="007D010D" w:rsidRDefault="00EF0D57" w:rsidP="00EF0D57">
            <w:pPr>
              <w:widowControl/>
              <w:snapToGrid w:val="0"/>
              <w:ind w:left="113" w:right="113"/>
              <w:jc w:val="center"/>
              <w:rPr>
                <w:rFonts w:ascii="游明朝" w:eastAsia="游明朝" w:hAnsi="游明朝" w:cs="ＭＳ Ｐゴシック"/>
                <w:b/>
                <w:bCs/>
                <w:color w:val="000000"/>
                <w:kern w:val="0"/>
                <w:szCs w:val="21"/>
              </w:rPr>
            </w:pPr>
            <w:r>
              <w:rPr>
                <w:rFonts w:ascii="游明朝" w:eastAsia="游明朝" w:hAnsi="游明朝" w:cs="ＭＳ Ｐゴシック" w:hint="eastAsia"/>
                <w:b/>
                <w:bCs/>
                <w:color w:val="000000"/>
                <w:kern w:val="0"/>
                <w:szCs w:val="21"/>
              </w:rPr>
              <w:t>１．</w:t>
            </w:r>
            <w:r w:rsidRPr="007D010D">
              <w:rPr>
                <w:rFonts w:ascii="游明朝" w:eastAsia="游明朝" w:hAnsi="游明朝" w:cs="ＭＳ Ｐゴシック" w:hint="eastAsia"/>
                <w:b/>
                <w:bCs/>
                <w:color w:val="000000"/>
                <w:kern w:val="0"/>
                <w:szCs w:val="21"/>
              </w:rPr>
              <w:t>救急医療体制全般への影響</w:t>
            </w:r>
          </w:p>
        </w:tc>
        <w:tc>
          <w:tcPr>
            <w:tcW w:w="1035" w:type="dxa"/>
            <w:vMerge w:val="restart"/>
            <w:tcBorders>
              <w:top w:val="single" w:sz="4" w:space="0" w:color="auto"/>
              <w:left w:val="single" w:sz="4" w:space="0" w:color="auto"/>
              <w:bottom w:val="single" w:sz="8" w:space="0" w:color="000000"/>
              <w:right w:val="single" w:sz="4" w:space="0" w:color="auto"/>
            </w:tcBorders>
            <w:shd w:val="clear" w:color="000000" w:fill="FFFFFF"/>
            <w:textDirection w:val="tbRlV"/>
            <w:vAlign w:val="center"/>
            <w:hideMark/>
          </w:tcPr>
          <w:p w:rsidR="00EF0D57" w:rsidRPr="007D010D" w:rsidRDefault="00EF0D57" w:rsidP="00EF0D57">
            <w:pPr>
              <w:widowControl/>
              <w:snapToGrid w:val="0"/>
              <w:ind w:left="113" w:right="113"/>
              <w:jc w:val="center"/>
              <w:rPr>
                <w:rFonts w:ascii="游明朝" w:eastAsia="游明朝" w:hAnsi="游明朝" w:cs="ＭＳ Ｐゴシック"/>
                <w:b/>
                <w:bCs/>
                <w:color w:val="000000"/>
                <w:kern w:val="0"/>
                <w:szCs w:val="21"/>
              </w:rPr>
            </w:pPr>
            <w:r w:rsidRPr="007D010D">
              <w:rPr>
                <w:rFonts w:ascii="游明朝" w:eastAsia="游明朝" w:hAnsi="游明朝" w:cs="ＭＳ Ｐゴシック" w:hint="eastAsia"/>
                <w:b/>
                <w:bCs/>
                <w:color w:val="000000"/>
                <w:kern w:val="0"/>
                <w:szCs w:val="21"/>
                <w:eastAsianLayout w:id="-1436783616" w:vert="1"/>
              </w:rPr>
              <w:t>（1）</w:t>
            </w:r>
            <w:r w:rsidRPr="007D010D">
              <w:rPr>
                <w:rFonts w:ascii="游明朝" w:eastAsia="游明朝" w:hAnsi="游明朝" w:cs="ＭＳ Ｐゴシック" w:hint="eastAsia"/>
                <w:b/>
                <w:bCs/>
                <w:color w:val="000000"/>
                <w:kern w:val="0"/>
                <w:szCs w:val="21"/>
              </w:rPr>
              <w:t>救急医療体制に与えた影響</w:t>
            </w:r>
          </w:p>
        </w:tc>
        <w:tc>
          <w:tcPr>
            <w:tcW w:w="1928" w:type="dxa"/>
            <w:tcBorders>
              <w:top w:val="single" w:sz="4" w:space="0" w:color="auto"/>
              <w:left w:val="single" w:sz="4" w:space="0" w:color="auto"/>
              <w:bottom w:val="single" w:sz="4" w:space="0" w:color="auto"/>
              <w:right w:val="double" w:sz="4" w:space="0" w:color="auto"/>
            </w:tcBorders>
            <w:shd w:val="clear" w:color="000000" w:fill="FFFFFF"/>
            <w:noWrap/>
            <w:vAlign w:val="center"/>
            <w:hideMark/>
          </w:tcPr>
          <w:p w:rsidR="00EF0D57" w:rsidRPr="00193FA3" w:rsidRDefault="00EF0D57" w:rsidP="00EF0D57">
            <w:pPr>
              <w:widowControl/>
              <w:snapToGrid w:val="0"/>
              <w:spacing w:line="280" w:lineRule="exact"/>
              <w:rPr>
                <w:rFonts w:ascii="游明朝" w:eastAsia="游明朝" w:hAnsi="游明朝" w:cs="ＭＳ Ｐゴシック"/>
                <w:color w:val="000000"/>
                <w:kern w:val="0"/>
                <w:szCs w:val="21"/>
                <w:u w:val="single"/>
              </w:rPr>
            </w:pPr>
            <w:r w:rsidRPr="00193FA3">
              <w:rPr>
                <w:rFonts w:ascii="游明朝" w:eastAsia="游明朝" w:hAnsi="游明朝" w:cs="ＭＳ Ｐゴシック" w:hint="eastAsia"/>
                <w:color w:val="000000"/>
                <w:kern w:val="0"/>
                <w:szCs w:val="21"/>
                <w:u w:val="single"/>
              </w:rPr>
              <w:t>CQ1</w:t>
            </w:r>
          </w:p>
          <w:p w:rsidR="00EF0D57" w:rsidRPr="007D010D" w:rsidRDefault="00EF0D57" w:rsidP="00EF0D57">
            <w:pPr>
              <w:widowControl/>
              <w:snapToGrid w:val="0"/>
              <w:spacing w:line="280" w:lineRule="exact"/>
              <w:rPr>
                <w:rFonts w:ascii="游明朝" w:eastAsia="游明朝" w:hAnsi="游明朝" w:cs="ＭＳ Ｐゴシック"/>
                <w:color w:val="000000"/>
                <w:kern w:val="0"/>
                <w:szCs w:val="21"/>
              </w:rPr>
            </w:pPr>
            <w:r w:rsidRPr="007D010D">
              <w:rPr>
                <w:rFonts w:ascii="游明朝" w:eastAsia="游明朝" w:hAnsi="游明朝" w:cs="ＭＳ Ｐゴシック" w:hint="eastAsia"/>
                <w:color w:val="000000"/>
                <w:kern w:val="0"/>
                <w:szCs w:val="21"/>
              </w:rPr>
              <w:t>搬送件数、事故種別件数、転帰等</w:t>
            </w:r>
          </w:p>
        </w:tc>
        <w:tc>
          <w:tcPr>
            <w:tcW w:w="6180" w:type="dxa"/>
            <w:tcBorders>
              <w:top w:val="single" w:sz="4" w:space="0" w:color="auto"/>
              <w:left w:val="double" w:sz="4" w:space="0" w:color="auto"/>
              <w:bottom w:val="single" w:sz="4" w:space="0" w:color="auto"/>
              <w:right w:val="single" w:sz="8" w:space="0" w:color="auto"/>
            </w:tcBorders>
            <w:shd w:val="clear" w:color="000000" w:fill="FFFFFF"/>
            <w:vAlign w:val="center"/>
            <w:hideMark/>
          </w:tcPr>
          <w:p w:rsidR="00EF0D57" w:rsidRDefault="00EF0D57" w:rsidP="00EF0D57">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sidRPr="003D359A">
              <w:rPr>
                <w:rFonts w:ascii="游明朝" w:eastAsia="游明朝" w:hAnsi="游明朝" w:cs="ＭＳ Ｐゴシック" w:hint="eastAsia"/>
                <w:color w:val="000000"/>
                <w:kern w:val="0"/>
                <w:szCs w:val="21"/>
              </w:rPr>
              <w:t>搬送件数は、年間で10.5%減少。</w:t>
            </w:r>
          </w:p>
          <w:p w:rsidR="00EF0D57" w:rsidRDefault="00EF0D57" w:rsidP="00EF0D57">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sidRPr="003D359A">
              <w:rPr>
                <w:rFonts w:ascii="游明朝" w:eastAsia="游明朝" w:hAnsi="游明朝" w:cs="ＭＳ Ｐゴシック" w:hint="eastAsia"/>
                <w:color w:val="000000"/>
                <w:kern w:val="0"/>
                <w:szCs w:val="21"/>
              </w:rPr>
              <w:t>事故種別の内訳では、自損を除き減少もしくは変化なし。自損のみ</w:t>
            </w:r>
            <w:r>
              <w:rPr>
                <w:rFonts w:ascii="游明朝" w:eastAsia="游明朝" w:hAnsi="游明朝" w:cs="ＭＳ Ｐゴシック" w:hint="eastAsia"/>
                <w:color w:val="000000"/>
                <w:kern w:val="0"/>
                <w:szCs w:val="21"/>
              </w:rPr>
              <w:t>1</w:t>
            </w:r>
            <w:r w:rsidRPr="003D359A">
              <w:rPr>
                <w:rFonts w:ascii="游明朝" w:eastAsia="游明朝" w:hAnsi="游明朝" w:cs="ＭＳ Ｐゴシック" w:hint="eastAsia"/>
                <w:color w:val="000000"/>
                <w:kern w:val="0"/>
                <w:szCs w:val="21"/>
              </w:rPr>
              <w:t>月、</w:t>
            </w:r>
            <w:r>
              <w:rPr>
                <w:rFonts w:ascii="游明朝" w:eastAsia="游明朝" w:hAnsi="游明朝" w:cs="ＭＳ Ｐゴシック" w:hint="eastAsia"/>
                <w:color w:val="000000"/>
                <w:kern w:val="0"/>
                <w:szCs w:val="21"/>
              </w:rPr>
              <w:t>2</w:t>
            </w:r>
            <w:r w:rsidRPr="003D359A">
              <w:rPr>
                <w:rFonts w:ascii="游明朝" w:eastAsia="游明朝" w:hAnsi="游明朝" w:cs="ＭＳ Ｐゴシック" w:hint="eastAsia"/>
                <w:color w:val="000000"/>
                <w:kern w:val="0"/>
                <w:szCs w:val="21"/>
              </w:rPr>
              <w:t>月に増加。</w:t>
            </w:r>
          </w:p>
          <w:p w:rsidR="00EF0D57" w:rsidRDefault="00EF0D57" w:rsidP="00EF0D57">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sidRPr="003D359A">
              <w:rPr>
                <w:rFonts w:ascii="游明朝" w:eastAsia="游明朝" w:hAnsi="游明朝" w:cs="ＭＳ Ｐゴシック" w:hint="eastAsia"/>
                <w:color w:val="000000"/>
                <w:kern w:val="0"/>
                <w:szCs w:val="21"/>
              </w:rPr>
              <w:t>搬送困難症例は年間を通して増加。</w:t>
            </w:r>
          </w:p>
          <w:p w:rsidR="00EF0D57" w:rsidRPr="006822D4" w:rsidRDefault="00EF0D57" w:rsidP="00EF0D57">
            <w:pPr>
              <w:pStyle w:val="a8"/>
              <w:widowControl/>
              <w:numPr>
                <w:ilvl w:val="0"/>
                <w:numId w:val="19"/>
              </w:numPr>
              <w:autoSpaceDE w:val="0"/>
              <w:autoSpaceDN w:val="0"/>
              <w:snapToGrid w:val="0"/>
              <w:spacing w:line="280" w:lineRule="exact"/>
              <w:ind w:leftChars="0"/>
              <w:rPr>
                <w:rFonts w:ascii="游明朝" w:eastAsia="游明朝" w:hAnsi="游明朝" w:cs="ＭＳ Ｐゴシック"/>
                <w:color w:val="000000"/>
                <w:spacing w:val="-10"/>
                <w:kern w:val="0"/>
                <w:szCs w:val="21"/>
              </w:rPr>
            </w:pPr>
            <w:r w:rsidRPr="006822D4">
              <w:rPr>
                <w:rFonts w:ascii="游明朝" w:eastAsia="游明朝" w:hAnsi="游明朝" w:cs="ＭＳ Ｐゴシック" w:hint="eastAsia"/>
                <w:color w:val="000000"/>
                <w:spacing w:val="-10"/>
                <w:kern w:val="0"/>
                <w:szCs w:val="21"/>
              </w:rPr>
              <w:t>転帰に関しては初診時死亡数、入院後21日死亡数がいずれも増加。</w:t>
            </w:r>
          </w:p>
        </w:tc>
      </w:tr>
      <w:tr w:rsidR="00EF0D57" w:rsidRPr="007D010D" w:rsidTr="00EF0D57">
        <w:trPr>
          <w:cantSplit/>
          <w:trHeight w:val="20"/>
        </w:trPr>
        <w:tc>
          <w:tcPr>
            <w:tcW w:w="593" w:type="dxa"/>
            <w:vMerge/>
            <w:tcBorders>
              <w:top w:val="nil"/>
              <w:left w:val="single" w:sz="8" w:space="0" w:color="auto"/>
              <w:bottom w:val="single" w:sz="8" w:space="0" w:color="000000"/>
              <w:right w:val="single" w:sz="4" w:space="0" w:color="auto"/>
            </w:tcBorders>
            <w:textDirection w:val="tbRlV"/>
            <w:vAlign w:val="center"/>
            <w:hideMark/>
          </w:tcPr>
          <w:p w:rsidR="00EF0D57" w:rsidRPr="007D010D" w:rsidRDefault="00EF0D57" w:rsidP="00EF0D57">
            <w:pPr>
              <w:widowControl/>
              <w:snapToGrid w:val="0"/>
              <w:ind w:left="113" w:right="113"/>
              <w:jc w:val="left"/>
              <w:rPr>
                <w:rFonts w:ascii="游明朝" w:eastAsia="游明朝" w:hAnsi="游明朝" w:cs="ＭＳ Ｐゴシック"/>
                <w:b/>
                <w:bCs/>
                <w:color w:val="000000"/>
                <w:kern w:val="0"/>
                <w:szCs w:val="21"/>
              </w:rPr>
            </w:pPr>
          </w:p>
        </w:tc>
        <w:tc>
          <w:tcPr>
            <w:tcW w:w="1035" w:type="dxa"/>
            <w:vMerge/>
            <w:tcBorders>
              <w:top w:val="single" w:sz="4" w:space="0" w:color="auto"/>
              <w:left w:val="single" w:sz="4" w:space="0" w:color="auto"/>
              <w:bottom w:val="single" w:sz="8" w:space="0" w:color="000000"/>
              <w:right w:val="single" w:sz="4" w:space="0" w:color="auto"/>
            </w:tcBorders>
            <w:textDirection w:val="tbRlV"/>
            <w:vAlign w:val="center"/>
            <w:hideMark/>
          </w:tcPr>
          <w:p w:rsidR="00EF0D57" w:rsidRPr="007D010D" w:rsidRDefault="00EF0D57" w:rsidP="00EF0D57">
            <w:pPr>
              <w:widowControl/>
              <w:snapToGrid w:val="0"/>
              <w:ind w:left="113" w:right="113"/>
              <w:jc w:val="left"/>
              <w:rPr>
                <w:rFonts w:ascii="游明朝" w:eastAsia="游明朝" w:hAnsi="游明朝" w:cs="ＭＳ Ｐゴシック"/>
                <w:b/>
                <w:bCs/>
                <w:color w:val="000000"/>
                <w:kern w:val="0"/>
                <w:szCs w:val="21"/>
              </w:rPr>
            </w:pPr>
          </w:p>
        </w:tc>
        <w:tc>
          <w:tcPr>
            <w:tcW w:w="1928" w:type="dxa"/>
            <w:tcBorders>
              <w:top w:val="nil"/>
              <w:left w:val="single" w:sz="4" w:space="0" w:color="auto"/>
              <w:bottom w:val="single" w:sz="4" w:space="0" w:color="auto"/>
              <w:right w:val="double" w:sz="4" w:space="0" w:color="auto"/>
            </w:tcBorders>
            <w:shd w:val="clear" w:color="000000" w:fill="FFFFFF"/>
            <w:noWrap/>
            <w:vAlign w:val="center"/>
            <w:hideMark/>
          </w:tcPr>
          <w:p w:rsidR="00EF0D57" w:rsidRPr="00193FA3" w:rsidRDefault="00EF0D57" w:rsidP="00EF0D57">
            <w:pPr>
              <w:widowControl/>
              <w:snapToGrid w:val="0"/>
              <w:spacing w:line="280" w:lineRule="exact"/>
              <w:rPr>
                <w:rFonts w:ascii="游明朝" w:eastAsia="游明朝" w:hAnsi="游明朝" w:cs="ＭＳ Ｐゴシック"/>
                <w:color w:val="000000"/>
                <w:kern w:val="0"/>
                <w:szCs w:val="21"/>
                <w:u w:val="single"/>
              </w:rPr>
            </w:pPr>
            <w:r w:rsidRPr="00193FA3">
              <w:rPr>
                <w:rFonts w:ascii="游明朝" w:eastAsia="游明朝" w:hAnsi="游明朝" w:cs="ＭＳ Ｐゴシック" w:hint="eastAsia"/>
                <w:color w:val="000000"/>
                <w:kern w:val="0"/>
                <w:szCs w:val="21"/>
                <w:u w:val="single"/>
              </w:rPr>
              <w:t>CQ2-1</w:t>
            </w:r>
          </w:p>
          <w:p w:rsidR="00EF0D57" w:rsidRPr="007D010D" w:rsidRDefault="00EF0D57" w:rsidP="00EF0D57">
            <w:pPr>
              <w:widowControl/>
              <w:snapToGrid w:val="0"/>
              <w:spacing w:line="280" w:lineRule="exact"/>
              <w:rPr>
                <w:rFonts w:ascii="游明朝" w:eastAsia="游明朝" w:hAnsi="游明朝" w:cs="ＭＳ Ｐゴシック"/>
                <w:color w:val="000000"/>
                <w:kern w:val="0"/>
                <w:szCs w:val="21"/>
              </w:rPr>
            </w:pPr>
            <w:r w:rsidRPr="007D010D">
              <w:rPr>
                <w:rFonts w:ascii="游明朝" w:eastAsia="游明朝" w:hAnsi="游明朝" w:cs="ＭＳ Ｐゴシック" w:hint="eastAsia"/>
                <w:color w:val="000000"/>
                <w:kern w:val="0"/>
                <w:szCs w:val="21"/>
              </w:rPr>
              <w:t>応需率、圏域内搬送率</w:t>
            </w:r>
          </w:p>
        </w:tc>
        <w:tc>
          <w:tcPr>
            <w:tcW w:w="6180" w:type="dxa"/>
            <w:tcBorders>
              <w:top w:val="nil"/>
              <w:left w:val="double" w:sz="4" w:space="0" w:color="auto"/>
              <w:bottom w:val="single" w:sz="4" w:space="0" w:color="auto"/>
              <w:right w:val="single" w:sz="8" w:space="0" w:color="auto"/>
            </w:tcBorders>
            <w:shd w:val="clear" w:color="000000" w:fill="FFFFFF"/>
            <w:vAlign w:val="center"/>
            <w:hideMark/>
          </w:tcPr>
          <w:p w:rsidR="00EF0D57" w:rsidRDefault="00EF0D57" w:rsidP="00EF0D57">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Pr>
                <w:rFonts w:ascii="游明朝" w:eastAsia="游明朝" w:hAnsi="游明朝" w:cs="ＭＳ Ｐゴシック" w:hint="eastAsia"/>
                <w:color w:val="000000"/>
                <w:kern w:val="0"/>
                <w:szCs w:val="21"/>
              </w:rPr>
              <w:t>本府全域での不応需率比は上昇、圏域内搬送率は</w:t>
            </w:r>
            <w:r w:rsidRPr="003D359A">
              <w:rPr>
                <w:rFonts w:ascii="游明朝" w:eastAsia="游明朝" w:hAnsi="游明朝" w:cs="ＭＳ Ｐゴシック" w:hint="eastAsia"/>
                <w:color w:val="000000"/>
                <w:kern w:val="0"/>
                <w:szCs w:val="21"/>
              </w:rPr>
              <w:t>低下。</w:t>
            </w:r>
          </w:p>
          <w:p w:rsidR="00EF0D57" w:rsidRPr="003D359A" w:rsidRDefault="00EF0D57" w:rsidP="00EF0D57">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sidRPr="003D359A">
              <w:rPr>
                <w:rFonts w:ascii="游明朝" w:eastAsia="游明朝" w:hAnsi="游明朝" w:cs="ＭＳ Ｐゴシック" w:hint="eastAsia"/>
                <w:color w:val="000000"/>
                <w:kern w:val="0"/>
                <w:szCs w:val="21"/>
              </w:rPr>
              <w:t>本府全域では不応需率比、圏域内搬送率ともに第四波でピークを迎えた。</w:t>
            </w:r>
          </w:p>
        </w:tc>
      </w:tr>
      <w:tr w:rsidR="00EF0D57" w:rsidRPr="007D010D" w:rsidTr="00EF0D57">
        <w:trPr>
          <w:cantSplit/>
          <w:trHeight w:val="20"/>
        </w:trPr>
        <w:tc>
          <w:tcPr>
            <w:tcW w:w="593" w:type="dxa"/>
            <w:vMerge/>
            <w:tcBorders>
              <w:top w:val="nil"/>
              <w:left w:val="single" w:sz="8" w:space="0" w:color="auto"/>
              <w:bottom w:val="single" w:sz="8" w:space="0" w:color="000000"/>
              <w:right w:val="single" w:sz="4" w:space="0" w:color="auto"/>
            </w:tcBorders>
            <w:textDirection w:val="tbRlV"/>
            <w:vAlign w:val="center"/>
            <w:hideMark/>
          </w:tcPr>
          <w:p w:rsidR="00EF0D57" w:rsidRPr="007D010D" w:rsidRDefault="00EF0D57" w:rsidP="00EF0D57">
            <w:pPr>
              <w:widowControl/>
              <w:snapToGrid w:val="0"/>
              <w:ind w:left="113" w:right="113"/>
              <w:jc w:val="left"/>
              <w:rPr>
                <w:rFonts w:ascii="游明朝" w:eastAsia="游明朝" w:hAnsi="游明朝" w:cs="ＭＳ Ｐゴシック"/>
                <w:b/>
                <w:bCs/>
                <w:color w:val="000000"/>
                <w:kern w:val="0"/>
                <w:szCs w:val="21"/>
              </w:rPr>
            </w:pPr>
          </w:p>
        </w:tc>
        <w:tc>
          <w:tcPr>
            <w:tcW w:w="1035" w:type="dxa"/>
            <w:vMerge/>
            <w:tcBorders>
              <w:top w:val="single" w:sz="4" w:space="0" w:color="auto"/>
              <w:left w:val="single" w:sz="4" w:space="0" w:color="auto"/>
              <w:bottom w:val="single" w:sz="8" w:space="0" w:color="000000"/>
              <w:right w:val="single" w:sz="4" w:space="0" w:color="auto"/>
            </w:tcBorders>
            <w:textDirection w:val="tbRlV"/>
            <w:vAlign w:val="center"/>
            <w:hideMark/>
          </w:tcPr>
          <w:p w:rsidR="00EF0D57" w:rsidRPr="007D010D" w:rsidRDefault="00EF0D57" w:rsidP="00EF0D57">
            <w:pPr>
              <w:widowControl/>
              <w:snapToGrid w:val="0"/>
              <w:ind w:left="113" w:right="113"/>
              <w:jc w:val="left"/>
              <w:rPr>
                <w:rFonts w:ascii="游明朝" w:eastAsia="游明朝" w:hAnsi="游明朝" w:cs="ＭＳ Ｐゴシック"/>
                <w:b/>
                <w:bCs/>
                <w:color w:val="000000"/>
                <w:kern w:val="0"/>
                <w:szCs w:val="21"/>
              </w:rPr>
            </w:pPr>
          </w:p>
        </w:tc>
        <w:tc>
          <w:tcPr>
            <w:tcW w:w="1928" w:type="dxa"/>
            <w:tcBorders>
              <w:top w:val="nil"/>
              <w:left w:val="single" w:sz="4" w:space="0" w:color="auto"/>
              <w:bottom w:val="single" w:sz="8" w:space="0" w:color="auto"/>
              <w:right w:val="double" w:sz="4" w:space="0" w:color="auto"/>
            </w:tcBorders>
            <w:shd w:val="clear" w:color="000000" w:fill="FFFFFF"/>
            <w:noWrap/>
            <w:vAlign w:val="center"/>
            <w:hideMark/>
          </w:tcPr>
          <w:p w:rsidR="00EF0D57" w:rsidRPr="00193FA3" w:rsidRDefault="00EF0D57" w:rsidP="00EF0D57">
            <w:pPr>
              <w:widowControl/>
              <w:snapToGrid w:val="0"/>
              <w:spacing w:line="280" w:lineRule="exact"/>
              <w:rPr>
                <w:rFonts w:ascii="游明朝" w:eastAsia="游明朝" w:hAnsi="游明朝" w:cs="ＭＳ Ｐゴシック"/>
                <w:color w:val="000000"/>
                <w:kern w:val="0"/>
                <w:szCs w:val="21"/>
                <w:u w:val="single"/>
              </w:rPr>
            </w:pPr>
            <w:r w:rsidRPr="00193FA3">
              <w:rPr>
                <w:rFonts w:ascii="游明朝" w:eastAsia="游明朝" w:hAnsi="游明朝" w:cs="ＭＳ Ｐゴシック" w:hint="eastAsia"/>
                <w:color w:val="000000"/>
                <w:kern w:val="0"/>
                <w:szCs w:val="21"/>
                <w:u w:val="single"/>
              </w:rPr>
              <w:t>CQ2-2</w:t>
            </w:r>
          </w:p>
          <w:p w:rsidR="00EF0D57" w:rsidRPr="007D010D" w:rsidRDefault="00EF0D57" w:rsidP="00EF0D57">
            <w:pPr>
              <w:widowControl/>
              <w:snapToGrid w:val="0"/>
              <w:spacing w:line="280" w:lineRule="exact"/>
              <w:rPr>
                <w:rFonts w:ascii="游明朝" w:eastAsia="游明朝" w:hAnsi="游明朝" w:cs="ＭＳ Ｐゴシック"/>
                <w:color w:val="000000"/>
                <w:kern w:val="0"/>
                <w:szCs w:val="21"/>
              </w:rPr>
            </w:pPr>
            <w:r w:rsidRPr="007D010D">
              <w:rPr>
                <w:rFonts w:ascii="游明朝" w:eastAsia="游明朝" w:hAnsi="游明朝" w:cs="ＭＳ Ｐゴシック" w:hint="eastAsia"/>
                <w:color w:val="000000"/>
                <w:kern w:val="0"/>
                <w:szCs w:val="21"/>
              </w:rPr>
              <w:t>緊急度、現場滞在時間、転帰等</w:t>
            </w:r>
          </w:p>
        </w:tc>
        <w:tc>
          <w:tcPr>
            <w:tcW w:w="6180" w:type="dxa"/>
            <w:tcBorders>
              <w:top w:val="nil"/>
              <w:left w:val="double" w:sz="4" w:space="0" w:color="auto"/>
              <w:bottom w:val="single" w:sz="8" w:space="0" w:color="auto"/>
              <w:right w:val="single" w:sz="8" w:space="0" w:color="auto"/>
            </w:tcBorders>
            <w:shd w:val="clear" w:color="000000" w:fill="FFFFFF"/>
            <w:vAlign w:val="center"/>
            <w:hideMark/>
          </w:tcPr>
          <w:p w:rsidR="00EF0D57" w:rsidRDefault="00EF0D57" w:rsidP="00EF0D57">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sidRPr="003D359A">
              <w:rPr>
                <w:rFonts w:ascii="游明朝" w:eastAsia="游明朝" w:hAnsi="游明朝" w:cs="ＭＳ Ｐゴシック" w:hint="eastAsia"/>
                <w:color w:val="000000"/>
                <w:kern w:val="0"/>
                <w:szCs w:val="21"/>
              </w:rPr>
              <w:t>緊急度は、</w:t>
            </w:r>
            <w:r>
              <w:rPr>
                <w:rFonts w:ascii="游明朝" w:eastAsia="游明朝" w:hAnsi="游明朝" w:cs="ＭＳ Ｐゴシック" w:hint="eastAsia"/>
                <w:color w:val="000000"/>
                <w:kern w:val="0"/>
                <w:szCs w:val="21"/>
              </w:rPr>
              <w:t>2</w:t>
            </w:r>
            <w:r w:rsidRPr="003D359A">
              <w:rPr>
                <w:rFonts w:ascii="游明朝" w:eastAsia="游明朝" w:hAnsi="游明朝" w:cs="ＭＳ Ｐゴシック" w:hint="eastAsia"/>
                <w:color w:val="000000"/>
                <w:kern w:val="0"/>
                <w:szCs w:val="21"/>
              </w:rPr>
              <w:t>極化しており低緊急度（黄以下）および最高緊急度（赤1）が増加。</w:t>
            </w:r>
          </w:p>
          <w:p w:rsidR="00EF0D57" w:rsidRDefault="00EF0D57" w:rsidP="00EF0D57">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sidRPr="003D359A">
              <w:rPr>
                <w:rFonts w:ascii="游明朝" w:eastAsia="游明朝" w:hAnsi="游明朝" w:cs="ＭＳ Ｐゴシック" w:hint="eastAsia"/>
                <w:color w:val="000000"/>
                <w:kern w:val="0"/>
                <w:szCs w:val="21"/>
              </w:rPr>
              <w:t>入電から病着までの時間・現場滞在時間は、いずれも本府全域で延長。特に第四波で延長。</w:t>
            </w:r>
          </w:p>
          <w:p w:rsidR="00EF0D57" w:rsidRPr="003D359A" w:rsidRDefault="00EF0D57" w:rsidP="00EF0D57">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sidRPr="003D359A">
              <w:rPr>
                <w:rFonts w:ascii="游明朝" w:eastAsia="游明朝" w:hAnsi="游明朝" w:cs="ＭＳ Ｐゴシック" w:hint="eastAsia"/>
                <w:color w:val="000000"/>
                <w:kern w:val="0"/>
                <w:szCs w:val="21"/>
              </w:rPr>
              <w:t>外来帰宅率は低下。</w:t>
            </w:r>
          </w:p>
        </w:tc>
      </w:tr>
      <w:tr w:rsidR="00EF0D57" w:rsidRPr="007D010D" w:rsidTr="00EF0D57">
        <w:trPr>
          <w:cantSplit/>
          <w:trHeight w:val="20"/>
        </w:trPr>
        <w:tc>
          <w:tcPr>
            <w:tcW w:w="593" w:type="dxa"/>
            <w:vMerge w:val="restart"/>
            <w:tcBorders>
              <w:top w:val="nil"/>
              <w:left w:val="single" w:sz="8" w:space="0" w:color="auto"/>
              <w:bottom w:val="single" w:sz="8" w:space="0" w:color="000000"/>
              <w:right w:val="single" w:sz="4" w:space="0" w:color="auto"/>
            </w:tcBorders>
            <w:shd w:val="clear" w:color="000000" w:fill="FFFFFF"/>
            <w:textDirection w:val="tbRlV"/>
            <w:vAlign w:val="center"/>
            <w:hideMark/>
          </w:tcPr>
          <w:p w:rsidR="00EF0D57" w:rsidRPr="007D010D" w:rsidRDefault="00EF0D57" w:rsidP="00EF0D57">
            <w:pPr>
              <w:widowControl/>
              <w:snapToGrid w:val="0"/>
              <w:ind w:left="113" w:right="113"/>
              <w:jc w:val="center"/>
              <w:rPr>
                <w:rFonts w:ascii="游明朝" w:eastAsia="游明朝" w:hAnsi="游明朝" w:cs="ＭＳ Ｐゴシック"/>
                <w:b/>
                <w:bCs/>
                <w:color w:val="000000"/>
                <w:kern w:val="0"/>
                <w:szCs w:val="21"/>
              </w:rPr>
            </w:pPr>
            <w:r>
              <w:rPr>
                <w:rFonts w:ascii="游明朝" w:eastAsia="游明朝" w:hAnsi="游明朝" w:cs="ＭＳ Ｐゴシック" w:hint="eastAsia"/>
                <w:b/>
                <w:bCs/>
                <w:color w:val="000000"/>
                <w:kern w:val="0"/>
                <w:szCs w:val="21"/>
              </w:rPr>
              <w:t>２．</w:t>
            </w:r>
            <w:r w:rsidRPr="007D010D">
              <w:rPr>
                <w:rFonts w:ascii="游明朝" w:eastAsia="游明朝" w:hAnsi="游明朝" w:cs="ＭＳ Ｐゴシック" w:hint="eastAsia"/>
                <w:b/>
                <w:bCs/>
                <w:color w:val="000000"/>
                <w:kern w:val="0"/>
                <w:szCs w:val="21"/>
              </w:rPr>
              <w:t>各病態および特殊背景因子をもつ患者への影響</w:t>
            </w:r>
          </w:p>
        </w:tc>
        <w:tc>
          <w:tcPr>
            <w:tcW w:w="1035" w:type="dxa"/>
            <w:vMerge w:val="restart"/>
            <w:tcBorders>
              <w:top w:val="single" w:sz="4" w:space="0" w:color="auto"/>
              <w:left w:val="single" w:sz="4" w:space="0" w:color="auto"/>
              <w:bottom w:val="single" w:sz="8" w:space="0" w:color="000000"/>
              <w:right w:val="single" w:sz="4" w:space="0" w:color="auto"/>
            </w:tcBorders>
            <w:shd w:val="clear" w:color="000000" w:fill="FFFFFF"/>
            <w:textDirection w:val="tbRlV"/>
            <w:vAlign w:val="center"/>
            <w:hideMark/>
          </w:tcPr>
          <w:p w:rsidR="00EF0D57" w:rsidRPr="007D010D" w:rsidRDefault="00EF0D57" w:rsidP="00EF0D57">
            <w:pPr>
              <w:widowControl/>
              <w:snapToGrid w:val="0"/>
              <w:ind w:left="113" w:right="113"/>
              <w:jc w:val="center"/>
              <w:rPr>
                <w:rFonts w:ascii="游明朝" w:eastAsia="游明朝" w:hAnsi="游明朝" w:cs="ＭＳ Ｐゴシック"/>
                <w:b/>
                <w:bCs/>
                <w:color w:val="000000"/>
                <w:kern w:val="0"/>
                <w:szCs w:val="21"/>
              </w:rPr>
            </w:pPr>
            <w:r w:rsidRPr="007D010D">
              <w:rPr>
                <w:rFonts w:ascii="游明朝" w:eastAsia="游明朝" w:hAnsi="游明朝" w:cs="ＭＳ Ｐゴシック" w:hint="eastAsia"/>
                <w:b/>
                <w:bCs/>
                <w:color w:val="000000"/>
                <w:kern w:val="0"/>
                <w:szCs w:val="21"/>
                <w:eastAsianLayout w:id="-1436783360" w:vert="1"/>
              </w:rPr>
              <w:t>（2）</w:t>
            </w:r>
            <w:r w:rsidRPr="007D010D">
              <w:rPr>
                <w:rFonts w:ascii="游明朝" w:eastAsia="游明朝" w:hAnsi="游明朝" w:cs="ＭＳ Ｐゴシック" w:hint="eastAsia"/>
                <w:b/>
                <w:bCs/>
                <w:color w:val="000000"/>
                <w:kern w:val="0"/>
                <w:szCs w:val="21"/>
              </w:rPr>
              <w:t>緊急性の高い病態の患者に与えた影響</w:t>
            </w:r>
          </w:p>
        </w:tc>
        <w:tc>
          <w:tcPr>
            <w:tcW w:w="1928" w:type="dxa"/>
            <w:tcBorders>
              <w:top w:val="single" w:sz="4" w:space="0" w:color="auto"/>
              <w:left w:val="single" w:sz="4" w:space="0" w:color="auto"/>
              <w:bottom w:val="single" w:sz="4" w:space="0" w:color="auto"/>
              <w:right w:val="double" w:sz="4" w:space="0" w:color="auto"/>
            </w:tcBorders>
            <w:shd w:val="clear" w:color="000000" w:fill="FFFFFF"/>
            <w:vAlign w:val="center"/>
            <w:hideMark/>
          </w:tcPr>
          <w:p w:rsidR="00EF0D57" w:rsidRPr="00193FA3" w:rsidRDefault="00EF0D57" w:rsidP="00EF0D57">
            <w:pPr>
              <w:widowControl/>
              <w:snapToGrid w:val="0"/>
              <w:spacing w:line="280" w:lineRule="exact"/>
              <w:rPr>
                <w:rFonts w:ascii="游明朝" w:eastAsia="游明朝" w:hAnsi="游明朝" w:cs="ＭＳ Ｐゴシック"/>
                <w:color w:val="000000"/>
                <w:kern w:val="0"/>
                <w:szCs w:val="21"/>
                <w:u w:val="single"/>
              </w:rPr>
            </w:pPr>
            <w:r w:rsidRPr="00193FA3">
              <w:rPr>
                <w:rFonts w:ascii="游明朝" w:eastAsia="游明朝" w:hAnsi="游明朝" w:cs="ＭＳ Ｐゴシック" w:hint="eastAsia"/>
                <w:color w:val="000000"/>
                <w:kern w:val="0"/>
                <w:szCs w:val="21"/>
                <w:u w:val="single"/>
              </w:rPr>
              <w:t>CQ3-1</w:t>
            </w:r>
          </w:p>
          <w:p w:rsidR="00EF0D57" w:rsidRPr="007D010D" w:rsidRDefault="00EF0D57" w:rsidP="00EF0D57">
            <w:pPr>
              <w:widowControl/>
              <w:snapToGrid w:val="0"/>
              <w:spacing w:line="280" w:lineRule="exact"/>
              <w:rPr>
                <w:rFonts w:ascii="游明朝" w:eastAsia="游明朝" w:hAnsi="游明朝" w:cs="ＭＳ Ｐゴシック"/>
                <w:color w:val="000000"/>
                <w:kern w:val="0"/>
                <w:szCs w:val="21"/>
              </w:rPr>
            </w:pPr>
            <w:r w:rsidRPr="007D010D">
              <w:rPr>
                <w:rFonts w:ascii="游明朝" w:eastAsia="游明朝" w:hAnsi="游明朝" w:cs="ＭＳ Ｐゴシック" w:hint="eastAsia"/>
                <w:color w:val="000000"/>
                <w:kern w:val="0"/>
                <w:szCs w:val="21"/>
              </w:rPr>
              <w:t>Out of Hospital Cardiac Arrest</w:t>
            </w:r>
            <w:r w:rsidRPr="007D010D">
              <w:rPr>
                <w:rFonts w:ascii="游明朝" w:eastAsia="游明朝" w:hAnsi="游明朝" w:cs="ＭＳ Ｐゴシック" w:hint="eastAsia"/>
                <w:color w:val="000000"/>
                <w:kern w:val="0"/>
                <w:szCs w:val="21"/>
              </w:rPr>
              <w:br/>
              <w:t>（全般）</w:t>
            </w:r>
          </w:p>
        </w:tc>
        <w:tc>
          <w:tcPr>
            <w:tcW w:w="6180" w:type="dxa"/>
            <w:tcBorders>
              <w:top w:val="single" w:sz="4" w:space="0" w:color="auto"/>
              <w:left w:val="double" w:sz="4" w:space="0" w:color="auto"/>
              <w:bottom w:val="single" w:sz="4" w:space="0" w:color="auto"/>
              <w:right w:val="single" w:sz="8" w:space="0" w:color="auto"/>
            </w:tcBorders>
            <w:shd w:val="clear" w:color="000000" w:fill="FFFFFF"/>
            <w:vAlign w:val="center"/>
            <w:hideMark/>
          </w:tcPr>
          <w:p w:rsidR="00EF0D57" w:rsidRDefault="00EF0D57" w:rsidP="00EF0D57">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sidRPr="003D359A">
              <w:rPr>
                <w:rFonts w:ascii="游明朝" w:eastAsia="游明朝" w:hAnsi="游明朝" w:cs="ＭＳ Ｐゴシック" w:hint="eastAsia"/>
                <w:color w:val="000000"/>
                <w:kern w:val="0"/>
                <w:szCs w:val="21"/>
              </w:rPr>
              <w:t>院外心停止症例数は、年間で7.5％増加。</w:t>
            </w:r>
          </w:p>
          <w:p w:rsidR="00EF0D57" w:rsidRPr="003D359A" w:rsidRDefault="00EF0D57" w:rsidP="00EF0D57">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sidRPr="003D359A">
              <w:rPr>
                <w:rFonts w:ascii="游明朝" w:eastAsia="游明朝" w:hAnsi="游明朝" w:cs="ＭＳ Ｐゴシック" w:hint="eastAsia"/>
                <w:color w:val="000000"/>
                <w:kern w:val="0"/>
                <w:szCs w:val="21"/>
              </w:rPr>
              <w:t>年齢区分でみれば小児、成人では増加しておらず、高齢者で増加した。</w:t>
            </w:r>
          </w:p>
        </w:tc>
      </w:tr>
      <w:tr w:rsidR="00EF0D57" w:rsidRPr="007D010D" w:rsidTr="00EF0D57">
        <w:trPr>
          <w:cantSplit/>
          <w:trHeight w:val="20"/>
        </w:trPr>
        <w:tc>
          <w:tcPr>
            <w:tcW w:w="593" w:type="dxa"/>
            <w:vMerge/>
            <w:tcBorders>
              <w:top w:val="nil"/>
              <w:left w:val="single" w:sz="8" w:space="0" w:color="auto"/>
              <w:bottom w:val="single" w:sz="8" w:space="0" w:color="000000"/>
              <w:right w:val="single" w:sz="4" w:space="0" w:color="auto"/>
            </w:tcBorders>
            <w:textDirection w:val="tbRlV"/>
            <w:vAlign w:val="center"/>
            <w:hideMark/>
          </w:tcPr>
          <w:p w:rsidR="00EF0D57" w:rsidRPr="007D010D" w:rsidRDefault="00EF0D57" w:rsidP="00EF0D57">
            <w:pPr>
              <w:widowControl/>
              <w:snapToGrid w:val="0"/>
              <w:ind w:left="113" w:right="113"/>
              <w:jc w:val="left"/>
              <w:rPr>
                <w:rFonts w:ascii="游明朝" w:eastAsia="游明朝" w:hAnsi="游明朝" w:cs="ＭＳ Ｐゴシック"/>
                <w:b/>
                <w:bCs/>
                <w:color w:val="000000"/>
                <w:kern w:val="0"/>
                <w:szCs w:val="21"/>
              </w:rPr>
            </w:pPr>
          </w:p>
        </w:tc>
        <w:tc>
          <w:tcPr>
            <w:tcW w:w="1035" w:type="dxa"/>
            <w:vMerge/>
            <w:tcBorders>
              <w:top w:val="single" w:sz="4" w:space="0" w:color="auto"/>
              <w:left w:val="single" w:sz="4" w:space="0" w:color="auto"/>
              <w:bottom w:val="single" w:sz="8" w:space="0" w:color="000000"/>
              <w:right w:val="single" w:sz="4" w:space="0" w:color="auto"/>
            </w:tcBorders>
            <w:textDirection w:val="tbRlV"/>
            <w:vAlign w:val="center"/>
            <w:hideMark/>
          </w:tcPr>
          <w:p w:rsidR="00EF0D57" w:rsidRPr="007D010D" w:rsidRDefault="00EF0D57" w:rsidP="00EF0D57">
            <w:pPr>
              <w:widowControl/>
              <w:snapToGrid w:val="0"/>
              <w:ind w:left="113" w:right="113"/>
              <w:jc w:val="left"/>
              <w:rPr>
                <w:rFonts w:ascii="游明朝" w:eastAsia="游明朝" w:hAnsi="游明朝" w:cs="ＭＳ Ｐゴシック"/>
                <w:b/>
                <w:bCs/>
                <w:color w:val="000000"/>
                <w:kern w:val="0"/>
                <w:szCs w:val="21"/>
              </w:rPr>
            </w:pPr>
          </w:p>
        </w:tc>
        <w:tc>
          <w:tcPr>
            <w:tcW w:w="1928" w:type="dxa"/>
            <w:tcBorders>
              <w:top w:val="nil"/>
              <w:left w:val="single" w:sz="4" w:space="0" w:color="auto"/>
              <w:bottom w:val="single" w:sz="4" w:space="0" w:color="auto"/>
              <w:right w:val="double" w:sz="4" w:space="0" w:color="auto"/>
            </w:tcBorders>
            <w:shd w:val="clear" w:color="000000" w:fill="FFFFFF"/>
            <w:vAlign w:val="center"/>
            <w:hideMark/>
          </w:tcPr>
          <w:p w:rsidR="00EF0D57" w:rsidRPr="00193FA3" w:rsidRDefault="00EF0D57" w:rsidP="00EF0D57">
            <w:pPr>
              <w:widowControl/>
              <w:snapToGrid w:val="0"/>
              <w:spacing w:line="280" w:lineRule="exact"/>
              <w:rPr>
                <w:rFonts w:ascii="游明朝" w:eastAsia="游明朝" w:hAnsi="游明朝" w:cs="ＭＳ Ｐゴシック"/>
                <w:color w:val="000000"/>
                <w:kern w:val="0"/>
                <w:szCs w:val="21"/>
                <w:u w:val="single"/>
              </w:rPr>
            </w:pPr>
            <w:r w:rsidRPr="00193FA3">
              <w:rPr>
                <w:rFonts w:ascii="游明朝" w:eastAsia="游明朝" w:hAnsi="游明朝" w:cs="ＭＳ Ｐゴシック" w:hint="eastAsia"/>
                <w:color w:val="000000"/>
                <w:kern w:val="0"/>
                <w:szCs w:val="21"/>
                <w:u w:val="single"/>
              </w:rPr>
              <w:t>CQ3-2</w:t>
            </w:r>
          </w:p>
          <w:p w:rsidR="00EF0D57" w:rsidRPr="007D010D" w:rsidRDefault="00EF0D57" w:rsidP="00EF0D57">
            <w:pPr>
              <w:widowControl/>
              <w:snapToGrid w:val="0"/>
              <w:spacing w:line="280" w:lineRule="exact"/>
              <w:rPr>
                <w:rFonts w:ascii="游明朝" w:eastAsia="游明朝" w:hAnsi="游明朝" w:cs="ＭＳ Ｐゴシック"/>
                <w:color w:val="000000"/>
                <w:kern w:val="0"/>
                <w:szCs w:val="21"/>
              </w:rPr>
            </w:pPr>
            <w:r w:rsidRPr="007D010D">
              <w:rPr>
                <w:rFonts w:ascii="游明朝" w:eastAsia="游明朝" w:hAnsi="游明朝" w:cs="ＭＳ Ｐゴシック" w:hint="eastAsia"/>
                <w:color w:val="000000"/>
                <w:kern w:val="0"/>
                <w:szCs w:val="21"/>
              </w:rPr>
              <w:t>Out of Hospital Cardiac Arrest</w:t>
            </w:r>
            <w:r w:rsidRPr="007D010D">
              <w:rPr>
                <w:rFonts w:ascii="游明朝" w:eastAsia="游明朝" w:hAnsi="游明朝" w:cs="ＭＳ Ｐゴシック" w:hint="eastAsia"/>
                <w:color w:val="000000"/>
                <w:kern w:val="0"/>
                <w:szCs w:val="21"/>
              </w:rPr>
              <w:br/>
              <w:t>（市民要因が与える影響）</w:t>
            </w:r>
          </w:p>
        </w:tc>
        <w:tc>
          <w:tcPr>
            <w:tcW w:w="6180" w:type="dxa"/>
            <w:tcBorders>
              <w:top w:val="nil"/>
              <w:left w:val="double" w:sz="4" w:space="0" w:color="auto"/>
              <w:bottom w:val="single" w:sz="4" w:space="0" w:color="auto"/>
              <w:right w:val="single" w:sz="8" w:space="0" w:color="auto"/>
            </w:tcBorders>
            <w:shd w:val="clear" w:color="000000" w:fill="FFFFFF"/>
            <w:vAlign w:val="center"/>
            <w:hideMark/>
          </w:tcPr>
          <w:p w:rsidR="00EF0D57" w:rsidRDefault="00EF0D57" w:rsidP="00EF0D57">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sidRPr="003D359A">
              <w:rPr>
                <w:rFonts w:ascii="游明朝" w:eastAsia="游明朝" w:hAnsi="游明朝" w:cs="ＭＳ Ｐゴシック" w:hint="eastAsia"/>
                <w:color w:val="000000"/>
                <w:kern w:val="0"/>
                <w:szCs w:val="21"/>
              </w:rPr>
              <w:t>バイスタンダーCPRの実施割合は低下。</w:t>
            </w:r>
          </w:p>
          <w:p w:rsidR="00EF0D57" w:rsidRDefault="00EF0D57" w:rsidP="00EF0D57">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sidRPr="003D359A">
              <w:rPr>
                <w:rFonts w:ascii="游明朝" w:eastAsia="游明朝" w:hAnsi="游明朝" w:cs="ＭＳ Ｐゴシック" w:hint="eastAsia"/>
                <w:color w:val="000000"/>
                <w:kern w:val="0"/>
                <w:szCs w:val="21"/>
              </w:rPr>
              <w:t>バイスタンダーによる除細動の実施割合も低下。</w:t>
            </w:r>
          </w:p>
          <w:p w:rsidR="00EF0D57" w:rsidRDefault="00EF0D57" w:rsidP="00EF0D57">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Pr>
                <w:rFonts w:ascii="游明朝" w:eastAsia="游明朝" w:hAnsi="游明朝" w:cs="ＭＳ Ｐゴシック" w:hint="eastAsia"/>
                <w:color w:val="000000"/>
                <w:kern w:val="0"/>
                <w:szCs w:val="21"/>
              </w:rPr>
              <w:t>院外心停止全体の病院前心拍再開率は低下。</w:t>
            </w:r>
          </w:p>
          <w:p w:rsidR="00EF0D57" w:rsidRPr="003D359A" w:rsidRDefault="00EF0D57" w:rsidP="00EF0D57">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sidRPr="003D359A">
              <w:rPr>
                <w:rFonts w:ascii="游明朝" w:eastAsia="游明朝" w:hAnsi="游明朝" w:cs="ＭＳ Ｐゴシック" w:hint="eastAsia"/>
                <w:color w:val="000000"/>
                <w:kern w:val="0"/>
                <w:szCs w:val="21"/>
              </w:rPr>
              <w:t>一か月生存率・神経学的予後も悪化。</w:t>
            </w:r>
          </w:p>
        </w:tc>
      </w:tr>
      <w:tr w:rsidR="00EF0D57" w:rsidRPr="007D010D" w:rsidTr="00EF0D57">
        <w:trPr>
          <w:cantSplit/>
          <w:trHeight w:val="20"/>
        </w:trPr>
        <w:tc>
          <w:tcPr>
            <w:tcW w:w="593" w:type="dxa"/>
            <w:vMerge/>
            <w:tcBorders>
              <w:top w:val="nil"/>
              <w:left w:val="single" w:sz="8" w:space="0" w:color="auto"/>
              <w:bottom w:val="single" w:sz="8" w:space="0" w:color="000000"/>
              <w:right w:val="single" w:sz="4" w:space="0" w:color="auto"/>
            </w:tcBorders>
            <w:textDirection w:val="tbRlV"/>
            <w:vAlign w:val="center"/>
            <w:hideMark/>
          </w:tcPr>
          <w:p w:rsidR="00EF0D57" w:rsidRPr="007D010D" w:rsidRDefault="00EF0D57" w:rsidP="00EF0D57">
            <w:pPr>
              <w:widowControl/>
              <w:snapToGrid w:val="0"/>
              <w:ind w:left="113" w:right="113"/>
              <w:jc w:val="left"/>
              <w:rPr>
                <w:rFonts w:ascii="游明朝" w:eastAsia="游明朝" w:hAnsi="游明朝" w:cs="ＭＳ Ｐゴシック"/>
                <w:b/>
                <w:bCs/>
                <w:color w:val="000000"/>
                <w:kern w:val="0"/>
                <w:szCs w:val="21"/>
              </w:rPr>
            </w:pPr>
          </w:p>
        </w:tc>
        <w:tc>
          <w:tcPr>
            <w:tcW w:w="1035" w:type="dxa"/>
            <w:vMerge/>
            <w:tcBorders>
              <w:top w:val="single" w:sz="4" w:space="0" w:color="auto"/>
              <w:left w:val="single" w:sz="4" w:space="0" w:color="auto"/>
              <w:bottom w:val="single" w:sz="8" w:space="0" w:color="000000"/>
              <w:right w:val="single" w:sz="4" w:space="0" w:color="auto"/>
            </w:tcBorders>
            <w:textDirection w:val="tbRlV"/>
            <w:vAlign w:val="center"/>
            <w:hideMark/>
          </w:tcPr>
          <w:p w:rsidR="00EF0D57" w:rsidRPr="007D010D" w:rsidRDefault="00EF0D57" w:rsidP="00EF0D57">
            <w:pPr>
              <w:widowControl/>
              <w:snapToGrid w:val="0"/>
              <w:ind w:left="113" w:right="113"/>
              <w:jc w:val="left"/>
              <w:rPr>
                <w:rFonts w:ascii="游明朝" w:eastAsia="游明朝" w:hAnsi="游明朝" w:cs="ＭＳ Ｐゴシック"/>
                <w:b/>
                <w:bCs/>
                <w:color w:val="000000"/>
                <w:kern w:val="0"/>
                <w:szCs w:val="21"/>
              </w:rPr>
            </w:pPr>
          </w:p>
        </w:tc>
        <w:tc>
          <w:tcPr>
            <w:tcW w:w="1928" w:type="dxa"/>
            <w:tcBorders>
              <w:top w:val="nil"/>
              <w:left w:val="single" w:sz="4" w:space="0" w:color="auto"/>
              <w:bottom w:val="single" w:sz="4" w:space="0" w:color="auto"/>
              <w:right w:val="double" w:sz="4" w:space="0" w:color="auto"/>
            </w:tcBorders>
            <w:shd w:val="clear" w:color="000000" w:fill="FFFFFF"/>
            <w:vAlign w:val="center"/>
            <w:hideMark/>
          </w:tcPr>
          <w:p w:rsidR="00EF0D57" w:rsidRPr="00193FA3" w:rsidRDefault="00EF0D57" w:rsidP="00EF0D57">
            <w:pPr>
              <w:widowControl/>
              <w:snapToGrid w:val="0"/>
              <w:spacing w:line="280" w:lineRule="exact"/>
              <w:rPr>
                <w:rFonts w:ascii="游明朝" w:eastAsia="游明朝" w:hAnsi="游明朝" w:cs="ＭＳ Ｐゴシック"/>
                <w:color w:val="000000"/>
                <w:kern w:val="0"/>
                <w:szCs w:val="21"/>
                <w:u w:val="single"/>
              </w:rPr>
            </w:pPr>
            <w:r w:rsidRPr="00193FA3">
              <w:rPr>
                <w:rFonts w:ascii="游明朝" w:eastAsia="游明朝" w:hAnsi="游明朝" w:cs="ＭＳ Ｐゴシック" w:hint="eastAsia"/>
                <w:color w:val="000000"/>
                <w:kern w:val="0"/>
                <w:szCs w:val="21"/>
                <w:u w:val="single"/>
              </w:rPr>
              <w:t>CQ3-3</w:t>
            </w:r>
          </w:p>
          <w:p w:rsidR="00EF0D57" w:rsidRPr="007D010D" w:rsidRDefault="00EF0D57" w:rsidP="00EF0D57">
            <w:pPr>
              <w:widowControl/>
              <w:snapToGrid w:val="0"/>
              <w:spacing w:line="280" w:lineRule="exact"/>
              <w:rPr>
                <w:rFonts w:ascii="游明朝" w:eastAsia="游明朝" w:hAnsi="游明朝" w:cs="ＭＳ Ｐゴシック"/>
                <w:color w:val="000000"/>
                <w:kern w:val="0"/>
                <w:szCs w:val="21"/>
              </w:rPr>
            </w:pPr>
            <w:r w:rsidRPr="007D010D">
              <w:rPr>
                <w:rFonts w:ascii="游明朝" w:eastAsia="游明朝" w:hAnsi="游明朝" w:cs="ＭＳ Ｐゴシック" w:hint="eastAsia"/>
                <w:color w:val="000000"/>
                <w:kern w:val="0"/>
                <w:szCs w:val="21"/>
              </w:rPr>
              <w:t>Out of Hospital Cardiac Arrest</w:t>
            </w:r>
            <w:r w:rsidRPr="007D010D">
              <w:rPr>
                <w:rFonts w:ascii="游明朝" w:eastAsia="游明朝" w:hAnsi="游明朝" w:cs="ＭＳ Ｐゴシック" w:hint="eastAsia"/>
                <w:color w:val="000000"/>
                <w:kern w:val="0"/>
                <w:szCs w:val="21"/>
              </w:rPr>
              <w:br/>
              <w:t>（救急隊要因が与える影響）</w:t>
            </w:r>
          </w:p>
        </w:tc>
        <w:tc>
          <w:tcPr>
            <w:tcW w:w="6180" w:type="dxa"/>
            <w:tcBorders>
              <w:top w:val="nil"/>
              <w:left w:val="double" w:sz="4" w:space="0" w:color="auto"/>
              <w:bottom w:val="single" w:sz="4" w:space="0" w:color="auto"/>
              <w:right w:val="single" w:sz="8" w:space="0" w:color="auto"/>
            </w:tcBorders>
            <w:shd w:val="clear" w:color="000000" w:fill="FFFFFF"/>
            <w:vAlign w:val="center"/>
            <w:hideMark/>
          </w:tcPr>
          <w:p w:rsidR="00EF0D57" w:rsidRDefault="00EF0D57" w:rsidP="00EF0D57">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sidRPr="003D359A">
              <w:rPr>
                <w:rFonts w:ascii="游明朝" w:eastAsia="游明朝" w:hAnsi="游明朝" w:cs="ＭＳ Ｐゴシック" w:hint="eastAsia"/>
                <w:color w:val="000000"/>
                <w:kern w:val="0"/>
                <w:szCs w:val="21"/>
              </w:rPr>
              <w:t>年齢は有意差あり、2021年で上昇。</w:t>
            </w:r>
          </w:p>
          <w:p w:rsidR="00EF0D57" w:rsidRDefault="00EF0D57" w:rsidP="00EF0D57">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Pr>
                <w:rFonts w:ascii="游明朝" w:eastAsia="游明朝" w:hAnsi="游明朝" w:cs="ＭＳ Ｐゴシック" w:hint="eastAsia"/>
                <w:color w:val="000000"/>
                <w:kern w:val="0"/>
                <w:szCs w:val="21"/>
              </w:rPr>
              <w:t>気道確保に関しては気管</w:t>
            </w:r>
            <w:r w:rsidRPr="003D359A">
              <w:rPr>
                <w:rFonts w:ascii="游明朝" w:eastAsia="游明朝" w:hAnsi="游明朝" w:cs="ＭＳ Ｐゴシック" w:hint="eastAsia"/>
                <w:color w:val="000000"/>
                <w:kern w:val="0"/>
                <w:szCs w:val="21"/>
              </w:rPr>
              <w:t>挿管は減少し、声門上デバイスの割合が増加。</w:t>
            </w:r>
          </w:p>
          <w:p w:rsidR="00EF0D57" w:rsidRPr="003D359A" w:rsidRDefault="00EF0D57" w:rsidP="00EF0D57">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sidRPr="003D359A">
              <w:rPr>
                <w:rFonts w:ascii="游明朝" w:eastAsia="游明朝" w:hAnsi="游明朝" w:cs="ＭＳ Ｐゴシック" w:hint="eastAsia"/>
                <w:color w:val="000000"/>
                <w:kern w:val="0"/>
                <w:szCs w:val="21"/>
              </w:rPr>
              <w:t>病院前心拍再開</w:t>
            </w:r>
            <w:r>
              <w:rPr>
                <w:rFonts w:ascii="游明朝" w:eastAsia="游明朝" w:hAnsi="游明朝" w:cs="ＭＳ Ｐゴシック" w:hint="eastAsia"/>
                <w:color w:val="000000"/>
                <w:kern w:val="0"/>
                <w:szCs w:val="21"/>
              </w:rPr>
              <w:t>・</w:t>
            </w:r>
            <w:r w:rsidRPr="003D359A">
              <w:rPr>
                <w:rFonts w:ascii="游明朝" w:eastAsia="游明朝" w:hAnsi="游明朝" w:cs="ＭＳ Ｐゴシック" w:hint="eastAsia"/>
                <w:color w:val="000000"/>
                <w:kern w:val="0"/>
                <w:szCs w:val="21"/>
              </w:rPr>
              <w:t>一か月生存の割合は有意に低下し、一か月後神経学的予後についても悪化。</w:t>
            </w:r>
          </w:p>
        </w:tc>
      </w:tr>
      <w:tr w:rsidR="00EF0D57" w:rsidRPr="007D010D" w:rsidTr="00EF0D57">
        <w:trPr>
          <w:cantSplit/>
          <w:trHeight w:val="20"/>
        </w:trPr>
        <w:tc>
          <w:tcPr>
            <w:tcW w:w="593" w:type="dxa"/>
            <w:vMerge/>
            <w:tcBorders>
              <w:top w:val="nil"/>
              <w:left w:val="single" w:sz="8" w:space="0" w:color="auto"/>
              <w:bottom w:val="single" w:sz="8" w:space="0" w:color="000000"/>
              <w:right w:val="single" w:sz="4" w:space="0" w:color="auto"/>
            </w:tcBorders>
            <w:textDirection w:val="tbRlV"/>
            <w:vAlign w:val="center"/>
            <w:hideMark/>
          </w:tcPr>
          <w:p w:rsidR="00EF0D57" w:rsidRPr="007D010D" w:rsidRDefault="00EF0D57" w:rsidP="00EF0D57">
            <w:pPr>
              <w:widowControl/>
              <w:snapToGrid w:val="0"/>
              <w:ind w:left="113" w:right="113"/>
              <w:jc w:val="left"/>
              <w:rPr>
                <w:rFonts w:ascii="游明朝" w:eastAsia="游明朝" w:hAnsi="游明朝" w:cs="ＭＳ Ｐゴシック"/>
                <w:b/>
                <w:bCs/>
                <w:color w:val="000000"/>
                <w:kern w:val="0"/>
                <w:szCs w:val="21"/>
              </w:rPr>
            </w:pPr>
          </w:p>
        </w:tc>
        <w:tc>
          <w:tcPr>
            <w:tcW w:w="1035" w:type="dxa"/>
            <w:vMerge/>
            <w:tcBorders>
              <w:top w:val="single" w:sz="4" w:space="0" w:color="auto"/>
              <w:left w:val="single" w:sz="4" w:space="0" w:color="auto"/>
              <w:bottom w:val="single" w:sz="8" w:space="0" w:color="000000"/>
              <w:right w:val="single" w:sz="4" w:space="0" w:color="auto"/>
            </w:tcBorders>
            <w:textDirection w:val="tbRlV"/>
            <w:vAlign w:val="center"/>
            <w:hideMark/>
          </w:tcPr>
          <w:p w:rsidR="00EF0D57" w:rsidRPr="007D010D" w:rsidRDefault="00EF0D57" w:rsidP="00EF0D57">
            <w:pPr>
              <w:widowControl/>
              <w:snapToGrid w:val="0"/>
              <w:ind w:left="113" w:right="113"/>
              <w:jc w:val="left"/>
              <w:rPr>
                <w:rFonts w:ascii="游明朝" w:eastAsia="游明朝" w:hAnsi="游明朝" w:cs="ＭＳ Ｐゴシック"/>
                <w:b/>
                <w:bCs/>
                <w:color w:val="000000"/>
                <w:kern w:val="0"/>
                <w:szCs w:val="21"/>
              </w:rPr>
            </w:pPr>
          </w:p>
        </w:tc>
        <w:tc>
          <w:tcPr>
            <w:tcW w:w="1928" w:type="dxa"/>
            <w:tcBorders>
              <w:top w:val="nil"/>
              <w:left w:val="single" w:sz="4" w:space="0" w:color="auto"/>
              <w:bottom w:val="single" w:sz="4" w:space="0" w:color="auto"/>
              <w:right w:val="double" w:sz="4" w:space="0" w:color="auto"/>
            </w:tcBorders>
            <w:shd w:val="clear" w:color="000000" w:fill="FFFFFF"/>
            <w:vAlign w:val="center"/>
            <w:hideMark/>
          </w:tcPr>
          <w:p w:rsidR="00EF0D57" w:rsidRPr="00193FA3" w:rsidRDefault="00EF0D57" w:rsidP="00EF0D57">
            <w:pPr>
              <w:widowControl/>
              <w:snapToGrid w:val="0"/>
              <w:spacing w:line="280" w:lineRule="exact"/>
              <w:rPr>
                <w:rFonts w:ascii="游明朝" w:eastAsia="游明朝" w:hAnsi="游明朝" w:cs="ＭＳ Ｐゴシック"/>
                <w:color w:val="000000"/>
                <w:kern w:val="0"/>
                <w:szCs w:val="21"/>
                <w:u w:val="single"/>
              </w:rPr>
            </w:pPr>
            <w:r w:rsidRPr="00193FA3">
              <w:rPr>
                <w:rFonts w:ascii="游明朝" w:eastAsia="游明朝" w:hAnsi="游明朝" w:cs="ＭＳ Ｐゴシック" w:hint="eastAsia"/>
                <w:color w:val="000000"/>
                <w:kern w:val="0"/>
                <w:szCs w:val="21"/>
                <w:u w:val="single"/>
              </w:rPr>
              <w:t>CQ3-4</w:t>
            </w:r>
          </w:p>
          <w:p w:rsidR="00EF0D57" w:rsidRPr="007D010D" w:rsidRDefault="00EF0D57" w:rsidP="00EF0D57">
            <w:pPr>
              <w:widowControl/>
              <w:snapToGrid w:val="0"/>
              <w:spacing w:line="280" w:lineRule="exact"/>
              <w:rPr>
                <w:rFonts w:ascii="游明朝" w:eastAsia="游明朝" w:hAnsi="游明朝" w:cs="ＭＳ Ｐゴシック"/>
                <w:color w:val="000000"/>
                <w:kern w:val="0"/>
                <w:szCs w:val="21"/>
              </w:rPr>
            </w:pPr>
            <w:r w:rsidRPr="007D010D">
              <w:rPr>
                <w:rFonts w:ascii="游明朝" w:eastAsia="游明朝" w:hAnsi="游明朝" w:cs="ＭＳ Ｐゴシック" w:hint="eastAsia"/>
                <w:color w:val="000000"/>
                <w:kern w:val="0"/>
                <w:szCs w:val="21"/>
              </w:rPr>
              <w:t>Out of Hospital Cardiac Arrest</w:t>
            </w:r>
            <w:r w:rsidRPr="007D010D">
              <w:rPr>
                <w:rFonts w:ascii="游明朝" w:eastAsia="游明朝" w:hAnsi="游明朝" w:cs="ＭＳ Ｐゴシック" w:hint="eastAsia"/>
                <w:color w:val="000000"/>
                <w:kern w:val="0"/>
                <w:szCs w:val="21"/>
              </w:rPr>
              <w:br/>
            </w:r>
            <w:r w:rsidRPr="007D010D">
              <w:rPr>
                <w:rFonts w:ascii="游明朝" w:eastAsia="游明朝" w:hAnsi="游明朝" w:cs="ＭＳ Ｐゴシック" w:hint="eastAsia"/>
                <w:color w:val="000000"/>
                <w:spacing w:val="-10"/>
                <w:kern w:val="0"/>
                <w:szCs w:val="21"/>
              </w:rPr>
              <w:t>（特殊な背景：小児）</w:t>
            </w:r>
          </w:p>
        </w:tc>
        <w:tc>
          <w:tcPr>
            <w:tcW w:w="6180" w:type="dxa"/>
            <w:tcBorders>
              <w:top w:val="nil"/>
              <w:left w:val="double" w:sz="4" w:space="0" w:color="auto"/>
              <w:bottom w:val="single" w:sz="4" w:space="0" w:color="auto"/>
              <w:right w:val="single" w:sz="8" w:space="0" w:color="auto"/>
            </w:tcBorders>
            <w:shd w:val="clear" w:color="000000" w:fill="FFFFFF"/>
            <w:vAlign w:val="center"/>
            <w:hideMark/>
          </w:tcPr>
          <w:p w:rsidR="00EF0D57" w:rsidRPr="003D359A" w:rsidRDefault="00EF0D57" w:rsidP="00EF0D57">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sidRPr="003D359A">
              <w:rPr>
                <w:rFonts w:ascii="游明朝" w:eastAsia="游明朝" w:hAnsi="游明朝" w:cs="ＭＳ Ｐゴシック" w:hint="eastAsia"/>
                <w:color w:val="000000"/>
                <w:kern w:val="0"/>
                <w:szCs w:val="21"/>
              </w:rPr>
              <w:t>小児心停止に関しては死亡数や転帰に差はなし。</w:t>
            </w:r>
          </w:p>
        </w:tc>
      </w:tr>
      <w:tr w:rsidR="00EF0D57" w:rsidRPr="007D010D" w:rsidTr="00EF0D57">
        <w:trPr>
          <w:cantSplit/>
          <w:trHeight w:val="20"/>
        </w:trPr>
        <w:tc>
          <w:tcPr>
            <w:tcW w:w="593" w:type="dxa"/>
            <w:vMerge/>
            <w:tcBorders>
              <w:top w:val="nil"/>
              <w:left w:val="single" w:sz="8" w:space="0" w:color="auto"/>
              <w:bottom w:val="single" w:sz="8" w:space="0" w:color="000000"/>
              <w:right w:val="single" w:sz="4" w:space="0" w:color="auto"/>
            </w:tcBorders>
            <w:textDirection w:val="tbRlV"/>
            <w:vAlign w:val="center"/>
            <w:hideMark/>
          </w:tcPr>
          <w:p w:rsidR="00EF0D57" w:rsidRPr="007D010D" w:rsidRDefault="00EF0D57" w:rsidP="00EF0D57">
            <w:pPr>
              <w:widowControl/>
              <w:snapToGrid w:val="0"/>
              <w:ind w:left="113" w:right="113"/>
              <w:jc w:val="left"/>
              <w:rPr>
                <w:rFonts w:ascii="游明朝" w:eastAsia="游明朝" w:hAnsi="游明朝" w:cs="ＭＳ Ｐゴシック"/>
                <w:b/>
                <w:bCs/>
                <w:color w:val="000000"/>
                <w:kern w:val="0"/>
                <w:szCs w:val="21"/>
              </w:rPr>
            </w:pPr>
          </w:p>
        </w:tc>
        <w:tc>
          <w:tcPr>
            <w:tcW w:w="1035" w:type="dxa"/>
            <w:vMerge/>
            <w:tcBorders>
              <w:top w:val="single" w:sz="4" w:space="0" w:color="auto"/>
              <w:left w:val="single" w:sz="4" w:space="0" w:color="auto"/>
              <w:bottom w:val="single" w:sz="8" w:space="0" w:color="000000"/>
              <w:right w:val="single" w:sz="4" w:space="0" w:color="auto"/>
            </w:tcBorders>
            <w:textDirection w:val="tbRlV"/>
            <w:vAlign w:val="center"/>
            <w:hideMark/>
          </w:tcPr>
          <w:p w:rsidR="00EF0D57" w:rsidRPr="007D010D" w:rsidRDefault="00EF0D57" w:rsidP="00EF0D57">
            <w:pPr>
              <w:widowControl/>
              <w:snapToGrid w:val="0"/>
              <w:ind w:left="113" w:right="113"/>
              <w:jc w:val="left"/>
              <w:rPr>
                <w:rFonts w:ascii="游明朝" w:eastAsia="游明朝" w:hAnsi="游明朝" w:cs="ＭＳ Ｐゴシック"/>
                <w:b/>
                <w:bCs/>
                <w:color w:val="000000"/>
                <w:kern w:val="0"/>
                <w:szCs w:val="21"/>
              </w:rPr>
            </w:pPr>
          </w:p>
        </w:tc>
        <w:tc>
          <w:tcPr>
            <w:tcW w:w="1928" w:type="dxa"/>
            <w:tcBorders>
              <w:top w:val="nil"/>
              <w:left w:val="single" w:sz="4" w:space="0" w:color="auto"/>
              <w:bottom w:val="single" w:sz="4" w:space="0" w:color="auto"/>
              <w:right w:val="double" w:sz="4" w:space="0" w:color="auto"/>
            </w:tcBorders>
            <w:shd w:val="clear" w:color="000000" w:fill="FFFFFF"/>
            <w:noWrap/>
            <w:vAlign w:val="center"/>
            <w:hideMark/>
          </w:tcPr>
          <w:p w:rsidR="00EF0D57" w:rsidRPr="00193FA3" w:rsidRDefault="00EF0D57" w:rsidP="00EF0D57">
            <w:pPr>
              <w:widowControl/>
              <w:snapToGrid w:val="0"/>
              <w:spacing w:line="280" w:lineRule="exact"/>
              <w:rPr>
                <w:rFonts w:ascii="游明朝" w:eastAsia="游明朝" w:hAnsi="游明朝" w:cs="ＭＳ Ｐゴシック"/>
                <w:color w:val="000000"/>
                <w:kern w:val="0"/>
                <w:szCs w:val="21"/>
                <w:u w:val="single"/>
              </w:rPr>
            </w:pPr>
            <w:r w:rsidRPr="00193FA3">
              <w:rPr>
                <w:rFonts w:ascii="游明朝" w:eastAsia="游明朝" w:hAnsi="游明朝" w:cs="ＭＳ Ｐゴシック" w:hint="eastAsia"/>
                <w:color w:val="000000"/>
                <w:kern w:val="0"/>
                <w:szCs w:val="21"/>
                <w:u w:val="single"/>
              </w:rPr>
              <w:t>CQ4</w:t>
            </w:r>
          </w:p>
          <w:p w:rsidR="00EF0D57" w:rsidRPr="007D010D" w:rsidRDefault="00EF0D57" w:rsidP="00EF0D57">
            <w:pPr>
              <w:widowControl/>
              <w:snapToGrid w:val="0"/>
              <w:spacing w:line="280" w:lineRule="exact"/>
              <w:rPr>
                <w:rFonts w:ascii="游明朝" w:eastAsia="游明朝" w:hAnsi="游明朝" w:cs="ＭＳ Ｐゴシック"/>
                <w:color w:val="000000"/>
                <w:kern w:val="0"/>
                <w:szCs w:val="21"/>
              </w:rPr>
            </w:pPr>
            <w:r w:rsidRPr="007D010D">
              <w:rPr>
                <w:rFonts w:ascii="游明朝" w:eastAsia="游明朝" w:hAnsi="游明朝" w:cs="ＭＳ Ｐゴシック" w:hint="eastAsia"/>
                <w:color w:val="000000"/>
                <w:kern w:val="0"/>
                <w:szCs w:val="21"/>
              </w:rPr>
              <w:t>心・脳血管疾患</w:t>
            </w:r>
          </w:p>
        </w:tc>
        <w:tc>
          <w:tcPr>
            <w:tcW w:w="6180" w:type="dxa"/>
            <w:tcBorders>
              <w:top w:val="nil"/>
              <w:left w:val="double" w:sz="4" w:space="0" w:color="auto"/>
              <w:bottom w:val="single" w:sz="4" w:space="0" w:color="auto"/>
              <w:right w:val="single" w:sz="8" w:space="0" w:color="auto"/>
            </w:tcBorders>
            <w:shd w:val="clear" w:color="000000" w:fill="FFFFFF"/>
            <w:vAlign w:val="center"/>
            <w:hideMark/>
          </w:tcPr>
          <w:p w:rsidR="00EF0D57" w:rsidRDefault="00EF0D57" w:rsidP="00EF0D57">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sidRPr="003D359A">
              <w:rPr>
                <w:rFonts w:ascii="游明朝" w:eastAsia="游明朝" w:hAnsi="游明朝" w:cs="ＭＳ Ｐゴシック" w:hint="eastAsia"/>
                <w:color w:val="000000"/>
                <w:kern w:val="0"/>
                <w:szCs w:val="21"/>
              </w:rPr>
              <w:t>脳梗塞の患者数は増加。その他の心・脳血管疾患患者の救急搬送件数に差なし。</w:t>
            </w:r>
          </w:p>
          <w:p w:rsidR="00EF0D57" w:rsidRPr="006822D4" w:rsidRDefault="00EF0D57" w:rsidP="00EF0D57">
            <w:pPr>
              <w:pStyle w:val="a8"/>
              <w:widowControl/>
              <w:numPr>
                <w:ilvl w:val="0"/>
                <w:numId w:val="19"/>
              </w:numPr>
              <w:snapToGrid w:val="0"/>
              <w:spacing w:line="280" w:lineRule="exact"/>
              <w:ind w:leftChars="0"/>
              <w:rPr>
                <w:rFonts w:ascii="游明朝" w:eastAsia="游明朝" w:hAnsi="游明朝" w:cs="ＭＳ Ｐゴシック"/>
                <w:color w:val="000000"/>
                <w:spacing w:val="-4"/>
                <w:kern w:val="0"/>
                <w:szCs w:val="21"/>
              </w:rPr>
            </w:pPr>
            <w:r w:rsidRPr="006822D4">
              <w:rPr>
                <w:rFonts w:ascii="游明朝" w:eastAsia="游明朝" w:hAnsi="游明朝" w:cs="ＭＳ Ｐゴシック" w:hint="eastAsia"/>
                <w:color w:val="000000"/>
                <w:spacing w:val="-4"/>
                <w:kern w:val="0"/>
                <w:szCs w:val="21"/>
              </w:rPr>
              <w:t>ほとんどの心・脳血管疾患で、搬送困難症例が有意に増加した。</w:t>
            </w:r>
          </w:p>
          <w:p w:rsidR="00EF0D57" w:rsidRPr="003D359A" w:rsidRDefault="00EF0D57" w:rsidP="00EF0D57">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sidRPr="003D359A">
              <w:rPr>
                <w:rFonts w:ascii="游明朝" w:eastAsia="游明朝" w:hAnsi="游明朝" w:cs="ＭＳ Ｐゴシック" w:hint="eastAsia"/>
                <w:color w:val="000000"/>
                <w:kern w:val="0"/>
                <w:szCs w:val="21"/>
              </w:rPr>
              <w:t>2021年において心・脳血管疾患の死亡数の増加はなし。</w:t>
            </w:r>
          </w:p>
        </w:tc>
      </w:tr>
      <w:tr w:rsidR="00EF0D57" w:rsidRPr="007D010D" w:rsidTr="00EF0D57">
        <w:trPr>
          <w:cantSplit/>
          <w:trHeight w:val="20"/>
        </w:trPr>
        <w:tc>
          <w:tcPr>
            <w:tcW w:w="593" w:type="dxa"/>
            <w:vMerge/>
            <w:tcBorders>
              <w:top w:val="nil"/>
              <w:left w:val="single" w:sz="8" w:space="0" w:color="auto"/>
              <w:bottom w:val="single" w:sz="8" w:space="0" w:color="000000"/>
              <w:right w:val="single" w:sz="4" w:space="0" w:color="auto"/>
            </w:tcBorders>
            <w:textDirection w:val="tbRlV"/>
            <w:vAlign w:val="center"/>
            <w:hideMark/>
          </w:tcPr>
          <w:p w:rsidR="00EF0D57" w:rsidRPr="007D010D" w:rsidRDefault="00EF0D57" w:rsidP="00EF0D57">
            <w:pPr>
              <w:widowControl/>
              <w:snapToGrid w:val="0"/>
              <w:ind w:left="113" w:right="113"/>
              <w:jc w:val="left"/>
              <w:rPr>
                <w:rFonts w:ascii="游明朝" w:eastAsia="游明朝" w:hAnsi="游明朝" w:cs="ＭＳ Ｐゴシック"/>
                <w:b/>
                <w:bCs/>
                <w:color w:val="000000"/>
                <w:kern w:val="0"/>
                <w:szCs w:val="21"/>
              </w:rPr>
            </w:pPr>
          </w:p>
        </w:tc>
        <w:tc>
          <w:tcPr>
            <w:tcW w:w="1035" w:type="dxa"/>
            <w:vMerge/>
            <w:tcBorders>
              <w:top w:val="single" w:sz="4" w:space="0" w:color="auto"/>
              <w:left w:val="single" w:sz="4" w:space="0" w:color="auto"/>
              <w:bottom w:val="single" w:sz="8" w:space="0" w:color="000000"/>
              <w:right w:val="single" w:sz="4" w:space="0" w:color="auto"/>
            </w:tcBorders>
            <w:textDirection w:val="tbRlV"/>
            <w:vAlign w:val="center"/>
            <w:hideMark/>
          </w:tcPr>
          <w:p w:rsidR="00EF0D57" w:rsidRPr="007D010D" w:rsidRDefault="00EF0D57" w:rsidP="00EF0D57">
            <w:pPr>
              <w:widowControl/>
              <w:snapToGrid w:val="0"/>
              <w:ind w:left="113" w:right="113"/>
              <w:jc w:val="left"/>
              <w:rPr>
                <w:rFonts w:ascii="游明朝" w:eastAsia="游明朝" w:hAnsi="游明朝" w:cs="ＭＳ Ｐゴシック"/>
                <w:b/>
                <w:bCs/>
                <w:color w:val="000000"/>
                <w:kern w:val="0"/>
                <w:szCs w:val="21"/>
              </w:rPr>
            </w:pPr>
          </w:p>
        </w:tc>
        <w:tc>
          <w:tcPr>
            <w:tcW w:w="1928" w:type="dxa"/>
            <w:tcBorders>
              <w:top w:val="nil"/>
              <w:left w:val="single" w:sz="4" w:space="0" w:color="auto"/>
              <w:bottom w:val="single" w:sz="4" w:space="0" w:color="auto"/>
              <w:right w:val="double" w:sz="4" w:space="0" w:color="auto"/>
            </w:tcBorders>
            <w:shd w:val="clear" w:color="000000" w:fill="FFFFFF"/>
            <w:noWrap/>
            <w:vAlign w:val="center"/>
            <w:hideMark/>
          </w:tcPr>
          <w:p w:rsidR="00EF0D57" w:rsidRPr="00193FA3" w:rsidRDefault="00EF0D57" w:rsidP="00EF0D57">
            <w:pPr>
              <w:widowControl/>
              <w:snapToGrid w:val="0"/>
              <w:spacing w:line="280" w:lineRule="exact"/>
              <w:rPr>
                <w:rFonts w:ascii="游明朝" w:eastAsia="游明朝" w:hAnsi="游明朝" w:cs="ＭＳ Ｐゴシック"/>
                <w:color w:val="000000"/>
                <w:kern w:val="0"/>
                <w:szCs w:val="21"/>
                <w:u w:val="single"/>
              </w:rPr>
            </w:pPr>
            <w:r w:rsidRPr="00193FA3">
              <w:rPr>
                <w:rFonts w:ascii="游明朝" w:eastAsia="游明朝" w:hAnsi="游明朝" w:cs="ＭＳ Ｐゴシック" w:hint="eastAsia"/>
                <w:color w:val="000000"/>
                <w:kern w:val="0"/>
                <w:szCs w:val="21"/>
                <w:u w:val="single"/>
              </w:rPr>
              <w:t>CQ5</w:t>
            </w:r>
          </w:p>
          <w:p w:rsidR="00EF0D57" w:rsidRPr="007D010D" w:rsidRDefault="00EF0D57" w:rsidP="00EF0D57">
            <w:pPr>
              <w:widowControl/>
              <w:snapToGrid w:val="0"/>
              <w:spacing w:line="280" w:lineRule="exact"/>
              <w:rPr>
                <w:rFonts w:ascii="游明朝" w:eastAsia="游明朝" w:hAnsi="游明朝" w:cs="ＭＳ Ｐゴシック"/>
                <w:color w:val="000000"/>
                <w:kern w:val="0"/>
                <w:szCs w:val="21"/>
              </w:rPr>
            </w:pPr>
            <w:r w:rsidRPr="007D010D">
              <w:rPr>
                <w:rFonts w:ascii="游明朝" w:eastAsia="游明朝" w:hAnsi="游明朝" w:cs="ＭＳ Ｐゴシック" w:hint="eastAsia"/>
                <w:color w:val="000000"/>
                <w:kern w:val="0"/>
                <w:szCs w:val="21"/>
              </w:rPr>
              <w:t>消化器疾患</w:t>
            </w:r>
          </w:p>
        </w:tc>
        <w:tc>
          <w:tcPr>
            <w:tcW w:w="6180" w:type="dxa"/>
            <w:tcBorders>
              <w:top w:val="nil"/>
              <w:left w:val="double" w:sz="4" w:space="0" w:color="auto"/>
              <w:bottom w:val="single" w:sz="4" w:space="0" w:color="auto"/>
              <w:right w:val="single" w:sz="8" w:space="0" w:color="auto"/>
            </w:tcBorders>
            <w:shd w:val="clear" w:color="000000" w:fill="FFFFFF"/>
            <w:vAlign w:val="center"/>
            <w:hideMark/>
          </w:tcPr>
          <w:p w:rsidR="00EF0D57" w:rsidRDefault="00EF0D57" w:rsidP="00EF0D57">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sidRPr="003D359A">
              <w:rPr>
                <w:rFonts w:ascii="游明朝" w:eastAsia="游明朝" w:hAnsi="游明朝" w:cs="ＭＳ Ｐゴシック" w:hint="eastAsia"/>
                <w:color w:val="000000"/>
                <w:kern w:val="0"/>
                <w:szCs w:val="21"/>
              </w:rPr>
              <w:t>吐下血、急性腹症では搬送困難症例は増加。</w:t>
            </w:r>
          </w:p>
          <w:p w:rsidR="00EF0D57" w:rsidRDefault="00EF0D57" w:rsidP="00EF0D57">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sidRPr="003D359A">
              <w:rPr>
                <w:rFonts w:ascii="游明朝" w:eastAsia="游明朝" w:hAnsi="游明朝" w:cs="ＭＳ Ｐゴシック" w:hint="eastAsia"/>
                <w:color w:val="000000"/>
                <w:kern w:val="0"/>
                <w:szCs w:val="21"/>
              </w:rPr>
              <w:t>いずれも搬送困難症例は第四波、第五波で増加。</w:t>
            </w:r>
          </w:p>
          <w:p w:rsidR="00EF0D57" w:rsidRPr="006822D4" w:rsidRDefault="00EF0D57" w:rsidP="00EF0D57">
            <w:pPr>
              <w:pStyle w:val="a8"/>
              <w:widowControl/>
              <w:numPr>
                <w:ilvl w:val="0"/>
                <w:numId w:val="19"/>
              </w:numPr>
              <w:snapToGrid w:val="0"/>
              <w:spacing w:line="280" w:lineRule="exact"/>
              <w:ind w:leftChars="0"/>
              <w:rPr>
                <w:rFonts w:ascii="游明朝" w:eastAsia="游明朝" w:hAnsi="游明朝" w:cs="ＭＳ Ｐゴシック"/>
                <w:color w:val="000000"/>
                <w:spacing w:val="-4"/>
                <w:kern w:val="0"/>
                <w:szCs w:val="21"/>
              </w:rPr>
            </w:pPr>
            <w:r w:rsidRPr="006822D4">
              <w:rPr>
                <w:rFonts w:ascii="游明朝" w:eastAsia="游明朝" w:hAnsi="游明朝" w:cs="ＭＳ Ｐゴシック" w:hint="eastAsia"/>
                <w:color w:val="000000"/>
                <w:spacing w:val="-4"/>
                <w:kern w:val="0"/>
                <w:szCs w:val="21"/>
              </w:rPr>
              <w:t>初診時死亡率に変化はなかったが、入院後21日死亡率は上昇。</w:t>
            </w:r>
          </w:p>
        </w:tc>
      </w:tr>
      <w:tr w:rsidR="00EF0D57" w:rsidRPr="007D010D" w:rsidTr="00EF0D57">
        <w:trPr>
          <w:cantSplit/>
          <w:trHeight w:val="20"/>
        </w:trPr>
        <w:tc>
          <w:tcPr>
            <w:tcW w:w="593" w:type="dxa"/>
            <w:vMerge/>
            <w:tcBorders>
              <w:top w:val="nil"/>
              <w:left w:val="single" w:sz="8" w:space="0" w:color="auto"/>
              <w:bottom w:val="single" w:sz="8" w:space="0" w:color="000000"/>
              <w:right w:val="single" w:sz="4" w:space="0" w:color="auto"/>
            </w:tcBorders>
            <w:textDirection w:val="tbRlV"/>
            <w:vAlign w:val="center"/>
            <w:hideMark/>
          </w:tcPr>
          <w:p w:rsidR="00EF0D57" w:rsidRPr="007D010D" w:rsidRDefault="00EF0D57" w:rsidP="00EF0D57">
            <w:pPr>
              <w:widowControl/>
              <w:snapToGrid w:val="0"/>
              <w:ind w:left="113" w:right="113"/>
              <w:jc w:val="left"/>
              <w:rPr>
                <w:rFonts w:ascii="游明朝" w:eastAsia="游明朝" w:hAnsi="游明朝" w:cs="ＭＳ Ｐゴシック"/>
                <w:b/>
                <w:bCs/>
                <w:color w:val="000000"/>
                <w:kern w:val="0"/>
                <w:szCs w:val="21"/>
              </w:rPr>
            </w:pPr>
          </w:p>
        </w:tc>
        <w:tc>
          <w:tcPr>
            <w:tcW w:w="1035" w:type="dxa"/>
            <w:vMerge/>
            <w:tcBorders>
              <w:top w:val="single" w:sz="4" w:space="0" w:color="auto"/>
              <w:left w:val="single" w:sz="4" w:space="0" w:color="auto"/>
              <w:bottom w:val="single" w:sz="8" w:space="0" w:color="000000"/>
              <w:right w:val="single" w:sz="4" w:space="0" w:color="auto"/>
            </w:tcBorders>
            <w:textDirection w:val="tbRlV"/>
            <w:vAlign w:val="center"/>
            <w:hideMark/>
          </w:tcPr>
          <w:p w:rsidR="00EF0D57" w:rsidRPr="007D010D" w:rsidRDefault="00EF0D57" w:rsidP="00EF0D57">
            <w:pPr>
              <w:widowControl/>
              <w:snapToGrid w:val="0"/>
              <w:ind w:left="113" w:right="113"/>
              <w:jc w:val="left"/>
              <w:rPr>
                <w:rFonts w:ascii="游明朝" w:eastAsia="游明朝" w:hAnsi="游明朝" w:cs="ＭＳ Ｐゴシック"/>
                <w:b/>
                <w:bCs/>
                <w:color w:val="000000"/>
                <w:kern w:val="0"/>
                <w:szCs w:val="21"/>
              </w:rPr>
            </w:pPr>
          </w:p>
        </w:tc>
        <w:tc>
          <w:tcPr>
            <w:tcW w:w="1928" w:type="dxa"/>
            <w:tcBorders>
              <w:top w:val="nil"/>
              <w:left w:val="single" w:sz="4" w:space="0" w:color="auto"/>
              <w:bottom w:val="single" w:sz="4" w:space="0" w:color="auto"/>
              <w:right w:val="double" w:sz="4" w:space="0" w:color="auto"/>
            </w:tcBorders>
            <w:shd w:val="clear" w:color="000000" w:fill="FFFFFF"/>
            <w:noWrap/>
            <w:vAlign w:val="center"/>
            <w:hideMark/>
          </w:tcPr>
          <w:p w:rsidR="00EF0D57" w:rsidRPr="00193FA3" w:rsidRDefault="00EF0D57" w:rsidP="00EF0D57">
            <w:pPr>
              <w:widowControl/>
              <w:snapToGrid w:val="0"/>
              <w:spacing w:line="280" w:lineRule="exact"/>
              <w:rPr>
                <w:rFonts w:ascii="游明朝" w:eastAsia="游明朝" w:hAnsi="游明朝" w:cs="ＭＳ Ｐゴシック"/>
                <w:color w:val="000000"/>
                <w:kern w:val="0"/>
                <w:szCs w:val="21"/>
                <w:u w:val="single"/>
              </w:rPr>
            </w:pPr>
            <w:r w:rsidRPr="00193FA3">
              <w:rPr>
                <w:rFonts w:ascii="游明朝" w:eastAsia="游明朝" w:hAnsi="游明朝" w:cs="ＭＳ Ｐゴシック" w:hint="eastAsia"/>
                <w:color w:val="000000"/>
                <w:kern w:val="0"/>
                <w:szCs w:val="21"/>
                <w:u w:val="single"/>
              </w:rPr>
              <w:t>CQ6</w:t>
            </w:r>
          </w:p>
          <w:p w:rsidR="00EF0D57" w:rsidRPr="007D010D" w:rsidRDefault="00EF0D57" w:rsidP="00EF0D57">
            <w:pPr>
              <w:widowControl/>
              <w:snapToGrid w:val="0"/>
              <w:spacing w:line="280" w:lineRule="exact"/>
              <w:rPr>
                <w:rFonts w:ascii="游明朝" w:eastAsia="游明朝" w:hAnsi="游明朝" w:cs="ＭＳ Ｐゴシック"/>
                <w:color w:val="000000"/>
                <w:kern w:val="0"/>
                <w:szCs w:val="21"/>
              </w:rPr>
            </w:pPr>
            <w:r w:rsidRPr="007D010D">
              <w:rPr>
                <w:rFonts w:ascii="游明朝" w:eastAsia="游明朝" w:hAnsi="游明朝" w:cs="ＭＳ Ｐゴシック" w:hint="eastAsia"/>
                <w:color w:val="000000"/>
                <w:kern w:val="0"/>
                <w:szCs w:val="21"/>
              </w:rPr>
              <w:t>自損</w:t>
            </w:r>
          </w:p>
        </w:tc>
        <w:tc>
          <w:tcPr>
            <w:tcW w:w="6180" w:type="dxa"/>
            <w:tcBorders>
              <w:top w:val="nil"/>
              <w:left w:val="double" w:sz="4" w:space="0" w:color="auto"/>
              <w:bottom w:val="single" w:sz="4" w:space="0" w:color="auto"/>
              <w:right w:val="single" w:sz="8" w:space="0" w:color="auto"/>
            </w:tcBorders>
            <w:shd w:val="clear" w:color="000000" w:fill="FFFFFF"/>
            <w:vAlign w:val="center"/>
            <w:hideMark/>
          </w:tcPr>
          <w:p w:rsidR="00EF0D57" w:rsidRPr="003D359A" w:rsidRDefault="00EF0D57" w:rsidP="00EF0D57">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sidRPr="003D359A">
              <w:rPr>
                <w:rFonts w:ascii="游明朝" w:eastAsia="游明朝" w:hAnsi="游明朝" w:cs="ＭＳ Ｐゴシック" w:hint="eastAsia"/>
                <w:color w:val="000000"/>
                <w:kern w:val="0"/>
                <w:szCs w:val="21"/>
              </w:rPr>
              <w:t>自損での救急搬送件数は10代20代のみ増加したが、死亡率に変化はなし。</w:t>
            </w:r>
          </w:p>
        </w:tc>
      </w:tr>
      <w:tr w:rsidR="00EF0D57" w:rsidRPr="007D010D" w:rsidTr="00EF0D57">
        <w:trPr>
          <w:cantSplit/>
          <w:trHeight w:val="20"/>
        </w:trPr>
        <w:tc>
          <w:tcPr>
            <w:tcW w:w="593" w:type="dxa"/>
            <w:vMerge/>
            <w:tcBorders>
              <w:top w:val="nil"/>
              <w:left w:val="single" w:sz="8" w:space="0" w:color="auto"/>
              <w:bottom w:val="single" w:sz="8" w:space="0" w:color="000000"/>
              <w:right w:val="single" w:sz="4" w:space="0" w:color="auto"/>
            </w:tcBorders>
            <w:textDirection w:val="tbRlV"/>
            <w:vAlign w:val="center"/>
            <w:hideMark/>
          </w:tcPr>
          <w:p w:rsidR="00EF0D57" w:rsidRPr="007D010D" w:rsidRDefault="00EF0D57" w:rsidP="00EF0D57">
            <w:pPr>
              <w:widowControl/>
              <w:snapToGrid w:val="0"/>
              <w:ind w:left="113" w:right="113"/>
              <w:jc w:val="left"/>
              <w:rPr>
                <w:rFonts w:ascii="游明朝" w:eastAsia="游明朝" w:hAnsi="游明朝" w:cs="ＭＳ Ｐゴシック"/>
                <w:b/>
                <w:bCs/>
                <w:color w:val="000000"/>
                <w:kern w:val="0"/>
                <w:szCs w:val="21"/>
              </w:rPr>
            </w:pPr>
          </w:p>
        </w:tc>
        <w:tc>
          <w:tcPr>
            <w:tcW w:w="1035" w:type="dxa"/>
            <w:vMerge/>
            <w:tcBorders>
              <w:top w:val="single" w:sz="4" w:space="0" w:color="auto"/>
              <w:left w:val="single" w:sz="4" w:space="0" w:color="auto"/>
              <w:bottom w:val="single" w:sz="8" w:space="0" w:color="000000"/>
              <w:right w:val="single" w:sz="4" w:space="0" w:color="auto"/>
            </w:tcBorders>
            <w:textDirection w:val="tbRlV"/>
            <w:vAlign w:val="center"/>
            <w:hideMark/>
          </w:tcPr>
          <w:p w:rsidR="00EF0D57" w:rsidRPr="007D010D" w:rsidRDefault="00EF0D57" w:rsidP="00EF0D57">
            <w:pPr>
              <w:widowControl/>
              <w:snapToGrid w:val="0"/>
              <w:ind w:left="113" w:right="113"/>
              <w:jc w:val="left"/>
              <w:rPr>
                <w:rFonts w:ascii="游明朝" w:eastAsia="游明朝" w:hAnsi="游明朝" w:cs="ＭＳ Ｐゴシック"/>
                <w:b/>
                <w:bCs/>
                <w:color w:val="000000"/>
                <w:kern w:val="0"/>
                <w:szCs w:val="21"/>
              </w:rPr>
            </w:pPr>
          </w:p>
        </w:tc>
        <w:tc>
          <w:tcPr>
            <w:tcW w:w="1928" w:type="dxa"/>
            <w:tcBorders>
              <w:top w:val="nil"/>
              <w:left w:val="single" w:sz="4" w:space="0" w:color="auto"/>
              <w:bottom w:val="single" w:sz="8" w:space="0" w:color="auto"/>
              <w:right w:val="double" w:sz="4" w:space="0" w:color="auto"/>
            </w:tcBorders>
            <w:shd w:val="clear" w:color="000000" w:fill="FFFFFF"/>
            <w:noWrap/>
            <w:vAlign w:val="center"/>
            <w:hideMark/>
          </w:tcPr>
          <w:p w:rsidR="00EF0D57" w:rsidRPr="00193FA3" w:rsidRDefault="00EF0D57" w:rsidP="00EF0D57">
            <w:pPr>
              <w:widowControl/>
              <w:snapToGrid w:val="0"/>
              <w:spacing w:line="280" w:lineRule="exact"/>
              <w:rPr>
                <w:rFonts w:ascii="游明朝" w:eastAsia="游明朝" w:hAnsi="游明朝" w:cs="ＭＳ Ｐゴシック"/>
                <w:color w:val="000000"/>
                <w:kern w:val="0"/>
                <w:szCs w:val="21"/>
                <w:u w:val="single"/>
              </w:rPr>
            </w:pPr>
            <w:r w:rsidRPr="00193FA3">
              <w:rPr>
                <w:rFonts w:ascii="游明朝" w:eastAsia="游明朝" w:hAnsi="游明朝" w:cs="ＭＳ Ｐゴシック" w:hint="eastAsia"/>
                <w:color w:val="000000"/>
                <w:kern w:val="0"/>
                <w:szCs w:val="21"/>
                <w:u w:val="single"/>
              </w:rPr>
              <w:t>CQ7</w:t>
            </w:r>
          </w:p>
          <w:p w:rsidR="00EF0D57" w:rsidRPr="007D010D" w:rsidRDefault="00EF0D57" w:rsidP="00EF0D57">
            <w:pPr>
              <w:widowControl/>
              <w:snapToGrid w:val="0"/>
              <w:spacing w:line="280" w:lineRule="exact"/>
              <w:rPr>
                <w:rFonts w:ascii="游明朝" w:eastAsia="游明朝" w:hAnsi="游明朝" w:cs="ＭＳ Ｐゴシック"/>
                <w:color w:val="000000"/>
                <w:kern w:val="0"/>
                <w:szCs w:val="21"/>
              </w:rPr>
            </w:pPr>
            <w:r w:rsidRPr="007D010D">
              <w:rPr>
                <w:rFonts w:ascii="游明朝" w:eastAsia="游明朝" w:hAnsi="游明朝" w:cs="ＭＳ Ｐゴシック" w:hint="eastAsia"/>
                <w:color w:val="000000"/>
                <w:kern w:val="0"/>
                <w:szCs w:val="21"/>
              </w:rPr>
              <w:t>外傷</w:t>
            </w:r>
          </w:p>
        </w:tc>
        <w:tc>
          <w:tcPr>
            <w:tcW w:w="6180" w:type="dxa"/>
            <w:tcBorders>
              <w:top w:val="nil"/>
              <w:left w:val="double" w:sz="4" w:space="0" w:color="auto"/>
              <w:bottom w:val="single" w:sz="8" w:space="0" w:color="auto"/>
              <w:right w:val="single" w:sz="8" w:space="0" w:color="auto"/>
            </w:tcBorders>
            <w:shd w:val="clear" w:color="000000" w:fill="FFFFFF"/>
            <w:vAlign w:val="center"/>
            <w:hideMark/>
          </w:tcPr>
          <w:p w:rsidR="00EF0D57" w:rsidRDefault="00EF0D57" w:rsidP="00EF0D57">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sidRPr="003D359A">
              <w:rPr>
                <w:rFonts w:ascii="游明朝" w:eastAsia="游明朝" w:hAnsi="游明朝" w:cs="ＭＳ Ｐゴシック" w:hint="eastAsia"/>
                <w:color w:val="000000"/>
                <w:kern w:val="0"/>
                <w:szCs w:val="21"/>
              </w:rPr>
              <w:t>外傷患者の現場滞在時間は延長、連絡回数も増加。搬送困難症例が有意に増加した。</w:t>
            </w:r>
          </w:p>
          <w:p w:rsidR="00EF0D57" w:rsidRDefault="00EF0D57" w:rsidP="00EF0D57">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sidRPr="003D359A">
              <w:rPr>
                <w:rFonts w:ascii="游明朝" w:eastAsia="游明朝" w:hAnsi="游明朝" w:cs="ＭＳ Ｐゴシック" w:hint="eastAsia"/>
                <w:color w:val="000000"/>
                <w:kern w:val="0"/>
                <w:szCs w:val="21"/>
              </w:rPr>
              <w:t>外傷全体の死亡率も増加した。</w:t>
            </w:r>
          </w:p>
          <w:p w:rsidR="00EF0D57" w:rsidRPr="006822D4" w:rsidRDefault="00EF0D57" w:rsidP="00EF0D57">
            <w:pPr>
              <w:pStyle w:val="a8"/>
              <w:widowControl/>
              <w:numPr>
                <w:ilvl w:val="0"/>
                <w:numId w:val="19"/>
              </w:numPr>
              <w:snapToGrid w:val="0"/>
              <w:spacing w:line="280" w:lineRule="exact"/>
              <w:ind w:leftChars="0"/>
              <w:rPr>
                <w:rFonts w:ascii="游明朝" w:eastAsia="游明朝" w:hAnsi="游明朝" w:cs="ＭＳ Ｐゴシック"/>
                <w:color w:val="000000"/>
                <w:spacing w:val="-4"/>
                <w:kern w:val="0"/>
                <w:szCs w:val="21"/>
              </w:rPr>
            </w:pPr>
            <w:r w:rsidRPr="006822D4">
              <w:rPr>
                <w:rFonts w:ascii="游明朝" w:eastAsia="游明朝" w:hAnsi="游明朝" w:cs="ＭＳ Ｐゴシック" w:hint="eastAsia"/>
                <w:color w:val="000000"/>
                <w:spacing w:val="-4"/>
                <w:kern w:val="0"/>
                <w:szCs w:val="21"/>
              </w:rPr>
              <w:t>最高緊急度（赤1）外傷症例に限定すると、死亡率に変化なし。</w:t>
            </w:r>
          </w:p>
        </w:tc>
      </w:tr>
    </w:tbl>
    <w:p w:rsidR="00EF0D57" w:rsidRPr="006822D4" w:rsidRDefault="00EF0D57" w:rsidP="00EF0D57"/>
    <w:tbl>
      <w:tblPr>
        <w:tblW w:w="9736" w:type="dxa"/>
        <w:tblCellMar>
          <w:left w:w="99" w:type="dxa"/>
          <w:right w:w="99" w:type="dxa"/>
        </w:tblCellMar>
        <w:tblLook w:val="04A0" w:firstRow="1" w:lastRow="0" w:firstColumn="1" w:lastColumn="0" w:noHBand="0" w:noVBand="1"/>
      </w:tblPr>
      <w:tblGrid>
        <w:gridCol w:w="593"/>
        <w:gridCol w:w="1035"/>
        <w:gridCol w:w="1928"/>
        <w:gridCol w:w="6180"/>
      </w:tblGrid>
      <w:tr w:rsidR="00EF0D57" w:rsidRPr="007D010D" w:rsidTr="00EF0D57">
        <w:trPr>
          <w:cantSplit/>
          <w:trHeight w:val="20"/>
          <w:tblHeader/>
        </w:trPr>
        <w:tc>
          <w:tcPr>
            <w:tcW w:w="593" w:type="dxa"/>
            <w:tcBorders>
              <w:top w:val="single" w:sz="8" w:space="0" w:color="auto"/>
              <w:left w:val="single" w:sz="8" w:space="0" w:color="auto"/>
              <w:bottom w:val="double" w:sz="6" w:space="0" w:color="auto"/>
              <w:right w:val="single" w:sz="4" w:space="0" w:color="auto"/>
            </w:tcBorders>
            <w:shd w:val="clear" w:color="000000" w:fill="FFFFFF"/>
            <w:noWrap/>
            <w:vAlign w:val="center"/>
            <w:hideMark/>
          </w:tcPr>
          <w:p w:rsidR="00EF0D57" w:rsidRPr="007D010D" w:rsidRDefault="00EF0D57" w:rsidP="00EF0D57">
            <w:pPr>
              <w:widowControl/>
              <w:snapToGrid w:val="0"/>
              <w:jc w:val="center"/>
              <w:rPr>
                <w:rFonts w:ascii="游明朝" w:eastAsia="游明朝" w:hAnsi="游明朝" w:cs="ＭＳ Ｐゴシック"/>
                <w:b/>
                <w:bCs/>
                <w:color w:val="000000"/>
                <w:kern w:val="0"/>
                <w:szCs w:val="21"/>
              </w:rPr>
            </w:pPr>
            <w:r w:rsidRPr="007D010D">
              <w:rPr>
                <w:rFonts w:ascii="游明朝" w:eastAsia="游明朝" w:hAnsi="游明朝" w:cs="ＭＳ Ｐゴシック" w:hint="eastAsia"/>
                <w:b/>
                <w:bCs/>
                <w:color w:val="000000"/>
                <w:kern w:val="0"/>
                <w:szCs w:val="21"/>
              </w:rPr>
              <w:lastRenderedPageBreak/>
              <w:t>Part</w:t>
            </w:r>
          </w:p>
        </w:tc>
        <w:tc>
          <w:tcPr>
            <w:tcW w:w="1035" w:type="dxa"/>
            <w:tcBorders>
              <w:top w:val="single" w:sz="8" w:space="0" w:color="auto"/>
              <w:left w:val="nil"/>
              <w:bottom w:val="double" w:sz="6" w:space="0" w:color="auto"/>
              <w:right w:val="single" w:sz="4" w:space="0" w:color="auto"/>
            </w:tcBorders>
            <w:shd w:val="clear" w:color="000000" w:fill="FFFFFF"/>
            <w:noWrap/>
            <w:vAlign w:val="center"/>
            <w:hideMark/>
          </w:tcPr>
          <w:p w:rsidR="00EF0D57" w:rsidRPr="007D010D" w:rsidRDefault="00EF0D57" w:rsidP="00EF0D57">
            <w:pPr>
              <w:widowControl/>
              <w:snapToGrid w:val="0"/>
              <w:jc w:val="center"/>
              <w:rPr>
                <w:rFonts w:ascii="游明朝" w:eastAsia="游明朝" w:hAnsi="游明朝" w:cs="ＭＳ Ｐゴシック"/>
                <w:b/>
                <w:bCs/>
                <w:color w:val="000000"/>
                <w:kern w:val="0"/>
                <w:szCs w:val="21"/>
              </w:rPr>
            </w:pPr>
            <w:r w:rsidRPr="007D010D">
              <w:rPr>
                <w:rFonts w:ascii="游明朝" w:eastAsia="游明朝" w:hAnsi="游明朝" w:cs="ＭＳ Ｐゴシック" w:hint="eastAsia"/>
                <w:b/>
                <w:bCs/>
                <w:color w:val="000000"/>
                <w:kern w:val="0"/>
                <w:szCs w:val="21"/>
              </w:rPr>
              <w:t>Category</w:t>
            </w:r>
          </w:p>
        </w:tc>
        <w:tc>
          <w:tcPr>
            <w:tcW w:w="1928" w:type="dxa"/>
            <w:tcBorders>
              <w:top w:val="single" w:sz="8" w:space="0" w:color="auto"/>
              <w:left w:val="single" w:sz="4" w:space="0" w:color="auto"/>
              <w:bottom w:val="double" w:sz="6" w:space="0" w:color="auto"/>
              <w:right w:val="double" w:sz="4" w:space="0" w:color="auto"/>
            </w:tcBorders>
            <w:shd w:val="clear" w:color="000000" w:fill="FFFFFF"/>
            <w:noWrap/>
            <w:vAlign w:val="center"/>
            <w:hideMark/>
          </w:tcPr>
          <w:p w:rsidR="00EF0D57" w:rsidRPr="007D010D" w:rsidRDefault="00EF0D57" w:rsidP="00EF0D57">
            <w:pPr>
              <w:widowControl/>
              <w:snapToGrid w:val="0"/>
              <w:jc w:val="center"/>
              <w:rPr>
                <w:rFonts w:ascii="游明朝" w:eastAsia="游明朝" w:hAnsi="游明朝" w:cs="ＭＳ Ｐゴシック"/>
                <w:b/>
                <w:bCs/>
                <w:color w:val="000000"/>
                <w:kern w:val="0"/>
                <w:szCs w:val="21"/>
              </w:rPr>
            </w:pPr>
            <w:r>
              <w:rPr>
                <w:rFonts w:ascii="游明朝" w:eastAsia="游明朝" w:hAnsi="游明朝" w:cs="ＭＳ Ｐゴシック" w:hint="eastAsia"/>
                <w:b/>
                <w:bCs/>
                <w:color w:val="000000"/>
                <w:kern w:val="0"/>
                <w:szCs w:val="21"/>
              </w:rPr>
              <w:t>CQ・</w:t>
            </w:r>
            <w:r w:rsidRPr="007D010D">
              <w:rPr>
                <w:rFonts w:ascii="游明朝" w:eastAsia="游明朝" w:hAnsi="游明朝" w:cs="ＭＳ Ｐゴシック" w:hint="eastAsia"/>
                <w:b/>
                <w:bCs/>
                <w:color w:val="000000"/>
                <w:kern w:val="0"/>
                <w:szCs w:val="21"/>
              </w:rPr>
              <w:t>内容</w:t>
            </w:r>
          </w:p>
        </w:tc>
        <w:tc>
          <w:tcPr>
            <w:tcW w:w="6180" w:type="dxa"/>
            <w:tcBorders>
              <w:top w:val="single" w:sz="8" w:space="0" w:color="auto"/>
              <w:left w:val="double" w:sz="4" w:space="0" w:color="auto"/>
              <w:bottom w:val="double" w:sz="6" w:space="0" w:color="auto"/>
              <w:right w:val="single" w:sz="8" w:space="0" w:color="auto"/>
            </w:tcBorders>
            <w:shd w:val="clear" w:color="000000" w:fill="FFFFFF"/>
            <w:noWrap/>
            <w:vAlign w:val="center"/>
            <w:hideMark/>
          </w:tcPr>
          <w:p w:rsidR="00EF0D57" w:rsidRPr="007D010D" w:rsidRDefault="00EF0D57" w:rsidP="00EF0D57">
            <w:pPr>
              <w:widowControl/>
              <w:snapToGrid w:val="0"/>
              <w:jc w:val="center"/>
              <w:rPr>
                <w:rFonts w:ascii="游明朝" w:eastAsia="游明朝" w:hAnsi="游明朝" w:cs="ＭＳ Ｐゴシック"/>
                <w:b/>
                <w:bCs/>
                <w:color w:val="000000"/>
                <w:kern w:val="0"/>
                <w:szCs w:val="21"/>
              </w:rPr>
            </w:pPr>
            <w:r w:rsidRPr="007D010D">
              <w:rPr>
                <w:rFonts w:ascii="游明朝" w:eastAsia="游明朝" w:hAnsi="游明朝" w:cs="ＭＳ Ｐゴシック" w:hint="eastAsia"/>
                <w:b/>
                <w:bCs/>
                <w:color w:val="000000"/>
                <w:kern w:val="0"/>
                <w:szCs w:val="21"/>
              </w:rPr>
              <w:t>結果（2021年データを2019年データと比較）</w:t>
            </w:r>
          </w:p>
        </w:tc>
      </w:tr>
      <w:tr w:rsidR="00EF0D57" w:rsidRPr="007D010D" w:rsidTr="00EF0D57">
        <w:trPr>
          <w:cantSplit/>
          <w:trHeight w:val="20"/>
        </w:trPr>
        <w:tc>
          <w:tcPr>
            <w:tcW w:w="593" w:type="dxa"/>
            <w:vMerge w:val="restart"/>
            <w:tcBorders>
              <w:top w:val="nil"/>
              <w:left w:val="single" w:sz="8" w:space="0" w:color="auto"/>
              <w:bottom w:val="single" w:sz="8" w:space="0" w:color="000000"/>
              <w:right w:val="single" w:sz="4" w:space="0" w:color="auto"/>
            </w:tcBorders>
            <w:textDirection w:val="tbRlV"/>
            <w:vAlign w:val="center"/>
            <w:hideMark/>
          </w:tcPr>
          <w:p w:rsidR="00EF0D57" w:rsidRPr="007D010D" w:rsidRDefault="00EF0D57" w:rsidP="00EF0D57">
            <w:pPr>
              <w:widowControl/>
              <w:snapToGrid w:val="0"/>
              <w:ind w:left="113" w:right="113"/>
              <w:jc w:val="center"/>
              <w:rPr>
                <w:rFonts w:ascii="游明朝" w:eastAsia="游明朝" w:hAnsi="游明朝" w:cs="ＭＳ Ｐゴシック"/>
                <w:b/>
                <w:bCs/>
                <w:color w:val="000000"/>
                <w:kern w:val="0"/>
                <w:szCs w:val="21"/>
              </w:rPr>
            </w:pPr>
            <w:r>
              <w:rPr>
                <w:rFonts w:ascii="游明朝" w:eastAsia="游明朝" w:hAnsi="游明朝" w:cs="ＭＳ Ｐゴシック" w:hint="eastAsia"/>
                <w:b/>
                <w:bCs/>
                <w:color w:val="000000"/>
                <w:kern w:val="0"/>
                <w:szCs w:val="21"/>
              </w:rPr>
              <w:t>２．</w:t>
            </w:r>
            <w:r w:rsidRPr="00431168">
              <w:rPr>
                <w:rFonts w:ascii="游明朝" w:eastAsia="游明朝" w:hAnsi="游明朝" w:cs="ＭＳ Ｐゴシック" w:hint="eastAsia"/>
                <w:b/>
                <w:bCs/>
                <w:color w:val="000000"/>
                <w:spacing w:val="3"/>
                <w:w w:val="61"/>
                <w:kern w:val="0"/>
                <w:szCs w:val="21"/>
                <w:fitText w:val="2678" w:id="-1426434047"/>
              </w:rPr>
              <w:t>各病態および特殊背景因子をもつ患者への影</w:t>
            </w:r>
            <w:r w:rsidRPr="00431168">
              <w:rPr>
                <w:rFonts w:ascii="游明朝" w:eastAsia="游明朝" w:hAnsi="游明朝" w:cs="ＭＳ Ｐゴシック" w:hint="eastAsia"/>
                <w:b/>
                <w:bCs/>
                <w:color w:val="000000"/>
                <w:spacing w:val="-23"/>
                <w:w w:val="61"/>
                <w:kern w:val="0"/>
                <w:szCs w:val="21"/>
                <w:fitText w:val="2678" w:id="-1426434047"/>
              </w:rPr>
              <w:t>響</w:t>
            </w:r>
          </w:p>
        </w:tc>
        <w:tc>
          <w:tcPr>
            <w:tcW w:w="1035" w:type="dxa"/>
            <w:tcBorders>
              <w:top w:val="single" w:sz="4" w:space="0" w:color="auto"/>
              <w:left w:val="nil"/>
              <w:bottom w:val="single" w:sz="8" w:space="0" w:color="auto"/>
              <w:right w:val="single" w:sz="4" w:space="0" w:color="auto"/>
            </w:tcBorders>
            <w:shd w:val="clear" w:color="000000" w:fill="FFFFFF"/>
            <w:tcMar>
              <w:left w:w="28" w:type="dxa"/>
              <w:right w:w="28" w:type="dxa"/>
            </w:tcMar>
            <w:vAlign w:val="center"/>
            <w:hideMark/>
          </w:tcPr>
          <w:p w:rsidR="00EF0D57" w:rsidRDefault="00EF0D57" w:rsidP="00EF0D57">
            <w:pPr>
              <w:widowControl/>
              <w:snapToGrid w:val="0"/>
              <w:spacing w:line="240" w:lineRule="exact"/>
              <w:jc w:val="center"/>
              <w:rPr>
                <w:rFonts w:ascii="游明朝" w:eastAsia="游明朝" w:hAnsi="游明朝" w:cs="ＭＳ Ｐゴシック"/>
                <w:b/>
                <w:bCs/>
                <w:color w:val="000000"/>
                <w:kern w:val="0"/>
                <w:szCs w:val="21"/>
              </w:rPr>
            </w:pPr>
            <w:r w:rsidRPr="007D010D">
              <w:rPr>
                <w:rFonts w:ascii="游明朝" w:eastAsia="游明朝" w:hAnsi="游明朝" w:cs="ＭＳ Ｐゴシック" w:hint="eastAsia"/>
                <w:b/>
                <w:bCs/>
                <w:color w:val="000000"/>
                <w:kern w:val="0"/>
                <w:szCs w:val="21"/>
              </w:rPr>
              <w:t>（3）</w:t>
            </w:r>
          </w:p>
          <w:p w:rsidR="00EF0D57" w:rsidRPr="007D010D" w:rsidRDefault="00EF0D57" w:rsidP="00EF0D57">
            <w:pPr>
              <w:widowControl/>
              <w:snapToGrid w:val="0"/>
              <w:spacing w:line="240" w:lineRule="exact"/>
              <w:rPr>
                <w:rFonts w:ascii="游明朝" w:eastAsia="游明朝" w:hAnsi="游明朝" w:cs="ＭＳ Ｐゴシック"/>
                <w:b/>
                <w:bCs/>
                <w:color w:val="000000"/>
                <w:kern w:val="0"/>
                <w:szCs w:val="21"/>
              </w:rPr>
            </w:pPr>
            <w:r w:rsidRPr="007D010D">
              <w:rPr>
                <w:rFonts w:ascii="游明朝" w:eastAsia="游明朝" w:hAnsi="游明朝" w:cs="ＭＳ Ｐゴシック" w:hint="eastAsia"/>
                <w:b/>
                <w:bCs/>
                <w:color w:val="000000"/>
                <w:w w:val="66"/>
                <w:kern w:val="0"/>
                <w:szCs w:val="21"/>
              </w:rPr>
              <w:t>特殊な背景因子をもつ患者に</w:t>
            </w:r>
            <w:r>
              <w:rPr>
                <w:rFonts w:ascii="游明朝" w:eastAsia="游明朝" w:hAnsi="游明朝" w:cs="ＭＳ Ｐゴシック" w:hint="eastAsia"/>
                <w:b/>
                <w:bCs/>
                <w:color w:val="000000"/>
                <w:w w:val="66"/>
                <w:kern w:val="0"/>
                <w:szCs w:val="21"/>
              </w:rPr>
              <w:t xml:space="preserve">　</w:t>
            </w:r>
            <w:r w:rsidRPr="007D010D">
              <w:rPr>
                <w:rFonts w:ascii="游明朝" w:eastAsia="游明朝" w:hAnsi="游明朝" w:cs="ＭＳ Ｐゴシック" w:hint="eastAsia"/>
                <w:b/>
                <w:bCs/>
                <w:color w:val="000000"/>
                <w:w w:val="66"/>
                <w:kern w:val="0"/>
                <w:szCs w:val="21"/>
              </w:rPr>
              <w:t>与えた影響</w:t>
            </w:r>
          </w:p>
        </w:tc>
        <w:tc>
          <w:tcPr>
            <w:tcW w:w="1928" w:type="dxa"/>
            <w:tcBorders>
              <w:top w:val="single" w:sz="4" w:space="0" w:color="auto"/>
              <w:left w:val="single" w:sz="4" w:space="0" w:color="auto"/>
              <w:bottom w:val="single" w:sz="8" w:space="0" w:color="auto"/>
              <w:right w:val="double" w:sz="4" w:space="0" w:color="auto"/>
            </w:tcBorders>
            <w:shd w:val="clear" w:color="000000" w:fill="FFFFFF"/>
            <w:noWrap/>
            <w:vAlign w:val="center"/>
            <w:hideMark/>
          </w:tcPr>
          <w:p w:rsidR="00EF0D57" w:rsidRPr="00193FA3" w:rsidRDefault="00EF0D57" w:rsidP="00EF0D57">
            <w:pPr>
              <w:widowControl/>
              <w:snapToGrid w:val="0"/>
              <w:spacing w:line="280" w:lineRule="exact"/>
              <w:rPr>
                <w:rFonts w:ascii="游明朝" w:eastAsia="游明朝" w:hAnsi="游明朝" w:cs="ＭＳ Ｐゴシック"/>
                <w:color w:val="000000"/>
                <w:kern w:val="0"/>
                <w:szCs w:val="21"/>
                <w:u w:val="single"/>
              </w:rPr>
            </w:pPr>
            <w:r w:rsidRPr="00193FA3">
              <w:rPr>
                <w:rFonts w:ascii="游明朝" w:eastAsia="游明朝" w:hAnsi="游明朝" w:cs="ＭＳ Ｐゴシック" w:hint="eastAsia"/>
                <w:color w:val="000000"/>
                <w:kern w:val="0"/>
                <w:szCs w:val="21"/>
                <w:u w:val="single"/>
              </w:rPr>
              <w:t>CQ8</w:t>
            </w:r>
          </w:p>
          <w:p w:rsidR="00EF0D57" w:rsidRPr="007D010D" w:rsidRDefault="00EF0D57" w:rsidP="00EF0D57">
            <w:pPr>
              <w:widowControl/>
              <w:snapToGrid w:val="0"/>
              <w:spacing w:line="280" w:lineRule="exact"/>
              <w:rPr>
                <w:rFonts w:ascii="游明朝" w:eastAsia="游明朝" w:hAnsi="游明朝" w:cs="ＭＳ Ｐゴシック"/>
                <w:color w:val="000000"/>
                <w:kern w:val="0"/>
                <w:szCs w:val="21"/>
              </w:rPr>
            </w:pPr>
            <w:r w:rsidRPr="007D010D">
              <w:rPr>
                <w:rFonts w:ascii="游明朝" w:eastAsia="游明朝" w:hAnsi="游明朝" w:cs="ＭＳ Ｐゴシック" w:hint="eastAsia"/>
                <w:color w:val="000000"/>
                <w:kern w:val="0"/>
                <w:szCs w:val="21"/>
              </w:rPr>
              <w:t>小児・妊婦・高齢者</w:t>
            </w:r>
          </w:p>
        </w:tc>
        <w:tc>
          <w:tcPr>
            <w:tcW w:w="6180" w:type="dxa"/>
            <w:tcBorders>
              <w:top w:val="single" w:sz="4" w:space="0" w:color="auto"/>
              <w:left w:val="double" w:sz="4" w:space="0" w:color="auto"/>
              <w:bottom w:val="single" w:sz="8" w:space="0" w:color="auto"/>
              <w:right w:val="single" w:sz="8" w:space="0" w:color="auto"/>
            </w:tcBorders>
            <w:shd w:val="clear" w:color="000000" w:fill="FFFFFF"/>
            <w:vAlign w:val="center"/>
            <w:hideMark/>
          </w:tcPr>
          <w:p w:rsidR="00EF0D57" w:rsidRDefault="00EF0D57" w:rsidP="00EF0D57">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sidRPr="003D359A">
              <w:rPr>
                <w:rFonts w:ascii="游明朝" w:eastAsia="游明朝" w:hAnsi="游明朝" w:cs="ＭＳ Ｐゴシック" w:hint="eastAsia"/>
                <w:color w:val="000000"/>
                <w:kern w:val="0"/>
                <w:szCs w:val="21"/>
              </w:rPr>
              <w:t>すべてのカテゴリーで搬送件数は減少しているが、搬送困難症例は増加。</w:t>
            </w:r>
          </w:p>
          <w:p w:rsidR="00EF0D57" w:rsidRPr="003D359A" w:rsidRDefault="00EF0D57" w:rsidP="00EF0D57">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sidRPr="003D359A">
              <w:rPr>
                <w:rFonts w:ascii="游明朝" w:eastAsia="游明朝" w:hAnsi="游明朝" w:cs="ＭＳ Ｐゴシック" w:hint="eastAsia"/>
                <w:color w:val="000000"/>
                <w:kern w:val="0"/>
                <w:szCs w:val="21"/>
              </w:rPr>
              <w:t>小児、妊婦では死亡率に差はないが、高齢者においては死亡率は上昇。</w:t>
            </w:r>
          </w:p>
        </w:tc>
      </w:tr>
      <w:tr w:rsidR="00EF0D57" w:rsidRPr="007D010D" w:rsidTr="00EF0D57">
        <w:trPr>
          <w:cantSplit/>
          <w:trHeight w:val="20"/>
        </w:trPr>
        <w:tc>
          <w:tcPr>
            <w:tcW w:w="593" w:type="dxa"/>
            <w:vMerge/>
            <w:tcBorders>
              <w:top w:val="nil"/>
              <w:left w:val="single" w:sz="8" w:space="0" w:color="auto"/>
              <w:bottom w:val="single" w:sz="8" w:space="0" w:color="000000"/>
              <w:right w:val="single" w:sz="4" w:space="0" w:color="auto"/>
            </w:tcBorders>
            <w:textDirection w:val="tbRlV"/>
            <w:vAlign w:val="center"/>
            <w:hideMark/>
          </w:tcPr>
          <w:p w:rsidR="00EF0D57" w:rsidRPr="007D010D" w:rsidRDefault="00EF0D57" w:rsidP="00EF0D57">
            <w:pPr>
              <w:widowControl/>
              <w:snapToGrid w:val="0"/>
              <w:ind w:left="113" w:right="113"/>
              <w:jc w:val="left"/>
              <w:rPr>
                <w:rFonts w:ascii="游明朝" w:eastAsia="游明朝" w:hAnsi="游明朝" w:cs="ＭＳ Ｐゴシック"/>
                <w:b/>
                <w:bCs/>
                <w:color w:val="000000"/>
                <w:kern w:val="0"/>
                <w:szCs w:val="21"/>
              </w:rPr>
            </w:pPr>
          </w:p>
        </w:tc>
        <w:tc>
          <w:tcPr>
            <w:tcW w:w="1035" w:type="dxa"/>
            <w:vMerge w:val="restart"/>
            <w:tcBorders>
              <w:top w:val="single" w:sz="4" w:space="0" w:color="auto"/>
              <w:left w:val="single" w:sz="4" w:space="0" w:color="auto"/>
              <w:bottom w:val="single" w:sz="8" w:space="0" w:color="000000"/>
              <w:right w:val="single" w:sz="4" w:space="0" w:color="auto"/>
            </w:tcBorders>
            <w:shd w:val="clear" w:color="000000" w:fill="FFFFFF"/>
            <w:tcMar>
              <w:left w:w="28" w:type="dxa"/>
              <w:right w:w="28" w:type="dxa"/>
            </w:tcMar>
            <w:vAlign w:val="center"/>
            <w:hideMark/>
          </w:tcPr>
          <w:p w:rsidR="00EF0D57" w:rsidRDefault="00EF0D57" w:rsidP="00EF0D57">
            <w:pPr>
              <w:widowControl/>
              <w:snapToGrid w:val="0"/>
              <w:spacing w:line="240" w:lineRule="exact"/>
              <w:jc w:val="center"/>
              <w:rPr>
                <w:rFonts w:ascii="游明朝" w:eastAsia="游明朝" w:hAnsi="游明朝" w:cs="ＭＳ Ｐゴシック"/>
                <w:b/>
                <w:bCs/>
                <w:color w:val="000000"/>
                <w:kern w:val="0"/>
                <w:szCs w:val="21"/>
              </w:rPr>
            </w:pPr>
            <w:r w:rsidRPr="007D010D">
              <w:rPr>
                <w:rFonts w:ascii="游明朝" w:eastAsia="游明朝" w:hAnsi="游明朝" w:cs="ＭＳ Ｐゴシック" w:hint="eastAsia"/>
                <w:b/>
                <w:bCs/>
                <w:color w:val="000000"/>
                <w:kern w:val="0"/>
                <w:szCs w:val="21"/>
              </w:rPr>
              <w:t>（4）</w:t>
            </w:r>
          </w:p>
          <w:p w:rsidR="00EF0D57" w:rsidRPr="007D010D" w:rsidRDefault="00EF0D57" w:rsidP="00EF0D57">
            <w:pPr>
              <w:widowControl/>
              <w:snapToGrid w:val="0"/>
              <w:spacing w:line="240" w:lineRule="exact"/>
              <w:rPr>
                <w:rFonts w:ascii="游明朝" w:eastAsia="游明朝" w:hAnsi="游明朝" w:cs="ＭＳ Ｐゴシック"/>
                <w:b/>
                <w:bCs/>
                <w:color w:val="000000"/>
                <w:spacing w:val="-8"/>
                <w:kern w:val="0"/>
                <w:szCs w:val="21"/>
              </w:rPr>
            </w:pPr>
            <w:r w:rsidRPr="007D010D">
              <w:rPr>
                <w:rFonts w:ascii="游明朝" w:eastAsia="游明朝" w:hAnsi="游明朝" w:cs="ＭＳ Ｐゴシック" w:hint="eastAsia"/>
                <w:b/>
                <w:bCs/>
                <w:color w:val="000000"/>
                <w:spacing w:val="-8"/>
                <w:kern w:val="0"/>
                <w:szCs w:val="21"/>
              </w:rPr>
              <w:t>肺炎様症状を有する患者に与えた影響</w:t>
            </w:r>
          </w:p>
        </w:tc>
        <w:tc>
          <w:tcPr>
            <w:tcW w:w="1928" w:type="dxa"/>
            <w:tcBorders>
              <w:top w:val="single" w:sz="4" w:space="0" w:color="auto"/>
              <w:left w:val="single" w:sz="4" w:space="0" w:color="auto"/>
              <w:bottom w:val="single" w:sz="4" w:space="0" w:color="auto"/>
              <w:right w:val="double" w:sz="4" w:space="0" w:color="auto"/>
            </w:tcBorders>
            <w:shd w:val="clear" w:color="000000" w:fill="FFFFFF"/>
            <w:vAlign w:val="center"/>
            <w:hideMark/>
          </w:tcPr>
          <w:p w:rsidR="00EF0D57" w:rsidRPr="00193FA3" w:rsidRDefault="00EF0D57" w:rsidP="00EF0D57">
            <w:pPr>
              <w:widowControl/>
              <w:snapToGrid w:val="0"/>
              <w:spacing w:line="280" w:lineRule="exact"/>
              <w:rPr>
                <w:rFonts w:ascii="游明朝" w:eastAsia="游明朝" w:hAnsi="游明朝" w:cs="ＭＳ Ｐゴシック"/>
                <w:color w:val="000000"/>
                <w:kern w:val="0"/>
                <w:szCs w:val="21"/>
                <w:u w:val="single"/>
              </w:rPr>
            </w:pPr>
            <w:r w:rsidRPr="00193FA3">
              <w:rPr>
                <w:rFonts w:ascii="游明朝" w:eastAsia="游明朝" w:hAnsi="游明朝" w:cs="ＭＳ Ｐゴシック" w:hint="eastAsia"/>
                <w:color w:val="000000"/>
                <w:kern w:val="0"/>
                <w:szCs w:val="21"/>
                <w:u w:val="single"/>
              </w:rPr>
              <w:t>CQ9</w:t>
            </w:r>
          </w:p>
          <w:p w:rsidR="00EF0D57" w:rsidRPr="007D010D" w:rsidRDefault="00EF0D57" w:rsidP="00EF0D57">
            <w:pPr>
              <w:widowControl/>
              <w:snapToGrid w:val="0"/>
              <w:spacing w:line="280" w:lineRule="exact"/>
              <w:rPr>
                <w:rFonts w:ascii="游明朝" w:eastAsia="游明朝" w:hAnsi="游明朝" w:cs="ＭＳ Ｐゴシック"/>
                <w:color w:val="000000"/>
                <w:kern w:val="0"/>
                <w:szCs w:val="21"/>
              </w:rPr>
            </w:pPr>
            <w:r w:rsidRPr="007D010D">
              <w:rPr>
                <w:rFonts w:ascii="游明朝" w:eastAsia="游明朝" w:hAnsi="游明朝" w:cs="ＭＳ Ｐゴシック" w:hint="eastAsia"/>
                <w:color w:val="000000"/>
                <w:kern w:val="0"/>
                <w:szCs w:val="21"/>
              </w:rPr>
              <w:t>呼吸器１</w:t>
            </w:r>
            <w:r w:rsidRPr="007D010D">
              <w:rPr>
                <w:rFonts w:ascii="游明朝" w:eastAsia="游明朝" w:hAnsi="游明朝" w:cs="ＭＳ Ｐゴシック" w:hint="eastAsia"/>
                <w:color w:val="000000"/>
                <w:kern w:val="0"/>
                <w:szCs w:val="21"/>
              </w:rPr>
              <w:br/>
            </w:r>
            <w:r w:rsidRPr="007D010D">
              <w:rPr>
                <w:rFonts w:ascii="游明朝" w:eastAsia="游明朝" w:hAnsi="游明朝" w:cs="ＭＳ Ｐゴシック" w:hint="eastAsia"/>
                <w:color w:val="000000"/>
                <w:spacing w:val="-14"/>
                <w:kern w:val="0"/>
                <w:szCs w:val="21"/>
              </w:rPr>
              <w:t>（細菌性肺炎、インフルエンザ、呼吸不全）</w:t>
            </w:r>
          </w:p>
        </w:tc>
        <w:tc>
          <w:tcPr>
            <w:tcW w:w="6180" w:type="dxa"/>
            <w:tcBorders>
              <w:top w:val="single" w:sz="4" w:space="0" w:color="auto"/>
              <w:left w:val="double" w:sz="4" w:space="0" w:color="auto"/>
              <w:bottom w:val="single" w:sz="4" w:space="0" w:color="auto"/>
              <w:right w:val="single" w:sz="8" w:space="0" w:color="auto"/>
            </w:tcBorders>
            <w:shd w:val="clear" w:color="000000" w:fill="FFFFFF"/>
            <w:vAlign w:val="center"/>
            <w:hideMark/>
          </w:tcPr>
          <w:p w:rsidR="00EF0D57" w:rsidRDefault="00EF0D57" w:rsidP="00EF0D57">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sidRPr="003D359A">
              <w:rPr>
                <w:rFonts w:ascii="游明朝" w:eastAsia="游明朝" w:hAnsi="游明朝" w:cs="ＭＳ Ｐゴシック" w:hint="eastAsia"/>
                <w:color w:val="000000"/>
                <w:kern w:val="0"/>
                <w:szCs w:val="21"/>
              </w:rPr>
              <w:t>細菌性肺炎の初診時死亡数は差はなく、入院後21日死亡数は増加した月もあるが限定的。</w:t>
            </w:r>
          </w:p>
          <w:p w:rsidR="00EF0D57" w:rsidRPr="003D359A" w:rsidRDefault="00EF0D57" w:rsidP="00EF0D57">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sidRPr="003D359A">
              <w:rPr>
                <w:rFonts w:ascii="游明朝" w:eastAsia="游明朝" w:hAnsi="游明朝" w:cs="ＭＳ Ｐゴシック" w:hint="eastAsia"/>
                <w:color w:val="000000"/>
                <w:kern w:val="0"/>
                <w:szCs w:val="21"/>
              </w:rPr>
              <w:t>インフルエンザ症例数は2021年において激減し、COVID-19に対する感染対策が功を奏した。</w:t>
            </w:r>
          </w:p>
        </w:tc>
      </w:tr>
      <w:tr w:rsidR="00EF0D57" w:rsidRPr="007D010D" w:rsidTr="00EF0D57">
        <w:trPr>
          <w:cantSplit/>
          <w:trHeight w:val="20"/>
        </w:trPr>
        <w:tc>
          <w:tcPr>
            <w:tcW w:w="593" w:type="dxa"/>
            <w:vMerge/>
            <w:tcBorders>
              <w:top w:val="nil"/>
              <w:left w:val="single" w:sz="8" w:space="0" w:color="auto"/>
              <w:bottom w:val="single" w:sz="8" w:space="0" w:color="000000"/>
              <w:right w:val="single" w:sz="4" w:space="0" w:color="auto"/>
            </w:tcBorders>
            <w:vAlign w:val="center"/>
            <w:hideMark/>
          </w:tcPr>
          <w:p w:rsidR="00EF0D57" w:rsidRPr="007D010D" w:rsidRDefault="00EF0D57" w:rsidP="00EF0D57">
            <w:pPr>
              <w:widowControl/>
              <w:snapToGrid w:val="0"/>
              <w:jc w:val="left"/>
              <w:rPr>
                <w:rFonts w:ascii="游明朝" w:eastAsia="游明朝" w:hAnsi="游明朝" w:cs="ＭＳ Ｐゴシック"/>
                <w:b/>
                <w:bCs/>
                <w:color w:val="000000"/>
                <w:kern w:val="0"/>
                <w:szCs w:val="21"/>
              </w:rPr>
            </w:pPr>
          </w:p>
        </w:tc>
        <w:tc>
          <w:tcPr>
            <w:tcW w:w="1035" w:type="dxa"/>
            <w:vMerge/>
            <w:tcBorders>
              <w:top w:val="single" w:sz="4" w:space="0" w:color="auto"/>
              <w:left w:val="single" w:sz="4" w:space="0" w:color="auto"/>
              <w:bottom w:val="single" w:sz="8" w:space="0" w:color="000000"/>
              <w:right w:val="single" w:sz="4" w:space="0" w:color="auto"/>
            </w:tcBorders>
            <w:vAlign w:val="center"/>
            <w:hideMark/>
          </w:tcPr>
          <w:p w:rsidR="00EF0D57" w:rsidRPr="007D010D" w:rsidRDefault="00EF0D57" w:rsidP="00EF0D57">
            <w:pPr>
              <w:widowControl/>
              <w:snapToGrid w:val="0"/>
              <w:jc w:val="left"/>
              <w:rPr>
                <w:rFonts w:ascii="游明朝" w:eastAsia="游明朝" w:hAnsi="游明朝" w:cs="ＭＳ Ｐゴシック"/>
                <w:b/>
                <w:bCs/>
                <w:color w:val="000000"/>
                <w:kern w:val="0"/>
                <w:szCs w:val="21"/>
              </w:rPr>
            </w:pPr>
          </w:p>
        </w:tc>
        <w:tc>
          <w:tcPr>
            <w:tcW w:w="1928" w:type="dxa"/>
            <w:tcBorders>
              <w:top w:val="nil"/>
              <w:left w:val="single" w:sz="4" w:space="0" w:color="auto"/>
              <w:bottom w:val="single" w:sz="8" w:space="0" w:color="auto"/>
              <w:right w:val="double" w:sz="4" w:space="0" w:color="auto"/>
            </w:tcBorders>
            <w:shd w:val="clear" w:color="000000" w:fill="FFFFFF"/>
            <w:noWrap/>
            <w:vAlign w:val="center"/>
            <w:hideMark/>
          </w:tcPr>
          <w:p w:rsidR="00EF0D57" w:rsidRPr="00193FA3" w:rsidRDefault="00EF0D57" w:rsidP="00EF0D57">
            <w:pPr>
              <w:widowControl/>
              <w:snapToGrid w:val="0"/>
              <w:spacing w:line="280" w:lineRule="exact"/>
              <w:rPr>
                <w:rFonts w:ascii="游明朝" w:eastAsia="游明朝" w:hAnsi="游明朝" w:cs="ＭＳ Ｐゴシック"/>
                <w:color w:val="000000"/>
                <w:kern w:val="0"/>
                <w:szCs w:val="21"/>
                <w:u w:val="single"/>
              </w:rPr>
            </w:pPr>
            <w:r w:rsidRPr="00193FA3">
              <w:rPr>
                <w:rFonts w:ascii="游明朝" w:eastAsia="游明朝" w:hAnsi="游明朝" w:cs="ＭＳ Ｐゴシック" w:hint="eastAsia"/>
                <w:color w:val="000000"/>
                <w:kern w:val="0"/>
                <w:szCs w:val="21"/>
                <w:u w:val="single"/>
              </w:rPr>
              <w:t>CQ10</w:t>
            </w:r>
          </w:p>
          <w:p w:rsidR="00EF0D57" w:rsidRPr="007D010D" w:rsidRDefault="00EF0D57" w:rsidP="00EF0D57">
            <w:pPr>
              <w:widowControl/>
              <w:snapToGrid w:val="0"/>
              <w:spacing w:line="280" w:lineRule="exact"/>
              <w:rPr>
                <w:rFonts w:ascii="游明朝" w:eastAsia="游明朝" w:hAnsi="游明朝" w:cs="ＭＳ Ｐゴシック"/>
                <w:color w:val="000000"/>
                <w:kern w:val="0"/>
                <w:szCs w:val="21"/>
              </w:rPr>
            </w:pPr>
            <w:r w:rsidRPr="007D010D">
              <w:rPr>
                <w:rFonts w:ascii="游明朝" w:eastAsia="游明朝" w:hAnsi="游明朝" w:cs="ＭＳ Ｐゴシック" w:hint="eastAsia"/>
                <w:color w:val="000000"/>
                <w:kern w:val="0"/>
                <w:szCs w:val="21"/>
              </w:rPr>
              <w:t>呼吸器２</w:t>
            </w:r>
            <w:r>
              <w:rPr>
                <w:rFonts w:ascii="游明朝" w:eastAsia="游明朝" w:hAnsi="游明朝" w:cs="ＭＳ Ｐゴシック"/>
                <w:color w:val="000000"/>
                <w:kern w:val="0"/>
                <w:szCs w:val="21"/>
              </w:rPr>
              <w:br/>
            </w:r>
            <w:r w:rsidRPr="007D010D">
              <w:rPr>
                <w:rFonts w:ascii="游明朝" w:eastAsia="游明朝" w:hAnsi="游明朝" w:cs="ＭＳ Ｐゴシック" w:hint="eastAsia"/>
                <w:color w:val="000000"/>
                <w:kern w:val="0"/>
                <w:szCs w:val="21"/>
              </w:rPr>
              <w:t>（COVID-19関連症状）</w:t>
            </w:r>
          </w:p>
        </w:tc>
        <w:tc>
          <w:tcPr>
            <w:tcW w:w="6180" w:type="dxa"/>
            <w:tcBorders>
              <w:top w:val="nil"/>
              <w:left w:val="double" w:sz="4" w:space="0" w:color="auto"/>
              <w:bottom w:val="single" w:sz="8" w:space="0" w:color="auto"/>
              <w:right w:val="single" w:sz="8" w:space="0" w:color="auto"/>
            </w:tcBorders>
            <w:shd w:val="clear" w:color="000000" w:fill="FFFFFF"/>
            <w:vAlign w:val="center"/>
            <w:hideMark/>
          </w:tcPr>
          <w:p w:rsidR="00EF0D57" w:rsidRDefault="00EF0D57" w:rsidP="00EF0D57">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sidRPr="003D359A">
              <w:rPr>
                <w:rFonts w:ascii="游明朝" w:eastAsia="游明朝" w:hAnsi="游明朝" w:cs="ＭＳ Ｐゴシック" w:hint="eastAsia"/>
                <w:color w:val="000000"/>
                <w:kern w:val="0"/>
                <w:szCs w:val="21"/>
              </w:rPr>
              <w:t>症状の有無にかかわらず搬送連絡回数／現場滞在時間／搬送困難割合は有意に増加・延伸していた。</w:t>
            </w:r>
          </w:p>
          <w:p w:rsidR="00EF0D57" w:rsidRPr="003D359A" w:rsidRDefault="00EF0D57" w:rsidP="00EF0D57">
            <w:pPr>
              <w:pStyle w:val="a8"/>
              <w:widowControl/>
              <w:numPr>
                <w:ilvl w:val="0"/>
                <w:numId w:val="19"/>
              </w:numPr>
              <w:snapToGrid w:val="0"/>
              <w:spacing w:line="280" w:lineRule="exact"/>
              <w:ind w:leftChars="0"/>
              <w:rPr>
                <w:rFonts w:ascii="游明朝" w:eastAsia="游明朝" w:hAnsi="游明朝" w:cs="ＭＳ Ｐゴシック"/>
                <w:color w:val="000000"/>
                <w:kern w:val="0"/>
                <w:szCs w:val="21"/>
              </w:rPr>
            </w:pPr>
            <w:r w:rsidRPr="003D359A">
              <w:rPr>
                <w:rFonts w:ascii="游明朝" w:eastAsia="游明朝" w:hAnsi="游明朝" w:cs="ＭＳ Ｐゴシック" w:hint="eastAsia"/>
                <w:color w:val="000000"/>
                <w:kern w:val="0"/>
                <w:szCs w:val="21"/>
              </w:rPr>
              <w:t>入院後21</w:t>
            </w:r>
            <w:r w:rsidR="00616741">
              <w:rPr>
                <w:rFonts w:ascii="游明朝" w:eastAsia="游明朝" w:hAnsi="游明朝" w:cs="ＭＳ Ｐゴシック" w:hint="eastAsia"/>
                <w:color w:val="000000"/>
                <w:kern w:val="0"/>
                <w:szCs w:val="21"/>
              </w:rPr>
              <w:t>日死亡数に関しては</w:t>
            </w:r>
            <w:r w:rsidR="001F23CB">
              <w:rPr>
                <w:rFonts w:ascii="游明朝" w:eastAsia="游明朝" w:hAnsi="游明朝" w:cs="ＭＳ Ｐゴシック" w:hint="eastAsia"/>
                <w:color w:val="000000"/>
                <w:kern w:val="0"/>
                <w:szCs w:val="21"/>
              </w:rPr>
              <w:t>症状の有無にかかわらず増加</w:t>
            </w:r>
            <w:r w:rsidRPr="003D359A">
              <w:rPr>
                <w:rFonts w:ascii="游明朝" w:eastAsia="游明朝" w:hAnsi="游明朝" w:cs="ＭＳ Ｐゴシック" w:hint="eastAsia"/>
                <w:color w:val="000000"/>
                <w:kern w:val="0"/>
                <w:szCs w:val="21"/>
              </w:rPr>
              <w:t>。</w:t>
            </w:r>
          </w:p>
        </w:tc>
      </w:tr>
    </w:tbl>
    <w:p w:rsidR="00A9720E" w:rsidRPr="00EF0D57" w:rsidRDefault="00A9720E" w:rsidP="0084061C"/>
    <w:p w:rsidR="00A9720E" w:rsidRDefault="00D11447" w:rsidP="0084061C">
      <w:r>
        <w:rPr>
          <w:rFonts w:hint="eastAsia"/>
        </w:rPr>
        <w:t xml:space="preserve">　</w:t>
      </w:r>
      <w:r w:rsidRPr="00D11447">
        <w:rPr>
          <w:rFonts w:hint="eastAsia"/>
        </w:rPr>
        <w:t>今回</w:t>
      </w:r>
      <w:r w:rsidRPr="00D11447">
        <w:t>ORIONデータを活用して、新型コロナウイルス感染症の蔓延が、救急医療体制および救急搬送傷病者に与えた影響について検討した。</w:t>
      </w:r>
      <w:r w:rsidRPr="00D11447">
        <w:rPr>
          <w:rFonts w:hint="eastAsia"/>
        </w:rPr>
        <w:t>冒頭でも述べたとおり、</w:t>
      </w:r>
      <w:r w:rsidRPr="00D11447">
        <w:t>COVID-19患者を受け入れる医療機関は、平時より救急医療を支えている機関であり、COVID-19対応と非COVID-19対応のバランスを維持することは、COVID-19流行期における救急医療体制に係る最大の課題であった。COVID-19患者対応と並行しての救急対応であり、個々の医療機関の応需体制に影響が生じた結果、搬送連絡回数、現場滞在時間等の救急指標は悪化した。圏域外搬送率が上昇した結果からみても、本府の救急医療体制が新型コロナウイルス蔓延の影響を強く受けたことは間違いない。上記</w:t>
      </w:r>
      <w:r w:rsidRPr="00D11447">
        <w:rPr>
          <w:rFonts w:hint="eastAsia"/>
        </w:rPr>
        <w:t>理由から、</w:t>
      </w:r>
      <w:r w:rsidRPr="00D11447">
        <w:t>COVID-19感染拡大期においては、救急要請に至ったCOVID-19患者の入院調整に時間を要し、受入先医療機関が決定するまで救急車内で長時間待機せざるを得ない事案が多数発生した。救急車の稼働率が上昇した結果、救急要請後に現場到着まで時間を要する状態であった。</w:t>
      </w:r>
    </w:p>
    <w:p w:rsidR="00D11447" w:rsidRDefault="00D11447" w:rsidP="0084061C">
      <w:r>
        <w:rPr>
          <w:rFonts w:hint="eastAsia"/>
        </w:rPr>
        <w:t xml:space="preserve">　</w:t>
      </w:r>
      <w:r w:rsidRPr="00D11447">
        <w:t>2021年全体での死亡率は高くなっており、転帰という観点から新型コロナウイルス感染症の蔓延により救急傷病者が受けた影響を評価する上で、個別の患者群での解析が必要不可欠であり、その詳細をPart２で報告した。緊急性の高い病態の患者、特殊な背景因子の患者、COVID-19様症状を有する患者を個別で取り上げ、解析検討を行った結果、院外心停止、吐下血および急性腹症、高齢者、COVID-19類似症状を有する患者でその転帰に影響が及んでいたことが明らかとなった。</w:t>
      </w:r>
    </w:p>
    <w:p w:rsidR="00D11447" w:rsidRDefault="00D11447" w:rsidP="0084061C">
      <w:r>
        <w:rPr>
          <w:rFonts w:hint="eastAsia"/>
        </w:rPr>
        <w:t xml:space="preserve">　</w:t>
      </w:r>
      <w:r w:rsidRPr="00D11447">
        <w:rPr>
          <w:rFonts w:hint="eastAsia"/>
        </w:rPr>
        <w:t>個別の病態、特に吐下血および</w:t>
      </w:r>
      <w:r>
        <w:rPr>
          <w:rFonts w:hint="eastAsia"/>
        </w:rPr>
        <w:t>急性腹症でも緊急度、入院継続率は上昇し、予後にも影響を与えてい</w:t>
      </w:r>
      <w:r w:rsidRPr="00D11447">
        <w:rPr>
          <w:rFonts w:hint="eastAsia"/>
        </w:rPr>
        <w:t>た。傷病者が急病に対して受診すべきか、どの診療科を受診するか、救急車を要請すべきか判断が困難であった可能性がある。また、</w:t>
      </w:r>
      <w:r w:rsidRPr="00D11447">
        <w:t>COVID-19と鑑別を要する病態においては、搬送困難症例の増加といった新型コロナウイルス感染拡大による影響が生じていた。</w:t>
      </w:r>
      <w:r w:rsidRPr="00D11447">
        <w:rPr>
          <w:rFonts w:hint="eastAsia"/>
        </w:rPr>
        <w:t>発熱</w:t>
      </w:r>
      <w:r>
        <w:rPr>
          <w:rFonts w:hint="eastAsia"/>
        </w:rPr>
        <w:t>等を認める有症状者は、依然として搬送困難に陥りやすい状況にあ</w:t>
      </w:r>
      <w:r w:rsidRPr="00D11447">
        <w:rPr>
          <w:rFonts w:hint="eastAsia"/>
        </w:rPr>
        <w:t>り、この課題を解決する必要がある</w:t>
      </w:r>
      <w:r>
        <w:rPr>
          <w:rFonts w:hint="eastAsia"/>
        </w:rPr>
        <w:t>。</w:t>
      </w:r>
    </w:p>
    <w:p w:rsidR="00D11447" w:rsidRDefault="00D11447" w:rsidP="0084061C">
      <w:r>
        <w:rPr>
          <w:rFonts w:hint="eastAsia"/>
        </w:rPr>
        <w:t xml:space="preserve">　</w:t>
      </w:r>
      <w:r w:rsidRPr="00D11447">
        <w:rPr>
          <w:rFonts w:hint="eastAsia"/>
        </w:rPr>
        <w:t>以上、</w:t>
      </w:r>
      <w:r w:rsidRPr="00D11447">
        <w:t>2021年において新型コロナウイルス感染症の蔓延が、救急医療体制および救急搬送傷病者に与えた影響について検討し、その状況把握とともに解決すべき課題を</w:t>
      </w:r>
      <w:r>
        <w:rPr>
          <w:rFonts w:hint="eastAsia"/>
        </w:rPr>
        <w:t>明らか</w:t>
      </w:r>
      <w:r w:rsidRPr="00D11447">
        <w:t>にした。</w:t>
      </w:r>
    </w:p>
    <w:sectPr w:rsidR="00D11447" w:rsidSect="006C58CF">
      <w:type w:val="continuous"/>
      <w:pgSz w:w="11906" w:h="16838"/>
      <w:pgMar w:top="1134" w:right="1077" w:bottom="851" w:left="1077" w:header="567" w:footer="397"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31168" w:rsidRDefault="00431168" w:rsidP="00022560">
      <w:r>
        <w:separator/>
      </w:r>
    </w:p>
  </w:endnote>
  <w:endnote w:type="continuationSeparator" w:id="0">
    <w:p w:rsidR="00431168" w:rsidRDefault="00431168" w:rsidP="000225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Wingdings">
    <w:panose1 w:val="05000000000000000000"/>
    <w:charset w:val="02"/>
    <w:family w:val="auto"/>
    <w:pitch w:val="variable"/>
    <w:sig w:usb0="00000000" w:usb1="10000000" w:usb2="00000000" w:usb3="00000000" w:csb0="80000000" w:csb1="00000000"/>
  </w:font>
  <w:font w:name="游ゴシック Light">
    <w:panose1 w:val="020B0300000000000000"/>
    <w:charset w:val="80"/>
    <w:family w:val="modern"/>
    <w:pitch w:val="variable"/>
    <w:sig w:usb0="E00002FF" w:usb1="2AC7FDFF" w:usb2="00000016" w:usb3="00000000" w:csb0="0002009F" w:csb1="00000000"/>
  </w:font>
  <w:font w:name="BIZ UDP明朝 Medium">
    <w:panose1 w:val="02020500000000000000"/>
    <w:charset w:val="80"/>
    <w:family w:val="roman"/>
    <w:pitch w:val="variable"/>
    <w:sig w:usb0="E00002F7" w:usb1="2AC7EDF8" w:usb2="00000012" w:usb3="00000000" w:csb0="00020001" w:csb1="00000000"/>
  </w:font>
  <w:font w:name="HGP創英ﾌﾟﾚｾﾞﾝｽEB">
    <w:panose1 w:val="02020800000000000000"/>
    <w:charset w:val="80"/>
    <w:family w:val="roman"/>
    <w:pitch w:val="variable"/>
    <w:sig w:usb0="80000281" w:usb1="28C76CF8" w:usb2="00000010" w:usb3="00000000" w:csb0="00020000" w:csb1="00000000"/>
  </w:font>
  <w:font w:name="ＭＳ 明朝">
    <w:altName w:val="MS Mincho"/>
    <w:panose1 w:val="02020609040205080304"/>
    <w:charset w:val="80"/>
    <w:family w:val="roman"/>
    <w:pitch w:val="fixed"/>
    <w:sig w:usb0="E00002FF" w:usb1="6AC7FDFB" w:usb2="08000012" w:usb3="00000000" w:csb0="0002009F" w:csb1="00000000"/>
  </w:font>
  <w:font w:name="+mn-cs">
    <w:panose1 w:val="00000000000000000000"/>
    <w:charset w:val="00"/>
    <w:family w:val="roman"/>
    <w:notTrueType/>
    <w:pitch w:val="default"/>
  </w:font>
  <w:font w:name="ＭＳ Ｐゴシック">
    <w:panose1 w:val="020B0600070205080204"/>
    <w:charset w:val="80"/>
    <w:family w:val="moder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E0C9C" w:rsidRDefault="009E0C9C">
    <w:pPr>
      <w:pStyle w:val="a5"/>
      <w:jc w:val="center"/>
    </w:pPr>
  </w:p>
  <w:p w:rsidR="009E0C9C" w:rsidRDefault="009E0C9C">
    <w:pPr>
      <w:pStyle w:val="a5"/>
    </w:pPr>
  </w:p>
  <w:p w:rsidR="009E0C9C" w:rsidRDefault="009E0C9C"/>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48970801"/>
      <w:docPartObj>
        <w:docPartGallery w:val="Page Numbers (Bottom of Page)"/>
        <w:docPartUnique/>
      </w:docPartObj>
    </w:sdtPr>
    <w:sdtContent>
      <w:p w:rsidR="009E0C9C" w:rsidRDefault="009E0C9C">
        <w:pPr>
          <w:pStyle w:val="a5"/>
          <w:jc w:val="center"/>
        </w:pPr>
        <w:r>
          <w:fldChar w:fldCharType="begin"/>
        </w:r>
        <w:r>
          <w:instrText>PAGE   \* MERGEFORMAT</w:instrText>
        </w:r>
        <w:r>
          <w:fldChar w:fldCharType="separate"/>
        </w:r>
        <w:r w:rsidR="00015730" w:rsidRPr="00015730">
          <w:rPr>
            <w:noProof/>
            <w:lang w:val="ja-JP"/>
          </w:rPr>
          <w:t>47</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36195227"/>
      <w:docPartObj>
        <w:docPartGallery w:val="Page Numbers (Bottom of Page)"/>
        <w:docPartUnique/>
      </w:docPartObj>
    </w:sdtPr>
    <w:sdtContent>
      <w:p w:rsidR="009E0C9C" w:rsidRDefault="009E0C9C">
        <w:pPr>
          <w:pStyle w:val="a5"/>
          <w:jc w:val="center"/>
        </w:pPr>
        <w:r>
          <w:fldChar w:fldCharType="begin"/>
        </w:r>
        <w:r>
          <w:instrText>PAGE   \* MERGEFORMAT</w:instrText>
        </w:r>
        <w:r>
          <w:fldChar w:fldCharType="separate"/>
        </w:r>
        <w:r w:rsidR="00015730" w:rsidRPr="00015730">
          <w:rPr>
            <w:noProof/>
            <w:lang w:val="ja-JP"/>
          </w:rPr>
          <w:t>86</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31168" w:rsidRDefault="00431168" w:rsidP="00022560">
      <w:r>
        <w:separator/>
      </w:r>
    </w:p>
  </w:footnote>
  <w:footnote w:type="continuationSeparator" w:id="0">
    <w:p w:rsidR="00431168" w:rsidRDefault="00431168" w:rsidP="0002256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E0C9C" w:rsidRPr="00FD4566" w:rsidRDefault="009E0C9C" w:rsidP="00184E9F">
    <w:pPr>
      <w:pStyle w:val="a3"/>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E0C9C" w:rsidRPr="00FD4566" w:rsidRDefault="009E0C9C" w:rsidP="00184E9F">
    <w:pPr>
      <w:pStyle w:val="a3"/>
      <w:ind w:right="210"/>
      <w:jc w:val="right"/>
    </w:pPr>
    <w:r>
      <w:t>2019 vs. 202</w:t>
    </w:r>
    <w:r>
      <w:rPr>
        <w:rFonts w:hint="eastAsia"/>
      </w:rPr>
      <w:t>1</w:t>
    </w:r>
    <w:r>
      <w:t xml:space="preserve"> </w:t>
    </w:r>
    <w:r>
      <w:rPr>
        <w:rFonts w:hint="eastAsia"/>
      </w:rPr>
      <w:t>報告書</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E0C9C" w:rsidRDefault="009E0C9C" w:rsidP="00A9720E">
    <w:pPr>
      <w:pStyle w:val="a3"/>
      <w:ind w:right="210"/>
      <w:jc w:val="right"/>
    </w:pPr>
    <w:r>
      <w:t xml:space="preserve">2019 vs. 2021 </w:t>
    </w:r>
    <w:r>
      <w:rPr>
        <w:rFonts w:hint="eastAsia"/>
      </w:rPr>
      <w:t>報告書</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6953B7"/>
    <w:multiLevelType w:val="hybridMultilevel"/>
    <w:tmpl w:val="D6180538"/>
    <w:lvl w:ilvl="0" w:tplc="DB529912">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19D14E7"/>
    <w:multiLevelType w:val="hybridMultilevel"/>
    <w:tmpl w:val="B4641202"/>
    <w:lvl w:ilvl="0" w:tplc="7A0221F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0DCB5BA0"/>
    <w:multiLevelType w:val="hybridMultilevel"/>
    <w:tmpl w:val="1CCE6F00"/>
    <w:lvl w:ilvl="0" w:tplc="24B23C6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14496FA7"/>
    <w:multiLevelType w:val="hybridMultilevel"/>
    <w:tmpl w:val="FAB6DF22"/>
    <w:lvl w:ilvl="0" w:tplc="DF80DCBE">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1AA30882"/>
    <w:multiLevelType w:val="hybridMultilevel"/>
    <w:tmpl w:val="10387194"/>
    <w:lvl w:ilvl="0" w:tplc="9C087EDA">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243A6DE1"/>
    <w:multiLevelType w:val="hybridMultilevel"/>
    <w:tmpl w:val="4D2AD572"/>
    <w:lvl w:ilvl="0" w:tplc="AE9641A2">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2AE96060"/>
    <w:multiLevelType w:val="hybridMultilevel"/>
    <w:tmpl w:val="F6744592"/>
    <w:lvl w:ilvl="0" w:tplc="84701BFC">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3D1A4B13"/>
    <w:multiLevelType w:val="hybridMultilevel"/>
    <w:tmpl w:val="8E7A653E"/>
    <w:lvl w:ilvl="0" w:tplc="0C603FB6">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465C6E1E"/>
    <w:multiLevelType w:val="hybridMultilevel"/>
    <w:tmpl w:val="D4AEC808"/>
    <w:lvl w:ilvl="0" w:tplc="DBE0AEFE">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4A2405AB"/>
    <w:multiLevelType w:val="hybridMultilevel"/>
    <w:tmpl w:val="FD4E48B4"/>
    <w:lvl w:ilvl="0" w:tplc="916456CA">
      <w:numFmt w:val="bullet"/>
      <w:lvlText w:val="※"/>
      <w:lvlJc w:val="left"/>
      <w:pPr>
        <w:ind w:left="1725" w:hanging="360"/>
      </w:pPr>
      <w:rPr>
        <w:rFonts w:ascii="游明朝" w:eastAsia="游明朝" w:hAnsi="游明朝" w:cstheme="minorBidi" w:hint="eastAsia"/>
      </w:rPr>
    </w:lvl>
    <w:lvl w:ilvl="1" w:tplc="0409000B" w:tentative="1">
      <w:start w:val="1"/>
      <w:numFmt w:val="bullet"/>
      <w:lvlText w:val=""/>
      <w:lvlJc w:val="left"/>
      <w:pPr>
        <w:ind w:left="2205" w:hanging="420"/>
      </w:pPr>
      <w:rPr>
        <w:rFonts w:ascii="Wingdings" w:hAnsi="Wingdings" w:hint="default"/>
      </w:rPr>
    </w:lvl>
    <w:lvl w:ilvl="2" w:tplc="0409000D" w:tentative="1">
      <w:start w:val="1"/>
      <w:numFmt w:val="bullet"/>
      <w:lvlText w:val=""/>
      <w:lvlJc w:val="left"/>
      <w:pPr>
        <w:ind w:left="2625" w:hanging="420"/>
      </w:pPr>
      <w:rPr>
        <w:rFonts w:ascii="Wingdings" w:hAnsi="Wingdings" w:hint="default"/>
      </w:rPr>
    </w:lvl>
    <w:lvl w:ilvl="3" w:tplc="04090001" w:tentative="1">
      <w:start w:val="1"/>
      <w:numFmt w:val="bullet"/>
      <w:lvlText w:val=""/>
      <w:lvlJc w:val="left"/>
      <w:pPr>
        <w:ind w:left="3045" w:hanging="420"/>
      </w:pPr>
      <w:rPr>
        <w:rFonts w:ascii="Wingdings" w:hAnsi="Wingdings" w:hint="default"/>
      </w:rPr>
    </w:lvl>
    <w:lvl w:ilvl="4" w:tplc="0409000B" w:tentative="1">
      <w:start w:val="1"/>
      <w:numFmt w:val="bullet"/>
      <w:lvlText w:val=""/>
      <w:lvlJc w:val="left"/>
      <w:pPr>
        <w:ind w:left="3465" w:hanging="420"/>
      </w:pPr>
      <w:rPr>
        <w:rFonts w:ascii="Wingdings" w:hAnsi="Wingdings" w:hint="default"/>
      </w:rPr>
    </w:lvl>
    <w:lvl w:ilvl="5" w:tplc="0409000D" w:tentative="1">
      <w:start w:val="1"/>
      <w:numFmt w:val="bullet"/>
      <w:lvlText w:val=""/>
      <w:lvlJc w:val="left"/>
      <w:pPr>
        <w:ind w:left="3885" w:hanging="420"/>
      </w:pPr>
      <w:rPr>
        <w:rFonts w:ascii="Wingdings" w:hAnsi="Wingdings" w:hint="default"/>
      </w:rPr>
    </w:lvl>
    <w:lvl w:ilvl="6" w:tplc="04090001" w:tentative="1">
      <w:start w:val="1"/>
      <w:numFmt w:val="bullet"/>
      <w:lvlText w:val=""/>
      <w:lvlJc w:val="left"/>
      <w:pPr>
        <w:ind w:left="4305" w:hanging="420"/>
      </w:pPr>
      <w:rPr>
        <w:rFonts w:ascii="Wingdings" w:hAnsi="Wingdings" w:hint="default"/>
      </w:rPr>
    </w:lvl>
    <w:lvl w:ilvl="7" w:tplc="0409000B" w:tentative="1">
      <w:start w:val="1"/>
      <w:numFmt w:val="bullet"/>
      <w:lvlText w:val=""/>
      <w:lvlJc w:val="left"/>
      <w:pPr>
        <w:ind w:left="4725" w:hanging="420"/>
      </w:pPr>
      <w:rPr>
        <w:rFonts w:ascii="Wingdings" w:hAnsi="Wingdings" w:hint="default"/>
      </w:rPr>
    </w:lvl>
    <w:lvl w:ilvl="8" w:tplc="0409000D" w:tentative="1">
      <w:start w:val="1"/>
      <w:numFmt w:val="bullet"/>
      <w:lvlText w:val=""/>
      <w:lvlJc w:val="left"/>
      <w:pPr>
        <w:ind w:left="5145" w:hanging="420"/>
      </w:pPr>
      <w:rPr>
        <w:rFonts w:ascii="Wingdings" w:hAnsi="Wingdings" w:hint="default"/>
      </w:rPr>
    </w:lvl>
  </w:abstractNum>
  <w:abstractNum w:abstractNumId="10" w15:restartNumberingAfterBreak="0">
    <w:nsid w:val="53204B17"/>
    <w:multiLevelType w:val="hybridMultilevel"/>
    <w:tmpl w:val="E8F0DEF0"/>
    <w:lvl w:ilvl="0" w:tplc="9E6052AC">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59F71733"/>
    <w:multiLevelType w:val="hybridMultilevel"/>
    <w:tmpl w:val="B832D41E"/>
    <w:lvl w:ilvl="0" w:tplc="1B7225C0">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5CCC505D"/>
    <w:multiLevelType w:val="hybridMultilevel"/>
    <w:tmpl w:val="85B630A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5F436341"/>
    <w:multiLevelType w:val="hybridMultilevel"/>
    <w:tmpl w:val="A0DA3642"/>
    <w:lvl w:ilvl="0" w:tplc="D80AA5CA">
      <w:start w:val="1"/>
      <w:numFmt w:val="decimalFullWidth"/>
      <w:lvlText w:val="%1）"/>
      <w:lvlJc w:val="left"/>
      <w:pPr>
        <w:ind w:left="440" w:hanging="44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62C73F0F"/>
    <w:multiLevelType w:val="hybridMultilevel"/>
    <w:tmpl w:val="E5F81DFE"/>
    <w:lvl w:ilvl="0" w:tplc="0409000F">
      <w:start w:val="1"/>
      <w:numFmt w:val="decimal"/>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5" w15:restartNumberingAfterBreak="0">
    <w:nsid w:val="6E1447D6"/>
    <w:multiLevelType w:val="hybridMultilevel"/>
    <w:tmpl w:val="54DAC3CE"/>
    <w:lvl w:ilvl="0" w:tplc="AA94864A">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70FE170B"/>
    <w:multiLevelType w:val="hybridMultilevel"/>
    <w:tmpl w:val="14148D74"/>
    <w:lvl w:ilvl="0" w:tplc="3036FEF2">
      <w:start w:val="1"/>
      <w:numFmt w:val="decimal"/>
      <w:lvlText w:val="%1）"/>
      <w:lvlJc w:val="left"/>
      <w:pPr>
        <w:ind w:left="630" w:hanging="42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7" w15:restartNumberingAfterBreak="0">
    <w:nsid w:val="73803CE3"/>
    <w:multiLevelType w:val="hybridMultilevel"/>
    <w:tmpl w:val="C5DE51CC"/>
    <w:lvl w:ilvl="0" w:tplc="146819F8">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76893D45"/>
    <w:multiLevelType w:val="hybridMultilevel"/>
    <w:tmpl w:val="DF1E41B2"/>
    <w:lvl w:ilvl="0" w:tplc="DAF2FF18">
      <w:numFmt w:val="bullet"/>
      <w:lvlText w:val="※"/>
      <w:lvlJc w:val="left"/>
      <w:pPr>
        <w:ind w:left="1410" w:hanging="360"/>
      </w:pPr>
      <w:rPr>
        <w:rFonts w:ascii="游明朝" w:eastAsia="游明朝" w:hAnsi="游明朝" w:cstheme="minorBidi" w:hint="eastAsia"/>
      </w:rPr>
    </w:lvl>
    <w:lvl w:ilvl="1" w:tplc="0409000B" w:tentative="1">
      <w:start w:val="1"/>
      <w:numFmt w:val="bullet"/>
      <w:lvlText w:val=""/>
      <w:lvlJc w:val="left"/>
      <w:pPr>
        <w:ind w:left="1890" w:hanging="420"/>
      </w:pPr>
      <w:rPr>
        <w:rFonts w:ascii="Wingdings" w:hAnsi="Wingdings" w:hint="default"/>
      </w:rPr>
    </w:lvl>
    <w:lvl w:ilvl="2" w:tplc="0409000D" w:tentative="1">
      <w:start w:val="1"/>
      <w:numFmt w:val="bullet"/>
      <w:lvlText w:val=""/>
      <w:lvlJc w:val="left"/>
      <w:pPr>
        <w:ind w:left="2310" w:hanging="420"/>
      </w:pPr>
      <w:rPr>
        <w:rFonts w:ascii="Wingdings" w:hAnsi="Wingdings" w:hint="default"/>
      </w:rPr>
    </w:lvl>
    <w:lvl w:ilvl="3" w:tplc="04090001" w:tentative="1">
      <w:start w:val="1"/>
      <w:numFmt w:val="bullet"/>
      <w:lvlText w:val=""/>
      <w:lvlJc w:val="left"/>
      <w:pPr>
        <w:ind w:left="2730" w:hanging="420"/>
      </w:pPr>
      <w:rPr>
        <w:rFonts w:ascii="Wingdings" w:hAnsi="Wingdings" w:hint="default"/>
      </w:rPr>
    </w:lvl>
    <w:lvl w:ilvl="4" w:tplc="0409000B" w:tentative="1">
      <w:start w:val="1"/>
      <w:numFmt w:val="bullet"/>
      <w:lvlText w:val=""/>
      <w:lvlJc w:val="left"/>
      <w:pPr>
        <w:ind w:left="3150" w:hanging="420"/>
      </w:pPr>
      <w:rPr>
        <w:rFonts w:ascii="Wingdings" w:hAnsi="Wingdings" w:hint="default"/>
      </w:rPr>
    </w:lvl>
    <w:lvl w:ilvl="5" w:tplc="0409000D" w:tentative="1">
      <w:start w:val="1"/>
      <w:numFmt w:val="bullet"/>
      <w:lvlText w:val=""/>
      <w:lvlJc w:val="left"/>
      <w:pPr>
        <w:ind w:left="3570" w:hanging="420"/>
      </w:pPr>
      <w:rPr>
        <w:rFonts w:ascii="Wingdings" w:hAnsi="Wingdings" w:hint="default"/>
      </w:rPr>
    </w:lvl>
    <w:lvl w:ilvl="6" w:tplc="04090001" w:tentative="1">
      <w:start w:val="1"/>
      <w:numFmt w:val="bullet"/>
      <w:lvlText w:val=""/>
      <w:lvlJc w:val="left"/>
      <w:pPr>
        <w:ind w:left="3990" w:hanging="420"/>
      </w:pPr>
      <w:rPr>
        <w:rFonts w:ascii="Wingdings" w:hAnsi="Wingdings" w:hint="default"/>
      </w:rPr>
    </w:lvl>
    <w:lvl w:ilvl="7" w:tplc="0409000B" w:tentative="1">
      <w:start w:val="1"/>
      <w:numFmt w:val="bullet"/>
      <w:lvlText w:val=""/>
      <w:lvlJc w:val="left"/>
      <w:pPr>
        <w:ind w:left="4410" w:hanging="420"/>
      </w:pPr>
      <w:rPr>
        <w:rFonts w:ascii="Wingdings" w:hAnsi="Wingdings" w:hint="default"/>
      </w:rPr>
    </w:lvl>
    <w:lvl w:ilvl="8" w:tplc="0409000D" w:tentative="1">
      <w:start w:val="1"/>
      <w:numFmt w:val="bullet"/>
      <w:lvlText w:val=""/>
      <w:lvlJc w:val="left"/>
      <w:pPr>
        <w:ind w:left="4830" w:hanging="420"/>
      </w:pPr>
      <w:rPr>
        <w:rFonts w:ascii="Wingdings" w:hAnsi="Wingdings" w:hint="default"/>
      </w:rPr>
    </w:lvl>
  </w:abstractNum>
  <w:num w:numId="1">
    <w:abstractNumId w:val="11"/>
  </w:num>
  <w:num w:numId="2">
    <w:abstractNumId w:val="13"/>
  </w:num>
  <w:num w:numId="3">
    <w:abstractNumId w:val="4"/>
  </w:num>
  <w:num w:numId="4">
    <w:abstractNumId w:val="6"/>
  </w:num>
  <w:num w:numId="5">
    <w:abstractNumId w:val="8"/>
  </w:num>
  <w:num w:numId="6">
    <w:abstractNumId w:val="17"/>
  </w:num>
  <w:num w:numId="7">
    <w:abstractNumId w:val="5"/>
  </w:num>
  <w:num w:numId="8">
    <w:abstractNumId w:val="3"/>
  </w:num>
  <w:num w:numId="9">
    <w:abstractNumId w:val="15"/>
  </w:num>
  <w:num w:numId="10">
    <w:abstractNumId w:val="9"/>
  </w:num>
  <w:num w:numId="11">
    <w:abstractNumId w:val="18"/>
  </w:num>
  <w:num w:numId="12">
    <w:abstractNumId w:val="0"/>
  </w:num>
  <w:num w:numId="13">
    <w:abstractNumId w:val="1"/>
  </w:num>
  <w:num w:numId="14">
    <w:abstractNumId w:val="2"/>
  </w:num>
  <w:num w:numId="15">
    <w:abstractNumId w:val="10"/>
  </w:num>
  <w:num w:numId="16">
    <w:abstractNumId w:val="7"/>
  </w:num>
  <w:num w:numId="17">
    <w:abstractNumId w:val="14"/>
  </w:num>
  <w:num w:numId="18">
    <w:abstractNumId w:val="16"/>
  </w:num>
  <w:num w:numId="1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bordersDoNotSurroundHeader/>
  <w:bordersDoNotSurroundFooter/>
  <w:hideSpellingErrors/>
  <w:proofState w:grammar="dirty"/>
  <w:defaultTabStop w:val="840"/>
  <w:drawingGridHorizontalSpacing w:val="105"/>
  <w:displayHorizontalDrawingGridEvery w:val="0"/>
  <w:displayVerticalDrawingGridEvery w:val="2"/>
  <w:characterSpacingControl w:val="compressPunctuation"/>
  <w:noLineBreaksAfter w:lang="ja-JP" w:val="$([\{£¥‘“〈《「『【〔＄（［｛｢￡￥"/>
  <w:noLineBreaksBefore w:lang="ja-JP" w:val="!%),.:;?]}¢°’”‰′″℃、。々〉》」』】〕ぁぃぅぇぉっゃゅょゎん゛゜ゝゞァィゥェォッャュョヮンヵヶ・ーヽヾ！％），．：；？］｝｡｣､･ｧｨｩｪｫｬｭｮｯｰﾞﾟ￠"/>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22560"/>
    <w:rsid w:val="000001CD"/>
    <w:rsid w:val="00002602"/>
    <w:rsid w:val="00015730"/>
    <w:rsid w:val="00022560"/>
    <w:rsid w:val="000231AF"/>
    <w:rsid w:val="000254A3"/>
    <w:rsid w:val="00032DAE"/>
    <w:rsid w:val="00041502"/>
    <w:rsid w:val="00043272"/>
    <w:rsid w:val="0004560A"/>
    <w:rsid w:val="00053938"/>
    <w:rsid w:val="0006258C"/>
    <w:rsid w:val="000649CE"/>
    <w:rsid w:val="00082C73"/>
    <w:rsid w:val="00082F78"/>
    <w:rsid w:val="00092ACA"/>
    <w:rsid w:val="00093DE0"/>
    <w:rsid w:val="000A0FEA"/>
    <w:rsid w:val="000A6DDB"/>
    <w:rsid w:val="000A727D"/>
    <w:rsid w:val="000A7DDE"/>
    <w:rsid w:val="000B3B7B"/>
    <w:rsid w:val="000B7900"/>
    <w:rsid w:val="000C4B85"/>
    <w:rsid w:val="000C65F2"/>
    <w:rsid w:val="000C73B2"/>
    <w:rsid w:val="000D33D0"/>
    <w:rsid w:val="000D501B"/>
    <w:rsid w:val="000D7BD5"/>
    <w:rsid w:val="000E3CEB"/>
    <w:rsid w:val="000F3310"/>
    <w:rsid w:val="001274D6"/>
    <w:rsid w:val="00131F1B"/>
    <w:rsid w:val="001337DD"/>
    <w:rsid w:val="00135D54"/>
    <w:rsid w:val="001448EE"/>
    <w:rsid w:val="00152D2A"/>
    <w:rsid w:val="00153603"/>
    <w:rsid w:val="00161316"/>
    <w:rsid w:val="00161984"/>
    <w:rsid w:val="00162FE7"/>
    <w:rsid w:val="001678EB"/>
    <w:rsid w:val="00171220"/>
    <w:rsid w:val="0017235D"/>
    <w:rsid w:val="00172C85"/>
    <w:rsid w:val="0017513B"/>
    <w:rsid w:val="00181E27"/>
    <w:rsid w:val="00181E7E"/>
    <w:rsid w:val="00184E9F"/>
    <w:rsid w:val="00190A5C"/>
    <w:rsid w:val="00193B86"/>
    <w:rsid w:val="001A12EF"/>
    <w:rsid w:val="001A5DF4"/>
    <w:rsid w:val="001B1D0D"/>
    <w:rsid w:val="001B4EF8"/>
    <w:rsid w:val="001B5216"/>
    <w:rsid w:val="001C08DB"/>
    <w:rsid w:val="001E0081"/>
    <w:rsid w:val="001E2955"/>
    <w:rsid w:val="001F23CB"/>
    <w:rsid w:val="001F43E4"/>
    <w:rsid w:val="00204F01"/>
    <w:rsid w:val="00206577"/>
    <w:rsid w:val="002129B7"/>
    <w:rsid w:val="002175DA"/>
    <w:rsid w:val="002231C9"/>
    <w:rsid w:val="0022534D"/>
    <w:rsid w:val="00225764"/>
    <w:rsid w:val="002264E6"/>
    <w:rsid w:val="00227777"/>
    <w:rsid w:val="002404AE"/>
    <w:rsid w:val="002406FC"/>
    <w:rsid w:val="002473CC"/>
    <w:rsid w:val="00263430"/>
    <w:rsid w:val="00264BFA"/>
    <w:rsid w:val="00264D52"/>
    <w:rsid w:val="00264D95"/>
    <w:rsid w:val="00274C36"/>
    <w:rsid w:val="00281142"/>
    <w:rsid w:val="00281470"/>
    <w:rsid w:val="002863B7"/>
    <w:rsid w:val="00287A9C"/>
    <w:rsid w:val="0029338E"/>
    <w:rsid w:val="002A3C07"/>
    <w:rsid w:val="002A4F4D"/>
    <w:rsid w:val="002C2896"/>
    <w:rsid w:val="002C6A65"/>
    <w:rsid w:val="002D245C"/>
    <w:rsid w:val="002D2961"/>
    <w:rsid w:val="002D4C98"/>
    <w:rsid w:val="002D7A5C"/>
    <w:rsid w:val="002E089B"/>
    <w:rsid w:val="002E1A74"/>
    <w:rsid w:val="002E2731"/>
    <w:rsid w:val="002F7819"/>
    <w:rsid w:val="00301687"/>
    <w:rsid w:val="0030388D"/>
    <w:rsid w:val="00314837"/>
    <w:rsid w:val="00316BA1"/>
    <w:rsid w:val="00325093"/>
    <w:rsid w:val="00325455"/>
    <w:rsid w:val="00326AB3"/>
    <w:rsid w:val="003315A6"/>
    <w:rsid w:val="00332071"/>
    <w:rsid w:val="00333AC9"/>
    <w:rsid w:val="00341976"/>
    <w:rsid w:val="00345F0E"/>
    <w:rsid w:val="003547D4"/>
    <w:rsid w:val="003551F1"/>
    <w:rsid w:val="0036532B"/>
    <w:rsid w:val="00381419"/>
    <w:rsid w:val="00381B7E"/>
    <w:rsid w:val="00382E0E"/>
    <w:rsid w:val="003942B4"/>
    <w:rsid w:val="003A03F8"/>
    <w:rsid w:val="003B03A2"/>
    <w:rsid w:val="003B09FA"/>
    <w:rsid w:val="003B1461"/>
    <w:rsid w:val="003B2121"/>
    <w:rsid w:val="003B3E6E"/>
    <w:rsid w:val="003B66A5"/>
    <w:rsid w:val="003D03DC"/>
    <w:rsid w:val="003D089C"/>
    <w:rsid w:val="003D36A3"/>
    <w:rsid w:val="003D39B3"/>
    <w:rsid w:val="003F2EB1"/>
    <w:rsid w:val="003F4D40"/>
    <w:rsid w:val="003F71D3"/>
    <w:rsid w:val="003F7A93"/>
    <w:rsid w:val="003F7E29"/>
    <w:rsid w:val="00403889"/>
    <w:rsid w:val="0040593C"/>
    <w:rsid w:val="004076EF"/>
    <w:rsid w:val="00417D1D"/>
    <w:rsid w:val="0042479C"/>
    <w:rsid w:val="00431168"/>
    <w:rsid w:val="00434128"/>
    <w:rsid w:val="00434921"/>
    <w:rsid w:val="00443D2B"/>
    <w:rsid w:val="00446552"/>
    <w:rsid w:val="00451B0A"/>
    <w:rsid w:val="00460B3B"/>
    <w:rsid w:val="00464775"/>
    <w:rsid w:val="00466807"/>
    <w:rsid w:val="00467488"/>
    <w:rsid w:val="00470A67"/>
    <w:rsid w:val="0048019C"/>
    <w:rsid w:val="0048254D"/>
    <w:rsid w:val="00487264"/>
    <w:rsid w:val="00490A39"/>
    <w:rsid w:val="0049445A"/>
    <w:rsid w:val="00495B1E"/>
    <w:rsid w:val="00495C17"/>
    <w:rsid w:val="004A16FC"/>
    <w:rsid w:val="004A3E2E"/>
    <w:rsid w:val="004B24CE"/>
    <w:rsid w:val="004C39D0"/>
    <w:rsid w:val="004C5A73"/>
    <w:rsid w:val="004C75E4"/>
    <w:rsid w:val="004D327E"/>
    <w:rsid w:val="004D3598"/>
    <w:rsid w:val="004D4B36"/>
    <w:rsid w:val="004D71CD"/>
    <w:rsid w:val="004F39B3"/>
    <w:rsid w:val="004F4608"/>
    <w:rsid w:val="004F47CA"/>
    <w:rsid w:val="004F67B7"/>
    <w:rsid w:val="0051305D"/>
    <w:rsid w:val="0051648A"/>
    <w:rsid w:val="00517E77"/>
    <w:rsid w:val="00520FD0"/>
    <w:rsid w:val="0052441B"/>
    <w:rsid w:val="00526F93"/>
    <w:rsid w:val="00533E06"/>
    <w:rsid w:val="00535A59"/>
    <w:rsid w:val="0054275F"/>
    <w:rsid w:val="00543D64"/>
    <w:rsid w:val="00546DA3"/>
    <w:rsid w:val="00547869"/>
    <w:rsid w:val="00562AED"/>
    <w:rsid w:val="00563D6D"/>
    <w:rsid w:val="005704F0"/>
    <w:rsid w:val="00575BE0"/>
    <w:rsid w:val="00580A5A"/>
    <w:rsid w:val="00582EE2"/>
    <w:rsid w:val="00594A59"/>
    <w:rsid w:val="00597537"/>
    <w:rsid w:val="005A2636"/>
    <w:rsid w:val="005A6D74"/>
    <w:rsid w:val="005C046A"/>
    <w:rsid w:val="005C27E3"/>
    <w:rsid w:val="005C33B3"/>
    <w:rsid w:val="005C53E0"/>
    <w:rsid w:val="005D062A"/>
    <w:rsid w:val="005E0AB6"/>
    <w:rsid w:val="005E1423"/>
    <w:rsid w:val="005E3AB0"/>
    <w:rsid w:val="005F36DF"/>
    <w:rsid w:val="00600A07"/>
    <w:rsid w:val="00606F36"/>
    <w:rsid w:val="00610135"/>
    <w:rsid w:val="006127FF"/>
    <w:rsid w:val="0061307B"/>
    <w:rsid w:val="00613DC8"/>
    <w:rsid w:val="006140E2"/>
    <w:rsid w:val="00616741"/>
    <w:rsid w:val="00626D36"/>
    <w:rsid w:val="00635DE9"/>
    <w:rsid w:val="00645B44"/>
    <w:rsid w:val="006469A6"/>
    <w:rsid w:val="00654716"/>
    <w:rsid w:val="0066243A"/>
    <w:rsid w:val="006711D9"/>
    <w:rsid w:val="006822D4"/>
    <w:rsid w:val="0068439A"/>
    <w:rsid w:val="006856C6"/>
    <w:rsid w:val="00686ACF"/>
    <w:rsid w:val="00691D29"/>
    <w:rsid w:val="00692888"/>
    <w:rsid w:val="006A446C"/>
    <w:rsid w:val="006A5345"/>
    <w:rsid w:val="006A61F8"/>
    <w:rsid w:val="006A6CEB"/>
    <w:rsid w:val="006B3185"/>
    <w:rsid w:val="006B6B2D"/>
    <w:rsid w:val="006C0ADC"/>
    <w:rsid w:val="006C58CF"/>
    <w:rsid w:val="006D395E"/>
    <w:rsid w:val="006D51CE"/>
    <w:rsid w:val="006D6F0B"/>
    <w:rsid w:val="006E0720"/>
    <w:rsid w:val="006E34EE"/>
    <w:rsid w:val="006E71AF"/>
    <w:rsid w:val="006F53C1"/>
    <w:rsid w:val="00707399"/>
    <w:rsid w:val="00715C61"/>
    <w:rsid w:val="007238D5"/>
    <w:rsid w:val="007245B8"/>
    <w:rsid w:val="00725548"/>
    <w:rsid w:val="00732E7B"/>
    <w:rsid w:val="00740E9B"/>
    <w:rsid w:val="007471F0"/>
    <w:rsid w:val="00751DD5"/>
    <w:rsid w:val="00752C1B"/>
    <w:rsid w:val="0076223A"/>
    <w:rsid w:val="00764751"/>
    <w:rsid w:val="00773012"/>
    <w:rsid w:val="00782ED4"/>
    <w:rsid w:val="00784253"/>
    <w:rsid w:val="00784605"/>
    <w:rsid w:val="00786483"/>
    <w:rsid w:val="007A766B"/>
    <w:rsid w:val="007B2407"/>
    <w:rsid w:val="007B3A60"/>
    <w:rsid w:val="007B3AA4"/>
    <w:rsid w:val="007B74F7"/>
    <w:rsid w:val="007B7DAD"/>
    <w:rsid w:val="007D3D64"/>
    <w:rsid w:val="007D590E"/>
    <w:rsid w:val="007E063C"/>
    <w:rsid w:val="007E6C8D"/>
    <w:rsid w:val="007F14C5"/>
    <w:rsid w:val="007F21FE"/>
    <w:rsid w:val="007F258E"/>
    <w:rsid w:val="007F2AE0"/>
    <w:rsid w:val="007F3BC3"/>
    <w:rsid w:val="00803E9B"/>
    <w:rsid w:val="008059ED"/>
    <w:rsid w:val="00823E60"/>
    <w:rsid w:val="00823F3D"/>
    <w:rsid w:val="00824BEA"/>
    <w:rsid w:val="008300BE"/>
    <w:rsid w:val="008312FE"/>
    <w:rsid w:val="0084061C"/>
    <w:rsid w:val="008456F1"/>
    <w:rsid w:val="00847075"/>
    <w:rsid w:val="00860C08"/>
    <w:rsid w:val="008658C7"/>
    <w:rsid w:val="008665A7"/>
    <w:rsid w:val="00881CD6"/>
    <w:rsid w:val="00885F00"/>
    <w:rsid w:val="00891B17"/>
    <w:rsid w:val="008A27AD"/>
    <w:rsid w:val="008B37D2"/>
    <w:rsid w:val="008C054C"/>
    <w:rsid w:val="008C0BEB"/>
    <w:rsid w:val="008C12DC"/>
    <w:rsid w:val="008C2482"/>
    <w:rsid w:val="008D28AE"/>
    <w:rsid w:val="008D6222"/>
    <w:rsid w:val="008D71F8"/>
    <w:rsid w:val="008E4317"/>
    <w:rsid w:val="008E45BF"/>
    <w:rsid w:val="008E763B"/>
    <w:rsid w:val="008E76BE"/>
    <w:rsid w:val="008F0D03"/>
    <w:rsid w:val="008F4256"/>
    <w:rsid w:val="008F46FE"/>
    <w:rsid w:val="008F6474"/>
    <w:rsid w:val="008F6C34"/>
    <w:rsid w:val="008F7012"/>
    <w:rsid w:val="009026FA"/>
    <w:rsid w:val="00905D67"/>
    <w:rsid w:val="0090795F"/>
    <w:rsid w:val="0091570F"/>
    <w:rsid w:val="00920FC8"/>
    <w:rsid w:val="0092356F"/>
    <w:rsid w:val="009308E5"/>
    <w:rsid w:val="00931633"/>
    <w:rsid w:val="00933173"/>
    <w:rsid w:val="00940D93"/>
    <w:rsid w:val="00944EF3"/>
    <w:rsid w:val="0094599A"/>
    <w:rsid w:val="00954679"/>
    <w:rsid w:val="0096241A"/>
    <w:rsid w:val="00963C14"/>
    <w:rsid w:val="009648F6"/>
    <w:rsid w:val="009660FF"/>
    <w:rsid w:val="009721B2"/>
    <w:rsid w:val="0097775D"/>
    <w:rsid w:val="00986530"/>
    <w:rsid w:val="009A77AB"/>
    <w:rsid w:val="009C762B"/>
    <w:rsid w:val="009D72DD"/>
    <w:rsid w:val="009E0644"/>
    <w:rsid w:val="009E0C9C"/>
    <w:rsid w:val="009E3D00"/>
    <w:rsid w:val="009F5AAB"/>
    <w:rsid w:val="00A00399"/>
    <w:rsid w:val="00A03776"/>
    <w:rsid w:val="00A03B70"/>
    <w:rsid w:val="00A07094"/>
    <w:rsid w:val="00A12AF8"/>
    <w:rsid w:val="00A14BFC"/>
    <w:rsid w:val="00A15733"/>
    <w:rsid w:val="00A20526"/>
    <w:rsid w:val="00A21366"/>
    <w:rsid w:val="00A35CAC"/>
    <w:rsid w:val="00A414D3"/>
    <w:rsid w:val="00A42E6F"/>
    <w:rsid w:val="00A43285"/>
    <w:rsid w:val="00A43C4E"/>
    <w:rsid w:val="00A507F1"/>
    <w:rsid w:val="00A522CB"/>
    <w:rsid w:val="00A53058"/>
    <w:rsid w:val="00A55EC9"/>
    <w:rsid w:val="00A67D92"/>
    <w:rsid w:val="00A815C9"/>
    <w:rsid w:val="00A81CDB"/>
    <w:rsid w:val="00A838D4"/>
    <w:rsid w:val="00A86DF7"/>
    <w:rsid w:val="00A9262D"/>
    <w:rsid w:val="00A961F9"/>
    <w:rsid w:val="00A9720E"/>
    <w:rsid w:val="00AA1BB7"/>
    <w:rsid w:val="00AB074E"/>
    <w:rsid w:val="00AB08C7"/>
    <w:rsid w:val="00AB26AD"/>
    <w:rsid w:val="00AB48CE"/>
    <w:rsid w:val="00AB6F4F"/>
    <w:rsid w:val="00AC3580"/>
    <w:rsid w:val="00AD2334"/>
    <w:rsid w:val="00AF1A29"/>
    <w:rsid w:val="00B007C2"/>
    <w:rsid w:val="00B07059"/>
    <w:rsid w:val="00B10917"/>
    <w:rsid w:val="00B13017"/>
    <w:rsid w:val="00B16909"/>
    <w:rsid w:val="00B22F0E"/>
    <w:rsid w:val="00B2385B"/>
    <w:rsid w:val="00B33949"/>
    <w:rsid w:val="00B459F5"/>
    <w:rsid w:val="00B567C3"/>
    <w:rsid w:val="00B57087"/>
    <w:rsid w:val="00B576C1"/>
    <w:rsid w:val="00B6068A"/>
    <w:rsid w:val="00B62482"/>
    <w:rsid w:val="00B705D2"/>
    <w:rsid w:val="00B727CC"/>
    <w:rsid w:val="00B7735B"/>
    <w:rsid w:val="00B920E1"/>
    <w:rsid w:val="00BA0135"/>
    <w:rsid w:val="00BA3510"/>
    <w:rsid w:val="00BB0703"/>
    <w:rsid w:val="00BB085E"/>
    <w:rsid w:val="00BB2841"/>
    <w:rsid w:val="00BB39BC"/>
    <w:rsid w:val="00BB3CC7"/>
    <w:rsid w:val="00BB633F"/>
    <w:rsid w:val="00BC1D92"/>
    <w:rsid w:val="00BC7C8A"/>
    <w:rsid w:val="00BD1FBD"/>
    <w:rsid w:val="00BD2537"/>
    <w:rsid w:val="00BD2DD7"/>
    <w:rsid w:val="00BD3A4B"/>
    <w:rsid w:val="00BD4FA5"/>
    <w:rsid w:val="00BD626E"/>
    <w:rsid w:val="00BD6B70"/>
    <w:rsid w:val="00BE256A"/>
    <w:rsid w:val="00BE317A"/>
    <w:rsid w:val="00BE4108"/>
    <w:rsid w:val="00BE49CB"/>
    <w:rsid w:val="00BF1905"/>
    <w:rsid w:val="00BF25AB"/>
    <w:rsid w:val="00BF2975"/>
    <w:rsid w:val="00BF35B8"/>
    <w:rsid w:val="00BF4F8C"/>
    <w:rsid w:val="00C11143"/>
    <w:rsid w:val="00C11A96"/>
    <w:rsid w:val="00C12620"/>
    <w:rsid w:val="00C14B95"/>
    <w:rsid w:val="00C14C41"/>
    <w:rsid w:val="00C1611D"/>
    <w:rsid w:val="00C16953"/>
    <w:rsid w:val="00C16B94"/>
    <w:rsid w:val="00C2544C"/>
    <w:rsid w:val="00C2783F"/>
    <w:rsid w:val="00C30993"/>
    <w:rsid w:val="00C31E8B"/>
    <w:rsid w:val="00C37383"/>
    <w:rsid w:val="00C43491"/>
    <w:rsid w:val="00C43EEF"/>
    <w:rsid w:val="00C452E0"/>
    <w:rsid w:val="00C45B13"/>
    <w:rsid w:val="00C53FEC"/>
    <w:rsid w:val="00C628E6"/>
    <w:rsid w:val="00C635B0"/>
    <w:rsid w:val="00C63ADB"/>
    <w:rsid w:val="00C76266"/>
    <w:rsid w:val="00CA711A"/>
    <w:rsid w:val="00CB4D66"/>
    <w:rsid w:val="00CB570C"/>
    <w:rsid w:val="00CC63BE"/>
    <w:rsid w:val="00CC73CF"/>
    <w:rsid w:val="00CD116F"/>
    <w:rsid w:val="00CD561F"/>
    <w:rsid w:val="00CD6CDD"/>
    <w:rsid w:val="00CD6E84"/>
    <w:rsid w:val="00CE0B67"/>
    <w:rsid w:val="00CE2EE6"/>
    <w:rsid w:val="00CE305B"/>
    <w:rsid w:val="00CE4C80"/>
    <w:rsid w:val="00CF0163"/>
    <w:rsid w:val="00CF03BE"/>
    <w:rsid w:val="00CF4398"/>
    <w:rsid w:val="00D02E46"/>
    <w:rsid w:val="00D0700B"/>
    <w:rsid w:val="00D11447"/>
    <w:rsid w:val="00D15560"/>
    <w:rsid w:val="00D15800"/>
    <w:rsid w:val="00D168DF"/>
    <w:rsid w:val="00D1705D"/>
    <w:rsid w:val="00D17D73"/>
    <w:rsid w:val="00D22EBB"/>
    <w:rsid w:val="00D36CE4"/>
    <w:rsid w:val="00D37B87"/>
    <w:rsid w:val="00D4107F"/>
    <w:rsid w:val="00D41C20"/>
    <w:rsid w:val="00D63BF0"/>
    <w:rsid w:val="00D71092"/>
    <w:rsid w:val="00D7413E"/>
    <w:rsid w:val="00D76D40"/>
    <w:rsid w:val="00D95844"/>
    <w:rsid w:val="00D95874"/>
    <w:rsid w:val="00D97AFD"/>
    <w:rsid w:val="00DA47A2"/>
    <w:rsid w:val="00DA49E1"/>
    <w:rsid w:val="00DA7E94"/>
    <w:rsid w:val="00DB3858"/>
    <w:rsid w:val="00DB6661"/>
    <w:rsid w:val="00DC5427"/>
    <w:rsid w:val="00DD05A1"/>
    <w:rsid w:val="00DD0CEC"/>
    <w:rsid w:val="00DD2D2B"/>
    <w:rsid w:val="00DD4C71"/>
    <w:rsid w:val="00DF18CA"/>
    <w:rsid w:val="00DF1E37"/>
    <w:rsid w:val="00DF33B4"/>
    <w:rsid w:val="00DF381C"/>
    <w:rsid w:val="00DF53ED"/>
    <w:rsid w:val="00E0184D"/>
    <w:rsid w:val="00E103B4"/>
    <w:rsid w:val="00E1545E"/>
    <w:rsid w:val="00E1563F"/>
    <w:rsid w:val="00E24AF0"/>
    <w:rsid w:val="00E30C93"/>
    <w:rsid w:val="00E37F97"/>
    <w:rsid w:val="00E60892"/>
    <w:rsid w:val="00E60998"/>
    <w:rsid w:val="00E619C6"/>
    <w:rsid w:val="00E665E8"/>
    <w:rsid w:val="00E715A7"/>
    <w:rsid w:val="00E71AA3"/>
    <w:rsid w:val="00E73462"/>
    <w:rsid w:val="00E75059"/>
    <w:rsid w:val="00E76528"/>
    <w:rsid w:val="00E86E78"/>
    <w:rsid w:val="00E9347E"/>
    <w:rsid w:val="00E94DB4"/>
    <w:rsid w:val="00E96A27"/>
    <w:rsid w:val="00E97C4C"/>
    <w:rsid w:val="00EA2FBD"/>
    <w:rsid w:val="00EA59AB"/>
    <w:rsid w:val="00EB0ED2"/>
    <w:rsid w:val="00EB7B7E"/>
    <w:rsid w:val="00ED5315"/>
    <w:rsid w:val="00EE250F"/>
    <w:rsid w:val="00EF0D57"/>
    <w:rsid w:val="00EF28D0"/>
    <w:rsid w:val="00EF66EF"/>
    <w:rsid w:val="00F015CC"/>
    <w:rsid w:val="00F0771D"/>
    <w:rsid w:val="00F15BE5"/>
    <w:rsid w:val="00F1657A"/>
    <w:rsid w:val="00F21E8F"/>
    <w:rsid w:val="00F23B49"/>
    <w:rsid w:val="00F27375"/>
    <w:rsid w:val="00F32119"/>
    <w:rsid w:val="00F34C7D"/>
    <w:rsid w:val="00F4077A"/>
    <w:rsid w:val="00F42F96"/>
    <w:rsid w:val="00F61ACA"/>
    <w:rsid w:val="00F64B5C"/>
    <w:rsid w:val="00F676E7"/>
    <w:rsid w:val="00F70C4F"/>
    <w:rsid w:val="00F735C3"/>
    <w:rsid w:val="00F87901"/>
    <w:rsid w:val="00F9024F"/>
    <w:rsid w:val="00F96442"/>
    <w:rsid w:val="00FA2B5B"/>
    <w:rsid w:val="00FA3FB8"/>
    <w:rsid w:val="00FA4D18"/>
    <w:rsid w:val="00FA4E46"/>
    <w:rsid w:val="00FA7ACA"/>
    <w:rsid w:val="00FC0C1A"/>
    <w:rsid w:val="00FC1310"/>
    <w:rsid w:val="00FC2649"/>
    <w:rsid w:val="00FD0015"/>
    <w:rsid w:val="00FD018C"/>
    <w:rsid w:val="00FD272F"/>
    <w:rsid w:val="00FE510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14DA4E4B"/>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863B7"/>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022560"/>
    <w:pPr>
      <w:tabs>
        <w:tab w:val="center" w:pos="4252"/>
        <w:tab w:val="right" w:pos="8504"/>
      </w:tabs>
      <w:snapToGrid w:val="0"/>
    </w:pPr>
  </w:style>
  <w:style w:type="character" w:customStyle="1" w:styleId="a4">
    <w:name w:val="ヘッダー (文字)"/>
    <w:basedOn w:val="a0"/>
    <w:link w:val="a3"/>
    <w:uiPriority w:val="99"/>
    <w:rsid w:val="00022560"/>
  </w:style>
  <w:style w:type="paragraph" w:styleId="a5">
    <w:name w:val="footer"/>
    <w:basedOn w:val="a"/>
    <w:link w:val="a6"/>
    <w:uiPriority w:val="99"/>
    <w:unhideWhenUsed/>
    <w:rsid w:val="00022560"/>
    <w:pPr>
      <w:tabs>
        <w:tab w:val="center" w:pos="4252"/>
        <w:tab w:val="right" w:pos="8504"/>
      </w:tabs>
      <w:snapToGrid w:val="0"/>
    </w:pPr>
  </w:style>
  <w:style w:type="character" w:customStyle="1" w:styleId="a6">
    <w:name w:val="フッター (文字)"/>
    <w:basedOn w:val="a0"/>
    <w:link w:val="a5"/>
    <w:uiPriority w:val="99"/>
    <w:rsid w:val="00022560"/>
  </w:style>
  <w:style w:type="paragraph" w:styleId="a7">
    <w:name w:val="No Spacing"/>
    <w:uiPriority w:val="1"/>
    <w:qFormat/>
    <w:rsid w:val="00022560"/>
    <w:pPr>
      <w:widowControl w:val="0"/>
      <w:jc w:val="both"/>
    </w:pPr>
  </w:style>
  <w:style w:type="paragraph" w:styleId="a8">
    <w:name w:val="List Paragraph"/>
    <w:basedOn w:val="a"/>
    <w:uiPriority w:val="34"/>
    <w:qFormat/>
    <w:rsid w:val="00022560"/>
    <w:pPr>
      <w:ind w:leftChars="400" w:left="840"/>
    </w:pPr>
  </w:style>
  <w:style w:type="character" w:customStyle="1" w:styleId="a9">
    <w:name w:val="吹き出し (文字)"/>
    <w:basedOn w:val="a0"/>
    <w:link w:val="aa"/>
    <w:uiPriority w:val="99"/>
    <w:semiHidden/>
    <w:rsid w:val="00022560"/>
    <w:rPr>
      <w:rFonts w:asciiTheme="majorHAnsi" w:eastAsiaTheme="majorEastAsia" w:hAnsiTheme="majorHAnsi" w:cstheme="majorBidi"/>
      <w:sz w:val="18"/>
      <w:szCs w:val="18"/>
    </w:rPr>
  </w:style>
  <w:style w:type="paragraph" w:styleId="aa">
    <w:name w:val="Balloon Text"/>
    <w:basedOn w:val="a"/>
    <w:link w:val="a9"/>
    <w:uiPriority w:val="99"/>
    <w:semiHidden/>
    <w:unhideWhenUsed/>
    <w:rsid w:val="00022560"/>
    <w:rPr>
      <w:rFonts w:asciiTheme="majorHAnsi" w:eastAsiaTheme="majorEastAsia" w:hAnsiTheme="majorHAnsi" w:cstheme="majorBidi"/>
      <w:sz w:val="18"/>
      <w:szCs w:val="18"/>
    </w:rPr>
  </w:style>
  <w:style w:type="paragraph" w:styleId="Web">
    <w:name w:val="Normal (Web)"/>
    <w:basedOn w:val="a"/>
    <w:uiPriority w:val="99"/>
    <w:semiHidden/>
    <w:unhideWhenUsed/>
    <w:rsid w:val="00022560"/>
    <w:rPr>
      <w:rFonts w:ascii="Times New Roman" w:hAnsi="Times New Roman" w:cs="Times New Roman"/>
      <w:sz w:val="24"/>
      <w:szCs w:val="24"/>
    </w:rPr>
  </w:style>
  <w:style w:type="character" w:customStyle="1" w:styleId="ab">
    <w:name w:val="日付 (文字)"/>
    <w:basedOn w:val="a0"/>
    <w:link w:val="ac"/>
    <w:uiPriority w:val="99"/>
    <w:semiHidden/>
    <w:rsid w:val="00022560"/>
  </w:style>
  <w:style w:type="paragraph" w:styleId="ac">
    <w:name w:val="Date"/>
    <w:basedOn w:val="a"/>
    <w:next w:val="a"/>
    <w:link w:val="ab"/>
    <w:uiPriority w:val="99"/>
    <w:semiHidden/>
    <w:unhideWhenUsed/>
    <w:rsid w:val="00022560"/>
  </w:style>
  <w:style w:type="paragraph" w:styleId="ad">
    <w:name w:val="annotation text"/>
    <w:basedOn w:val="a"/>
    <w:link w:val="ae"/>
    <w:uiPriority w:val="99"/>
    <w:unhideWhenUsed/>
    <w:rsid w:val="00022560"/>
    <w:pPr>
      <w:jc w:val="left"/>
    </w:pPr>
  </w:style>
  <w:style w:type="character" w:customStyle="1" w:styleId="ae">
    <w:name w:val="コメント文字列 (文字)"/>
    <w:basedOn w:val="a0"/>
    <w:link w:val="ad"/>
    <w:uiPriority w:val="99"/>
    <w:rsid w:val="00022560"/>
  </w:style>
  <w:style w:type="character" w:customStyle="1" w:styleId="af">
    <w:name w:val="コメント内容 (文字)"/>
    <w:basedOn w:val="ae"/>
    <w:link w:val="af0"/>
    <w:uiPriority w:val="99"/>
    <w:semiHidden/>
    <w:rsid w:val="00022560"/>
    <w:rPr>
      <w:b/>
      <w:bCs/>
    </w:rPr>
  </w:style>
  <w:style w:type="paragraph" w:styleId="af0">
    <w:name w:val="annotation subject"/>
    <w:basedOn w:val="ad"/>
    <w:next w:val="ad"/>
    <w:link w:val="af"/>
    <w:uiPriority w:val="99"/>
    <w:semiHidden/>
    <w:unhideWhenUsed/>
    <w:rsid w:val="00022560"/>
    <w:rPr>
      <w:b/>
      <w:bCs/>
    </w:rPr>
  </w:style>
  <w:style w:type="table" w:styleId="af1">
    <w:name w:val="Table Grid"/>
    <w:basedOn w:val="a1"/>
    <w:uiPriority w:val="39"/>
    <w:rsid w:val="0002256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2">
    <w:name w:val="annotation reference"/>
    <w:basedOn w:val="a0"/>
    <w:uiPriority w:val="99"/>
    <w:semiHidden/>
    <w:unhideWhenUsed/>
    <w:rsid w:val="00B10917"/>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46669925">
      <w:bodyDiv w:val="1"/>
      <w:marLeft w:val="0"/>
      <w:marRight w:val="0"/>
      <w:marTop w:val="0"/>
      <w:marBottom w:val="0"/>
      <w:divBdr>
        <w:top w:val="none" w:sz="0" w:space="0" w:color="auto"/>
        <w:left w:val="none" w:sz="0" w:space="0" w:color="auto"/>
        <w:bottom w:val="none" w:sz="0" w:space="0" w:color="auto"/>
        <w:right w:val="none" w:sz="0" w:space="0" w:color="auto"/>
      </w:divBdr>
    </w:div>
    <w:div w:id="906568652">
      <w:bodyDiv w:val="1"/>
      <w:marLeft w:val="0"/>
      <w:marRight w:val="0"/>
      <w:marTop w:val="0"/>
      <w:marBottom w:val="0"/>
      <w:divBdr>
        <w:top w:val="none" w:sz="0" w:space="0" w:color="auto"/>
        <w:left w:val="none" w:sz="0" w:space="0" w:color="auto"/>
        <w:bottom w:val="none" w:sz="0" w:space="0" w:color="auto"/>
        <w:right w:val="none" w:sz="0" w:space="0" w:color="auto"/>
      </w:divBdr>
    </w:div>
    <w:div w:id="925307649">
      <w:bodyDiv w:val="1"/>
      <w:marLeft w:val="0"/>
      <w:marRight w:val="0"/>
      <w:marTop w:val="0"/>
      <w:marBottom w:val="0"/>
      <w:divBdr>
        <w:top w:val="none" w:sz="0" w:space="0" w:color="auto"/>
        <w:left w:val="none" w:sz="0" w:space="0" w:color="auto"/>
        <w:bottom w:val="none" w:sz="0" w:space="0" w:color="auto"/>
        <w:right w:val="none" w:sz="0" w:space="0" w:color="auto"/>
      </w:divBdr>
    </w:div>
    <w:div w:id="1336496566">
      <w:bodyDiv w:val="1"/>
      <w:marLeft w:val="0"/>
      <w:marRight w:val="0"/>
      <w:marTop w:val="0"/>
      <w:marBottom w:val="0"/>
      <w:divBdr>
        <w:top w:val="none" w:sz="0" w:space="0" w:color="auto"/>
        <w:left w:val="none" w:sz="0" w:space="0" w:color="auto"/>
        <w:bottom w:val="none" w:sz="0" w:space="0" w:color="auto"/>
        <w:right w:val="none" w:sz="0" w:space="0" w:color="auto"/>
      </w:divBdr>
    </w:div>
    <w:div w:id="13497908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emf"/><Relationship Id="rId21" Type="http://schemas.openxmlformats.org/officeDocument/2006/relationships/image" Target="media/image12.emf"/><Relationship Id="rId42" Type="http://schemas.openxmlformats.org/officeDocument/2006/relationships/image" Target="media/image31.pn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image" Target="media/image125.png"/><Relationship Id="rId159" Type="http://schemas.openxmlformats.org/officeDocument/2006/relationships/image" Target="media/image146.png"/><Relationship Id="rId170" Type="http://schemas.openxmlformats.org/officeDocument/2006/relationships/image" Target="media/image157.png"/><Relationship Id="rId107" Type="http://schemas.openxmlformats.org/officeDocument/2006/relationships/image" Target="media/image94.emf"/><Relationship Id="rId11" Type="http://schemas.openxmlformats.org/officeDocument/2006/relationships/image" Target="media/image2.png"/><Relationship Id="rId32" Type="http://schemas.openxmlformats.org/officeDocument/2006/relationships/image" Target="media/image21.png"/><Relationship Id="rId53" Type="http://schemas.openxmlformats.org/officeDocument/2006/relationships/image" Target="media/image42.png"/><Relationship Id="rId74" Type="http://schemas.openxmlformats.org/officeDocument/2006/relationships/image" Target="media/image63.png"/><Relationship Id="rId128" Type="http://schemas.openxmlformats.org/officeDocument/2006/relationships/image" Target="media/image115.emf"/><Relationship Id="rId149" Type="http://schemas.openxmlformats.org/officeDocument/2006/relationships/image" Target="media/image136.png"/><Relationship Id="rId5" Type="http://schemas.openxmlformats.org/officeDocument/2006/relationships/webSettings" Target="webSettings.xml"/><Relationship Id="rId95" Type="http://schemas.openxmlformats.org/officeDocument/2006/relationships/header" Target="header3.xml"/><Relationship Id="rId160" Type="http://schemas.openxmlformats.org/officeDocument/2006/relationships/image" Target="media/image147.png"/><Relationship Id="rId181" Type="http://schemas.openxmlformats.org/officeDocument/2006/relationships/image" Target="media/image168.png"/><Relationship Id="rId22" Type="http://schemas.openxmlformats.org/officeDocument/2006/relationships/image" Target="media/image13.emf"/><Relationship Id="rId43" Type="http://schemas.openxmlformats.org/officeDocument/2006/relationships/image" Target="media/image32.emf"/><Relationship Id="rId64" Type="http://schemas.openxmlformats.org/officeDocument/2006/relationships/image" Target="media/image53.png"/><Relationship Id="rId118" Type="http://schemas.openxmlformats.org/officeDocument/2006/relationships/image" Target="media/image105.emf"/><Relationship Id="rId139" Type="http://schemas.openxmlformats.org/officeDocument/2006/relationships/image" Target="media/image126.png"/><Relationship Id="rId85" Type="http://schemas.openxmlformats.org/officeDocument/2006/relationships/image" Target="media/image74.png"/><Relationship Id="rId150" Type="http://schemas.openxmlformats.org/officeDocument/2006/relationships/image" Target="media/image137.png"/><Relationship Id="rId171" Type="http://schemas.openxmlformats.org/officeDocument/2006/relationships/image" Target="media/image158.png"/><Relationship Id="rId12" Type="http://schemas.openxmlformats.org/officeDocument/2006/relationships/image" Target="media/image3.png"/><Relationship Id="rId33" Type="http://schemas.openxmlformats.org/officeDocument/2006/relationships/image" Target="media/image22.png"/><Relationship Id="rId108" Type="http://schemas.openxmlformats.org/officeDocument/2006/relationships/image" Target="media/image95.emf"/><Relationship Id="rId129" Type="http://schemas.openxmlformats.org/officeDocument/2006/relationships/image" Target="media/image116.emf"/><Relationship Id="rId54" Type="http://schemas.openxmlformats.org/officeDocument/2006/relationships/image" Target="media/image43.png"/><Relationship Id="rId75" Type="http://schemas.openxmlformats.org/officeDocument/2006/relationships/image" Target="media/image64.png"/><Relationship Id="rId96" Type="http://schemas.openxmlformats.org/officeDocument/2006/relationships/footer" Target="footer3.xml"/><Relationship Id="rId140" Type="http://schemas.openxmlformats.org/officeDocument/2006/relationships/image" Target="media/image127.png"/><Relationship Id="rId161" Type="http://schemas.openxmlformats.org/officeDocument/2006/relationships/image" Target="media/image148.png"/><Relationship Id="rId182" Type="http://schemas.openxmlformats.org/officeDocument/2006/relationships/image" Target="media/image169.png"/><Relationship Id="rId6" Type="http://schemas.openxmlformats.org/officeDocument/2006/relationships/footnotes" Target="footnotes.xml"/><Relationship Id="rId23" Type="http://schemas.openxmlformats.org/officeDocument/2006/relationships/image" Target="media/image14.emf"/><Relationship Id="rId119" Type="http://schemas.openxmlformats.org/officeDocument/2006/relationships/image" Target="media/image106.emf"/><Relationship Id="rId44" Type="http://schemas.openxmlformats.org/officeDocument/2006/relationships/image" Target="media/image33.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image" Target="media/image117.emf"/><Relationship Id="rId135" Type="http://schemas.openxmlformats.org/officeDocument/2006/relationships/image" Target="media/image122.png"/><Relationship Id="rId151" Type="http://schemas.openxmlformats.org/officeDocument/2006/relationships/image" Target="media/image138.png"/><Relationship Id="rId156" Type="http://schemas.openxmlformats.org/officeDocument/2006/relationships/image" Target="media/image143.png"/><Relationship Id="rId177" Type="http://schemas.openxmlformats.org/officeDocument/2006/relationships/image" Target="media/image164.png"/><Relationship Id="rId172" Type="http://schemas.openxmlformats.org/officeDocument/2006/relationships/image" Target="media/image159.png"/><Relationship Id="rId13" Type="http://schemas.openxmlformats.org/officeDocument/2006/relationships/image" Target="media/image4.png"/><Relationship Id="rId18" Type="http://schemas.openxmlformats.org/officeDocument/2006/relationships/image" Target="media/image9.emf"/><Relationship Id="rId39" Type="http://schemas.openxmlformats.org/officeDocument/2006/relationships/image" Target="media/image28.png"/><Relationship Id="rId109" Type="http://schemas.openxmlformats.org/officeDocument/2006/relationships/image" Target="media/image96.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4.emf"/><Relationship Id="rId104" Type="http://schemas.openxmlformats.org/officeDocument/2006/relationships/image" Target="media/image91.emf"/><Relationship Id="rId120" Type="http://schemas.openxmlformats.org/officeDocument/2006/relationships/image" Target="media/image107.emf"/><Relationship Id="rId125" Type="http://schemas.openxmlformats.org/officeDocument/2006/relationships/image" Target="media/image112.emf"/><Relationship Id="rId141" Type="http://schemas.openxmlformats.org/officeDocument/2006/relationships/image" Target="media/image128.wmf"/><Relationship Id="rId146" Type="http://schemas.openxmlformats.org/officeDocument/2006/relationships/image" Target="media/image133.png"/><Relationship Id="rId167" Type="http://schemas.openxmlformats.org/officeDocument/2006/relationships/image" Target="media/image154.png"/><Relationship Id="rId7" Type="http://schemas.openxmlformats.org/officeDocument/2006/relationships/endnotes" Target="endnotes.xml"/><Relationship Id="rId71" Type="http://schemas.openxmlformats.org/officeDocument/2006/relationships/image" Target="media/image60.emf"/><Relationship Id="rId92" Type="http://schemas.openxmlformats.org/officeDocument/2006/relationships/image" Target="media/image81.emf"/><Relationship Id="rId162" Type="http://schemas.openxmlformats.org/officeDocument/2006/relationships/image" Target="media/image149.png"/><Relationship Id="rId18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footer" Target="footer2.xml"/><Relationship Id="rId24" Type="http://schemas.openxmlformats.org/officeDocument/2006/relationships/image" Target="media/image15.emf"/><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7.emf"/><Relationship Id="rId115" Type="http://schemas.openxmlformats.org/officeDocument/2006/relationships/image" Target="media/image102.emf"/><Relationship Id="rId131" Type="http://schemas.openxmlformats.org/officeDocument/2006/relationships/image" Target="media/image118.emf"/><Relationship Id="rId136" Type="http://schemas.openxmlformats.org/officeDocument/2006/relationships/image" Target="media/image123.png"/><Relationship Id="rId157" Type="http://schemas.openxmlformats.org/officeDocument/2006/relationships/image" Target="media/image144.png"/><Relationship Id="rId178" Type="http://schemas.openxmlformats.org/officeDocument/2006/relationships/image" Target="media/image165.png"/><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image" Target="media/image139.png"/><Relationship Id="rId173" Type="http://schemas.openxmlformats.org/officeDocument/2006/relationships/image" Target="media/image160.png"/><Relationship Id="rId19" Type="http://schemas.openxmlformats.org/officeDocument/2006/relationships/image" Target="media/image10.wmf"/><Relationship Id="rId14" Type="http://schemas.openxmlformats.org/officeDocument/2006/relationships/image" Target="media/image5.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7.emf"/><Relationship Id="rId105" Type="http://schemas.openxmlformats.org/officeDocument/2006/relationships/image" Target="media/image92.emf"/><Relationship Id="rId126" Type="http://schemas.openxmlformats.org/officeDocument/2006/relationships/image" Target="media/image113.emf"/><Relationship Id="rId147" Type="http://schemas.openxmlformats.org/officeDocument/2006/relationships/image" Target="media/image134.png"/><Relationship Id="rId168" Type="http://schemas.openxmlformats.org/officeDocument/2006/relationships/image" Target="media/image155.png"/><Relationship Id="rId8" Type="http://schemas.openxmlformats.org/officeDocument/2006/relationships/header" Target="header1.xml"/><Relationship Id="rId51" Type="http://schemas.openxmlformats.org/officeDocument/2006/relationships/image" Target="media/image40.png"/><Relationship Id="rId72" Type="http://schemas.openxmlformats.org/officeDocument/2006/relationships/image" Target="media/image61.emf"/><Relationship Id="rId93" Type="http://schemas.openxmlformats.org/officeDocument/2006/relationships/image" Target="media/image82.emf"/><Relationship Id="rId98" Type="http://schemas.openxmlformats.org/officeDocument/2006/relationships/image" Target="media/image85.emf"/><Relationship Id="rId121" Type="http://schemas.openxmlformats.org/officeDocument/2006/relationships/image" Target="media/image108.emf"/><Relationship Id="rId142" Type="http://schemas.openxmlformats.org/officeDocument/2006/relationships/image" Target="media/image129.png"/><Relationship Id="rId163" Type="http://schemas.openxmlformats.org/officeDocument/2006/relationships/image" Target="media/image150.png"/><Relationship Id="rId184"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6.emf"/><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3.emf"/><Relationship Id="rId137" Type="http://schemas.openxmlformats.org/officeDocument/2006/relationships/image" Target="media/image124.png"/><Relationship Id="rId158" Type="http://schemas.openxmlformats.org/officeDocument/2006/relationships/image" Target="media/image145.png"/><Relationship Id="rId20" Type="http://schemas.openxmlformats.org/officeDocument/2006/relationships/image" Target="media/image11.emf"/><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emf"/><Relationship Id="rId111" Type="http://schemas.openxmlformats.org/officeDocument/2006/relationships/image" Target="media/image98.emf"/><Relationship Id="rId132" Type="http://schemas.openxmlformats.org/officeDocument/2006/relationships/image" Target="media/image119.emf"/><Relationship Id="rId153" Type="http://schemas.openxmlformats.org/officeDocument/2006/relationships/image" Target="media/image140.png"/><Relationship Id="rId174" Type="http://schemas.openxmlformats.org/officeDocument/2006/relationships/image" Target="media/image161.png"/><Relationship Id="rId179" Type="http://schemas.openxmlformats.org/officeDocument/2006/relationships/image" Target="media/image166.png"/><Relationship Id="rId15" Type="http://schemas.openxmlformats.org/officeDocument/2006/relationships/image" Target="media/image6.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93.emf"/><Relationship Id="rId127" Type="http://schemas.openxmlformats.org/officeDocument/2006/relationships/image" Target="media/image114.emf"/><Relationship Id="rId10" Type="http://schemas.openxmlformats.org/officeDocument/2006/relationships/image" Target="media/image1.png"/><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emf"/><Relationship Id="rId99" Type="http://schemas.openxmlformats.org/officeDocument/2006/relationships/image" Target="media/image86.emf"/><Relationship Id="rId101" Type="http://schemas.openxmlformats.org/officeDocument/2006/relationships/image" Target="media/image88.png"/><Relationship Id="rId122" Type="http://schemas.openxmlformats.org/officeDocument/2006/relationships/image" Target="media/image109.emf"/><Relationship Id="rId143" Type="http://schemas.openxmlformats.org/officeDocument/2006/relationships/image" Target="media/image130.tif"/><Relationship Id="rId148" Type="http://schemas.openxmlformats.org/officeDocument/2006/relationships/image" Target="media/image135.png"/><Relationship Id="rId164" Type="http://schemas.openxmlformats.org/officeDocument/2006/relationships/image" Target="media/image151.png"/><Relationship Id="rId169" Type="http://schemas.openxmlformats.org/officeDocument/2006/relationships/image" Target="media/image156.pn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67.png"/><Relationship Id="rId26" Type="http://schemas.openxmlformats.org/officeDocument/2006/relationships/image" Target="media/image17.emf"/><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8.emf"/><Relationship Id="rId112" Type="http://schemas.openxmlformats.org/officeDocument/2006/relationships/image" Target="media/image99.emf"/><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62.png"/><Relationship Id="rId16" Type="http://schemas.openxmlformats.org/officeDocument/2006/relationships/image" Target="media/image7.emf"/><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89.png"/><Relationship Id="rId123" Type="http://schemas.openxmlformats.org/officeDocument/2006/relationships/image" Target="media/image110.emf"/><Relationship Id="rId144" Type="http://schemas.openxmlformats.org/officeDocument/2006/relationships/image" Target="media/image131.png"/><Relationship Id="rId90" Type="http://schemas.openxmlformats.org/officeDocument/2006/relationships/image" Target="media/image79.emf"/><Relationship Id="rId165" Type="http://schemas.openxmlformats.org/officeDocument/2006/relationships/image" Target="media/image152.png"/><Relationship Id="rId27" Type="http://schemas.openxmlformats.org/officeDocument/2006/relationships/image" Target="media/image18.emf"/><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100.png"/><Relationship Id="rId134" Type="http://schemas.openxmlformats.org/officeDocument/2006/relationships/image" Target="media/image121.png"/><Relationship Id="rId80" Type="http://schemas.openxmlformats.org/officeDocument/2006/relationships/image" Target="media/image69.png"/><Relationship Id="rId155" Type="http://schemas.openxmlformats.org/officeDocument/2006/relationships/image" Target="media/image142.png"/><Relationship Id="rId176" Type="http://schemas.openxmlformats.org/officeDocument/2006/relationships/image" Target="media/image163.png"/><Relationship Id="rId17" Type="http://schemas.openxmlformats.org/officeDocument/2006/relationships/image" Target="media/image8.emf"/><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0.emf"/><Relationship Id="rId124" Type="http://schemas.openxmlformats.org/officeDocument/2006/relationships/image" Target="media/image111.emf"/><Relationship Id="rId70" Type="http://schemas.openxmlformats.org/officeDocument/2006/relationships/image" Target="media/image59.emf"/><Relationship Id="rId91" Type="http://schemas.openxmlformats.org/officeDocument/2006/relationships/image" Target="media/image80.emf"/><Relationship Id="rId145" Type="http://schemas.openxmlformats.org/officeDocument/2006/relationships/image" Target="media/image132.png"/><Relationship Id="rId166" Type="http://schemas.openxmlformats.org/officeDocument/2006/relationships/image" Target="media/image153.png"/><Relationship Id="rId1" Type="http://schemas.openxmlformats.org/officeDocument/2006/relationships/customXml" Target="../customXml/item1.xml"/><Relationship Id="rId28" Type="http://schemas.openxmlformats.org/officeDocument/2006/relationships/header" Target="header2.xml"/><Relationship Id="rId49" Type="http://schemas.openxmlformats.org/officeDocument/2006/relationships/image" Target="media/image38.png"/><Relationship Id="rId114" Type="http://schemas.openxmlformats.org/officeDocument/2006/relationships/image" Target="media/image101.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44A659-7938-424E-90EB-4750BE23CF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119</Pages>
  <Words>5827</Words>
  <Characters>33215</Characters>
  <Application>Microsoft Office Word</Application>
  <DocSecurity>0</DocSecurity>
  <Lines>276</Lines>
  <Paragraphs>77</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38965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2022-10-24T03:41:00Z</dcterms:created>
  <dcterms:modified xsi:type="dcterms:W3CDTF">2022-12-23T08:04:00Z</dcterms:modified>
  <cp:contentStatus/>
</cp:coreProperties>
</file>