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2264172"/>
        <w:docPartObj>
          <w:docPartGallery w:val="Cover Pages"/>
          <w:docPartUnique/>
        </w:docPartObj>
      </w:sdtPr>
      <w:sdtEndPr>
        <w:rPr>
          <w:rFonts w:ascii="HG丸ｺﾞｼｯｸM-PRO" w:eastAsia="HG丸ｺﾞｼｯｸM-PRO" w:hAnsi="ＭＳ ゴシック"/>
          <w:b/>
          <w:sz w:val="28"/>
          <w:szCs w:val="28"/>
        </w:rPr>
      </w:sdtEndPr>
      <w:sdtContent>
        <w:p w:rsidR="00373DA7" w:rsidRDefault="00373DA7"/>
        <w:p w:rsidR="00373DA7" w:rsidRDefault="00373DA7">
          <w:pPr>
            <w:widowControl/>
            <w:jc w:val="left"/>
            <w:rPr>
              <w:rFonts w:ascii="HG丸ｺﾞｼｯｸM-PRO" w:eastAsia="HG丸ｺﾞｼｯｸM-PRO" w:hAnsi="ＭＳ ゴシック"/>
              <w:b/>
              <w:sz w:val="28"/>
              <w:szCs w:val="28"/>
            </w:rPr>
          </w:pPr>
          <w:r>
            <w:rPr>
              <w:rFonts w:ascii="HG丸ｺﾞｼｯｸM-PRO" w:eastAsia="HG丸ｺﾞｼｯｸM-PRO" w:hAnsi="ＭＳ ゴシック"/>
              <w:b/>
              <w:noProof/>
              <w:sz w:val="28"/>
              <w:szCs w:val="28"/>
            </w:rPr>
            <mc:AlternateContent>
              <mc:Choice Requires="wps">
                <w:drawing>
                  <wp:anchor distT="0" distB="0" distL="114300" distR="114300" simplePos="0" relativeHeight="251660800" behindDoc="0" locked="0" layoutInCell="1" allowOverlap="1">
                    <wp:simplePos x="0" y="0"/>
                    <wp:positionH relativeFrom="column">
                      <wp:posOffset>-694055</wp:posOffset>
                    </wp:positionH>
                    <wp:positionV relativeFrom="paragraph">
                      <wp:posOffset>1542415</wp:posOffset>
                    </wp:positionV>
                    <wp:extent cx="7498715" cy="2080260"/>
                    <wp:effectExtent l="0" t="0" r="698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715" cy="2080260"/>
                            </a:xfrm>
                            <a:prstGeom prst="rect">
                              <a:avLst/>
                            </a:prstGeom>
                            <a:noFill/>
                            <a:ln>
                              <a:noFill/>
                            </a:ln>
                            <a:extLst>
                              <a:ext uri="{909E8E84-426E-40DD-AFC4-6F175D3DCCD1}">
                                <a14:hiddenFill xmlns:a14="http://schemas.microsoft.com/office/drawing/2010/main">
                                  <a:solidFill>
                                    <a:srgbClr val="C9F1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DA7" w:rsidRPr="00194C37" w:rsidRDefault="00373DA7" w:rsidP="009F0F78">
                                <w:pPr>
                                  <w:jc w:val="center"/>
                                  <w:rPr>
                                    <w:b/>
                                  </w:rPr>
                                </w:pPr>
                              </w:p>
                              <w:p w:rsidR="00373DA7" w:rsidRPr="00F064F1" w:rsidRDefault="00373DA7" w:rsidP="009F0F78">
                                <w:pPr>
                                  <w:jc w:val="center"/>
                                  <w:rPr>
                                    <w:b/>
                                    <w:sz w:val="56"/>
                                    <w:szCs w:val="56"/>
                                  </w:rPr>
                                </w:pPr>
                                <w:r w:rsidRPr="00F064F1">
                                  <w:rPr>
                                    <w:rFonts w:hint="eastAsia"/>
                                    <w:b/>
                                    <w:sz w:val="56"/>
                                    <w:szCs w:val="56"/>
                                  </w:rPr>
                                  <w:t>第</w:t>
                                </w:r>
                                <w:r>
                                  <w:rPr>
                                    <w:rFonts w:hint="eastAsia"/>
                                    <w:b/>
                                    <w:sz w:val="56"/>
                                    <w:szCs w:val="56"/>
                                  </w:rPr>
                                  <w:t>２</w:t>
                                </w:r>
                                <w:r w:rsidRPr="00F064F1">
                                  <w:rPr>
                                    <w:rFonts w:hint="eastAsia"/>
                                    <w:b/>
                                    <w:sz w:val="56"/>
                                    <w:szCs w:val="56"/>
                                  </w:rPr>
                                  <w:t>部</w:t>
                                </w:r>
                              </w:p>
                              <w:p w:rsidR="00373DA7" w:rsidRDefault="00373DA7" w:rsidP="009F0F78"/>
                              <w:p w:rsidR="00373DA7" w:rsidRDefault="00373DA7" w:rsidP="009F0F78"/>
                              <w:p w:rsidR="00373DA7" w:rsidRDefault="00373DA7" w:rsidP="009F0F78">
                                <w:pPr>
                                  <w:jc w:val="center"/>
                                </w:pPr>
                                <w:r w:rsidRPr="00F064F1">
                                  <w:rPr>
                                    <w:rFonts w:hint="eastAsia"/>
                                    <w:b/>
                                    <w:sz w:val="52"/>
                                    <w:szCs w:val="52"/>
                                  </w:rPr>
                                  <w:t>大阪府</w:t>
                                </w:r>
                                <w:r>
                                  <w:rPr>
                                    <w:rFonts w:hint="eastAsia"/>
                                    <w:b/>
                                    <w:sz w:val="52"/>
                                    <w:szCs w:val="52"/>
                                  </w:rPr>
                                  <w:t>の</w:t>
                                </w:r>
                                <w:r w:rsidRPr="00F064F1">
                                  <w:rPr>
                                    <w:rFonts w:hint="eastAsia"/>
                                    <w:b/>
                                    <w:sz w:val="52"/>
                                    <w:szCs w:val="52"/>
                                  </w:rPr>
                                  <w:t>男女共同参画の</w:t>
                                </w:r>
                                <w:r>
                                  <w:rPr>
                                    <w:rFonts w:hint="eastAsia"/>
                                    <w:b/>
                                    <w:sz w:val="52"/>
                                    <w:szCs w:val="52"/>
                                  </w:rPr>
                                  <w:t>推進</w:t>
                                </w:r>
                                <w:r w:rsidRPr="00F064F1">
                                  <w:rPr>
                                    <w:rFonts w:hint="eastAsia"/>
                                    <w:b/>
                                    <w:sz w:val="52"/>
                                    <w:szCs w:val="52"/>
                                  </w:rPr>
                                  <w:t>状況</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54.65pt;margin-top:121.45pt;width:590.45pt;height:16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R01gIAAMEFAAAOAAAAZHJzL2Uyb0RvYy54bWysVNuO0zAQfUfiHyy/Z3MhbZNoU7TbNAhp&#10;uUgLH+AmTmOR2MF2N10QL1sJ8RH8AuKZ7+mPMHZ6290XBOQhsseeM3Nmjuf8+bpt0A2VigmeYv/M&#10;w4jyQpSML1P8/l3uRBgpTXhJGsFpim+pws+nT5+c911CA1GLpqQSAQhXSd+luNa6S1xXFTVtiToT&#10;HeVwWAnZEg1buXRLSXpAbxs38Lyx2wtZdlIUVCmwZsMhnlr8qqKFflNVimrUpBhy0/Yv7X9h/u70&#10;nCRLSbqaFbs0yF9k0RLGIegBKiOaoJVkj6BaVkihRKXPCtG6oqpYQS0HYON7D9hc16SjlgsUR3WH&#10;Mqn/B1u8vnkrEStTHGDESQst2m6+bu9+bO9+bTff0HbzfbvZbO9+wh4Fplx9pxLwuu7AT68vxRra&#10;bqmr7koUHxTiYlYTvqQXUoq+pqSEdH3j6Z64DjjKgCz6V6KEuGSlhQVaV7I1tYTqIECHtt0eWkXX&#10;GhVgnIRxNPFHGBVwFniRF4xtM12S7N07qfQLKlpkFimWoAULT26ulDbpkGR/xUTjImdNY/XQ8HsG&#10;uDhYIDi4mjOThm3v59iL59E8Cp0wGM+d0Msy5yKfhc449yej7Fk2m2X+FxPXD5OalSXlJsxean74&#10;Z63ciX4QyUFsSjSsNHAmJSWXi1kj0Q0Bqc/i3M9zW3Q4OV5z76dhiwBcHlDyg9C7DGInH0cTJ8zD&#10;kRNPvMjx/PgyHnthHGb5fUpXjNN/p4T6FMejYDSo6Zj0A26e/R5zI0nLNAyThrUpjg6XSGI0OOel&#10;ba0mrBnWJ6Uw6R9LAe3eN9oq1oh0kKteL9aAYmS8EOUtaFcKUBYIFCYgLGohP2HUwzRJsfq4IpJi&#10;1LzkoH8zeuwiimJYy71xcWIkvACAFGuMhuVMD4Nq1Um2rAF/eGdcXMBLqZjV8DGX3fuCOWGp7Gaa&#10;GUSne3vrOHmnvwEAAP//AwBQSwMEFAAGAAgAAAAhALAfCwXjAAAADQEAAA8AAABkcnMvZG93bnJl&#10;di54bWxMj8FOwzAQRO9I/IO1SNxaOyltSMimAiQQ4lCpKdzdeEmixnYUu2nK1+Oe6HE1TzNv8/Wk&#10;OzbS4FprEKK5AEamsqo1NcLX7m32CMx5aZTsrCGEMzlYF7c3ucyUPZktjaWvWSgxLpMIjfd9xrmr&#10;GtLSzW1PJmQ/dtDSh3OouRrkKZTrjsdCrLiWrQkLjezptaHqUB41wmL7++4+0kOy2Xz31fhJL1V5&#10;nhDv76bnJ2CeJv8Pw0U/qEMRnPb2aJRjHcIsEukisAjxQ5wCuyAiiVbA9gjLRCyBFzm//qL4AwAA&#10;//8DAFBLAQItABQABgAIAAAAIQC2gziS/gAAAOEBAAATAAAAAAAAAAAAAAAAAAAAAABbQ29udGVu&#10;dF9UeXBlc10ueG1sUEsBAi0AFAAGAAgAAAAhADj9If/WAAAAlAEAAAsAAAAAAAAAAAAAAAAALwEA&#10;AF9yZWxzLy5yZWxzUEsBAi0AFAAGAAgAAAAhALwZpHTWAgAAwQUAAA4AAAAAAAAAAAAAAAAALgIA&#10;AGRycy9lMm9Eb2MueG1sUEsBAi0AFAAGAAgAAAAhALAfCwXjAAAADQEAAA8AAAAAAAAAAAAAAAAA&#10;MAUAAGRycy9kb3ducmV2LnhtbFBLBQYAAAAABAAEAPMAAABABgAAAAA=&#10;" filled="f" fillcolor="#c9f1ff" stroked="f">
                    <v:textbox inset="0,.7pt,0,.7pt">
                      <w:txbxContent>
                        <w:p w:rsidR="00373DA7" w:rsidRPr="00194C37" w:rsidRDefault="00373DA7" w:rsidP="009F0F78">
                          <w:pPr>
                            <w:jc w:val="center"/>
                            <w:rPr>
                              <w:b/>
                            </w:rPr>
                          </w:pPr>
                        </w:p>
                        <w:p w:rsidR="00373DA7" w:rsidRPr="00F064F1" w:rsidRDefault="00373DA7" w:rsidP="009F0F78">
                          <w:pPr>
                            <w:jc w:val="center"/>
                            <w:rPr>
                              <w:b/>
                              <w:sz w:val="56"/>
                              <w:szCs w:val="56"/>
                            </w:rPr>
                          </w:pPr>
                          <w:r w:rsidRPr="00F064F1">
                            <w:rPr>
                              <w:rFonts w:hint="eastAsia"/>
                              <w:b/>
                              <w:sz w:val="56"/>
                              <w:szCs w:val="56"/>
                            </w:rPr>
                            <w:t>第</w:t>
                          </w:r>
                          <w:r>
                            <w:rPr>
                              <w:rFonts w:hint="eastAsia"/>
                              <w:b/>
                              <w:sz w:val="56"/>
                              <w:szCs w:val="56"/>
                            </w:rPr>
                            <w:t>２</w:t>
                          </w:r>
                          <w:r w:rsidRPr="00F064F1">
                            <w:rPr>
                              <w:rFonts w:hint="eastAsia"/>
                              <w:b/>
                              <w:sz w:val="56"/>
                              <w:szCs w:val="56"/>
                            </w:rPr>
                            <w:t>部</w:t>
                          </w:r>
                        </w:p>
                        <w:p w:rsidR="00373DA7" w:rsidRDefault="00373DA7" w:rsidP="009F0F78"/>
                        <w:p w:rsidR="00373DA7" w:rsidRDefault="00373DA7" w:rsidP="009F0F78"/>
                        <w:p w:rsidR="00373DA7" w:rsidRDefault="00373DA7" w:rsidP="009F0F78">
                          <w:pPr>
                            <w:jc w:val="center"/>
                          </w:pPr>
                          <w:r w:rsidRPr="00F064F1">
                            <w:rPr>
                              <w:rFonts w:hint="eastAsia"/>
                              <w:b/>
                              <w:sz w:val="52"/>
                              <w:szCs w:val="52"/>
                            </w:rPr>
                            <w:t>大阪府</w:t>
                          </w:r>
                          <w:r>
                            <w:rPr>
                              <w:rFonts w:hint="eastAsia"/>
                              <w:b/>
                              <w:sz w:val="52"/>
                              <w:szCs w:val="52"/>
                            </w:rPr>
                            <w:t>の</w:t>
                          </w:r>
                          <w:r w:rsidRPr="00F064F1">
                            <w:rPr>
                              <w:rFonts w:hint="eastAsia"/>
                              <w:b/>
                              <w:sz w:val="52"/>
                              <w:szCs w:val="52"/>
                            </w:rPr>
                            <w:t>男女共同参画の</w:t>
                          </w:r>
                          <w:r>
                            <w:rPr>
                              <w:rFonts w:hint="eastAsia"/>
                              <w:b/>
                              <w:sz w:val="52"/>
                              <w:szCs w:val="52"/>
                            </w:rPr>
                            <w:t>推進</w:t>
                          </w:r>
                          <w:r w:rsidRPr="00F064F1">
                            <w:rPr>
                              <w:rFonts w:hint="eastAsia"/>
                              <w:b/>
                              <w:sz w:val="52"/>
                              <w:szCs w:val="52"/>
                            </w:rPr>
                            <w:t>状況</w:t>
                          </w:r>
                        </w:p>
                      </w:txbxContent>
                    </v:textbox>
                  </v:shape>
                </w:pict>
              </mc:Fallback>
            </mc:AlternateContent>
          </w:r>
          <w:r>
            <w:rPr>
              <w:rFonts w:ascii="HG丸ｺﾞｼｯｸM-PRO" w:eastAsia="HG丸ｺﾞｼｯｸM-PRO" w:hAnsi="ＭＳ ゴシック"/>
              <w:b/>
              <w:sz w:val="28"/>
              <w:szCs w:val="28"/>
            </w:rPr>
            <w:br w:type="page"/>
          </w:r>
        </w:p>
      </w:sdtContent>
    </w:sdt>
    <w:p w:rsidR="00A47401" w:rsidRPr="00125080" w:rsidRDefault="00A47401" w:rsidP="00A47401">
      <w:pPr>
        <w:rPr>
          <w:rFonts w:ascii="HG丸ｺﾞｼｯｸM-PRO" w:eastAsia="HG丸ｺﾞｼｯｸM-PRO" w:hAnsi="ＭＳ ゴシック"/>
          <w:b/>
          <w:sz w:val="28"/>
          <w:szCs w:val="28"/>
        </w:rPr>
      </w:pPr>
      <w:r w:rsidRPr="00125080">
        <w:rPr>
          <w:rFonts w:ascii="HG丸ｺﾞｼｯｸM-PRO" w:eastAsia="HG丸ｺﾞｼｯｸM-PRO" w:hAnsi="ＭＳ ゴシック" w:hint="eastAsia"/>
          <w:b/>
          <w:sz w:val="28"/>
          <w:szCs w:val="28"/>
        </w:rPr>
        <w:lastRenderedPageBreak/>
        <w:t>Ⅰ　基　礎　状　況</w:t>
      </w:r>
    </w:p>
    <w:p w:rsidR="000E2D19" w:rsidRPr="00125080" w:rsidRDefault="00EB4937" w:rsidP="005F63FA">
      <w:pPr>
        <w:spacing w:line="0" w:lineRule="atLeast"/>
        <w:rPr>
          <w:rFonts w:ascii="HGPｺﾞｼｯｸE" w:eastAsia="HGPｺﾞｼｯｸE"/>
          <w:sz w:val="22"/>
          <w:szCs w:val="22"/>
        </w:rPr>
      </w:pPr>
      <w:r w:rsidRPr="00125080">
        <w:rPr>
          <w:noProof/>
        </w:rPr>
        <mc:AlternateContent>
          <mc:Choice Requires="wps">
            <w:drawing>
              <wp:anchor distT="0" distB="0" distL="114300" distR="114300" simplePos="0" relativeHeight="251655680" behindDoc="0" locked="0" layoutInCell="1" allowOverlap="1" wp14:anchorId="33043E8C" wp14:editId="44E05D9F">
                <wp:simplePos x="0" y="0"/>
                <wp:positionH relativeFrom="column">
                  <wp:posOffset>0</wp:posOffset>
                </wp:positionH>
                <wp:positionV relativeFrom="paragraph">
                  <wp:posOffset>115570</wp:posOffset>
                </wp:positionV>
                <wp:extent cx="6121400" cy="2658110"/>
                <wp:effectExtent l="9525" t="10795" r="107950" b="6477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658110"/>
                        </a:xfrm>
                        <a:prstGeom prst="flowChartAlternateProcess">
                          <a:avLst/>
                        </a:prstGeom>
                        <a:solidFill>
                          <a:srgbClr val="FFFFFF"/>
                        </a:solidFill>
                        <a:ln w="9525">
                          <a:solidFill>
                            <a:srgbClr val="000000"/>
                          </a:solidFill>
                          <a:miter lim="800000"/>
                          <a:headEnd/>
                          <a:tailEnd/>
                        </a:ln>
                        <a:effectLst>
                          <a:outerShdw dist="119812" dir="1920323" algn="ctr" rotWithShape="0">
                            <a:srgbClr val="808080">
                              <a:alpha val="50000"/>
                            </a:srgbClr>
                          </a:outerShdw>
                        </a:effectLst>
                      </wps:spPr>
                      <wps:txbx>
                        <w:txbxContent>
                          <w:p w:rsidR="008A66A8" w:rsidRPr="00125080" w:rsidRDefault="008A66A8" w:rsidP="00A47401">
                            <w:pPr>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 xml:space="preserve">　</w:t>
                            </w:r>
                            <w:r w:rsidRPr="00125080">
                              <w:rPr>
                                <w:rFonts w:ascii="HG丸ｺﾞｼｯｸM-PRO" w:eastAsia="HG丸ｺﾞｼｯｸM-PRO" w:hAnsi="ＭＳ ゴシック" w:hint="eastAsia"/>
                                <w:sz w:val="21"/>
                                <w:szCs w:val="21"/>
                              </w:rPr>
                              <w:t>大阪府の人口は約88</w:t>
                            </w:r>
                            <w:r w:rsidR="00885447" w:rsidRPr="00125080">
                              <w:rPr>
                                <w:rFonts w:ascii="HG丸ｺﾞｼｯｸM-PRO" w:eastAsia="HG丸ｺﾞｼｯｸM-PRO" w:hAnsi="ＭＳ ゴシック" w:hint="eastAsia"/>
                                <w:sz w:val="21"/>
                                <w:szCs w:val="21"/>
                              </w:rPr>
                              <w:t>３</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９</w:t>
                            </w:r>
                            <w:r w:rsidRPr="00125080">
                              <w:rPr>
                                <w:rFonts w:ascii="HG丸ｺﾞｼｯｸM-PRO" w:eastAsia="HG丸ｺﾞｼｯｸM-PRO" w:hAnsi="ＭＳ ゴシック" w:hint="eastAsia"/>
                                <w:sz w:val="21"/>
                                <w:szCs w:val="21"/>
                              </w:rPr>
                              <w:t>千人で、女性は約45８万</w:t>
                            </w:r>
                            <w:r w:rsidR="00885447" w:rsidRPr="00125080">
                              <w:rPr>
                                <w:rFonts w:ascii="HG丸ｺﾞｼｯｸM-PRO" w:eastAsia="HG丸ｺﾞｼｯｸM-PRO" w:hAnsi="ＭＳ ゴシック" w:hint="eastAsia"/>
                                <w:sz w:val="21"/>
                                <w:szCs w:val="21"/>
                              </w:rPr>
                              <w:t>３千人で</w:t>
                            </w:r>
                            <w:r w:rsidRPr="00125080">
                              <w:rPr>
                                <w:rFonts w:ascii="HG丸ｺﾞｼｯｸM-PRO" w:eastAsia="HG丸ｺﾞｼｯｸM-PRO" w:hAnsi="ＭＳ ゴシック" w:hint="eastAsia"/>
                                <w:sz w:val="21"/>
                                <w:szCs w:val="21"/>
                              </w:rPr>
                              <w:t>人、男性は約42</w:t>
                            </w:r>
                            <w:r w:rsidR="00885447" w:rsidRPr="00125080">
                              <w:rPr>
                                <w:rFonts w:ascii="HG丸ｺﾞｼｯｸM-PRO" w:eastAsia="HG丸ｺﾞｼｯｸM-PRO" w:hAnsi="ＭＳ ゴシック" w:hint="eastAsia"/>
                                <w:sz w:val="21"/>
                                <w:szCs w:val="21"/>
                              </w:rPr>
                              <w:t>５</w:t>
                            </w:r>
                            <w:r w:rsidRPr="00125080">
                              <w:rPr>
                                <w:rFonts w:ascii="HG丸ｺﾞｼｯｸM-PRO" w:eastAsia="HG丸ｺﾞｼｯｸM-PRO" w:hAnsi="ＭＳ ゴシック" w:hint="eastAsia"/>
                                <w:sz w:val="21"/>
                                <w:szCs w:val="21"/>
                              </w:rPr>
                              <w:t>万人６千です。65歳未満では女性約</w:t>
                            </w:r>
                            <w:r w:rsidR="00885447" w:rsidRPr="00125080">
                              <w:rPr>
                                <w:rFonts w:ascii="HG丸ｺﾞｼｯｸM-PRO" w:eastAsia="HG丸ｺﾞｼｯｸM-PRO" w:hAnsi="ＭＳ ゴシック" w:hint="eastAsia"/>
                                <w:sz w:val="21"/>
                                <w:szCs w:val="21"/>
                              </w:rPr>
                              <w:t>３２４</w:t>
                            </w:r>
                            <w:r w:rsidRPr="00125080">
                              <w:rPr>
                                <w:rFonts w:ascii="HG丸ｺﾞｼｯｸM-PRO" w:eastAsia="HG丸ｺﾞｼｯｸM-PRO" w:hAnsi="ＭＳ ゴシック" w:hint="eastAsia"/>
                                <w:sz w:val="21"/>
                                <w:szCs w:val="21"/>
                              </w:rPr>
                              <w:t>万、男性約</w:t>
                            </w:r>
                            <w:r w:rsidR="00885447" w:rsidRPr="00125080">
                              <w:rPr>
                                <w:rFonts w:ascii="HG丸ｺﾞｼｯｸM-PRO" w:eastAsia="HG丸ｺﾞｼｯｸM-PRO" w:hAnsi="ＭＳ ゴシック" w:hint="eastAsia"/>
                                <w:sz w:val="21"/>
                                <w:szCs w:val="21"/>
                              </w:rPr>
                              <w:t>３１９万５千人</w:t>
                            </w:r>
                            <w:r w:rsidRPr="00125080">
                              <w:rPr>
                                <w:rFonts w:ascii="HG丸ｺﾞｼｯｸM-PRO" w:eastAsia="HG丸ｺﾞｼｯｸM-PRO" w:hAnsi="ＭＳ ゴシック" w:hint="eastAsia"/>
                                <w:sz w:val="21"/>
                                <w:szCs w:val="21"/>
                              </w:rPr>
                              <w:t>ですが、６５歳以上では女性約</w:t>
                            </w:r>
                            <w:r w:rsidR="00885447" w:rsidRPr="00125080">
                              <w:rPr>
                                <w:rFonts w:ascii="HG丸ｺﾞｼｯｸM-PRO" w:eastAsia="HG丸ｺﾞｼｯｸM-PRO" w:hAnsi="ＭＳ ゴシック" w:hint="eastAsia"/>
                                <w:sz w:val="21"/>
                                <w:szCs w:val="21"/>
                              </w:rPr>
                              <w:t>１２８</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８千</w:t>
                            </w:r>
                            <w:r w:rsidRPr="00125080">
                              <w:rPr>
                                <w:rFonts w:ascii="HG丸ｺﾞｼｯｸM-PRO" w:eastAsia="HG丸ｺﾞｼｯｸM-PRO" w:hAnsi="ＭＳ ゴシック" w:hint="eastAsia"/>
                                <w:sz w:val="21"/>
                                <w:szCs w:val="21"/>
                              </w:rPr>
                              <w:t>人に対し男性約</w:t>
                            </w:r>
                            <w:r w:rsidR="00885447" w:rsidRPr="00125080">
                              <w:rPr>
                                <w:rFonts w:ascii="HG丸ｺﾞｼｯｸM-PRO" w:eastAsia="HG丸ｺﾞｼｯｸM-PRO" w:hAnsi="ＭＳ ゴシック" w:hint="eastAsia"/>
                                <w:sz w:val="21"/>
                                <w:szCs w:val="21"/>
                              </w:rPr>
                              <w:t>９９</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１</w:t>
                            </w:r>
                            <w:r w:rsidRPr="00125080">
                              <w:rPr>
                                <w:rFonts w:ascii="HG丸ｺﾞｼｯｸM-PRO" w:eastAsia="HG丸ｺﾞｼｯｸM-PRO" w:hAnsi="ＭＳ ゴシック" w:hint="eastAsia"/>
                                <w:sz w:val="21"/>
                                <w:szCs w:val="21"/>
                              </w:rPr>
                              <w:t>千人となっています（下記図1参照）。</w:t>
                            </w:r>
                          </w:p>
                          <w:p w:rsidR="008A66A8" w:rsidRPr="00125080" w:rsidRDefault="008A66A8" w:rsidP="000E2D19">
                            <w:pPr>
                              <w:rPr>
                                <w:rFonts w:ascii="HG丸ｺﾞｼｯｸM-PRO" w:eastAsia="HG丸ｺﾞｼｯｸM-PRO" w:hAnsi="ＭＳ ゴシック"/>
                                <w:sz w:val="21"/>
                                <w:szCs w:val="21"/>
                              </w:rPr>
                            </w:pPr>
                            <w:r w:rsidRPr="00125080">
                              <w:rPr>
                                <w:rFonts w:ascii="HG丸ｺﾞｼｯｸM-PRO" w:eastAsia="HG丸ｺﾞｼｯｸM-PRO" w:hAnsi="ＭＳ ゴシック" w:hint="eastAsia"/>
                                <w:sz w:val="21"/>
                                <w:szCs w:val="21"/>
                              </w:rPr>
                              <w:t>大阪府の外国人の人口は約</w:t>
                            </w:r>
                            <w:r w:rsidR="00885447" w:rsidRPr="00125080">
                              <w:rPr>
                                <w:rFonts w:ascii="HG丸ｺﾞｼｯｸM-PRO" w:eastAsia="HG丸ｺﾞｼｯｸM-PRO" w:hAnsi="ＭＳ ゴシック" w:hint="eastAsia"/>
                                <w:sz w:val="21"/>
                                <w:szCs w:val="21"/>
                              </w:rPr>
                              <w:t>１５万１</w:t>
                            </w:r>
                            <w:r w:rsidRPr="00125080">
                              <w:rPr>
                                <w:rFonts w:ascii="HG丸ｺﾞｼｯｸM-PRO" w:eastAsia="HG丸ｺﾞｼｯｸM-PRO" w:hAnsi="ＭＳ ゴシック" w:hint="eastAsia"/>
                                <w:sz w:val="21"/>
                                <w:szCs w:val="21"/>
                              </w:rPr>
                              <w:t>千人で、その5３.</w:t>
                            </w:r>
                            <w:bookmarkStart w:id="0" w:name="OLE_LINK1"/>
                            <w:r w:rsidR="00B50F86">
                              <w:rPr>
                                <w:rFonts w:ascii="HG丸ｺﾞｼｯｸM-PRO" w:eastAsia="HG丸ｺﾞｼｯｸM-PRO" w:hAnsi="ＭＳ ゴシック" w:hint="eastAsia"/>
                                <w:sz w:val="21"/>
                                <w:szCs w:val="21"/>
                              </w:rPr>
                              <w:t>３</w:t>
                            </w:r>
                            <w:r w:rsidRPr="00125080">
                              <w:rPr>
                                <w:rFonts w:ascii="HG丸ｺﾞｼｯｸM-PRO" w:eastAsia="HG丸ｺﾞｼｯｸM-PRO" w:hAnsi="ＭＳ ゴシック" w:hint="eastAsia"/>
                                <w:sz w:val="21"/>
                                <w:szCs w:val="21"/>
                              </w:rPr>
                              <w:t>％が女性です。（P</w:t>
                            </w:r>
                            <w:r w:rsidR="00B50F86">
                              <w:rPr>
                                <w:rFonts w:ascii="HG丸ｺﾞｼｯｸM-PRO" w:eastAsia="HG丸ｺﾞｼｯｸM-PRO" w:hAnsi="ＭＳ ゴシック" w:hint="eastAsia"/>
                                <w:sz w:val="21"/>
                                <w:szCs w:val="21"/>
                              </w:rPr>
                              <w:t>８７</w:t>
                            </w:r>
                            <w:r w:rsidRPr="00125080">
                              <w:rPr>
                                <w:rFonts w:ascii="HG丸ｺﾞｼｯｸM-PRO" w:eastAsia="HG丸ｺﾞｼｯｸM-PRO" w:hAnsi="ＭＳ ゴシック" w:hint="eastAsia"/>
                                <w:sz w:val="21"/>
                                <w:szCs w:val="21"/>
                              </w:rPr>
                              <w:t>表１参照）</w:t>
                            </w:r>
                            <w:bookmarkEnd w:id="0"/>
                          </w:p>
                          <w:p w:rsidR="008A66A8" w:rsidRPr="00125080" w:rsidRDefault="00B50F86" w:rsidP="000E2D19">
                            <w:pPr>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大阪府の世帯数は約３９０万８</w:t>
                            </w:r>
                            <w:r w:rsidR="008A66A8" w:rsidRPr="00125080">
                              <w:rPr>
                                <w:rFonts w:ascii="HG丸ｺﾞｼｯｸM-PRO" w:eastAsia="HG丸ｺﾞｼｯｸM-PRO" w:hAnsi="ＭＳ ゴシック" w:hint="eastAsia"/>
                                <w:sz w:val="21"/>
                                <w:szCs w:val="21"/>
                              </w:rPr>
                              <w:t>千世帯で、その５</w:t>
                            </w:r>
                            <w:r>
                              <w:rPr>
                                <w:rFonts w:ascii="HG丸ｺﾞｼｯｸM-PRO" w:eastAsia="HG丸ｺﾞｼｯｸM-PRO" w:hAnsi="ＭＳ ゴシック" w:hint="eastAsia"/>
                                <w:sz w:val="21"/>
                                <w:szCs w:val="21"/>
                              </w:rPr>
                              <w:t>６</w:t>
                            </w:r>
                            <w:r w:rsidR="008A66A8" w:rsidRPr="00125080">
                              <w:rPr>
                                <w:rFonts w:ascii="HG丸ｺﾞｼｯｸM-PRO" w:eastAsia="HG丸ｺﾞｼｯｸM-PRO" w:hAnsi="ＭＳ ゴシック" w:hint="eastAsia"/>
                                <w:sz w:val="21"/>
                                <w:szCs w:val="21"/>
                              </w:rPr>
                              <w:t>.</w:t>
                            </w:r>
                            <w:r>
                              <w:rPr>
                                <w:rFonts w:ascii="HG丸ｺﾞｼｯｸM-PRO" w:eastAsia="HG丸ｺﾞｼｯｸM-PRO" w:hAnsi="ＭＳ ゴシック" w:hint="eastAsia"/>
                                <w:sz w:val="21"/>
                                <w:szCs w:val="21"/>
                              </w:rPr>
                              <w:t>２％が核家族世帯、３７</w:t>
                            </w:r>
                            <w:r w:rsidR="008A66A8" w:rsidRPr="00125080">
                              <w:rPr>
                                <w:rFonts w:ascii="HG丸ｺﾞｼｯｸM-PRO" w:eastAsia="HG丸ｺﾞｼｯｸM-PRO" w:hAnsi="ＭＳ ゴシック" w:hint="eastAsia"/>
                                <w:sz w:val="21"/>
                                <w:szCs w:val="21"/>
                              </w:rPr>
                              <w:t>.</w:t>
                            </w:r>
                            <w:r>
                              <w:rPr>
                                <w:rFonts w:ascii="HG丸ｺﾞｼｯｸM-PRO" w:eastAsia="HG丸ｺﾞｼｯｸM-PRO" w:hAnsi="ＭＳ ゴシック" w:hint="eastAsia"/>
                                <w:sz w:val="21"/>
                                <w:szCs w:val="21"/>
                              </w:rPr>
                              <w:t>６</w:t>
                            </w:r>
                            <w:r w:rsidR="008A66A8" w:rsidRPr="00125080">
                              <w:rPr>
                                <w:rFonts w:ascii="HG丸ｺﾞｼｯｸM-PRO" w:eastAsia="HG丸ｺﾞｼｯｸM-PRO" w:hAnsi="ＭＳ ゴシック" w:hint="eastAsia"/>
                                <w:sz w:val="21"/>
                                <w:szCs w:val="21"/>
                              </w:rPr>
                              <w:t>％が単独世帯です。（P</w:t>
                            </w:r>
                            <w:r>
                              <w:rPr>
                                <w:rFonts w:ascii="HG丸ｺﾞｼｯｸM-PRO" w:eastAsia="HG丸ｺﾞｼｯｸM-PRO" w:hAnsi="ＭＳ ゴシック" w:hint="eastAsia"/>
                                <w:sz w:val="21"/>
                                <w:szCs w:val="21"/>
                              </w:rPr>
                              <w:t>８７</w:t>
                            </w:r>
                            <w:r w:rsidR="008A66A8" w:rsidRPr="00125080">
                              <w:rPr>
                                <w:rFonts w:ascii="HG丸ｺﾞｼｯｸM-PRO" w:eastAsia="HG丸ｺﾞｼｯｸM-PRO" w:hAnsi="ＭＳ ゴシック" w:hint="eastAsia"/>
                                <w:sz w:val="21"/>
                                <w:szCs w:val="21"/>
                              </w:rPr>
                              <w:t xml:space="preserve">図２参照） </w:t>
                            </w:r>
                            <w:r>
                              <w:rPr>
                                <w:rFonts w:ascii="HG丸ｺﾞｼｯｸM-PRO" w:eastAsia="HG丸ｺﾞｼｯｸM-PRO" w:hAnsi="ＭＳ ゴシック" w:hint="eastAsia"/>
                                <w:sz w:val="21"/>
                                <w:szCs w:val="21"/>
                              </w:rPr>
                              <w:t>また、高齢者単独世帯の女性は約３４万３千人、男性は約１７万８</w:t>
                            </w:r>
                            <w:r w:rsidR="008A66A8" w:rsidRPr="00125080">
                              <w:rPr>
                                <w:rFonts w:ascii="HG丸ｺﾞｼｯｸM-PRO" w:eastAsia="HG丸ｺﾞｼｯｸM-PRO" w:hAnsi="ＭＳ ゴシック" w:hint="eastAsia"/>
                                <w:sz w:val="21"/>
                                <w:szCs w:val="21"/>
                              </w:rPr>
                              <w:t>千人となっています。（P</w:t>
                            </w:r>
                            <w:r w:rsidR="00C82330">
                              <w:rPr>
                                <w:rFonts w:ascii="HG丸ｺﾞｼｯｸM-PRO" w:eastAsia="HG丸ｺﾞｼｯｸM-PRO" w:hAnsi="ＭＳ ゴシック" w:hint="eastAsia"/>
                                <w:sz w:val="21"/>
                                <w:szCs w:val="21"/>
                              </w:rPr>
                              <w:t>８８</w:t>
                            </w:r>
                            <w:r w:rsidR="008A66A8" w:rsidRPr="00125080">
                              <w:rPr>
                                <w:rFonts w:ascii="HG丸ｺﾞｼｯｸM-PRO" w:eastAsia="HG丸ｺﾞｼｯｸM-PRO" w:hAnsi="ＭＳ ゴシック" w:hint="eastAsia"/>
                                <w:sz w:val="21"/>
                                <w:szCs w:val="21"/>
                              </w:rPr>
                              <w:t>図３参照）</w:t>
                            </w:r>
                          </w:p>
                          <w:p w:rsidR="008A66A8" w:rsidRPr="00851E0C" w:rsidRDefault="008A66A8" w:rsidP="000E2D19">
                            <w:pPr>
                              <w:rPr>
                                <w:rFonts w:ascii="HG丸ｺﾞｼｯｸM-PRO" w:eastAsia="HG丸ｺﾞｼｯｸM-PRO" w:hAnsi="ＭＳ ゴシック"/>
                                <w:sz w:val="21"/>
                                <w:szCs w:val="21"/>
                              </w:rPr>
                            </w:pPr>
                            <w:r w:rsidRPr="00851E0C">
                              <w:rPr>
                                <w:rFonts w:ascii="HG丸ｺﾞｼｯｸM-PRO" w:eastAsia="HG丸ｺﾞｼｯｸM-PRO" w:hAnsi="ＭＳ ゴシック" w:hint="eastAsia"/>
                                <w:sz w:val="21"/>
                                <w:szCs w:val="21"/>
                              </w:rPr>
                              <w:t xml:space="preserve">　大阪府における女性の有業者数は約</w:t>
                            </w:r>
                            <w:r w:rsidR="00911A41" w:rsidRPr="00851E0C">
                              <w:rPr>
                                <w:rFonts w:ascii="HG丸ｺﾞｼｯｸM-PRO" w:eastAsia="HG丸ｺﾞｼｯｸM-PRO" w:hAnsi="ＭＳ ゴシック" w:hint="eastAsia"/>
                                <w:sz w:val="21"/>
                                <w:szCs w:val="21"/>
                              </w:rPr>
                              <w:t>1８５</w:t>
                            </w:r>
                            <w:r w:rsidRPr="00851E0C">
                              <w:rPr>
                                <w:rFonts w:ascii="HG丸ｺﾞｼｯｸM-PRO" w:eastAsia="HG丸ｺﾞｼｯｸM-PRO" w:hAnsi="ＭＳ ゴシック" w:hint="eastAsia"/>
                                <w:sz w:val="21"/>
                                <w:szCs w:val="21"/>
                              </w:rPr>
                              <w:t>万</w:t>
                            </w:r>
                            <w:r w:rsidR="00911A41" w:rsidRPr="00851E0C">
                              <w:rPr>
                                <w:rFonts w:ascii="HG丸ｺﾞｼｯｸM-PRO" w:eastAsia="HG丸ｺﾞｼｯｸM-PRO" w:hAnsi="ＭＳ ゴシック" w:hint="eastAsia"/>
                                <w:sz w:val="21"/>
                                <w:szCs w:val="21"/>
                              </w:rPr>
                              <w:t>２千人、男性は約２４５</w:t>
                            </w:r>
                            <w:r w:rsidRPr="00851E0C">
                              <w:rPr>
                                <w:rFonts w:ascii="HG丸ｺﾞｼｯｸM-PRO" w:eastAsia="HG丸ｺﾞｼｯｸM-PRO" w:hAnsi="ＭＳ ゴシック" w:hint="eastAsia"/>
                                <w:sz w:val="21"/>
                                <w:szCs w:val="21"/>
                              </w:rPr>
                              <w:t>万</w:t>
                            </w:r>
                            <w:r w:rsidR="00911A41" w:rsidRPr="00851E0C">
                              <w:rPr>
                                <w:rFonts w:ascii="HG丸ｺﾞｼｯｸM-PRO" w:eastAsia="HG丸ｺﾞｼｯｸM-PRO" w:hAnsi="ＭＳ ゴシック" w:hint="eastAsia"/>
                                <w:sz w:val="21"/>
                                <w:szCs w:val="21"/>
                              </w:rPr>
                              <w:t>９</w:t>
                            </w:r>
                            <w:r w:rsidRPr="00851E0C">
                              <w:rPr>
                                <w:rFonts w:ascii="HG丸ｺﾞｼｯｸM-PRO" w:eastAsia="HG丸ｺﾞｼｯｸM-PRO" w:hAnsi="ＭＳ ゴシック" w:hint="eastAsia"/>
                                <w:sz w:val="21"/>
                                <w:szCs w:val="21"/>
                              </w:rPr>
                              <w:t>千人であり、そのうちパート、アルバイト、派遣社員の占める割合は、女性では４割強となっているのに対し、男性では約1割となっています。（P</w:t>
                            </w:r>
                            <w:r w:rsidR="00C82330">
                              <w:rPr>
                                <w:rFonts w:ascii="HG丸ｺﾞｼｯｸM-PRO" w:eastAsia="HG丸ｺﾞｼｯｸM-PRO" w:hAnsi="ＭＳ ゴシック" w:hint="eastAsia"/>
                                <w:sz w:val="21"/>
                                <w:szCs w:val="21"/>
                              </w:rPr>
                              <w:t>８８</w:t>
                            </w:r>
                            <w:r w:rsidRPr="00851E0C">
                              <w:rPr>
                                <w:rFonts w:ascii="HG丸ｺﾞｼｯｸM-PRO" w:eastAsia="HG丸ｺﾞｼｯｸM-PRO" w:hAnsi="ＭＳ ゴシック" w:hint="eastAsia"/>
                                <w:sz w:val="21"/>
                                <w:szCs w:val="21"/>
                              </w:rPr>
                              <w:t>図４参照）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7" type="#_x0000_t176" style="position:absolute;left:0;text-align:left;margin-left:0;margin-top:9.1pt;width:482pt;height:20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sgwIAAAsFAAAOAAAAZHJzL2Uyb0RvYy54bWysVF1v2yAUfZ+0/4B4X/3RpnOsOlXVrtOk&#10;fVTqpj0TjG00DOxC4nS/fpfrJk3XPU1LJItr4HDOuQdfXO5Gw7YKgna24cVJzpmy0rXa9g3/9vX2&#10;TcVZiMK2wjirGv6gAr9cvX51MflalW5wplXAEMSGevINH2L0dZYFOahRhBPnlcXJzsEoIpbQZy2I&#10;CdFHk5V5fp5NDloPTqoQ8O3NPMlXhN91SsYvXRdUZKbhyC3SE+i5Ts9sdSHqHoQftHykIf6BxSi0&#10;xUMPUDciCrYB/QJq1BJccF08kW7MXNdpqUgDqinyP9TcD8Ir0oLmBH+wKfw/WPl5ewdMtw1fcGbF&#10;iC262kRHJ7OC/Jl8qHHZvb+DpDD4j07+CMy660HYXl0BuGlQokVWRfIze7YhFQG3svX0ybUILxCe&#10;rNp1MCZANIHtqCMPh46oXWQSX54XZXGWY+MkzpXni6qYOWWi3m/3EOJ75UaWBg3vjJuQGMQrExVY&#10;EdXdnA46U2w/hpg4inq/jzQ5o9tbbQwV0K+vDbCtwMzc0o9kofTjZcayqeHLRbkg5Gdz4Rgip9/f&#10;IEaNFJnRY8OrwyJRJzPf2ZaiGYU28xgpG5v4KYo16iDzNghxP7QTa3WSXxTLqig5VhjyYlnmp+Up&#10;Z8L0eDtlBM7Axe86DtTgZPcLxVWe/rNbxg9i9mGR+O01zOrIRbc/n6ojapSC1Ph0FUMdd+sdxYwi&#10;kt6sXfuAsUA+1Hv8huBgcPCLswnvY8PDz40AxZn5YDFab8/KJUY0UlFVS8wEHE+sjyaElQjU8IjK&#10;aXgd5yu/8aD7IdlE+qxLWe80JeKJ02OE8caRqMevQ7rSxzWtevqGrX4DAAD//wMAUEsDBBQABgAI&#10;AAAAIQAGZNVz3wAAAAcBAAAPAAAAZHJzL2Rvd25yZXYueG1sTI9BS8QwEIXvgv8hjOBF3NR2Ld3a&#10;dBFBBT2IqyDess3Y1m0mJcluq7/e8aTH997w3jfVeraDOKAPvSMFF4sEBFLjTE+tgteX2/MCRIia&#10;jB4coYIvDLCuj48qXRo30TMeNrEVXEKh1Aq6GMdSytB0aHVYuBGJsw/nrY4sfSuN1xOX20GmSZJL&#10;q3vihU6PeNNhs9vsrYLd5dnn2/tss/hkHu5W34/3qZ8ypU5P5usrEBHn+HcMv/iMDjUzbd2eTBCD&#10;An4kslukIDhd5Us2tgqWWV6ArCv5n7/+AQAA//8DAFBLAQItABQABgAIAAAAIQC2gziS/gAAAOEB&#10;AAATAAAAAAAAAAAAAAAAAAAAAABbQ29udGVudF9UeXBlc10ueG1sUEsBAi0AFAAGAAgAAAAhADj9&#10;If/WAAAAlAEAAAsAAAAAAAAAAAAAAAAALwEAAF9yZWxzLy5yZWxzUEsBAi0AFAAGAAgAAAAhAMbP&#10;+yyDAgAACwUAAA4AAAAAAAAAAAAAAAAALgIAAGRycy9lMm9Eb2MueG1sUEsBAi0AFAAGAAgAAAAh&#10;AAZk1XPfAAAABwEAAA8AAAAAAAAAAAAAAAAA3QQAAGRycy9kb3ducmV2LnhtbFBLBQYAAAAABAAE&#10;APMAAADpBQAAAAA=&#10;">
                <v:shadow on="t" opacity=".5" offset="8pt,5pt"/>
                <v:textbox inset="5.85pt,.7pt,5.85pt,.7pt">
                  <w:txbxContent>
                    <w:p w:rsidR="008A66A8" w:rsidRPr="00125080" w:rsidRDefault="008A66A8" w:rsidP="00A47401">
                      <w:pPr>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 xml:space="preserve">　</w:t>
                      </w:r>
                      <w:r w:rsidRPr="00125080">
                        <w:rPr>
                          <w:rFonts w:ascii="HG丸ｺﾞｼｯｸM-PRO" w:eastAsia="HG丸ｺﾞｼｯｸM-PRO" w:hAnsi="ＭＳ ゴシック" w:hint="eastAsia"/>
                          <w:sz w:val="21"/>
                          <w:szCs w:val="21"/>
                        </w:rPr>
                        <w:t>大阪府の人口は約88</w:t>
                      </w:r>
                      <w:r w:rsidR="00885447" w:rsidRPr="00125080">
                        <w:rPr>
                          <w:rFonts w:ascii="HG丸ｺﾞｼｯｸM-PRO" w:eastAsia="HG丸ｺﾞｼｯｸM-PRO" w:hAnsi="ＭＳ ゴシック" w:hint="eastAsia"/>
                          <w:sz w:val="21"/>
                          <w:szCs w:val="21"/>
                        </w:rPr>
                        <w:t>３</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９</w:t>
                      </w:r>
                      <w:r w:rsidRPr="00125080">
                        <w:rPr>
                          <w:rFonts w:ascii="HG丸ｺﾞｼｯｸM-PRO" w:eastAsia="HG丸ｺﾞｼｯｸM-PRO" w:hAnsi="ＭＳ ゴシック" w:hint="eastAsia"/>
                          <w:sz w:val="21"/>
                          <w:szCs w:val="21"/>
                        </w:rPr>
                        <w:t>千人で、女性は約45８万</w:t>
                      </w:r>
                      <w:r w:rsidR="00885447" w:rsidRPr="00125080">
                        <w:rPr>
                          <w:rFonts w:ascii="HG丸ｺﾞｼｯｸM-PRO" w:eastAsia="HG丸ｺﾞｼｯｸM-PRO" w:hAnsi="ＭＳ ゴシック" w:hint="eastAsia"/>
                          <w:sz w:val="21"/>
                          <w:szCs w:val="21"/>
                        </w:rPr>
                        <w:t>３千人で</w:t>
                      </w:r>
                      <w:r w:rsidRPr="00125080">
                        <w:rPr>
                          <w:rFonts w:ascii="HG丸ｺﾞｼｯｸM-PRO" w:eastAsia="HG丸ｺﾞｼｯｸM-PRO" w:hAnsi="ＭＳ ゴシック" w:hint="eastAsia"/>
                          <w:sz w:val="21"/>
                          <w:szCs w:val="21"/>
                        </w:rPr>
                        <w:t>人、男性は約42</w:t>
                      </w:r>
                      <w:r w:rsidR="00885447" w:rsidRPr="00125080">
                        <w:rPr>
                          <w:rFonts w:ascii="HG丸ｺﾞｼｯｸM-PRO" w:eastAsia="HG丸ｺﾞｼｯｸM-PRO" w:hAnsi="ＭＳ ゴシック" w:hint="eastAsia"/>
                          <w:sz w:val="21"/>
                          <w:szCs w:val="21"/>
                        </w:rPr>
                        <w:t>５</w:t>
                      </w:r>
                      <w:r w:rsidRPr="00125080">
                        <w:rPr>
                          <w:rFonts w:ascii="HG丸ｺﾞｼｯｸM-PRO" w:eastAsia="HG丸ｺﾞｼｯｸM-PRO" w:hAnsi="ＭＳ ゴシック" w:hint="eastAsia"/>
                          <w:sz w:val="21"/>
                          <w:szCs w:val="21"/>
                        </w:rPr>
                        <w:t>万人６千です。65歳未満では女性約</w:t>
                      </w:r>
                      <w:r w:rsidR="00885447" w:rsidRPr="00125080">
                        <w:rPr>
                          <w:rFonts w:ascii="HG丸ｺﾞｼｯｸM-PRO" w:eastAsia="HG丸ｺﾞｼｯｸM-PRO" w:hAnsi="ＭＳ ゴシック" w:hint="eastAsia"/>
                          <w:sz w:val="21"/>
                          <w:szCs w:val="21"/>
                        </w:rPr>
                        <w:t>３２４</w:t>
                      </w:r>
                      <w:r w:rsidRPr="00125080">
                        <w:rPr>
                          <w:rFonts w:ascii="HG丸ｺﾞｼｯｸM-PRO" w:eastAsia="HG丸ｺﾞｼｯｸM-PRO" w:hAnsi="ＭＳ ゴシック" w:hint="eastAsia"/>
                          <w:sz w:val="21"/>
                          <w:szCs w:val="21"/>
                        </w:rPr>
                        <w:t>万、男性約</w:t>
                      </w:r>
                      <w:r w:rsidR="00885447" w:rsidRPr="00125080">
                        <w:rPr>
                          <w:rFonts w:ascii="HG丸ｺﾞｼｯｸM-PRO" w:eastAsia="HG丸ｺﾞｼｯｸM-PRO" w:hAnsi="ＭＳ ゴシック" w:hint="eastAsia"/>
                          <w:sz w:val="21"/>
                          <w:szCs w:val="21"/>
                        </w:rPr>
                        <w:t>３１９万５千人</w:t>
                      </w:r>
                      <w:r w:rsidRPr="00125080">
                        <w:rPr>
                          <w:rFonts w:ascii="HG丸ｺﾞｼｯｸM-PRO" w:eastAsia="HG丸ｺﾞｼｯｸM-PRO" w:hAnsi="ＭＳ ゴシック" w:hint="eastAsia"/>
                          <w:sz w:val="21"/>
                          <w:szCs w:val="21"/>
                        </w:rPr>
                        <w:t>ですが、６５歳以上では女性約</w:t>
                      </w:r>
                      <w:r w:rsidR="00885447" w:rsidRPr="00125080">
                        <w:rPr>
                          <w:rFonts w:ascii="HG丸ｺﾞｼｯｸM-PRO" w:eastAsia="HG丸ｺﾞｼｯｸM-PRO" w:hAnsi="ＭＳ ゴシック" w:hint="eastAsia"/>
                          <w:sz w:val="21"/>
                          <w:szCs w:val="21"/>
                        </w:rPr>
                        <w:t>１２８</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８千</w:t>
                      </w:r>
                      <w:r w:rsidRPr="00125080">
                        <w:rPr>
                          <w:rFonts w:ascii="HG丸ｺﾞｼｯｸM-PRO" w:eastAsia="HG丸ｺﾞｼｯｸM-PRO" w:hAnsi="ＭＳ ゴシック" w:hint="eastAsia"/>
                          <w:sz w:val="21"/>
                          <w:szCs w:val="21"/>
                        </w:rPr>
                        <w:t>人に対し男性約</w:t>
                      </w:r>
                      <w:r w:rsidR="00885447" w:rsidRPr="00125080">
                        <w:rPr>
                          <w:rFonts w:ascii="HG丸ｺﾞｼｯｸM-PRO" w:eastAsia="HG丸ｺﾞｼｯｸM-PRO" w:hAnsi="ＭＳ ゴシック" w:hint="eastAsia"/>
                          <w:sz w:val="21"/>
                          <w:szCs w:val="21"/>
                        </w:rPr>
                        <w:t>９９</w:t>
                      </w:r>
                      <w:r w:rsidRPr="00125080">
                        <w:rPr>
                          <w:rFonts w:ascii="HG丸ｺﾞｼｯｸM-PRO" w:eastAsia="HG丸ｺﾞｼｯｸM-PRO" w:hAnsi="ＭＳ ゴシック" w:hint="eastAsia"/>
                          <w:sz w:val="21"/>
                          <w:szCs w:val="21"/>
                        </w:rPr>
                        <w:t>万</w:t>
                      </w:r>
                      <w:r w:rsidR="00885447" w:rsidRPr="00125080">
                        <w:rPr>
                          <w:rFonts w:ascii="HG丸ｺﾞｼｯｸM-PRO" w:eastAsia="HG丸ｺﾞｼｯｸM-PRO" w:hAnsi="ＭＳ ゴシック" w:hint="eastAsia"/>
                          <w:sz w:val="21"/>
                          <w:szCs w:val="21"/>
                        </w:rPr>
                        <w:t>１</w:t>
                      </w:r>
                      <w:r w:rsidRPr="00125080">
                        <w:rPr>
                          <w:rFonts w:ascii="HG丸ｺﾞｼｯｸM-PRO" w:eastAsia="HG丸ｺﾞｼｯｸM-PRO" w:hAnsi="ＭＳ ゴシック" w:hint="eastAsia"/>
                          <w:sz w:val="21"/>
                          <w:szCs w:val="21"/>
                        </w:rPr>
                        <w:t>千人となっています（下記図1参照）。</w:t>
                      </w:r>
                    </w:p>
                    <w:p w:rsidR="008A66A8" w:rsidRPr="00125080" w:rsidRDefault="008A66A8" w:rsidP="000E2D19">
                      <w:pPr>
                        <w:rPr>
                          <w:rFonts w:ascii="HG丸ｺﾞｼｯｸM-PRO" w:eastAsia="HG丸ｺﾞｼｯｸM-PRO" w:hAnsi="ＭＳ ゴシック"/>
                          <w:sz w:val="21"/>
                          <w:szCs w:val="21"/>
                        </w:rPr>
                      </w:pPr>
                      <w:r w:rsidRPr="00125080">
                        <w:rPr>
                          <w:rFonts w:ascii="HG丸ｺﾞｼｯｸM-PRO" w:eastAsia="HG丸ｺﾞｼｯｸM-PRO" w:hAnsi="ＭＳ ゴシック" w:hint="eastAsia"/>
                          <w:sz w:val="21"/>
                          <w:szCs w:val="21"/>
                        </w:rPr>
                        <w:t>大阪府の外国人の人口は約</w:t>
                      </w:r>
                      <w:r w:rsidR="00885447" w:rsidRPr="00125080">
                        <w:rPr>
                          <w:rFonts w:ascii="HG丸ｺﾞｼｯｸM-PRO" w:eastAsia="HG丸ｺﾞｼｯｸM-PRO" w:hAnsi="ＭＳ ゴシック" w:hint="eastAsia"/>
                          <w:sz w:val="21"/>
                          <w:szCs w:val="21"/>
                        </w:rPr>
                        <w:t>１５万１</w:t>
                      </w:r>
                      <w:r w:rsidRPr="00125080">
                        <w:rPr>
                          <w:rFonts w:ascii="HG丸ｺﾞｼｯｸM-PRO" w:eastAsia="HG丸ｺﾞｼｯｸM-PRO" w:hAnsi="ＭＳ ゴシック" w:hint="eastAsia"/>
                          <w:sz w:val="21"/>
                          <w:szCs w:val="21"/>
                        </w:rPr>
                        <w:t>千人で、その5３.</w:t>
                      </w:r>
                      <w:bookmarkStart w:id="1" w:name="OLE_LINK1"/>
                      <w:r w:rsidR="00B50F86">
                        <w:rPr>
                          <w:rFonts w:ascii="HG丸ｺﾞｼｯｸM-PRO" w:eastAsia="HG丸ｺﾞｼｯｸM-PRO" w:hAnsi="ＭＳ ゴシック" w:hint="eastAsia"/>
                          <w:sz w:val="21"/>
                          <w:szCs w:val="21"/>
                        </w:rPr>
                        <w:t>３</w:t>
                      </w:r>
                      <w:r w:rsidRPr="00125080">
                        <w:rPr>
                          <w:rFonts w:ascii="HG丸ｺﾞｼｯｸM-PRO" w:eastAsia="HG丸ｺﾞｼｯｸM-PRO" w:hAnsi="ＭＳ ゴシック" w:hint="eastAsia"/>
                          <w:sz w:val="21"/>
                          <w:szCs w:val="21"/>
                        </w:rPr>
                        <w:t>％が女性です。（P</w:t>
                      </w:r>
                      <w:r w:rsidR="00B50F86">
                        <w:rPr>
                          <w:rFonts w:ascii="HG丸ｺﾞｼｯｸM-PRO" w:eastAsia="HG丸ｺﾞｼｯｸM-PRO" w:hAnsi="ＭＳ ゴシック" w:hint="eastAsia"/>
                          <w:sz w:val="21"/>
                          <w:szCs w:val="21"/>
                        </w:rPr>
                        <w:t>８７</w:t>
                      </w:r>
                      <w:r w:rsidRPr="00125080">
                        <w:rPr>
                          <w:rFonts w:ascii="HG丸ｺﾞｼｯｸM-PRO" w:eastAsia="HG丸ｺﾞｼｯｸM-PRO" w:hAnsi="ＭＳ ゴシック" w:hint="eastAsia"/>
                          <w:sz w:val="21"/>
                          <w:szCs w:val="21"/>
                        </w:rPr>
                        <w:t>表１参照）</w:t>
                      </w:r>
                      <w:bookmarkEnd w:id="1"/>
                    </w:p>
                    <w:p w:rsidR="008A66A8" w:rsidRPr="00125080" w:rsidRDefault="00B50F86" w:rsidP="000E2D19">
                      <w:pPr>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大阪府の世帯数は約３９０万８</w:t>
                      </w:r>
                      <w:r w:rsidR="008A66A8" w:rsidRPr="00125080">
                        <w:rPr>
                          <w:rFonts w:ascii="HG丸ｺﾞｼｯｸM-PRO" w:eastAsia="HG丸ｺﾞｼｯｸM-PRO" w:hAnsi="ＭＳ ゴシック" w:hint="eastAsia"/>
                          <w:sz w:val="21"/>
                          <w:szCs w:val="21"/>
                        </w:rPr>
                        <w:t>千世帯で、その５</w:t>
                      </w:r>
                      <w:r>
                        <w:rPr>
                          <w:rFonts w:ascii="HG丸ｺﾞｼｯｸM-PRO" w:eastAsia="HG丸ｺﾞｼｯｸM-PRO" w:hAnsi="ＭＳ ゴシック" w:hint="eastAsia"/>
                          <w:sz w:val="21"/>
                          <w:szCs w:val="21"/>
                        </w:rPr>
                        <w:t>６</w:t>
                      </w:r>
                      <w:r w:rsidR="008A66A8" w:rsidRPr="00125080">
                        <w:rPr>
                          <w:rFonts w:ascii="HG丸ｺﾞｼｯｸM-PRO" w:eastAsia="HG丸ｺﾞｼｯｸM-PRO" w:hAnsi="ＭＳ ゴシック" w:hint="eastAsia"/>
                          <w:sz w:val="21"/>
                          <w:szCs w:val="21"/>
                        </w:rPr>
                        <w:t>.</w:t>
                      </w:r>
                      <w:r>
                        <w:rPr>
                          <w:rFonts w:ascii="HG丸ｺﾞｼｯｸM-PRO" w:eastAsia="HG丸ｺﾞｼｯｸM-PRO" w:hAnsi="ＭＳ ゴシック" w:hint="eastAsia"/>
                          <w:sz w:val="21"/>
                          <w:szCs w:val="21"/>
                        </w:rPr>
                        <w:t>２％が核家族世帯、３７</w:t>
                      </w:r>
                      <w:r w:rsidR="008A66A8" w:rsidRPr="00125080">
                        <w:rPr>
                          <w:rFonts w:ascii="HG丸ｺﾞｼｯｸM-PRO" w:eastAsia="HG丸ｺﾞｼｯｸM-PRO" w:hAnsi="ＭＳ ゴシック" w:hint="eastAsia"/>
                          <w:sz w:val="21"/>
                          <w:szCs w:val="21"/>
                        </w:rPr>
                        <w:t>.</w:t>
                      </w:r>
                      <w:r>
                        <w:rPr>
                          <w:rFonts w:ascii="HG丸ｺﾞｼｯｸM-PRO" w:eastAsia="HG丸ｺﾞｼｯｸM-PRO" w:hAnsi="ＭＳ ゴシック" w:hint="eastAsia"/>
                          <w:sz w:val="21"/>
                          <w:szCs w:val="21"/>
                        </w:rPr>
                        <w:t>６</w:t>
                      </w:r>
                      <w:r w:rsidR="008A66A8" w:rsidRPr="00125080">
                        <w:rPr>
                          <w:rFonts w:ascii="HG丸ｺﾞｼｯｸM-PRO" w:eastAsia="HG丸ｺﾞｼｯｸM-PRO" w:hAnsi="ＭＳ ゴシック" w:hint="eastAsia"/>
                          <w:sz w:val="21"/>
                          <w:szCs w:val="21"/>
                        </w:rPr>
                        <w:t>％が単独世帯です。（P</w:t>
                      </w:r>
                      <w:r>
                        <w:rPr>
                          <w:rFonts w:ascii="HG丸ｺﾞｼｯｸM-PRO" w:eastAsia="HG丸ｺﾞｼｯｸM-PRO" w:hAnsi="ＭＳ ゴシック" w:hint="eastAsia"/>
                          <w:sz w:val="21"/>
                          <w:szCs w:val="21"/>
                        </w:rPr>
                        <w:t>８７</w:t>
                      </w:r>
                      <w:r w:rsidR="008A66A8" w:rsidRPr="00125080">
                        <w:rPr>
                          <w:rFonts w:ascii="HG丸ｺﾞｼｯｸM-PRO" w:eastAsia="HG丸ｺﾞｼｯｸM-PRO" w:hAnsi="ＭＳ ゴシック" w:hint="eastAsia"/>
                          <w:sz w:val="21"/>
                          <w:szCs w:val="21"/>
                        </w:rPr>
                        <w:t xml:space="preserve">図２参照） </w:t>
                      </w:r>
                      <w:r>
                        <w:rPr>
                          <w:rFonts w:ascii="HG丸ｺﾞｼｯｸM-PRO" w:eastAsia="HG丸ｺﾞｼｯｸM-PRO" w:hAnsi="ＭＳ ゴシック" w:hint="eastAsia"/>
                          <w:sz w:val="21"/>
                          <w:szCs w:val="21"/>
                        </w:rPr>
                        <w:t>また、高齢者単独世帯の女性は約３４万３千人、男性は約１７万８</w:t>
                      </w:r>
                      <w:r w:rsidR="008A66A8" w:rsidRPr="00125080">
                        <w:rPr>
                          <w:rFonts w:ascii="HG丸ｺﾞｼｯｸM-PRO" w:eastAsia="HG丸ｺﾞｼｯｸM-PRO" w:hAnsi="ＭＳ ゴシック" w:hint="eastAsia"/>
                          <w:sz w:val="21"/>
                          <w:szCs w:val="21"/>
                        </w:rPr>
                        <w:t>千人となっています。（P</w:t>
                      </w:r>
                      <w:r w:rsidR="00C82330">
                        <w:rPr>
                          <w:rFonts w:ascii="HG丸ｺﾞｼｯｸM-PRO" w:eastAsia="HG丸ｺﾞｼｯｸM-PRO" w:hAnsi="ＭＳ ゴシック" w:hint="eastAsia"/>
                          <w:sz w:val="21"/>
                          <w:szCs w:val="21"/>
                        </w:rPr>
                        <w:t>８８</w:t>
                      </w:r>
                      <w:r w:rsidR="008A66A8" w:rsidRPr="00125080">
                        <w:rPr>
                          <w:rFonts w:ascii="HG丸ｺﾞｼｯｸM-PRO" w:eastAsia="HG丸ｺﾞｼｯｸM-PRO" w:hAnsi="ＭＳ ゴシック" w:hint="eastAsia"/>
                          <w:sz w:val="21"/>
                          <w:szCs w:val="21"/>
                        </w:rPr>
                        <w:t>図３参照）</w:t>
                      </w:r>
                    </w:p>
                    <w:p w:rsidR="008A66A8" w:rsidRPr="00851E0C" w:rsidRDefault="008A66A8" w:rsidP="000E2D19">
                      <w:pPr>
                        <w:rPr>
                          <w:rFonts w:ascii="HG丸ｺﾞｼｯｸM-PRO" w:eastAsia="HG丸ｺﾞｼｯｸM-PRO" w:hAnsi="ＭＳ ゴシック"/>
                          <w:sz w:val="21"/>
                          <w:szCs w:val="21"/>
                        </w:rPr>
                      </w:pPr>
                      <w:r w:rsidRPr="00851E0C">
                        <w:rPr>
                          <w:rFonts w:ascii="HG丸ｺﾞｼｯｸM-PRO" w:eastAsia="HG丸ｺﾞｼｯｸM-PRO" w:hAnsi="ＭＳ ゴシック" w:hint="eastAsia"/>
                          <w:sz w:val="21"/>
                          <w:szCs w:val="21"/>
                        </w:rPr>
                        <w:t xml:space="preserve">　大阪府における女性の有業者数は約</w:t>
                      </w:r>
                      <w:r w:rsidR="00911A41" w:rsidRPr="00851E0C">
                        <w:rPr>
                          <w:rFonts w:ascii="HG丸ｺﾞｼｯｸM-PRO" w:eastAsia="HG丸ｺﾞｼｯｸM-PRO" w:hAnsi="ＭＳ ゴシック" w:hint="eastAsia"/>
                          <w:sz w:val="21"/>
                          <w:szCs w:val="21"/>
                        </w:rPr>
                        <w:t>1８５</w:t>
                      </w:r>
                      <w:r w:rsidRPr="00851E0C">
                        <w:rPr>
                          <w:rFonts w:ascii="HG丸ｺﾞｼｯｸM-PRO" w:eastAsia="HG丸ｺﾞｼｯｸM-PRO" w:hAnsi="ＭＳ ゴシック" w:hint="eastAsia"/>
                          <w:sz w:val="21"/>
                          <w:szCs w:val="21"/>
                        </w:rPr>
                        <w:t>万</w:t>
                      </w:r>
                      <w:r w:rsidR="00911A41" w:rsidRPr="00851E0C">
                        <w:rPr>
                          <w:rFonts w:ascii="HG丸ｺﾞｼｯｸM-PRO" w:eastAsia="HG丸ｺﾞｼｯｸM-PRO" w:hAnsi="ＭＳ ゴシック" w:hint="eastAsia"/>
                          <w:sz w:val="21"/>
                          <w:szCs w:val="21"/>
                        </w:rPr>
                        <w:t>２千人、男性は約２４５</w:t>
                      </w:r>
                      <w:r w:rsidRPr="00851E0C">
                        <w:rPr>
                          <w:rFonts w:ascii="HG丸ｺﾞｼｯｸM-PRO" w:eastAsia="HG丸ｺﾞｼｯｸM-PRO" w:hAnsi="ＭＳ ゴシック" w:hint="eastAsia"/>
                          <w:sz w:val="21"/>
                          <w:szCs w:val="21"/>
                        </w:rPr>
                        <w:t>万</w:t>
                      </w:r>
                      <w:r w:rsidR="00911A41" w:rsidRPr="00851E0C">
                        <w:rPr>
                          <w:rFonts w:ascii="HG丸ｺﾞｼｯｸM-PRO" w:eastAsia="HG丸ｺﾞｼｯｸM-PRO" w:hAnsi="ＭＳ ゴシック" w:hint="eastAsia"/>
                          <w:sz w:val="21"/>
                          <w:szCs w:val="21"/>
                        </w:rPr>
                        <w:t>９</w:t>
                      </w:r>
                      <w:r w:rsidRPr="00851E0C">
                        <w:rPr>
                          <w:rFonts w:ascii="HG丸ｺﾞｼｯｸM-PRO" w:eastAsia="HG丸ｺﾞｼｯｸM-PRO" w:hAnsi="ＭＳ ゴシック" w:hint="eastAsia"/>
                          <w:sz w:val="21"/>
                          <w:szCs w:val="21"/>
                        </w:rPr>
                        <w:t>千人であり、そのうちパート、アルバイト、派遣社員の占める割合は、女性では４割強となっているのに対し、男性では約1割となっています。（P</w:t>
                      </w:r>
                      <w:r w:rsidR="00C82330">
                        <w:rPr>
                          <w:rFonts w:ascii="HG丸ｺﾞｼｯｸM-PRO" w:eastAsia="HG丸ｺﾞｼｯｸM-PRO" w:hAnsi="ＭＳ ゴシック" w:hint="eastAsia"/>
                          <w:sz w:val="21"/>
                          <w:szCs w:val="21"/>
                        </w:rPr>
                        <w:t>８８</w:t>
                      </w:r>
                      <w:r w:rsidRPr="00851E0C">
                        <w:rPr>
                          <w:rFonts w:ascii="HG丸ｺﾞｼｯｸM-PRO" w:eastAsia="HG丸ｺﾞｼｯｸM-PRO" w:hAnsi="ＭＳ ゴシック" w:hint="eastAsia"/>
                          <w:sz w:val="21"/>
                          <w:szCs w:val="21"/>
                        </w:rPr>
                        <w:t>図４参照）</w:t>
                      </w:r>
                    </w:p>
                  </w:txbxContent>
                </v:textbox>
              </v:shape>
            </w:pict>
          </mc:Fallback>
        </mc:AlternateContent>
      </w: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CC6D81" w:rsidRPr="00125080" w:rsidRDefault="00CC6D81" w:rsidP="005F63FA">
      <w:pPr>
        <w:spacing w:line="0" w:lineRule="atLeast"/>
        <w:rPr>
          <w:rFonts w:ascii="HGPｺﾞｼｯｸE" w:eastAsia="HGPｺﾞｼｯｸE"/>
          <w:sz w:val="22"/>
          <w:szCs w:val="22"/>
        </w:rPr>
      </w:pPr>
    </w:p>
    <w:p w:rsidR="00CC6D81" w:rsidRPr="00125080" w:rsidRDefault="00CC6D81" w:rsidP="005F63FA">
      <w:pPr>
        <w:spacing w:line="0" w:lineRule="atLeast"/>
        <w:rPr>
          <w:rFonts w:ascii="HGPｺﾞｼｯｸE" w:eastAsia="HGPｺﾞｼｯｸE"/>
          <w:sz w:val="22"/>
          <w:szCs w:val="22"/>
        </w:rPr>
      </w:pPr>
    </w:p>
    <w:p w:rsidR="007B42CA" w:rsidRPr="00125080" w:rsidRDefault="007B42CA" w:rsidP="005F63FA">
      <w:pPr>
        <w:spacing w:line="0" w:lineRule="atLeast"/>
        <w:rPr>
          <w:rFonts w:ascii="HGPｺﾞｼｯｸE" w:eastAsia="HGPｺﾞｼｯｸE"/>
          <w:sz w:val="22"/>
          <w:szCs w:val="22"/>
        </w:rPr>
      </w:pPr>
    </w:p>
    <w:p w:rsidR="007B42CA" w:rsidRPr="00125080" w:rsidRDefault="007B42CA" w:rsidP="005F63FA">
      <w:pPr>
        <w:spacing w:line="0" w:lineRule="atLeast"/>
        <w:rPr>
          <w:rFonts w:ascii="HGPｺﾞｼｯｸE" w:eastAsia="HGPｺﾞｼｯｸE"/>
          <w:sz w:val="22"/>
          <w:szCs w:val="22"/>
        </w:rPr>
      </w:pPr>
    </w:p>
    <w:p w:rsidR="007B42CA" w:rsidRPr="00125080" w:rsidRDefault="007B42CA" w:rsidP="005F63FA">
      <w:pPr>
        <w:spacing w:line="0" w:lineRule="atLeast"/>
        <w:rPr>
          <w:rFonts w:ascii="HGPｺﾞｼｯｸE" w:eastAsia="HGPｺﾞｼｯｸE"/>
          <w:sz w:val="22"/>
          <w:szCs w:val="22"/>
        </w:rPr>
      </w:pPr>
    </w:p>
    <w:tbl>
      <w:tblPr>
        <w:tblpPr w:leftFromText="142" w:rightFromText="142" w:vertAnchor="text" w:horzAnchor="margin" w:tblpY="118"/>
        <w:tblW w:w="0" w:type="auto"/>
        <w:tblBorders>
          <w:top w:val="single" w:sz="12" w:space="0" w:color="000000"/>
          <w:left w:val="single" w:sz="12" w:space="0" w:color="000000"/>
          <w:bottom w:val="single" w:sz="12" w:space="0" w:color="000000"/>
          <w:right w:val="single" w:sz="12" w:space="0" w:color="000000"/>
        </w:tblBorders>
        <w:shd w:val="clear" w:color="auto" w:fill="FFFF99"/>
        <w:tblLook w:val="01E0" w:firstRow="1" w:lastRow="1" w:firstColumn="1" w:lastColumn="1" w:noHBand="0" w:noVBand="0"/>
      </w:tblPr>
      <w:tblGrid>
        <w:gridCol w:w="1795"/>
      </w:tblGrid>
      <w:tr w:rsidR="00125080" w:rsidRPr="00125080" w:rsidTr="00B32C00">
        <w:tc>
          <w:tcPr>
            <w:tcW w:w="1795" w:type="dxa"/>
            <w:tcBorders>
              <w:bottom w:val="double" w:sz="6" w:space="0" w:color="000000"/>
            </w:tcBorders>
            <w:shd w:val="clear" w:color="auto" w:fill="FFFF99"/>
          </w:tcPr>
          <w:p w:rsidR="000E2D19" w:rsidRPr="00125080" w:rsidRDefault="000E2D19" w:rsidP="00B32C00">
            <w:pPr>
              <w:jc w:val="center"/>
            </w:pPr>
            <w:r w:rsidRPr="00125080">
              <w:rPr>
                <w:rFonts w:ascii="Times New Roman" w:hAnsi="Times New Roman" w:hint="eastAsia"/>
              </w:rPr>
              <w:t>大阪府の人口</w:t>
            </w:r>
          </w:p>
        </w:tc>
      </w:tr>
    </w:tbl>
    <w:p w:rsidR="000E2D19" w:rsidRPr="00125080" w:rsidRDefault="000E2D19" w:rsidP="005F63FA">
      <w:pPr>
        <w:spacing w:line="0" w:lineRule="atLeast"/>
        <w:rPr>
          <w:rFonts w:ascii="HGPｺﾞｼｯｸE" w:eastAsia="HGPｺﾞｼｯｸE"/>
          <w:sz w:val="22"/>
          <w:szCs w:val="22"/>
        </w:rPr>
      </w:pPr>
    </w:p>
    <w:p w:rsidR="000E2D19" w:rsidRPr="00125080" w:rsidRDefault="000E2D19" w:rsidP="005F63FA">
      <w:pPr>
        <w:spacing w:line="0" w:lineRule="atLeast"/>
        <w:rPr>
          <w:rFonts w:ascii="HGPｺﾞｼｯｸE" w:eastAsia="HGPｺﾞｼｯｸE"/>
          <w:sz w:val="22"/>
          <w:szCs w:val="22"/>
        </w:rPr>
      </w:pPr>
    </w:p>
    <w:p w:rsidR="00184E75" w:rsidRPr="00125080" w:rsidRDefault="00184E75" w:rsidP="005F63FA">
      <w:pPr>
        <w:spacing w:line="0" w:lineRule="atLeast"/>
        <w:rPr>
          <w:rFonts w:ascii="HGPｺﾞｼｯｸE" w:eastAsia="HGPｺﾞｼｯｸE"/>
          <w:sz w:val="22"/>
          <w:szCs w:val="22"/>
        </w:rPr>
      </w:pPr>
    </w:p>
    <w:p w:rsidR="005F63FA" w:rsidRPr="00125080" w:rsidRDefault="005F63FA" w:rsidP="00184E75">
      <w:pPr>
        <w:spacing w:line="0" w:lineRule="atLeast"/>
        <w:jc w:val="center"/>
        <w:rPr>
          <w:rFonts w:ascii="HG丸ｺﾞｼｯｸM-PRO" w:eastAsia="HG丸ｺﾞｼｯｸM-PRO" w:hAnsi="HG丸ｺﾞｼｯｸM-PRO"/>
          <w:b/>
          <w:sz w:val="22"/>
          <w:szCs w:val="22"/>
        </w:rPr>
      </w:pPr>
      <w:r w:rsidRPr="00125080">
        <w:rPr>
          <w:rFonts w:ascii="HG丸ｺﾞｼｯｸM-PRO" w:eastAsia="HG丸ｺﾞｼｯｸM-PRO" w:hAnsi="HG丸ｺﾞｼｯｸM-PRO" w:hint="eastAsia"/>
          <w:b/>
          <w:sz w:val="22"/>
          <w:szCs w:val="22"/>
        </w:rPr>
        <w:t>図１　性別・年齢階級別大阪府の人口</w:t>
      </w:r>
    </w:p>
    <w:p w:rsidR="00164DE1" w:rsidRPr="00125080" w:rsidRDefault="00EB4937" w:rsidP="008055F5">
      <w:pPr>
        <w:ind w:leftChars="-1" w:left="-2" w:firstLineChars="59" w:firstLine="142"/>
      </w:pPr>
      <w:r w:rsidRPr="00125080">
        <w:rPr>
          <w:noProof/>
        </w:rPr>
        <w:drawing>
          <wp:inline distT="0" distB="0" distL="0" distR="0" wp14:anchorId="6E7471A7" wp14:editId="04390C28">
            <wp:extent cx="5610225" cy="3009900"/>
            <wp:effectExtent l="0" t="0" r="9525" b="19050"/>
            <wp:docPr id="3"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F0515" w:rsidRPr="00125080">
        <w:rPr>
          <w:rFonts w:hint="eastAsia"/>
        </w:rPr>
        <w:t xml:space="preserve">　　　</w:t>
      </w:r>
    </w:p>
    <w:p w:rsidR="009F1F11" w:rsidRPr="00125080" w:rsidRDefault="009F1F11" w:rsidP="005D7CD4">
      <w:pPr>
        <w:ind w:firstLineChars="300" w:firstLine="543"/>
        <w:rPr>
          <w:rFonts w:ascii="ＭＳ Ｐゴシック" w:eastAsia="ＭＳ Ｐゴシック" w:hAnsi="ＭＳ Ｐゴシック"/>
          <w:sz w:val="18"/>
          <w:szCs w:val="18"/>
        </w:rPr>
      </w:pPr>
      <w:bookmarkStart w:id="2" w:name="OLE_LINK2"/>
      <w:r w:rsidRPr="00125080">
        <w:rPr>
          <w:rFonts w:ascii="ＭＳ Ｐゴシック" w:eastAsia="ＭＳ Ｐゴシック" w:hAnsi="ＭＳ Ｐゴシック" w:hint="eastAsia"/>
          <w:sz w:val="18"/>
          <w:szCs w:val="18"/>
        </w:rPr>
        <w:t>資料出所：</w:t>
      </w:r>
      <w:r w:rsidR="00BF0515" w:rsidRPr="00125080">
        <w:rPr>
          <w:rFonts w:ascii="ＭＳ Ｐゴシック" w:eastAsia="ＭＳ Ｐゴシック" w:hAnsi="ＭＳ Ｐゴシック" w:hint="eastAsia"/>
          <w:sz w:val="18"/>
          <w:szCs w:val="18"/>
        </w:rPr>
        <w:t>総務省</w:t>
      </w:r>
      <w:r w:rsidR="004A669F" w:rsidRPr="00125080">
        <w:rPr>
          <w:rFonts w:ascii="ＭＳ Ｐゴシック" w:eastAsia="ＭＳ Ｐゴシック" w:hAnsi="ＭＳ Ｐゴシック" w:hint="eastAsia"/>
          <w:sz w:val="18"/>
          <w:szCs w:val="18"/>
        </w:rPr>
        <w:t>「</w:t>
      </w:r>
      <w:r w:rsidR="00564543" w:rsidRPr="00125080">
        <w:rPr>
          <w:rFonts w:ascii="ＭＳ Ｐゴシック" w:eastAsia="ＭＳ Ｐゴシック" w:hAnsi="ＭＳ Ｐゴシック" w:hint="eastAsia"/>
          <w:sz w:val="18"/>
          <w:szCs w:val="18"/>
        </w:rPr>
        <w:t>平成</w:t>
      </w:r>
      <w:r w:rsidR="00FF580E" w:rsidRPr="00125080">
        <w:rPr>
          <w:rFonts w:ascii="ＭＳ Ｐゴシック" w:eastAsia="ＭＳ Ｐゴシック" w:hAnsi="ＭＳ Ｐゴシック" w:hint="eastAsia"/>
          <w:sz w:val="18"/>
          <w:szCs w:val="18"/>
        </w:rPr>
        <w:t>27</w:t>
      </w:r>
      <w:r w:rsidR="00564543" w:rsidRPr="00125080">
        <w:rPr>
          <w:rFonts w:ascii="ＭＳ Ｐゴシック" w:eastAsia="ＭＳ Ｐゴシック" w:hAnsi="ＭＳ Ｐゴシック" w:hint="eastAsia"/>
          <w:sz w:val="18"/>
          <w:szCs w:val="18"/>
        </w:rPr>
        <w:t>年</w:t>
      </w:r>
      <w:r w:rsidR="00314A6C" w:rsidRPr="00125080">
        <w:rPr>
          <w:rFonts w:ascii="ＭＳ Ｐゴシック" w:eastAsia="ＭＳ Ｐゴシック" w:hAnsi="ＭＳ Ｐゴシック" w:hint="eastAsia"/>
          <w:sz w:val="18"/>
          <w:szCs w:val="18"/>
        </w:rPr>
        <w:t>国勢調査　第１次基本集計結果</w:t>
      </w:r>
      <w:r w:rsidR="004A669F" w:rsidRPr="00125080">
        <w:rPr>
          <w:rFonts w:ascii="ＭＳ Ｐゴシック" w:eastAsia="ＭＳ Ｐゴシック" w:hAnsi="ＭＳ Ｐゴシック" w:hint="eastAsia"/>
          <w:sz w:val="18"/>
          <w:szCs w:val="18"/>
        </w:rPr>
        <w:t>」</w:t>
      </w:r>
      <w:bookmarkEnd w:id="2"/>
    </w:p>
    <w:p w:rsidR="00DD77D3" w:rsidRPr="00125080" w:rsidRDefault="00DD77D3" w:rsidP="00DD77D3">
      <w:pPr>
        <w:rPr>
          <w:sz w:val="16"/>
          <w:szCs w:val="16"/>
        </w:rPr>
      </w:pPr>
      <w:r w:rsidRPr="00125080">
        <w:rPr>
          <w:sz w:val="16"/>
          <w:szCs w:val="16"/>
        </w:rPr>
        <w:br w:type="page"/>
      </w:r>
    </w:p>
    <w:tbl>
      <w:tblPr>
        <w:tblpPr w:leftFromText="142" w:rightFromText="142" w:vertAnchor="page" w:horzAnchor="margin" w:tblpX="108" w:tblpY="1414"/>
        <w:tblW w:w="1985" w:type="dxa"/>
        <w:tblBorders>
          <w:top w:val="single" w:sz="12" w:space="0" w:color="000000"/>
          <w:left w:val="single" w:sz="12" w:space="0" w:color="000000"/>
          <w:bottom w:val="single" w:sz="12" w:space="0" w:color="000000"/>
          <w:right w:val="single" w:sz="12" w:space="0" w:color="000000"/>
        </w:tblBorders>
        <w:shd w:val="clear" w:color="auto" w:fill="FFFF99"/>
        <w:tblLook w:val="01E0" w:firstRow="1" w:lastRow="1" w:firstColumn="1" w:lastColumn="1" w:noHBand="0" w:noVBand="0"/>
      </w:tblPr>
      <w:tblGrid>
        <w:gridCol w:w="1985"/>
      </w:tblGrid>
      <w:tr w:rsidR="00125080" w:rsidRPr="00125080" w:rsidTr="00B71FC6">
        <w:trPr>
          <w:trHeight w:val="254"/>
        </w:trPr>
        <w:tc>
          <w:tcPr>
            <w:tcW w:w="1985" w:type="dxa"/>
            <w:tcBorders>
              <w:left w:val="single" w:sz="12" w:space="0" w:color="000000"/>
              <w:bottom w:val="double" w:sz="6" w:space="0" w:color="000000"/>
            </w:tcBorders>
            <w:shd w:val="clear" w:color="auto" w:fill="FFFF99"/>
          </w:tcPr>
          <w:p w:rsidR="00DD77D3" w:rsidRPr="00125080" w:rsidRDefault="00DD77D3" w:rsidP="00B71FC6">
            <w:pPr>
              <w:jc w:val="center"/>
              <w:rPr>
                <w:bCs/>
              </w:rPr>
            </w:pPr>
            <w:r w:rsidRPr="00125080">
              <w:rPr>
                <w:rFonts w:hint="eastAsia"/>
                <w:bCs/>
              </w:rPr>
              <w:lastRenderedPageBreak/>
              <w:t>外国人の女性</w:t>
            </w:r>
          </w:p>
        </w:tc>
      </w:tr>
    </w:tbl>
    <w:p w:rsidR="00DD77D3" w:rsidRPr="00125080" w:rsidRDefault="00DD77D3" w:rsidP="00DD77D3">
      <w:pPr>
        <w:rPr>
          <w:sz w:val="16"/>
          <w:szCs w:val="16"/>
        </w:rPr>
      </w:pPr>
    </w:p>
    <w:p w:rsidR="00DD77D3" w:rsidRPr="00125080" w:rsidRDefault="00DD77D3" w:rsidP="00DD77D3">
      <w:pPr>
        <w:ind w:leftChars="-200" w:left="-160" w:hangingChars="200" w:hanging="322"/>
        <w:rPr>
          <w:sz w:val="16"/>
          <w:szCs w:val="16"/>
        </w:rPr>
      </w:pPr>
    </w:p>
    <w:p w:rsidR="00DD77D3" w:rsidRPr="00125080" w:rsidRDefault="00DD77D3" w:rsidP="00184E75">
      <w:pPr>
        <w:jc w:val="center"/>
        <w:rPr>
          <w:rFonts w:ascii="HG丸ｺﾞｼｯｸM-PRO" w:eastAsia="HG丸ｺﾞｼｯｸM-PRO" w:hAnsi="HG丸ｺﾞｼｯｸM-PRO"/>
          <w:b/>
          <w:sz w:val="22"/>
          <w:szCs w:val="22"/>
        </w:rPr>
      </w:pPr>
      <w:r w:rsidRPr="00125080">
        <w:rPr>
          <w:rFonts w:ascii="HG丸ｺﾞｼｯｸM-PRO" w:eastAsia="HG丸ｺﾞｼｯｸM-PRO" w:hAnsi="HG丸ｺﾞｼｯｸM-PRO" w:hint="eastAsia"/>
          <w:b/>
          <w:sz w:val="22"/>
          <w:szCs w:val="22"/>
        </w:rPr>
        <w:t>表１　性別・国籍別外国人人口(大阪府)</w:t>
      </w:r>
    </w:p>
    <w:p w:rsidR="00DD77D3" w:rsidRPr="00125080" w:rsidRDefault="00DD77D3" w:rsidP="00DD77D3">
      <w:pPr>
        <w:spacing w:line="0" w:lineRule="atLeast"/>
        <w:ind w:rightChars="-200" w:right="-482" w:firstLineChars="200" w:firstLine="322"/>
        <w:rPr>
          <w:sz w:val="16"/>
          <w:szCs w:val="16"/>
        </w:rPr>
      </w:pPr>
      <w:r w:rsidRPr="00125080">
        <w:rPr>
          <w:rFonts w:hint="eastAsia"/>
          <w:sz w:val="16"/>
          <w:szCs w:val="16"/>
        </w:rPr>
        <w:t xml:space="preserve">　　　　　　　　　　　　　　　　</w:t>
      </w:r>
    </w:p>
    <w:tbl>
      <w:tblPr>
        <w:tblW w:w="0" w:type="auto"/>
        <w:tblInd w:w="25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04"/>
        <w:gridCol w:w="1124"/>
        <w:gridCol w:w="1125"/>
        <w:gridCol w:w="1125"/>
      </w:tblGrid>
      <w:tr w:rsidR="00125080" w:rsidRPr="00125080" w:rsidTr="00E3384B">
        <w:tc>
          <w:tcPr>
            <w:tcW w:w="1704" w:type="dxa"/>
            <w:tcBorders>
              <w:top w:val="single" w:sz="12" w:space="0" w:color="auto"/>
              <w:bottom w:val="double" w:sz="6" w:space="0" w:color="000000"/>
              <w:right w:val="double" w:sz="6" w:space="0" w:color="000000"/>
            </w:tcBorders>
            <w:shd w:val="clear" w:color="auto" w:fill="auto"/>
          </w:tcPr>
          <w:p w:rsidR="00DD77D3" w:rsidRPr="00125080" w:rsidRDefault="00DD77D3" w:rsidP="00E3384B">
            <w:pPr>
              <w:jc w:val="center"/>
              <w:rPr>
                <w:rFonts w:ascii="ＭＳ 明朝" w:hAnsi="ＭＳ 明朝"/>
                <w:sz w:val="22"/>
                <w:szCs w:val="22"/>
              </w:rPr>
            </w:pPr>
          </w:p>
        </w:tc>
        <w:tc>
          <w:tcPr>
            <w:tcW w:w="1124" w:type="dxa"/>
            <w:tcBorders>
              <w:top w:val="single" w:sz="12" w:space="0" w:color="auto"/>
              <w:left w:val="double" w:sz="4" w:space="0" w:color="auto"/>
              <w:bottom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女性(人)</w:t>
            </w:r>
          </w:p>
        </w:tc>
        <w:tc>
          <w:tcPr>
            <w:tcW w:w="1125" w:type="dxa"/>
            <w:tcBorders>
              <w:top w:val="single" w:sz="12" w:space="0" w:color="auto"/>
              <w:bottom w:val="double" w:sz="6" w:space="0" w:color="000000"/>
              <w:right w:val="double" w:sz="4" w:space="0" w:color="auto"/>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男性(人)</w:t>
            </w:r>
          </w:p>
        </w:tc>
        <w:tc>
          <w:tcPr>
            <w:tcW w:w="1125" w:type="dxa"/>
            <w:tcBorders>
              <w:top w:val="single" w:sz="12" w:space="0" w:color="auto"/>
              <w:left w:val="double" w:sz="4" w:space="0" w:color="auto"/>
              <w:bottom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計(人)</w:t>
            </w:r>
          </w:p>
        </w:tc>
      </w:tr>
      <w:tr w:rsidR="00125080" w:rsidRPr="00125080" w:rsidTr="00E3384B">
        <w:tc>
          <w:tcPr>
            <w:tcW w:w="1704" w:type="dxa"/>
            <w:tcBorders>
              <w:top w:val="double" w:sz="6" w:space="0" w:color="000000"/>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韓国・朝鮮</w:t>
            </w:r>
          </w:p>
        </w:tc>
        <w:tc>
          <w:tcPr>
            <w:tcW w:w="1124" w:type="dxa"/>
            <w:tcBorders>
              <w:top w:val="double" w:sz="6" w:space="0" w:color="000000"/>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40</w:t>
            </w:r>
            <w:r w:rsidR="00DD77D3" w:rsidRPr="00125080">
              <w:rPr>
                <w:rFonts w:ascii="ＭＳ 明朝" w:hAnsi="ＭＳ 明朝" w:hint="eastAsia"/>
                <w:sz w:val="22"/>
                <w:szCs w:val="22"/>
              </w:rPr>
              <w:t>,</w:t>
            </w:r>
            <w:r w:rsidRPr="00125080">
              <w:rPr>
                <w:rFonts w:ascii="ＭＳ 明朝" w:hAnsi="ＭＳ 明朝" w:hint="eastAsia"/>
                <w:sz w:val="22"/>
                <w:szCs w:val="22"/>
              </w:rPr>
              <w:t>134</w:t>
            </w:r>
          </w:p>
        </w:tc>
        <w:tc>
          <w:tcPr>
            <w:tcW w:w="1125" w:type="dxa"/>
            <w:tcBorders>
              <w:top w:val="double" w:sz="6" w:space="0" w:color="000000"/>
              <w:righ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33</w:t>
            </w:r>
            <w:r w:rsidR="00DD77D3" w:rsidRPr="00125080">
              <w:rPr>
                <w:rFonts w:ascii="ＭＳ 明朝" w:hAnsi="ＭＳ 明朝" w:hint="eastAsia"/>
                <w:sz w:val="22"/>
                <w:szCs w:val="22"/>
              </w:rPr>
              <w:t>,</w:t>
            </w:r>
            <w:r w:rsidRPr="00125080">
              <w:rPr>
                <w:rFonts w:ascii="ＭＳ 明朝" w:hAnsi="ＭＳ 明朝" w:hint="eastAsia"/>
                <w:sz w:val="22"/>
                <w:szCs w:val="22"/>
              </w:rPr>
              <w:t>219</w:t>
            </w:r>
          </w:p>
        </w:tc>
        <w:tc>
          <w:tcPr>
            <w:tcW w:w="1125" w:type="dxa"/>
            <w:tcBorders>
              <w:top w:val="double" w:sz="6" w:space="0" w:color="000000"/>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73</w:t>
            </w:r>
            <w:r w:rsidR="00DD77D3" w:rsidRPr="00125080">
              <w:rPr>
                <w:rFonts w:ascii="ＭＳ 明朝" w:hAnsi="ＭＳ 明朝" w:hint="eastAsia"/>
                <w:sz w:val="22"/>
                <w:szCs w:val="22"/>
              </w:rPr>
              <w:t>,</w:t>
            </w:r>
            <w:r w:rsidRPr="00125080">
              <w:rPr>
                <w:rFonts w:ascii="ＭＳ 明朝" w:hAnsi="ＭＳ 明朝" w:hint="eastAsia"/>
                <w:sz w:val="22"/>
                <w:szCs w:val="22"/>
              </w:rPr>
              <w:t>353</w:t>
            </w:r>
          </w:p>
        </w:tc>
      </w:tr>
      <w:tr w:rsidR="00125080" w:rsidRPr="00125080" w:rsidTr="00E3384B">
        <w:trPr>
          <w:trHeight w:val="375"/>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中国</w:t>
            </w:r>
          </w:p>
        </w:tc>
        <w:tc>
          <w:tcPr>
            <w:tcW w:w="1124" w:type="dxa"/>
            <w:tcBorders>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19</w:t>
            </w:r>
            <w:r w:rsidR="00DD77D3" w:rsidRPr="00125080">
              <w:rPr>
                <w:rFonts w:ascii="ＭＳ 明朝" w:hAnsi="ＭＳ 明朝" w:hint="eastAsia"/>
                <w:sz w:val="22"/>
                <w:szCs w:val="22"/>
              </w:rPr>
              <w:t>,</w:t>
            </w:r>
            <w:r w:rsidRPr="00125080">
              <w:rPr>
                <w:rFonts w:ascii="ＭＳ 明朝" w:hAnsi="ＭＳ 明朝" w:hint="eastAsia"/>
                <w:sz w:val="22"/>
                <w:szCs w:val="22"/>
              </w:rPr>
              <w:t>47</w:t>
            </w:r>
            <w:r w:rsidR="00DD77D3" w:rsidRPr="00125080">
              <w:rPr>
                <w:rFonts w:ascii="ＭＳ 明朝" w:hAnsi="ＭＳ 明朝" w:hint="eastAsia"/>
                <w:sz w:val="22"/>
                <w:szCs w:val="22"/>
              </w:rPr>
              <w:t>4</w:t>
            </w:r>
          </w:p>
        </w:tc>
        <w:tc>
          <w:tcPr>
            <w:tcW w:w="1125" w:type="dxa"/>
            <w:tcBorders>
              <w:righ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14</w:t>
            </w:r>
            <w:r w:rsidR="00DD77D3" w:rsidRPr="00125080">
              <w:rPr>
                <w:rFonts w:ascii="ＭＳ 明朝" w:hAnsi="ＭＳ 明朝" w:hint="eastAsia"/>
                <w:sz w:val="22"/>
                <w:szCs w:val="22"/>
              </w:rPr>
              <w:t>,</w:t>
            </w:r>
            <w:r w:rsidRPr="00125080">
              <w:rPr>
                <w:rFonts w:ascii="ＭＳ 明朝" w:hAnsi="ＭＳ 明朝" w:hint="eastAsia"/>
                <w:sz w:val="22"/>
                <w:szCs w:val="22"/>
              </w:rPr>
              <w:t>388</w:t>
            </w:r>
          </w:p>
        </w:tc>
        <w:tc>
          <w:tcPr>
            <w:tcW w:w="1125" w:type="dxa"/>
            <w:tcBorders>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33</w:t>
            </w:r>
            <w:r w:rsidR="00DD77D3" w:rsidRPr="00125080">
              <w:rPr>
                <w:rFonts w:ascii="ＭＳ 明朝" w:hAnsi="ＭＳ 明朝" w:hint="eastAsia"/>
                <w:sz w:val="22"/>
                <w:szCs w:val="22"/>
              </w:rPr>
              <w:t>,</w:t>
            </w:r>
            <w:r w:rsidRPr="00125080">
              <w:rPr>
                <w:rFonts w:ascii="ＭＳ 明朝" w:hAnsi="ＭＳ 明朝" w:hint="eastAsia"/>
                <w:sz w:val="22"/>
                <w:szCs w:val="22"/>
              </w:rPr>
              <w:t>862</w:t>
            </w:r>
          </w:p>
        </w:tc>
      </w:tr>
      <w:tr w:rsidR="00125080" w:rsidRPr="00125080" w:rsidTr="00E3384B">
        <w:trPr>
          <w:trHeight w:val="375"/>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フィリピン</w:t>
            </w:r>
          </w:p>
        </w:tc>
        <w:tc>
          <w:tcPr>
            <w:tcW w:w="1124" w:type="dxa"/>
            <w:tcBorders>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3</w:t>
            </w:r>
            <w:r w:rsidR="00DD77D3" w:rsidRPr="00125080">
              <w:rPr>
                <w:rFonts w:ascii="ＭＳ 明朝" w:hAnsi="ＭＳ 明朝" w:hint="eastAsia"/>
                <w:sz w:val="22"/>
                <w:szCs w:val="22"/>
              </w:rPr>
              <w:t>,</w:t>
            </w:r>
            <w:r w:rsidRPr="00125080">
              <w:rPr>
                <w:rFonts w:ascii="ＭＳ 明朝" w:hAnsi="ＭＳ 明朝" w:hint="eastAsia"/>
                <w:sz w:val="22"/>
                <w:szCs w:val="22"/>
              </w:rPr>
              <w:t>076</w:t>
            </w:r>
          </w:p>
        </w:tc>
        <w:tc>
          <w:tcPr>
            <w:tcW w:w="1125" w:type="dxa"/>
            <w:tcBorders>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922</w:t>
            </w:r>
          </w:p>
        </w:tc>
        <w:tc>
          <w:tcPr>
            <w:tcW w:w="1125" w:type="dxa"/>
            <w:tcBorders>
              <w:left w:val="double" w:sz="4" w:space="0" w:color="auto"/>
            </w:tcBorders>
            <w:shd w:val="clear" w:color="auto" w:fill="auto"/>
          </w:tcPr>
          <w:p w:rsidR="00DD77D3" w:rsidRPr="00125080" w:rsidRDefault="00DD77D3" w:rsidP="00701F57">
            <w:pPr>
              <w:jc w:val="right"/>
              <w:rPr>
                <w:rFonts w:ascii="ＭＳ 明朝" w:hAnsi="ＭＳ 明朝"/>
                <w:sz w:val="22"/>
                <w:szCs w:val="22"/>
              </w:rPr>
            </w:pPr>
            <w:r w:rsidRPr="00125080">
              <w:rPr>
                <w:rFonts w:ascii="ＭＳ 明朝" w:hAnsi="ＭＳ 明朝" w:hint="eastAsia"/>
                <w:sz w:val="22"/>
                <w:szCs w:val="22"/>
              </w:rPr>
              <w:t>3,</w:t>
            </w:r>
            <w:r w:rsidR="00701F57" w:rsidRPr="00125080">
              <w:rPr>
                <w:rFonts w:ascii="ＭＳ 明朝" w:hAnsi="ＭＳ 明朝" w:hint="eastAsia"/>
                <w:sz w:val="22"/>
                <w:szCs w:val="22"/>
              </w:rPr>
              <w:t>998</w:t>
            </w:r>
          </w:p>
        </w:tc>
      </w:tr>
      <w:tr w:rsidR="00125080" w:rsidRPr="00125080" w:rsidTr="00E3384B">
        <w:trPr>
          <w:trHeight w:val="375"/>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ブラジル</w:t>
            </w:r>
          </w:p>
        </w:tc>
        <w:tc>
          <w:tcPr>
            <w:tcW w:w="1124"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626</w:t>
            </w:r>
          </w:p>
        </w:tc>
        <w:tc>
          <w:tcPr>
            <w:tcW w:w="1125" w:type="dxa"/>
            <w:tcBorders>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758</w:t>
            </w:r>
          </w:p>
        </w:tc>
        <w:tc>
          <w:tcPr>
            <w:tcW w:w="1125" w:type="dxa"/>
            <w:tcBorders>
              <w:left w:val="double" w:sz="4" w:space="0" w:color="auto"/>
            </w:tcBorders>
            <w:shd w:val="clear" w:color="auto" w:fill="auto"/>
          </w:tcPr>
          <w:p w:rsidR="00DD77D3" w:rsidRPr="00125080" w:rsidRDefault="00DD77D3" w:rsidP="00701F57">
            <w:pPr>
              <w:jc w:val="right"/>
              <w:rPr>
                <w:rFonts w:ascii="ＭＳ 明朝" w:hAnsi="ＭＳ 明朝"/>
                <w:sz w:val="22"/>
                <w:szCs w:val="22"/>
              </w:rPr>
            </w:pPr>
            <w:r w:rsidRPr="00125080">
              <w:rPr>
                <w:rFonts w:ascii="ＭＳ 明朝" w:hAnsi="ＭＳ 明朝" w:hint="eastAsia"/>
                <w:sz w:val="22"/>
                <w:szCs w:val="22"/>
              </w:rPr>
              <w:t>1,</w:t>
            </w:r>
            <w:r w:rsidR="00701F57" w:rsidRPr="00125080">
              <w:rPr>
                <w:rFonts w:ascii="ＭＳ 明朝" w:hAnsi="ＭＳ 明朝" w:hint="eastAsia"/>
                <w:sz w:val="22"/>
                <w:szCs w:val="22"/>
              </w:rPr>
              <w:t>384</w:t>
            </w:r>
          </w:p>
        </w:tc>
      </w:tr>
      <w:tr w:rsidR="00125080" w:rsidRPr="00125080" w:rsidTr="00E3384B">
        <w:trPr>
          <w:trHeight w:val="390"/>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アメリカ</w:t>
            </w:r>
          </w:p>
        </w:tc>
        <w:tc>
          <w:tcPr>
            <w:tcW w:w="1124"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542</w:t>
            </w:r>
          </w:p>
        </w:tc>
        <w:tc>
          <w:tcPr>
            <w:tcW w:w="1125" w:type="dxa"/>
            <w:tcBorders>
              <w:right w:val="double" w:sz="4" w:space="0" w:color="auto"/>
            </w:tcBorders>
            <w:shd w:val="clear" w:color="auto" w:fill="auto"/>
          </w:tcPr>
          <w:p w:rsidR="00DD77D3" w:rsidRPr="00125080" w:rsidRDefault="00DD77D3" w:rsidP="00701F57">
            <w:pPr>
              <w:jc w:val="right"/>
              <w:rPr>
                <w:rFonts w:ascii="ＭＳ 明朝" w:hAnsi="ＭＳ 明朝"/>
                <w:sz w:val="22"/>
                <w:szCs w:val="22"/>
              </w:rPr>
            </w:pPr>
            <w:r w:rsidRPr="00125080">
              <w:rPr>
                <w:rFonts w:ascii="ＭＳ 明朝" w:hAnsi="ＭＳ 明朝" w:hint="eastAsia"/>
                <w:sz w:val="22"/>
                <w:szCs w:val="22"/>
              </w:rPr>
              <w:t>1,1</w:t>
            </w:r>
            <w:r w:rsidR="00701F57" w:rsidRPr="00125080">
              <w:rPr>
                <w:rFonts w:ascii="ＭＳ 明朝" w:hAnsi="ＭＳ 明朝" w:hint="eastAsia"/>
                <w:sz w:val="22"/>
                <w:szCs w:val="22"/>
              </w:rPr>
              <w:t>74</w:t>
            </w:r>
          </w:p>
        </w:tc>
        <w:tc>
          <w:tcPr>
            <w:tcW w:w="1125" w:type="dxa"/>
            <w:tcBorders>
              <w:left w:val="double" w:sz="4" w:space="0" w:color="auto"/>
            </w:tcBorders>
            <w:shd w:val="clear" w:color="auto" w:fill="auto"/>
          </w:tcPr>
          <w:p w:rsidR="00DD77D3" w:rsidRPr="00125080" w:rsidRDefault="00DD77D3" w:rsidP="00701F57">
            <w:pPr>
              <w:jc w:val="right"/>
              <w:rPr>
                <w:rFonts w:ascii="ＭＳ 明朝" w:hAnsi="ＭＳ 明朝"/>
                <w:sz w:val="22"/>
                <w:szCs w:val="22"/>
              </w:rPr>
            </w:pPr>
            <w:r w:rsidRPr="00125080">
              <w:rPr>
                <w:rFonts w:ascii="ＭＳ 明朝" w:hAnsi="ＭＳ 明朝" w:hint="eastAsia"/>
                <w:sz w:val="22"/>
                <w:szCs w:val="22"/>
              </w:rPr>
              <w:t>1,7</w:t>
            </w:r>
            <w:r w:rsidR="00701F57" w:rsidRPr="00125080">
              <w:rPr>
                <w:rFonts w:ascii="ＭＳ 明朝" w:hAnsi="ＭＳ 明朝" w:hint="eastAsia"/>
                <w:sz w:val="22"/>
                <w:szCs w:val="22"/>
              </w:rPr>
              <w:t>16</w:t>
            </w:r>
          </w:p>
        </w:tc>
      </w:tr>
      <w:tr w:rsidR="00125080" w:rsidRPr="00125080" w:rsidTr="00E3384B">
        <w:trPr>
          <w:trHeight w:val="390"/>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べトナム</w:t>
            </w:r>
          </w:p>
        </w:tc>
        <w:tc>
          <w:tcPr>
            <w:tcW w:w="1124" w:type="dxa"/>
            <w:tcBorders>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1,591</w:t>
            </w:r>
          </w:p>
        </w:tc>
        <w:tc>
          <w:tcPr>
            <w:tcW w:w="1125" w:type="dxa"/>
            <w:tcBorders>
              <w:righ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2</w:t>
            </w:r>
            <w:r w:rsidR="00DD77D3" w:rsidRPr="00125080">
              <w:rPr>
                <w:rFonts w:ascii="ＭＳ 明朝" w:hAnsi="ＭＳ 明朝" w:hint="eastAsia"/>
                <w:sz w:val="22"/>
                <w:szCs w:val="22"/>
              </w:rPr>
              <w:t>,</w:t>
            </w:r>
            <w:r w:rsidRPr="00125080">
              <w:rPr>
                <w:rFonts w:ascii="ＭＳ 明朝" w:hAnsi="ＭＳ 明朝" w:hint="eastAsia"/>
                <w:sz w:val="22"/>
                <w:szCs w:val="22"/>
              </w:rPr>
              <w:t>575</w:t>
            </w:r>
          </w:p>
        </w:tc>
        <w:tc>
          <w:tcPr>
            <w:tcW w:w="1125" w:type="dxa"/>
            <w:tcBorders>
              <w:left w:val="double" w:sz="4" w:space="0" w:color="auto"/>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4</w:t>
            </w:r>
            <w:r w:rsidR="00DD77D3" w:rsidRPr="00125080">
              <w:rPr>
                <w:rFonts w:ascii="ＭＳ 明朝" w:hAnsi="ＭＳ 明朝" w:hint="eastAsia"/>
                <w:sz w:val="22"/>
                <w:szCs w:val="22"/>
              </w:rPr>
              <w:t>,</w:t>
            </w:r>
            <w:r w:rsidRPr="00125080">
              <w:rPr>
                <w:rFonts w:ascii="ＭＳ 明朝" w:hAnsi="ＭＳ 明朝" w:hint="eastAsia"/>
                <w:sz w:val="22"/>
                <w:szCs w:val="22"/>
              </w:rPr>
              <w:t>166</w:t>
            </w:r>
          </w:p>
        </w:tc>
      </w:tr>
      <w:tr w:rsidR="00125080" w:rsidRPr="00125080" w:rsidTr="00E3384B">
        <w:trPr>
          <w:trHeight w:val="390"/>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タイ</w:t>
            </w:r>
          </w:p>
        </w:tc>
        <w:tc>
          <w:tcPr>
            <w:tcW w:w="1124"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889</w:t>
            </w:r>
          </w:p>
        </w:tc>
        <w:tc>
          <w:tcPr>
            <w:tcW w:w="1125" w:type="dxa"/>
            <w:tcBorders>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266</w:t>
            </w:r>
          </w:p>
        </w:tc>
        <w:tc>
          <w:tcPr>
            <w:tcW w:w="1125" w:type="dxa"/>
            <w:tcBorders>
              <w:left w:val="double" w:sz="4" w:space="0" w:color="auto"/>
            </w:tcBorders>
            <w:shd w:val="clear" w:color="auto" w:fill="auto"/>
          </w:tcPr>
          <w:p w:rsidR="00DD77D3" w:rsidRPr="00125080" w:rsidRDefault="00DD77D3" w:rsidP="00701F57">
            <w:pPr>
              <w:jc w:val="right"/>
              <w:rPr>
                <w:rFonts w:ascii="ＭＳ 明朝" w:hAnsi="ＭＳ 明朝"/>
                <w:sz w:val="22"/>
                <w:szCs w:val="22"/>
              </w:rPr>
            </w:pPr>
            <w:r w:rsidRPr="00125080">
              <w:rPr>
                <w:rFonts w:ascii="ＭＳ 明朝" w:hAnsi="ＭＳ 明朝" w:hint="eastAsia"/>
                <w:sz w:val="22"/>
                <w:szCs w:val="22"/>
              </w:rPr>
              <w:t>1,1</w:t>
            </w:r>
            <w:r w:rsidR="00701F57" w:rsidRPr="00125080">
              <w:rPr>
                <w:rFonts w:ascii="ＭＳ 明朝" w:hAnsi="ＭＳ 明朝" w:hint="eastAsia"/>
                <w:sz w:val="22"/>
                <w:szCs w:val="22"/>
              </w:rPr>
              <w:t>55</w:t>
            </w:r>
          </w:p>
        </w:tc>
      </w:tr>
      <w:tr w:rsidR="00125080" w:rsidRPr="00125080" w:rsidTr="00E3384B">
        <w:trPr>
          <w:trHeight w:val="360"/>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ペルー</w:t>
            </w:r>
          </w:p>
        </w:tc>
        <w:tc>
          <w:tcPr>
            <w:tcW w:w="1124"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32</w:t>
            </w:r>
            <w:r w:rsidR="00DD77D3" w:rsidRPr="00125080">
              <w:rPr>
                <w:rFonts w:ascii="ＭＳ 明朝" w:hAnsi="ＭＳ 明朝" w:hint="eastAsia"/>
                <w:sz w:val="22"/>
                <w:szCs w:val="22"/>
              </w:rPr>
              <w:t>4</w:t>
            </w:r>
          </w:p>
        </w:tc>
        <w:tc>
          <w:tcPr>
            <w:tcW w:w="1125" w:type="dxa"/>
            <w:tcBorders>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4</w:t>
            </w:r>
            <w:r w:rsidR="00DD77D3" w:rsidRPr="00125080">
              <w:rPr>
                <w:rFonts w:ascii="ＭＳ 明朝" w:hAnsi="ＭＳ 明朝" w:hint="eastAsia"/>
                <w:sz w:val="22"/>
                <w:szCs w:val="22"/>
              </w:rPr>
              <w:t>3</w:t>
            </w:r>
            <w:r w:rsidRPr="00125080">
              <w:rPr>
                <w:rFonts w:ascii="ＭＳ 明朝" w:hAnsi="ＭＳ 明朝" w:hint="eastAsia"/>
                <w:sz w:val="22"/>
                <w:szCs w:val="22"/>
              </w:rPr>
              <w:t>1</w:t>
            </w:r>
          </w:p>
        </w:tc>
        <w:tc>
          <w:tcPr>
            <w:tcW w:w="1125"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755</w:t>
            </w:r>
          </w:p>
        </w:tc>
      </w:tr>
      <w:tr w:rsidR="00125080" w:rsidRPr="00125080" w:rsidTr="00E3384B">
        <w:trPr>
          <w:trHeight w:val="360"/>
        </w:trPr>
        <w:tc>
          <w:tcPr>
            <w:tcW w:w="1704" w:type="dxa"/>
            <w:tcBorders>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インドネシア</w:t>
            </w:r>
          </w:p>
        </w:tc>
        <w:tc>
          <w:tcPr>
            <w:tcW w:w="1124"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372</w:t>
            </w:r>
          </w:p>
        </w:tc>
        <w:tc>
          <w:tcPr>
            <w:tcW w:w="1125" w:type="dxa"/>
            <w:tcBorders>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760</w:t>
            </w:r>
          </w:p>
        </w:tc>
        <w:tc>
          <w:tcPr>
            <w:tcW w:w="1125" w:type="dxa"/>
            <w:tcBorders>
              <w:lef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1,132</w:t>
            </w:r>
          </w:p>
        </w:tc>
      </w:tr>
      <w:tr w:rsidR="00125080" w:rsidRPr="00125080" w:rsidTr="00E3384B">
        <w:tc>
          <w:tcPr>
            <w:tcW w:w="1704" w:type="dxa"/>
            <w:tcBorders>
              <w:bottom w:val="single" w:sz="4" w:space="0" w:color="auto"/>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イギリス</w:t>
            </w:r>
          </w:p>
        </w:tc>
        <w:tc>
          <w:tcPr>
            <w:tcW w:w="1124" w:type="dxa"/>
            <w:tcBorders>
              <w:left w:val="double" w:sz="4" w:space="0" w:color="auto"/>
              <w:bottom w:val="sing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1</w:t>
            </w:r>
            <w:r w:rsidR="00DD77D3" w:rsidRPr="00125080">
              <w:rPr>
                <w:rFonts w:ascii="ＭＳ 明朝" w:hAnsi="ＭＳ 明朝" w:hint="eastAsia"/>
                <w:sz w:val="22"/>
                <w:szCs w:val="22"/>
              </w:rPr>
              <w:t>1</w:t>
            </w:r>
            <w:r w:rsidRPr="00125080">
              <w:rPr>
                <w:rFonts w:ascii="ＭＳ 明朝" w:hAnsi="ＭＳ 明朝" w:hint="eastAsia"/>
                <w:sz w:val="22"/>
                <w:szCs w:val="22"/>
              </w:rPr>
              <w:t>2</w:t>
            </w:r>
          </w:p>
        </w:tc>
        <w:tc>
          <w:tcPr>
            <w:tcW w:w="1125" w:type="dxa"/>
            <w:tcBorders>
              <w:bottom w:val="single" w:sz="4" w:space="0" w:color="auto"/>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426</w:t>
            </w:r>
          </w:p>
        </w:tc>
        <w:tc>
          <w:tcPr>
            <w:tcW w:w="1125" w:type="dxa"/>
            <w:tcBorders>
              <w:left w:val="double" w:sz="4" w:space="0" w:color="auto"/>
              <w:bottom w:val="sing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538</w:t>
            </w:r>
          </w:p>
        </w:tc>
      </w:tr>
      <w:tr w:rsidR="00125080" w:rsidRPr="00125080" w:rsidTr="00E3384B">
        <w:tc>
          <w:tcPr>
            <w:tcW w:w="1704" w:type="dxa"/>
            <w:tcBorders>
              <w:top w:val="single" w:sz="4" w:space="0" w:color="auto"/>
              <w:bottom w:val="double" w:sz="6" w:space="0" w:color="000000"/>
              <w:right w:val="double" w:sz="6" w:space="0" w:color="000000"/>
            </w:tcBorders>
            <w:shd w:val="clear" w:color="auto" w:fill="auto"/>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その他</w:t>
            </w:r>
          </w:p>
        </w:tc>
        <w:tc>
          <w:tcPr>
            <w:tcW w:w="1124" w:type="dxa"/>
            <w:tcBorders>
              <w:top w:val="single" w:sz="4" w:space="0" w:color="auto"/>
              <w:left w:val="double" w:sz="4" w:space="0" w:color="auto"/>
              <w:bottom w:val="double" w:sz="6" w:space="0" w:color="000000"/>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13</w:t>
            </w:r>
            <w:r w:rsidR="00DD77D3" w:rsidRPr="00125080">
              <w:rPr>
                <w:rFonts w:ascii="ＭＳ 明朝" w:hAnsi="ＭＳ 明朝" w:hint="eastAsia"/>
                <w:sz w:val="22"/>
                <w:szCs w:val="22"/>
              </w:rPr>
              <w:t>,1</w:t>
            </w:r>
            <w:r w:rsidRPr="00125080">
              <w:rPr>
                <w:rFonts w:ascii="ＭＳ 明朝" w:hAnsi="ＭＳ 明朝" w:hint="eastAsia"/>
                <w:sz w:val="22"/>
                <w:szCs w:val="22"/>
              </w:rPr>
              <w:t>21</w:t>
            </w:r>
          </w:p>
        </w:tc>
        <w:tc>
          <w:tcPr>
            <w:tcW w:w="1125" w:type="dxa"/>
            <w:tcBorders>
              <w:top w:val="single" w:sz="4" w:space="0" w:color="auto"/>
              <w:bottom w:val="double" w:sz="6" w:space="0" w:color="000000"/>
              <w:right w:val="double" w:sz="4" w:space="0" w:color="auto"/>
            </w:tcBorders>
            <w:shd w:val="clear" w:color="auto" w:fill="auto"/>
          </w:tcPr>
          <w:p w:rsidR="00DD77D3" w:rsidRPr="00125080" w:rsidRDefault="00DD77D3" w:rsidP="008D6796">
            <w:pPr>
              <w:jc w:val="right"/>
              <w:rPr>
                <w:rFonts w:ascii="ＭＳ 明朝" w:hAnsi="ＭＳ 明朝"/>
                <w:sz w:val="22"/>
                <w:szCs w:val="22"/>
              </w:rPr>
            </w:pPr>
            <w:r w:rsidRPr="00125080">
              <w:rPr>
                <w:rFonts w:ascii="ＭＳ 明朝" w:hAnsi="ＭＳ 明朝" w:hint="eastAsia"/>
                <w:sz w:val="22"/>
                <w:szCs w:val="22"/>
              </w:rPr>
              <w:t>1</w:t>
            </w:r>
            <w:r w:rsidR="00701F57" w:rsidRPr="00125080">
              <w:rPr>
                <w:rFonts w:ascii="ＭＳ 明朝" w:hAnsi="ＭＳ 明朝" w:hint="eastAsia"/>
                <w:sz w:val="22"/>
                <w:szCs w:val="22"/>
              </w:rPr>
              <w:t>5</w:t>
            </w:r>
            <w:r w:rsidRPr="00125080">
              <w:rPr>
                <w:rFonts w:ascii="ＭＳ 明朝" w:hAnsi="ＭＳ 明朝" w:hint="eastAsia"/>
                <w:sz w:val="22"/>
                <w:szCs w:val="22"/>
              </w:rPr>
              <w:t>,3</w:t>
            </w:r>
            <w:r w:rsidR="00701F57" w:rsidRPr="00125080">
              <w:rPr>
                <w:rFonts w:ascii="ＭＳ 明朝" w:hAnsi="ＭＳ 明朝" w:hint="eastAsia"/>
                <w:sz w:val="22"/>
                <w:szCs w:val="22"/>
              </w:rPr>
              <w:t>26</w:t>
            </w:r>
          </w:p>
        </w:tc>
        <w:tc>
          <w:tcPr>
            <w:tcW w:w="1125" w:type="dxa"/>
            <w:tcBorders>
              <w:top w:val="single" w:sz="4" w:space="0" w:color="auto"/>
              <w:left w:val="double" w:sz="4" w:space="0" w:color="auto"/>
              <w:bottom w:val="double" w:sz="6" w:space="0" w:color="000000"/>
            </w:tcBorders>
            <w:shd w:val="clear" w:color="auto" w:fill="auto"/>
          </w:tcPr>
          <w:p w:rsidR="00DD77D3" w:rsidRPr="00125080" w:rsidRDefault="00DD77D3" w:rsidP="008D6796">
            <w:pPr>
              <w:jc w:val="right"/>
              <w:rPr>
                <w:rFonts w:ascii="ＭＳ 明朝" w:hAnsi="ＭＳ 明朝"/>
                <w:sz w:val="22"/>
                <w:szCs w:val="22"/>
              </w:rPr>
            </w:pPr>
            <w:r w:rsidRPr="00125080">
              <w:rPr>
                <w:rFonts w:ascii="ＭＳ 明朝" w:hAnsi="ＭＳ 明朝" w:hint="eastAsia"/>
                <w:sz w:val="22"/>
                <w:szCs w:val="22"/>
              </w:rPr>
              <w:t>2</w:t>
            </w:r>
            <w:r w:rsidR="00701F57" w:rsidRPr="00125080">
              <w:rPr>
                <w:rFonts w:ascii="ＭＳ 明朝" w:hAnsi="ＭＳ 明朝" w:hint="eastAsia"/>
                <w:sz w:val="22"/>
                <w:szCs w:val="22"/>
              </w:rPr>
              <w:t>8</w:t>
            </w:r>
            <w:r w:rsidRPr="00125080">
              <w:rPr>
                <w:rFonts w:ascii="ＭＳ 明朝" w:hAnsi="ＭＳ 明朝" w:hint="eastAsia"/>
                <w:sz w:val="22"/>
                <w:szCs w:val="22"/>
              </w:rPr>
              <w:t>,</w:t>
            </w:r>
            <w:r w:rsidR="00701F57" w:rsidRPr="00125080">
              <w:rPr>
                <w:rFonts w:ascii="ＭＳ 明朝" w:hAnsi="ＭＳ 明朝" w:hint="eastAsia"/>
                <w:sz w:val="22"/>
                <w:szCs w:val="22"/>
              </w:rPr>
              <w:t>447</w:t>
            </w:r>
          </w:p>
        </w:tc>
      </w:tr>
      <w:tr w:rsidR="00125080" w:rsidRPr="00125080" w:rsidTr="00E3384B">
        <w:trPr>
          <w:trHeight w:val="283"/>
        </w:trPr>
        <w:tc>
          <w:tcPr>
            <w:tcW w:w="1704" w:type="dxa"/>
            <w:vMerge w:val="restart"/>
            <w:tcBorders>
              <w:top w:val="double" w:sz="6" w:space="0" w:color="000000"/>
              <w:right w:val="double" w:sz="6" w:space="0" w:color="000000"/>
            </w:tcBorders>
            <w:shd w:val="clear" w:color="auto" w:fill="auto"/>
            <w:vAlign w:val="center"/>
          </w:tcPr>
          <w:p w:rsidR="00DD77D3" w:rsidRPr="00125080" w:rsidRDefault="00DD77D3" w:rsidP="00E3384B">
            <w:pPr>
              <w:jc w:val="center"/>
              <w:rPr>
                <w:rFonts w:ascii="ＭＳ 明朝" w:hAnsi="ＭＳ 明朝"/>
                <w:sz w:val="21"/>
                <w:szCs w:val="21"/>
              </w:rPr>
            </w:pPr>
            <w:r w:rsidRPr="00125080">
              <w:rPr>
                <w:rFonts w:ascii="ＭＳ 明朝" w:hAnsi="ＭＳ 明朝" w:hint="eastAsia"/>
                <w:sz w:val="21"/>
                <w:szCs w:val="21"/>
              </w:rPr>
              <w:t>計</w:t>
            </w:r>
          </w:p>
        </w:tc>
        <w:tc>
          <w:tcPr>
            <w:tcW w:w="1124" w:type="dxa"/>
            <w:tcBorders>
              <w:top w:val="double" w:sz="6" w:space="0" w:color="000000"/>
              <w:left w:val="double" w:sz="4" w:space="0" w:color="auto"/>
              <w:bottom w:val="dotDotDash" w:sz="4" w:space="0" w:color="FFFFFF"/>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80</w:t>
            </w:r>
            <w:r w:rsidR="00DD77D3" w:rsidRPr="00125080">
              <w:rPr>
                <w:rFonts w:ascii="ＭＳ 明朝" w:hAnsi="ＭＳ 明朝" w:hint="eastAsia"/>
                <w:sz w:val="22"/>
                <w:szCs w:val="22"/>
              </w:rPr>
              <w:t>,</w:t>
            </w:r>
            <w:r w:rsidRPr="00125080">
              <w:rPr>
                <w:rFonts w:ascii="ＭＳ 明朝" w:hAnsi="ＭＳ 明朝" w:hint="eastAsia"/>
                <w:sz w:val="22"/>
                <w:szCs w:val="22"/>
              </w:rPr>
              <w:t>377</w:t>
            </w:r>
          </w:p>
        </w:tc>
        <w:tc>
          <w:tcPr>
            <w:tcW w:w="1125" w:type="dxa"/>
            <w:tcBorders>
              <w:top w:val="double" w:sz="6" w:space="0" w:color="000000"/>
              <w:bottom w:val="dotDotDash" w:sz="4" w:space="0" w:color="FFFFFF"/>
              <w:right w:val="double" w:sz="4" w:space="0" w:color="auto"/>
            </w:tcBorders>
            <w:shd w:val="clear" w:color="auto" w:fill="auto"/>
          </w:tcPr>
          <w:p w:rsidR="00DD77D3" w:rsidRPr="00125080" w:rsidRDefault="00701F57" w:rsidP="008D6796">
            <w:pPr>
              <w:jc w:val="right"/>
              <w:rPr>
                <w:rFonts w:ascii="ＭＳ 明朝" w:hAnsi="ＭＳ 明朝"/>
                <w:sz w:val="22"/>
                <w:szCs w:val="22"/>
              </w:rPr>
            </w:pPr>
            <w:r w:rsidRPr="00125080">
              <w:rPr>
                <w:rFonts w:ascii="ＭＳ 明朝" w:hAnsi="ＭＳ 明朝" w:hint="eastAsia"/>
                <w:sz w:val="22"/>
                <w:szCs w:val="22"/>
              </w:rPr>
              <w:t>70</w:t>
            </w:r>
            <w:r w:rsidR="00DD77D3" w:rsidRPr="00125080">
              <w:rPr>
                <w:rFonts w:ascii="ＭＳ 明朝" w:hAnsi="ＭＳ 明朝" w:hint="eastAsia"/>
                <w:sz w:val="22"/>
                <w:szCs w:val="22"/>
              </w:rPr>
              <w:t>,</w:t>
            </w:r>
            <w:r w:rsidRPr="00125080">
              <w:rPr>
                <w:rFonts w:ascii="ＭＳ 明朝" w:hAnsi="ＭＳ 明朝" w:hint="eastAsia"/>
                <w:sz w:val="22"/>
                <w:szCs w:val="22"/>
              </w:rPr>
              <w:t>513</w:t>
            </w:r>
          </w:p>
        </w:tc>
        <w:tc>
          <w:tcPr>
            <w:tcW w:w="1125" w:type="dxa"/>
            <w:tcBorders>
              <w:top w:val="double" w:sz="6" w:space="0" w:color="000000"/>
              <w:left w:val="double" w:sz="4" w:space="0" w:color="auto"/>
              <w:bottom w:val="dotDotDash" w:sz="4" w:space="0" w:color="FFFFFF"/>
            </w:tcBorders>
            <w:shd w:val="clear" w:color="auto" w:fill="auto"/>
          </w:tcPr>
          <w:p w:rsidR="00DD77D3" w:rsidRPr="00125080" w:rsidRDefault="00701F57" w:rsidP="00701F57">
            <w:pPr>
              <w:jc w:val="right"/>
              <w:rPr>
                <w:rFonts w:ascii="ＭＳ 明朝" w:hAnsi="ＭＳ 明朝"/>
                <w:sz w:val="22"/>
                <w:szCs w:val="22"/>
              </w:rPr>
            </w:pPr>
            <w:r w:rsidRPr="00125080">
              <w:rPr>
                <w:rFonts w:ascii="ＭＳ 明朝" w:hAnsi="ＭＳ 明朝" w:hint="eastAsia"/>
                <w:sz w:val="22"/>
                <w:szCs w:val="22"/>
              </w:rPr>
              <w:t>150</w:t>
            </w:r>
            <w:r w:rsidR="00DD77D3" w:rsidRPr="00125080">
              <w:rPr>
                <w:rFonts w:ascii="ＭＳ 明朝" w:hAnsi="ＭＳ 明朝" w:hint="eastAsia"/>
                <w:sz w:val="22"/>
                <w:szCs w:val="22"/>
              </w:rPr>
              <w:t>,</w:t>
            </w:r>
            <w:r w:rsidRPr="00125080">
              <w:rPr>
                <w:rFonts w:ascii="ＭＳ 明朝" w:hAnsi="ＭＳ 明朝" w:hint="eastAsia"/>
                <w:sz w:val="22"/>
                <w:szCs w:val="22"/>
              </w:rPr>
              <w:t>890</w:t>
            </w:r>
          </w:p>
        </w:tc>
      </w:tr>
      <w:tr w:rsidR="00DD77D3" w:rsidRPr="00125080" w:rsidTr="00B71FC6">
        <w:trPr>
          <w:trHeight w:val="235"/>
        </w:trPr>
        <w:tc>
          <w:tcPr>
            <w:tcW w:w="1704" w:type="dxa"/>
            <w:vMerge/>
            <w:tcBorders>
              <w:bottom w:val="single" w:sz="12" w:space="0" w:color="auto"/>
              <w:right w:val="double" w:sz="6" w:space="0" w:color="000000"/>
            </w:tcBorders>
            <w:shd w:val="clear" w:color="auto" w:fill="auto"/>
            <w:vAlign w:val="center"/>
          </w:tcPr>
          <w:p w:rsidR="00DD77D3" w:rsidRPr="00125080" w:rsidRDefault="00DD77D3" w:rsidP="00E3384B">
            <w:pPr>
              <w:jc w:val="center"/>
              <w:rPr>
                <w:rFonts w:ascii="ＭＳ 明朝" w:hAnsi="ＭＳ 明朝"/>
                <w:sz w:val="21"/>
                <w:szCs w:val="21"/>
              </w:rPr>
            </w:pPr>
          </w:p>
        </w:tc>
        <w:tc>
          <w:tcPr>
            <w:tcW w:w="1124" w:type="dxa"/>
            <w:tcBorders>
              <w:top w:val="dotDotDash" w:sz="4" w:space="0" w:color="FFFFFF"/>
              <w:left w:val="double" w:sz="4" w:space="0" w:color="auto"/>
              <w:bottom w:val="single" w:sz="12" w:space="0" w:color="auto"/>
            </w:tcBorders>
            <w:shd w:val="clear" w:color="auto" w:fill="auto"/>
          </w:tcPr>
          <w:p w:rsidR="00DD77D3" w:rsidRPr="00125080" w:rsidRDefault="00DD77D3" w:rsidP="008D6796">
            <w:pPr>
              <w:jc w:val="right"/>
              <w:rPr>
                <w:rFonts w:ascii="ＭＳ 明朝" w:hAnsi="ＭＳ 明朝"/>
                <w:sz w:val="22"/>
                <w:szCs w:val="22"/>
              </w:rPr>
            </w:pPr>
            <w:r w:rsidRPr="00125080">
              <w:rPr>
                <w:rFonts w:ascii="ＭＳ Ｐ明朝" w:eastAsia="ＭＳ Ｐ明朝" w:hAnsi="ＭＳ Ｐ明朝" w:hint="eastAsia"/>
                <w:sz w:val="22"/>
                <w:szCs w:val="22"/>
              </w:rPr>
              <w:t>(</w:t>
            </w:r>
            <w:r w:rsidR="00701F57" w:rsidRPr="00125080">
              <w:rPr>
                <w:rFonts w:ascii="ＭＳ Ｐ明朝" w:eastAsia="ＭＳ Ｐ明朝" w:hAnsi="ＭＳ Ｐ明朝" w:hint="eastAsia"/>
                <w:sz w:val="22"/>
                <w:szCs w:val="22"/>
              </w:rPr>
              <w:t>53.3</w:t>
            </w:r>
            <w:r w:rsidRPr="00125080">
              <w:rPr>
                <w:rFonts w:ascii="ＭＳ Ｐ明朝" w:eastAsia="ＭＳ Ｐ明朝" w:hAnsi="ＭＳ Ｐ明朝" w:hint="eastAsia"/>
                <w:sz w:val="22"/>
                <w:szCs w:val="22"/>
              </w:rPr>
              <w:t>%)</w:t>
            </w:r>
          </w:p>
        </w:tc>
        <w:tc>
          <w:tcPr>
            <w:tcW w:w="1125" w:type="dxa"/>
            <w:tcBorders>
              <w:top w:val="dotDotDash" w:sz="4" w:space="0" w:color="FFFFFF"/>
              <w:bottom w:val="single" w:sz="12" w:space="0" w:color="auto"/>
              <w:right w:val="double" w:sz="4" w:space="0" w:color="auto"/>
            </w:tcBorders>
            <w:shd w:val="clear" w:color="auto" w:fill="auto"/>
          </w:tcPr>
          <w:p w:rsidR="00DD77D3" w:rsidRPr="00125080" w:rsidRDefault="00DD77D3" w:rsidP="008D6796">
            <w:pPr>
              <w:jc w:val="right"/>
              <w:rPr>
                <w:rFonts w:ascii="ＭＳ 明朝" w:hAnsi="ＭＳ 明朝"/>
                <w:sz w:val="22"/>
                <w:szCs w:val="22"/>
              </w:rPr>
            </w:pPr>
            <w:r w:rsidRPr="00125080">
              <w:rPr>
                <w:rFonts w:ascii="ＭＳ Ｐ明朝" w:eastAsia="ＭＳ Ｐ明朝" w:hAnsi="ＭＳ Ｐ明朝" w:hint="eastAsia"/>
                <w:sz w:val="22"/>
                <w:szCs w:val="22"/>
              </w:rPr>
              <w:t>(</w:t>
            </w:r>
            <w:r w:rsidR="00701F57" w:rsidRPr="00125080">
              <w:rPr>
                <w:rFonts w:ascii="ＭＳ Ｐ明朝" w:eastAsia="ＭＳ Ｐ明朝" w:hAnsi="ＭＳ Ｐ明朝" w:hint="eastAsia"/>
                <w:sz w:val="22"/>
                <w:szCs w:val="22"/>
              </w:rPr>
              <w:t>46.7</w:t>
            </w:r>
            <w:r w:rsidRPr="00125080">
              <w:rPr>
                <w:rFonts w:ascii="ＭＳ Ｐ明朝" w:eastAsia="ＭＳ Ｐ明朝" w:hAnsi="ＭＳ Ｐ明朝" w:hint="eastAsia"/>
                <w:sz w:val="22"/>
                <w:szCs w:val="22"/>
              </w:rPr>
              <w:t>%)</w:t>
            </w:r>
          </w:p>
        </w:tc>
        <w:tc>
          <w:tcPr>
            <w:tcW w:w="1125" w:type="dxa"/>
            <w:tcBorders>
              <w:top w:val="dotDotDash" w:sz="4" w:space="0" w:color="FFFFFF"/>
              <w:left w:val="double" w:sz="4" w:space="0" w:color="auto"/>
              <w:bottom w:val="single" w:sz="12" w:space="0" w:color="auto"/>
            </w:tcBorders>
            <w:shd w:val="clear" w:color="auto" w:fill="auto"/>
          </w:tcPr>
          <w:p w:rsidR="00DD77D3" w:rsidRPr="00125080" w:rsidRDefault="00DD77D3" w:rsidP="008D6796">
            <w:pPr>
              <w:jc w:val="right"/>
              <w:rPr>
                <w:rFonts w:ascii="ＭＳ 明朝" w:hAnsi="ＭＳ 明朝"/>
                <w:sz w:val="22"/>
                <w:szCs w:val="22"/>
              </w:rPr>
            </w:pPr>
            <w:r w:rsidRPr="00125080">
              <w:rPr>
                <w:rFonts w:ascii="ＭＳ Ｐ明朝" w:eastAsia="ＭＳ Ｐ明朝" w:hAnsi="ＭＳ Ｐ明朝" w:hint="eastAsia"/>
                <w:sz w:val="22"/>
                <w:szCs w:val="22"/>
              </w:rPr>
              <w:t>(100.0%)</w:t>
            </w:r>
          </w:p>
        </w:tc>
      </w:tr>
    </w:tbl>
    <w:p w:rsidR="00DD77D3" w:rsidRPr="00125080" w:rsidRDefault="00DD77D3" w:rsidP="00DD77D3">
      <w:pPr>
        <w:spacing w:line="0" w:lineRule="atLeast"/>
        <w:ind w:rightChars="-200" w:right="-482" w:firstLineChars="200" w:firstLine="322"/>
        <w:rPr>
          <w:sz w:val="16"/>
          <w:szCs w:val="16"/>
        </w:rPr>
      </w:pPr>
    </w:p>
    <w:p w:rsidR="00DD77D3" w:rsidRPr="00125080" w:rsidRDefault="00DD77D3" w:rsidP="005D7CD4">
      <w:pPr>
        <w:spacing w:line="0" w:lineRule="atLeast"/>
        <w:ind w:rightChars="-200" w:right="-482" w:firstLineChars="1400" w:firstLine="2533"/>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資料出所：総務省「平成2</w:t>
      </w:r>
      <w:r w:rsidR="00184E75" w:rsidRPr="00125080">
        <w:rPr>
          <w:rFonts w:ascii="ＭＳ Ｐゴシック" w:eastAsia="ＭＳ Ｐゴシック" w:hAnsi="ＭＳ Ｐゴシック" w:hint="eastAsia"/>
          <w:sz w:val="18"/>
          <w:szCs w:val="18"/>
        </w:rPr>
        <w:t>7</w:t>
      </w:r>
      <w:r w:rsidRPr="00125080">
        <w:rPr>
          <w:rFonts w:ascii="ＭＳ Ｐゴシック" w:eastAsia="ＭＳ Ｐゴシック" w:hAnsi="ＭＳ Ｐゴシック" w:hint="eastAsia"/>
          <w:sz w:val="18"/>
          <w:szCs w:val="18"/>
        </w:rPr>
        <w:t>年国勢調査　第１次基本集計結果」</w:t>
      </w:r>
    </w:p>
    <w:p w:rsidR="00184E75" w:rsidRPr="00125080" w:rsidRDefault="00184E75" w:rsidP="00DD77D3">
      <w:pPr>
        <w:spacing w:line="0" w:lineRule="atLeast"/>
        <w:ind w:rightChars="-200" w:right="-482" w:firstLineChars="543" w:firstLine="1091"/>
        <w:rPr>
          <w:rFonts w:ascii="ＭＳ 明朝" w:hAnsi="ＭＳ 明朝"/>
          <w:sz w:val="20"/>
          <w:szCs w:val="20"/>
        </w:rPr>
      </w:pPr>
    </w:p>
    <w:tbl>
      <w:tblPr>
        <w:tblpPr w:leftFromText="142" w:rightFromText="142" w:vertAnchor="text" w:horzAnchor="margin" w:tblpX="108" w:tblpY="100"/>
        <w:tblW w:w="0" w:type="auto"/>
        <w:tblBorders>
          <w:top w:val="single" w:sz="12" w:space="0" w:color="000000"/>
          <w:left w:val="single" w:sz="12" w:space="0" w:color="000000"/>
          <w:bottom w:val="single" w:sz="12" w:space="0" w:color="000000"/>
          <w:right w:val="single" w:sz="12" w:space="0" w:color="000000"/>
        </w:tblBorders>
        <w:shd w:val="clear" w:color="auto" w:fill="FFFF99"/>
        <w:tblLook w:val="01E0" w:firstRow="1" w:lastRow="1" w:firstColumn="1" w:lastColumn="1" w:noHBand="0" w:noVBand="0"/>
      </w:tblPr>
      <w:tblGrid>
        <w:gridCol w:w="1809"/>
      </w:tblGrid>
      <w:tr w:rsidR="00125080" w:rsidRPr="00125080" w:rsidTr="00E3384B">
        <w:tc>
          <w:tcPr>
            <w:tcW w:w="1809" w:type="dxa"/>
            <w:tcBorders>
              <w:bottom w:val="double" w:sz="6" w:space="0" w:color="000000"/>
            </w:tcBorders>
            <w:shd w:val="clear" w:color="auto" w:fill="FFFF99"/>
          </w:tcPr>
          <w:p w:rsidR="00DD77D3" w:rsidRPr="00125080" w:rsidRDefault="00DD77D3" w:rsidP="00E3384B">
            <w:pPr>
              <w:jc w:val="center"/>
            </w:pPr>
            <w:r w:rsidRPr="00125080">
              <w:rPr>
                <w:rFonts w:ascii="Times New Roman" w:hAnsi="Times New Roman" w:hint="eastAsia"/>
              </w:rPr>
              <w:t>ひとり親家庭</w:t>
            </w:r>
          </w:p>
        </w:tc>
      </w:tr>
    </w:tbl>
    <w:p w:rsidR="00DD77D3" w:rsidRPr="00125080" w:rsidRDefault="00DD77D3" w:rsidP="00DD77D3">
      <w:pPr>
        <w:spacing w:line="0" w:lineRule="atLeast"/>
        <w:ind w:leftChars="-200" w:hangingChars="200" w:hanging="482"/>
      </w:pPr>
    </w:p>
    <w:p w:rsidR="00DD77D3" w:rsidRPr="00125080" w:rsidRDefault="00DD77D3" w:rsidP="00DD77D3">
      <w:pPr>
        <w:spacing w:line="0" w:lineRule="atLeast"/>
        <w:rPr>
          <w:rFonts w:ascii="HGPｺﾞｼｯｸE" w:eastAsia="HGPｺﾞｼｯｸE"/>
          <w:sz w:val="22"/>
          <w:szCs w:val="22"/>
        </w:rPr>
      </w:pPr>
    </w:p>
    <w:p w:rsidR="005D7CD4" w:rsidRPr="00125080" w:rsidRDefault="00084597" w:rsidP="005D7CD4">
      <w:pPr>
        <w:spacing w:line="0" w:lineRule="atLeast"/>
        <w:jc w:val="center"/>
        <w:rPr>
          <w:rFonts w:ascii="HG丸ｺﾞｼｯｸM-PRO" w:eastAsia="HG丸ｺﾞｼｯｸM-PRO" w:hAnsi="HG丸ｺﾞｼｯｸM-PRO"/>
          <w:b/>
          <w:sz w:val="22"/>
          <w:szCs w:val="22"/>
        </w:rPr>
      </w:pPr>
      <w:r w:rsidRPr="00125080">
        <w:rPr>
          <w:noProof/>
        </w:rPr>
        <w:drawing>
          <wp:anchor distT="0" distB="0" distL="114300" distR="114300" simplePos="0" relativeHeight="251656704" behindDoc="0" locked="0" layoutInCell="1" allowOverlap="1" wp14:anchorId="1B941102" wp14:editId="1A5D2F3A">
            <wp:simplePos x="0" y="0"/>
            <wp:positionH relativeFrom="column">
              <wp:posOffset>13335</wp:posOffset>
            </wp:positionH>
            <wp:positionV relativeFrom="paragraph">
              <wp:posOffset>274320</wp:posOffset>
            </wp:positionV>
            <wp:extent cx="5709285" cy="2466340"/>
            <wp:effectExtent l="0" t="0" r="0" b="0"/>
            <wp:wrapTopAndBottom/>
            <wp:docPr id="11" name="オブジェクト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DD77D3" w:rsidRPr="00125080">
        <w:rPr>
          <w:rFonts w:ascii="HG丸ｺﾞｼｯｸM-PRO" w:eastAsia="HG丸ｺﾞｼｯｸM-PRO" w:hAnsi="HG丸ｺﾞｼｯｸM-PRO" w:hint="eastAsia"/>
          <w:b/>
          <w:sz w:val="22"/>
          <w:szCs w:val="22"/>
        </w:rPr>
        <w:t>図２　世帯の家族類型別一般世帯数(大阪府)</w:t>
      </w:r>
    </w:p>
    <w:p w:rsidR="00084597" w:rsidRPr="00125080" w:rsidRDefault="00084597" w:rsidP="005D7CD4">
      <w:pPr>
        <w:spacing w:line="0" w:lineRule="atLeast"/>
        <w:ind w:firstLineChars="200" w:firstLine="362"/>
        <w:rPr>
          <w:rFonts w:ascii="HG丸ｺﾞｼｯｸM-PRO" w:eastAsia="HG丸ｺﾞｼｯｸM-PRO" w:hAnsi="HG丸ｺﾞｼｯｸM-PRO"/>
          <w:b/>
          <w:sz w:val="22"/>
          <w:szCs w:val="22"/>
        </w:rPr>
      </w:pPr>
      <w:r w:rsidRPr="00125080">
        <w:rPr>
          <w:rFonts w:ascii="ＭＳ Ｐゴシック" w:eastAsia="ＭＳ Ｐゴシック" w:hAnsi="ＭＳ Ｐゴシック" w:hint="eastAsia"/>
          <w:sz w:val="18"/>
          <w:szCs w:val="18"/>
        </w:rPr>
        <w:t>資料出所：総務省「平成</w:t>
      </w:r>
      <w:r w:rsidR="00184E75" w:rsidRPr="00125080">
        <w:rPr>
          <w:rFonts w:ascii="ＭＳ Ｐゴシック" w:eastAsia="ＭＳ Ｐゴシック" w:hAnsi="ＭＳ Ｐゴシック" w:hint="eastAsia"/>
          <w:sz w:val="18"/>
          <w:szCs w:val="18"/>
        </w:rPr>
        <w:t>27</w:t>
      </w:r>
      <w:r w:rsidRPr="00125080">
        <w:rPr>
          <w:rFonts w:ascii="ＭＳ Ｐゴシック" w:eastAsia="ＭＳ Ｐゴシック" w:hAnsi="ＭＳ Ｐゴシック" w:hint="eastAsia"/>
          <w:sz w:val="18"/>
          <w:szCs w:val="18"/>
        </w:rPr>
        <w:t>年国勢調査　第１次基本集計結果」</w:t>
      </w:r>
    </w:p>
    <w:p w:rsidR="00DD77D3" w:rsidRPr="00125080" w:rsidRDefault="00084597" w:rsidP="005D7CD4">
      <w:pPr>
        <w:spacing w:line="0" w:lineRule="atLeast"/>
        <w:ind w:firstLineChars="600" w:firstLine="1086"/>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注）</w:t>
      </w:r>
      <w:r w:rsidR="00DD77D3" w:rsidRPr="00125080">
        <w:rPr>
          <w:rFonts w:ascii="ＭＳ Ｐゴシック" w:eastAsia="ＭＳ Ｐゴシック" w:hAnsi="ＭＳ Ｐゴシック" w:hint="eastAsia"/>
          <w:sz w:val="18"/>
          <w:szCs w:val="18"/>
        </w:rPr>
        <w:t>一般世帯は、親族世帯、非親族世帯、単独世帯に区分される。</w:t>
      </w:r>
    </w:p>
    <w:p w:rsidR="00DD77D3" w:rsidRPr="00125080" w:rsidRDefault="00DD77D3" w:rsidP="005D7CD4">
      <w:pPr>
        <w:spacing w:line="0" w:lineRule="atLeast"/>
        <w:ind w:firstLineChars="750" w:firstLine="1357"/>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親族世帯は、核家族世帯その他の親族世帯に区分される。</w:t>
      </w:r>
    </w:p>
    <w:p w:rsidR="005D7CD4" w:rsidRPr="00125080" w:rsidRDefault="00DD77D3" w:rsidP="005D7CD4">
      <w:pPr>
        <w:spacing w:line="0" w:lineRule="atLeast"/>
        <w:ind w:firstLineChars="750" w:firstLine="1357"/>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母子世帯(父子世帯)とは、核家族世帯のうち、未婚、死別又は離別の女親(男親)と未婚の20歳未満の子ども</w:t>
      </w:r>
    </w:p>
    <w:p w:rsidR="00DD77D3" w:rsidRPr="00125080" w:rsidRDefault="00DD77D3" w:rsidP="005D7CD4">
      <w:pPr>
        <w:spacing w:line="0" w:lineRule="atLeast"/>
        <w:ind w:firstLineChars="750" w:firstLine="1357"/>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のみからなる世帯をいう。</w:t>
      </w:r>
    </w:p>
    <w:p w:rsidR="00A14249" w:rsidRPr="00125080" w:rsidRDefault="00A14249" w:rsidP="00DD77D3">
      <w:pPr>
        <w:rPr>
          <w:rFonts w:ascii="ＭＳ Ｐゴシック" w:eastAsia="ＭＳ Ｐゴシック" w:hAnsi="ＭＳ Ｐゴシック"/>
          <w:sz w:val="18"/>
          <w:szCs w:val="18"/>
        </w:rPr>
        <w:sectPr w:rsidR="00A14249" w:rsidRPr="00125080" w:rsidSect="00373DA7">
          <w:footerReference w:type="even" r:id="rId14"/>
          <w:footerReference w:type="default" r:id="rId15"/>
          <w:pgSz w:w="11906" w:h="16838" w:code="9"/>
          <w:pgMar w:top="1418" w:right="1134" w:bottom="1134" w:left="1134" w:header="851" w:footer="284" w:gutter="0"/>
          <w:pgNumType w:fmt="numberInDash" w:start="85"/>
          <w:cols w:space="425"/>
          <w:titlePg/>
          <w:docGrid w:type="linesAndChars" w:linePitch="364" w:charSpace="194"/>
        </w:sectPr>
      </w:pPr>
    </w:p>
    <w:p w:rsidR="00060246" w:rsidRPr="00125080" w:rsidRDefault="00DD77D3" w:rsidP="00DD77D3">
      <w:pPr>
        <w:rPr>
          <w:rFonts w:ascii="ＭＳ Ｐゴシック" w:eastAsia="ＭＳ Ｐゴシック" w:hAnsi="ＭＳ Ｐゴシック"/>
          <w:sz w:val="18"/>
          <w:szCs w:val="18"/>
        </w:rPr>
      </w:pPr>
      <w:r w:rsidRPr="00125080">
        <w:rPr>
          <w:rFonts w:ascii="ＭＳ Ｐゴシック" w:eastAsia="ＭＳ Ｐゴシック" w:hAnsi="ＭＳ Ｐゴシック"/>
          <w:sz w:val="18"/>
          <w:szCs w:val="18"/>
        </w:rPr>
        <w:lastRenderedPageBreak/>
        <w:br w:type="page"/>
      </w:r>
    </w:p>
    <w:tbl>
      <w:tblPr>
        <w:tblpPr w:leftFromText="142" w:rightFromText="142" w:vertAnchor="page" w:horzAnchor="margin" w:tblpX="108" w:tblpY="1129"/>
        <w:tblW w:w="1668" w:type="dxa"/>
        <w:tblBorders>
          <w:top w:val="single" w:sz="12" w:space="0" w:color="000000"/>
          <w:left w:val="single" w:sz="12" w:space="0" w:color="000000"/>
          <w:bottom w:val="single" w:sz="12" w:space="0" w:color="000000"/>
          <w:right w:val="single" w:sz="12" w:space="0" w:color="000000"/>
        </w:tblBorders>
        <w:shd w:val="clear" w:color="auto" w:fill="FFFF99"/>
        <w:tblLook w:val="01E0" w:firstRow="1" w:lastRow="1" w:firstColumn="1" w:lastColumn="1" w:noHBand="0" w:noVBand="0"/>
      </w:tblPr>
      <w:tblGrid>
        <w:gridCol w:w="1668"/>
      </w:tblGrid>
      <w:tr w:rsidR="00125080" w:rsidRPr="00125080" w:rsidTr="00060246">
        <w:trPr>
          <w:trHeight w:val="254"/>
        </w:trPr>
        <w:tc>
          <w:tcPr>
            <w:tcW w:w="1668" w:type="dxa"/>
            <w:tcBorders>
              <w:left w:val="single" w:sz="12" w:space="0" w:color="000000"/>
              <w:bottom w:val="double" w:sz="6" w:space="0" w:color="000000"/>
            </w:tcBorders>
            <w:shd w:val="clear" w:color="auto" w:fill="FFFF99"/>
          </w:tcPr>
          <w:p w:rsidR="00060246" w:rsidRPr="00125080" w:rsidRDefault="00060246" w:rsidP="00060246">
            <w:pPr>
              <w:jc w:val="center"/>
              <w:rPr>
                <w:bCs/>
              </w:rPr>
            </w:pPr>
            <w:r w:rsidRPr="00125080">
              <w:rPr>
                <w:rFonts w:hint="eastAsia"/>
                <w:bCs/>
              </w:rPr>
              <w:lastRenderedPageBreak/>
              <w:t>高齢の女性</w:t>
            </w:r>
          </w:p>
        </w:tc>
      </w:tr>
    </w:tbl>
    <w:p w:rsidR="00060246" w:rsidRPr="00125080" w:rsidRDefault="00EB4937" w:rsidP="00DD77D3">
      <w:pPr>
        <w:rPr>
          <w:rFonts w:ascii="ＭＳ 明朝" w:hAnsi="ＭＳ 明朝"/>
          <w:sz w:val="18"/>
          <w:szCs w:val="18"/>
        </w:rPr>
      </w:pPr>
      <w:r w:rsidRPr="00125080">
        <w:rPr>
          <w:rFonts w:ascii="ＭＳ 明朝" w:hAnsi="ＭＳ 明朝" w:hint="eastAsia"/>
          <w:noProof/>
          <w:sz w:val="18"/>
          <w:szCs w:val="18"/>
        </w:rPr>
        <w:lastRenderedPageBreak/>
        <mc:AlternateContent>
          <mc:Choice Requires="wps">
            <w:drawing>
              <wp:anchor distT="0" distB="0" distL="114300" distR="114300" simplePos="0" relativeHeight="251654655" behindDoc="0" locked="0" layoutInCell="1" allowOverlap="1" wp14:anchorId="300EE9E4" wp14:editId="472F9FB4">
                <wp:simplePos x="0" y="0"/>
                <wp:positionH relativeFrom="column">
                  <wp:posOffset>17145</wp:posOffset>
                </wp:positionH>
                <wp:positionV relativeFrom="paragraph">
                  <wp:posOffset>95250</wp:posOffset>
                </wp:positionV>
                <wp:extent cx="4257675" cy="259080"/>
                <wp:effectExtent l="0" t="0" r="9525" b="762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246" w:rsidRPr="00184E75" w:rsidRDefault="00060246" w:rsidP="00830DFE">
                            <w:pPr>
                              <w:jc w:val="center"/>
                              <w:rPr>
                                <w:rFonts w:ascii="HG丸ｺﾞｼｯｸM-PRO" w:eastAsia="HG丸ｺﾞｼｯｸM-PRO" w:hAnsi="HG丸ｺﾞｼｯｸM-PRO"/>
                                <w:b/>
                                <w:sz w:val="22"/>
                                <w:szCs w:val="22"/>
                              </w:rPr>
                            </w:pPr>
                            <w:r w:rsidRPr="00184E75">
                              <w:rPr>
                                <w:rFonts w:ascii="HG丸ｺﾞｼｯｸM-PRO" w:eastAsia="HG丸ｺﾞｼｯｸM-PRO" w:hAnsi="HG丸ｺﾞｼｯｸM-PRO" w:hint="eastAsia"/>
                                <w:b/>
                                <w:sz w:val="22"/>
                                <w:szCs w:val="22"/>
                              </w:rPr>
                              <w:t>図３　性別・世帯の家族類型別６５歳以上世帯人員数(大阪府)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35pt;margin-top:7.5pt;width:335.25pt;height:20.4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yFiAIAABUFAAAOAAAAZHJzL2Uyb0RvYy54bWysVNmO2yAUfa/Uf0C8Z7zISWwrzmiSaapK&#10;00Wa6QcQg2NUDBRI7GnVf+8FJ6m7PFRV/YBZLodz7zmwuh06gU7MWK5khZObGCMma0W5PFT449Nu&#10;lmNkHZGUCCVZhZ+Zxbfrly9WvS5ZqlolKDMIQKQte13h1jldRpGtW9YRe6M0k7DYKNMRB0NziKgh&#10;PaB3IkrjeBH1ylBtVM2shdn7cRGvA37TsNq9bxrLHBIVBm4utCa0e99G6xUpD4boltdnGuQfWHSE&#10;Szj0CnVPHEFHw3+D6nhtlFWNu6lVF6mm4TULOUA2SfxLNo8t0SzkAsWx+lom+/9g63enDwZxCtph&#10;JEkHEj2xwaGNGlCy8OXptS0h6lFDnBtg3of6VK1+UPUni6TatkQe2J0xqm8ZoUAv8TujydYRx3qQ&#10;ff9WUTiHHJ0KQENjOg8I1UCADjI9X6XxXGqYzNL5crGcY1TDWjov4jxoF5Hyslsb614z1SHfqbAB&#10;6QM6OT1Y59mQ8hIS2CvB6Y4LEQbmsN8Kg04EbLILX0gAkpyGCemDpfLbRsRxBkjCGX7N0w2yfy2S&#10;NIs3aTHbLfLlLNtl81mxjPNZnBSbYhFnRXa/++YJJlnZckqZfOCSXSyYZH8n8fkyjOYJJkR9hYt5&#10;Oh8lmrK30yTj8P0pyY47uJGCdxXOr0Gk9MK+khTSJqUjXIz96Gf6ocpQg8s/VCXYwCs/esAN+yEY&#10;Lr24a6/oM/jCKJANxIfXBDqtMl8w6uFmVth+PhLDMBJvJHhrmaUFGMGFQZ4XsMVMF/aTBSJrAKqw&#10;w2jsbt14+Y/a8EML54xeluoO3NjwYBRv25HT2cNw90JG53fCX+7pOET9eM3W3wEAAP//AwBQSwME&#10;FAAGAAgAAAAhAEOiBj7cAAAABwEAAA8AAABkcnMvZG93bnJldi54bWxMj8FOwzAQRO9I/IO1SNyo&#10;06C0UYhTlUoI9dgWcXbjJUlrr6PYbVK+nuUEx9kZzbwtV5Oz4opD6DwpmM8SEEi1Nx01Cj4Ob085&#10;iBA1GW09oYIbBlhV93elLowfaYfXfWwEl1AotII2xr6QMtQtOh1mvkdi78sPTkeWQyPNoEcud1am&#10;SbKQTnfEC63ucdNifd5fnILtJ97ec213/eZ0Hr+n5nW7NpNSjw/T+gVExCn+heEXn9GhYqajv5AJ&#10;wipIlxzkc8Yfsb1YPqcgjgqyLAdZlfI/f/UDAAD//wMAUEsBAi0AFAAGAAgAAAAhALaDOJL+AAAA&#10;4QEAABMAAAAAAAAAAAAAAAAAAAAAAFtDb250ZW50X1R5cGVzXS54bWxQSwECLQAUAAYACAAAACEA&#10;OP0h/9YAAACUAQAACwAAAAAAAAAAAAAAAAAvAQAAX3JlbHMvLnJlbHNQSwECLQAUAAYACAAAACEA&#10;rUiMhYgCAAAVBQAADgAAAAAAAAAAAAAAAAAuAgAAZHJzL2Uyb0RvYy54bWxQSwECLQAUAAYACAAA&#10;ACEAQ6IGPtwAAAAHAQAADwAAAAAAAAAAAAAAAADiBAAAZHJzL2Rvd25yZXYueG1sUEsFBgAAAAAE&#10;AAQA8wAAAOsFAAAAAA==&#10;" stroked="f">
                <v:textbox inset="5.85pt,.7pt,5.85pt,.7pt">
                  <w:txbxContent>
                    <w:p w:rsidR="00060246" w:rsidRPr="00184E75" w:rsidRDefault="00060246" w:rsidP="00830DFE">
                      <w:pPr>
                        <w:jc w:val="center"/>
                        <w:rPr>
                          <w:rFonts w:ascii="HG丸ｺﾞｼｯｸM-PRO" w:eastAsia="HG丸ｺﾞｼｯｸM-PRO" w:hAnsi="HG丸ｺﾞｼｯｸM-PRO"/>
                          <w:b/>
                          <w:sz w:val="22"/>
                          <w:szCs w:val="22"/>
                        </w:rPr>
                      </w:pPr>
                      <w:r w:rsidRPr="00184E75">
                        <w:rPr>
                          <w:rFonts w:ascii="HG丸ｺﾞｼｯｸM-PRO" w:eastAsia="HG丸ｺﾞｼｯｸM-PRO" w:hAnsi="HG丸ｺﾞｼｯｸM-PRO" w:hint="eastAsia"/>
                          <w:b/>
                          <w:sz w:val="22"/>
                          <w:szCs w:val="22"/>
                        </w:rPr>
                        <w:t>図３　性別・世帯の家族類型別６５歳以上世帯人員数(大阪府)</w:t>
                      </w:r>
                    </w:p>
                  </w:txbxContent>
                </v:textbox>
              </v:shape>
            </w:pict>
          </mc:Fallback>
        </mc:AlternateContent>
      </w:r>
    </w:p>
    <w:p w:rsidR="005F63FA" w:rsidRPr="00125080" w:rsidRDefault="005F63FA" w:rsidP="00DD77D3">
      <w:pPr>
        <w:rPr>
          <w:rFonts w:ascii="ＭＳ 明朝" w:hAnsi="ＭＳ 明朝"/>
          <w:sz w:val="18"/>
          <w:szCs w:val="18"/>
        </w:rPr>
      </w:pPr>
    </w:p>
    <w:p w:rsidR="00060246" w:rsidRPr="00125080" w:rsidRDefault="00060246" w:rsidP="00060246">
      <w:pPr>
        <w:ind w:rightChars="-322" w:right="-776"/>
      </w:pPr>
    </w:p>
    <w:p w:rsidR="00184E75" w:rsidRPr="00125080" w:rsidRDefault="00184E75" w:rsidP="00060246">
      <w:pPr>
        <w:ind w:rightChars="-322" w:right="-776"/>
        <w:sectPr w:rsidR="00184E75" w:rsidRPr="00125080" w:rsidSect="009522E5">
          <w:type w:val="continuous"/>
          <w:pgSz w:w="11906" w:h="16838" w:code="9"/>
          <w:pgMar w:top="1134" w:right="822" w:bottom="1134" w:left="1134" w:header="851" w:footer="283" w:gutter="0"/>
          <w:pgNumType w:fmt="numberInDash"/>
          <w:cols w:num="2" w:space="425" w:equalWidth="0">
            <w:col w:w="8434" w:space="2"/>
            <w:col w:w="1513"/>
          </w:cols>
          <w:docGrid w:type="linesAndChars" w:linePitch="364" w:charSpace="194"/>
        </w:sectPr>
      </w:pPr>
    </w:p>
    <w:p w:rsidR="00060246" w:rsidRPr="00125080" w:rsidRDefault="00EB4937" w:rsidP="00060246">
      <w:pPr>
        <w:ind w:rightChars="-322" w:right="-776"/>
        <w:sectPr w:rsidR="00060246" w:rsidRPr="00125080" w:rsidSect="00060246">
          <w:type w:val="continuous"/>
          <w:pgSz w:w="11906" w:h="16838" w:code="9"/>
          <w:pgMar w:top="1134" w:right="822" w:bottom="1134" w:left="1134" w:header="851" w:footer="992" w:gutter="0"/>
          <w:cols w:space="425" w:equalWidth="0">
            <w:col w:w="9949" w:space="2"/>
          </w:cols>
          <w:docGrid w:type="linesAndChars" w:linePitch="364" w:charSpace="194"/>
        </w:sectPr>
      </w:pPr>
      <w:r w:rsidRPr="00125080">
        <w:rPr>
          <w:noProof/>
        </w:rPr>
        <w:lastRenderedPageBreak/>
        <w:drawing>
          <wp:anchor distT="0" distB="0" distL="114300" distR="114300" simplePos="0" relativeHeight="251659776" behindDoc="0" locked="0" layoutInCell="1" allowOverlap="0" wp14:anchorId="5164B567" wp14:editId="1F9006AA">
            <wp:simplePos x="0" y="0"/>
            <wp:positionH relativeFrom="column">
              <wp:posOffset>194310</wp:posOffset>
            </wp:positionH>
            <wp:positionV relativeFrom="paragraph">
              <wp:posOffset>-2540</wp:posOffset>
            </wp:positionV>
            <wp:extent cx="6038850" cy="3228975"/>
            <wp:effectExtent l="0" t="0" r="0" b="0"/>
            <wp:wrapNone/>
            <wp:docPr id="17" name="オブジェクト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060246" w:rsidRPr="00125080" w:rsidRDefault="00060246"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830DFE" w:rsidRPr="00125080" w:rsidRDefault="00830DFE" w:rsidP="00060246">
      <w:pPr>
        <w:ind w:rightChars="-322" w:right="-776"/>
        <w:rPr>
          <w:rFonts w:ascii="ＭＳ 明朝" w:hAnsi="ＭＳ 明朝"/>
          <w:sz w:val="18"/>
          <w:szCs w:val="18"/>
        </w:rPr>
      </w:pPr>
    </w:p>
    <w:p w:rsidR="00184E75" w:rsidRPr="00125080" w:rsidRDefault="00184E75" w:rsidP="00060246">
      <w:pPr>
        <w:ind w:rightChars="-322" w:right="-776"/>
        <w:rPr>
          <w:rFonts w:ascii="ＭＳ 明朝" w:hAnsi="ＭＳ 明朝"/>
          <w:sz w:val="18"/>
          <w:szCs w:val="18"/>
        </w:rPr>
      </w:pPr>
    </w:p>
    <w:p w:rsidR="00830DFE" w:rsidRPr="00125080" w:rsidRDefault="00184E75" w:rsidP="005D7CD4">
      <w:pPr>
        <w:ind w:rightChars="-322" w:right="-776" w:firstLineChars="250" w:firstLine="452"/>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資料出所：総務省「平成27年国勢調査　第１次基本集計結果」</w:t>
      </w:r>
    </w:p>
    <w:p w:rsidR="005D7CD4" w:rsidRPr="00125080" w:rsidRDefault="005D7CD4" w:rsidP="005D7CD4">
      <w:pPr>
        <w:ind w:rightChars="-322" w:right="-776" w:firstLineChars="250" w:firstLine="452"/>
        <w:rPr>
          <w:rFonts w:ascii="ＭＳ Ｐゴシック" w:eastAsia="ＭＳ Ｐゴシック" w:hAnsi="ＭＳ Ｐゴシック"/>
          <w:sz w:val="18"/>
          <w:szCs w:val="18"/>
        </w:rPr>
      </w:pPr>
    </w:p>
    <w:tbl>
      <w:tblPr>
        <w:tblW w:w="1560" w:type="dxa"/>
        <w:tblInd w:w="108" w:type="dxa"/>
        <w:tblBorders>
          <w:top w:val="single" w:sz="12" w:space="0" w:color="000000"/>
          <w:left w:val="single" w:sz="12" w:space="0" w:color="000000"/>
          <w:bottom w:val="single" w:sz="12" w:space="0" w:color="000000"/>
          <w:right w:val="single" w:sz="12" w:space="0" w:color="000000"/>
        </w:tblBorders>
        <w:shd w:val="clear" w:color="auto" w:fill="FFFF99"/>
        <w:tblLook w:val="01E0" w:firstRow="1" w:lastRow="1" w:firstColumn="1" w:lastColumn="1" w:noHBand="0" w:noVBand="0"/>
      </w:tblPr>
      <w:tblGrid>
        <w:gridCol w:w="1560"/>
      </w:tblGrid>
      <w:tr w:rsidR="00125080" w:rsidRPr="00125080" w:rsidTr="00E3384B">
        <w:tc>
          <w:tcPr>
            <w:tcW w:w="1560" w:type="dxa"/>
            <w:tcBorders>
              <w:top w:val="single" w:sz="12" w:space="0" w:color="000000"/>
              <w:bottom w:val="double" w:sz="6" w:space="0" w:color="000000"/>
              <w:right w:val="single" w:sz="12" w:space="0" w:color="000000"/>
            </w:tcBorders>
            <w:shd w:val="clear" w:color="auto" w:fill="FFFF99"/>
          </w:tcPr>
          <w:p w:rsidR="00830DFE" w:rsidRPr="00125080" w:rsidRDefault="00830DFE" w:rsidP="00E3384B">
            <w:pPr>
              <w:jc w:val="center"/>
            </w:pPr>
            <w:r w:rsidRPr="00125080">
              <w:rPr>
                <w:rFonts w:ascii="Times New Roman" w:hAnsi="Times New Roman" w:hint="eastAsia"/>
              </w:rPr>
              <w:t>女性の労働</w:t>
            </w:r>
          </w:p>
        </w:tc>
      </w:tr>
    </w:tbl>
    <w:p w:rsidR="00830DFE" w:rsidRPr="00125080" w:rsidRDefault="00830DFE" w:rsidP="00830DFE">
      <w:pPr>
        <w:spacing w:line="0" w:lineRule="atLeast"/>
        <w:ind w:rightChars="-200" w:right="-482" w:firstLineChars="1079" w:firstLine="2168"/>
        <w:rPr>
          <w:sz w:val="20"/>
          <w:szCs w:val="20"/>
        </w:rPr>
      </w:pPr>
    </w:p>
    <w:p w:rsidR="00830DFE" w:rsidRPr="00125080" w:rsidRDefault="00830DFE" w:rsidP="00184E75">
      <w:pPr>
        <w:spacing w:line="0" w:lineRule="atLeast"/>
        <w:ind w:rightChars="-200" w:right="-482"/>
        <w:jc w:val="center"/>
        <w:rPr>
          <w:rFonts w:ascii="HG丸ｺﾞｼｯｸM-PRO" w:eastAsia="HG丸ｺﾞｼｯｸM-PRO" w:hAnsi="HG丸ｺﾞｼｯｸM-PRO"/>
          <w:b/>
          <w:sz w:val="20"/>
          <w:szCs w:val="20"/>
        </w:rPr>
      </w:pPr>
      <w:r w:rsidRPr="00125080">
        <w:rPr>
          <w:rFonts w:ascii="HG丸ｺﾞｼｯｸM-PRO" w:eastAsia="HG丸ｺﾞｼｯｸM-PRO" w:hAnsi="HG丸ｺﾞｼｯｸM-PRO" w:hint="eastAsia"/>
          <w:b/>
          <w:sz w:val="22"/>
          <w:szCs w:val="22"/>
        </w:rPr>
        <w:t>図４　　性別、従業上の地位、雇用形態別有業者数(大阪府)</w:t>
      </w:r>
    </w:p>
    <w:p w:rsidR="00E95A6E" w:rsidRPr="00125080" w:rsidRDefault="00EB4937" w:rsidP="009522E5">
      <w:pPr>
        <w:spacing w:line="0" w:lineRule="atLeast"/>
        <w:ind w:left="482" w:rightChars="-200" w:right="-482" w:hangingChars="200" w:hanging="482"/>
        <w:jc w:val="left"/>
      </w:pPr>
      <w:r w:rsidRPr="00125080">
        <w:rPr>
          <w:noProof/>
        </w:rPr>
        <w:drawing>
          <wp:inline distT="0" distB="0" distL="0" distR="0" wp14:anchorId="58921278" wp14:editId="76DB6DE4">
            <wp:extent cx="6230679" cy="4104168"/>
            <wp:effectExtent l="0" t="0" r="0" b="0"/>
            <wp:docPr id="4" name="オブジェクト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CD4" w:rsidRPr="00125080" w:rsidRDefault="005D7CD4" w:rsidP="005D7CD4">
      <w:pPr>
        <w:spacing w:line="0" w:lineRule="atLeast"/>
        <w:ind w:rightChars="-200" w:right="-482" w:firstLineChars="350" w:firstLine="633"/>
        <w:rPr>
          <w:rFonts w:ascii="ＭＳ Ｐゴシック" w:eastAsia="ＭＳ Ｐゴシック" w:hAnsi="ＭＳ Ｐゴシック"/>
          <w:sz w:val="18"/>
          <w:szCs w:val="18"/>
        </w:rPr>
      </w:pPr>
    </w:p>
    <w:p w:rsidR="00373DA7" w:rsidRDefault="00830DFE" w:rsidP="005D7CD4">
      <w:pPr>
        <w:spacing w:line="0" w:lineRule="atLeast"/>
        <w:ind w:rightChars="-200" w:right="-482" w:firstLineChars="350" w:firstLine="633"/>
        <w:rPr>
          <w:rFonts w:ascii="ＭＳ Ｐゴシック" w:eastAsia="ＭＳ Ｐゴシック" w:hAnsi="ＭＳ Ｐゴシック"/>
          <w:sz w:val="18"/>
          <w:szCs w:val="18"/>
        </w:rPr>
      </w:pPr>
      <w:r w:rsidRPr="00125080">
        <w:rPr>
          <w:rFonts w:ascii="ＭＳ Ｐゴシック" w:eastAsia="ＭＳ Ｐゴシック" w:hAnsi="ＭＳ Ｐゴシック" w:hint="eastAsia"/>
          <w:sz w:val="18"/>
          <w:szCs w:val="18"/>
        </w:rPr>
        <w:t>資料出所</w:t>
      </w:r>
      <w:r w:rsidR="005D7CD4" w:rsidRPr="00125080">
        <w:rPr>
          <w:rFonts w:ascii="ＭＳ Ｐゴシック" w:eastAsia="ＭＳ Ｐゴシック" w:hAnsi="ＭＳ Ｐゴシック" w:hint="eastAsia"/>
          <w:sz w:val="18"/>
          <w:szCs w:val="18"/>
        </w:rPr>
        <w:t>：総務省「就業構造基本調査」（平成２４年度）</w:t>
      </w:r>
    </w:p>
    <w:p w:rsidR="00373DA7" w:rsidRDefault="00373DA7">
      <w:pPr>
        <w:widowControl/>
        <w:jc w:val="left"/>
        <w:rPr>
          <w:rFonts w:ascii="ＭＳ Ｐゴシック" w:eastAsia="ＭＳ Ｐゴシック" w:hAnsi="ＭＳ Ｐゴシック"/>
          <w:sz w:val="18"/>
          <w:szCs w:val="18"/>
        </w:rPr>
      </w:pPr>
    </w:p>
    <w:p w:rsidR="0019452B" w:rsidRPr="0019452B" w:rsidRDefault="0019452B" w:rsidP="0019452B">
      <w:pPr>
        <w:ind w:rightChars="-118" w:right="-284"/>
        <w:rPr>
          <w:rFonts w:ascii="ＭＳ ゴシック" w:eastAsia="ＭＳ ゴシック" w:hAnsi="ＭＳ ゴシック"/>
          <w:sz w:val="28"/>
          <w:szCs w:val="28"/>
        </w:rPr>
      </w:pPr>
      <w:r w:rsidRPr="0019452B">
        <w:rPr>
          <w:rFonts w:ascii="ＭＳ ゴシック" w:eastAsia="ＭＳ ゴシック" w:hAnsi="ＭＳ ゴシック" w:hint="eastAsia"/>
          <w:b/>
          <w:sz w:val="28"/>
          <w:szCs w:val="28"/>
        </w:rPr>
        <w:t>Ⅱ　大阪府の男女共同参画の状況を見るための基本的な指標</w:t>
      </w:r>
    </w:p>
    <w:p w:rsidR="0019452B" w:rsidRPr="0019452B" w:rsidRDefault="0019452B" w:rsidP="0019452B">
      <w:pPr>
        <w:ind w:rightChars="-264" w:right="-636"/>
        <w:rPr>
          <w:sz w:val="21"/>
        </w:rPr>
      </w:pPr>
    </w:p>
    <w:p w:rsidR="0019452B" w:rsidRPr="0019452B" w:rsidRDefault="0019452B" w:rsidP="0019452B">
      <w:pPr>
        <w:ind w:rightChars="-912" w:right="-2197"/>
        <w:rPr>
          <w:sz w:val="21"/>
        </w:rPr>
      </w:pPr>
    </w:p>
    <w:tbl>
      <w:tblPr>
        <w:tblStyle w:val="11"/>
        <w:tblW w:w="0" w:type="auto"/>
        <w:tblInd w:w="392" w:type="dxa"/>
        <w:tblLook w:val="04A0" w:firstRow="1" w:lastRow="0" w:firstColumn="1" w:lastColumn="0" w:noHBand="0" w:noVBand="1"/>
      </w:tblPr>
      <w:tblGrid>
        <w:gridCol w:w="1696"/>
        <w:gridCol w:w="7766"/>
      </w:tblGrid>
      <w:tr w:rsidR="0019452B" w:rsidRPr="0019452B" w:rsidTr="00A44CC8">
        <w:tc>
          <w:tcPr>
            <w:tcW w:w="9497" w:type="dxa"/>
            <w:gridSpan w:val="2"/>
          </w:tcPr>
          <w:p w:rsidR="0019452B" w:rsidRPr="0019452B" w:rsidRDefault="0019452B" w:rsidP="0019452B">
            <w:pPr>
              <w:widowControl/>
              <w:tabs>
                <w:tab w:val="center" w:pos="4252"/>
                <w:tab w:val="right" w:pos="8504"/>
              </w:tabs>
              <w:snapToGrid w:val="0"/>
              <w:jc w:val="center"/>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指　　標　　名</w:t>
            </w:r>
          </w:p>
        </w:tc>
      </w:tr>
      <w:tr w:rsidR="0019452B" w:rsidRPr="0019452B" w:rsidTr="00A44CC8">
        <w:tc>
          <w:tcPr>
            <w:tcW w:w="1701" w:type="dxa"/>
            <w:vMerge w:val="restart"/>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社会参画</w:t>
            </w: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〇審議会等における女性委員の登用状況の推移（大阪府　国）</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〇大阪府における知事部局の女性職員・役職者比率の推移</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〇学校における管理職に占める女性の登用状況の推移（大阪府）</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〇地方議会における女性議員の割合の推移（大阪府）</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〇女性の管理職比率の推移（大阪府　全国）</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〇団体等における女性の登用状況（自治会長に占める女性の割合等）</w:t>
            </w:r>
          </w:p>
        </w:tc>
      </w:tr>
      <w:tr w:rsidR="0019452B" w:rsidRPr="0019452B" w:rsidTr="00A44CC8">
        <w:tc>
          <w:tcPr>
            <w:tcW w:w="1701" w:type="dxa"/>
            <w:vMerge w:val="restart"/>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社会環境</w:t>
            </w: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〇職場における男女の平等感</w:t>
            </w:r>
          </w:p>
        </w:tc>
      </w:tr>
      <w:tr w:rsidR="0019452B" w:rsidRPr="0019452B" w:rsidTr="00A44CC8">
        <w:trPr>
          <w:trHeight w:val="203"/>
        </w:trPr>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〇雇用形態別有業者数</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〇年齢階級別女性の潜在的就業率（大阪府）</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〇保育所定員、入所児童数、待機児童数の推移（大阪府）</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〇育児休業取得率（大阪府　全国）</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〇年次有給休暇の取得率（大阪府　全国）</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〇性別・年齢階級別平均週間就業時間（大阪府）</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〇６歳未満の子どもを持つ夫の育児・家事関連時間</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〇男性が家事・育児・介護・地域活動等に参加するために必要なこと</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〇高等教育機関への男女別進学率の推移（大阪府　全国）</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〇府内大学の理工系学部（※理学、工学分野）の女子学生の割合</w:t>
            </w:r>
          </w:p>
        </w:tc>
      </w:tr>
      <w:tr w:rsidR="0019452B" w:rsidRPr="0019452B" w:rsidTr="00A44CC8">
        <w:tc>
          <w:tcPr>
            <w:tcW w:w="1701" w:type="dxa"/>
            <w:vMerge/>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〇女性の人権が尊重されていないと感じること</w:t>
            </w:r>
          </w:p>
        </w:tc>
      </w:tr>
      <w:tr w:rsidR="0019452B" w:rsidRPr="0019452B" w:rsidTr="00A44CC8">
        <w:tc>
          <w:tcPr>
            <w:tcW w:w="1701" w:type="dxa"/>
            <w:vMerge w:val="restart"/>
            <w:vAlign w:val="center"/>
          </w:tcPr>
          <w:p w:rsidR="0019452B" w:rsidRPr="0019452B" w:rsidRDefault="0019452B" w:rsidP="0019452B">
            <w:pPr>
              <w:widowControl/>
              <w:tabs>
                <w:tab w:val="center" w:pos="4252"/>
                <w:tab w:val="right" w:pos="8504"/>
              </w:tabs>
              <w:snapToGrid w:val="0"/>
              <w:jc w:val="distribute"/>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府民意識</w:t>
            </w: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〇男女平等の現状認識（社会全体）（社会通念・慣習・しきたり）</w:t>
            </w:r>
          </w:p>
        </w:tc>
      </w:tr>
      <w:tr w:rsidR="0019452B" w:rsidRPr="0019452B" w:rsidTr="00A44CC8">
        <w:tc>
          <w:tcPr>
            <w:tcW w:w="1701" w:type="dxa"/>
            <w:vMerge/>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〇好ましい女性の生き方について（大阪府）</w:t>
            </w:r>
          </w:p>
        </w:tc>
      </w:tr>
      <w:tr w:rsidR="0019452B" w:rsidRPr="0019452B" w:rsidTr="00A44CC8">
        <w:tc>
          <w:tcPr>
            <w:tcW w:w="1701" w:type="dxa"/>
            <w:vMerge/>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p>
        </w:tc>
        <w:tc>
          <w:tcPr>
            <w:tcW w:w="7796" w:type="dxa"/>
          </w:tcPr>
          <w:p w:rsidR="0019452B" w:rsidRPr="0019452B" w:rsidRDefault="0019452B" w:rsidP="0019452B">
            <w:pPr>
              <w:widowControl/>
              <w:tabs>
                <w:tab w:val="center" w:pos="4252"/>
                <w:tab w:val="right" w:pos="8504"/>
              </w:tabs>
              <w:snapToGrid w:val="0"/>
              <w:jc w:val="left"/>
              <w:rPr>
                <w:rFonts w:ascii="HG丸ｺﾞｼｯｸM-PRO" w:eastAsia="HG丸ｺﾞｼｯｸM-PRO" w:hAnsi="HG丸ｺﾞｼｯｸM-PRO"/>
                <w:sz w:val="21"/>
              </w:rPr>
            </w:pPr>
            <w:r w:rsidRPr="0019452B">
              <w:rPr>
                <w:rFonts w:ascii="HG丸ｺﾞｼｯｸM-PRO" w:eastAsia="HG丸ｺﾞｼｯｸM-PRO" w:hAnsi="HG丸ｺﾞｼｯｸM-PRO" w:hint="eastAsia"/>
                <w:sz w:val="21"/>
              </w:rPr>
              <w:t>〇子どもに受けさせたい教育程度（大阪府）</w:t>
            </w:r>
          </w:p>
        </w:tc>
      </w:tr>
    </w:tbl>
    <w:p w:rsidR="0019452B" w:rsidRPr="0019452B" w:rsidRDefault="0019452B" w:rsidP="0019452B">
      <w:pPr>
        <w:rPr>
          <w:sz w:val="21"/>
        </w:rPr>
      </w:pPr>
    </w:p>
    <w:p w:rsidR="00373DA7" w:rsidRDefault="00373DA7">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p w:rsidR="007244DD" w:rsidRPr="007244DD" w:rsidRDefault="007244DD" w:rsidP="007244DD">
      <w:pPr>
        <w:spacing w:line="0" w:lineRule="atLeast"/>
        <w:ind w:left="165"/>
        <w:rPr>
          <w:rFonts w:ascii="HGPｺﾞｼｯｸE" w:eastAsia="HGPｺﾞｼｯｸE"/>
        </w:rPr>
      </w:pPr>
      <w:r w:rsidRPr="007244DD">
        <w:rPr>
          <w:rFonts w:ascii="HGPｺﾞｼｯｸE" w:eastAsia="HGPｺﾞｼｯｸE"/>
          <w:noProof/>
        </w:rPr>
        <w:lastRenderedPageBreak/>
        <mc:AlternateContent>
          <mc:Choice Requires="wps">
            <w:drawing>
              <wp:anchor distT="0" distB="0" distL="114300" distR="114300" simplePos="0" relativeHeight="251662848" behindDoc="0" locked="0" layoutInCell="1" allowOverlap="1" wp14:anchorId="413F73BF" wp14:editId="3A482A7F">
                <wp:simplePos x="0" y="0"/>
                <wp:positionH relativeFrom="column">
                  <wp:posOffset>47625</wp:posOffset>
                </wp:positionH>
                <wp:positionV relativeFrom="paragraph">
                  <wp:posOffset>-24130</wp:posOffset>
                </wp:positionV>
                <wp:extent cx="1851025" cy="471170"/>
                <wp:effectExtent l="9525" t="13970" r="82550" b="7683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71170"/>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7244DD" w:rsidRPr="00494403" w:rsidRDefault="007244DD" w:rsidP="007244DD">
                            <w:pPr>
                              <w:jc w:val="center"/>
                              <w:rPr>
                                <w:rFonts w:ascii="HG丸ｺﾞｼｯｸM-PRO" w:eastAsia="HG丸ｺﾞｼｯｸM-PRO" w:hAnsi="ＭＳ ゴシック"/>
                                <w:b/>
                                <w:sz w:val="28"/>
                                <w:szCs w:val="28"/>
                              </w:rPr>
                            </w:pPr>
                            <w:r w:rsidRPr="005644FE">
                              <w:rPr>
                                <w:rFonts w:ascii="HG丸ｺﾞｼｯｸM-PRO" w:eastAsia="HG丸ｺﾞｼｯｸM-PRO" w:hAnsi="ＭＳ ゴシック" w:hint="eastAsia"/>
                                <w:b/>
                                <w:spacing w:val="93"/>
                                <w:kern w:val="0"/>
                                <w:sz w:val="28"/>
                                <w:szCs w:val="28"/>
                                <w:fitText w:val="1686" w:id="2073209344"/>
                              </w:rPr>
                              <w:t>社会参</w:t>
                            </w:r>
                            <w:r w:rsidRPr="005644FE">
                              <w:rPr>
                                <w:rFonts w:ascii="HG丸ｺﾞｼｯｸM-PRO" w:eastAsia="HG丸ｺﾞｼｯｸM-PRO" w:hAnsi="ＭＳ ゴシック" w:hint="eastAsia"/>
                                <w:b/>
                                <w:spacing w:val="2"/>
                                <w:kern w:val="0"/>
                                <w:sz w:val="28"/>
                                <w:szCs w:val="28"/>
                                <w:fitText w:val="1686" w:id="2073209344"/>
                              </w:rPr>
                              <w:t>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9" style="position:absolute;left:0;text-align:left;margin-left:3.75pt;margin-top:-1.9pt;width:145.75pt;height:3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HAawIAAOYEAAAOAAAAZHJzL2Uyb0RvYy54bWysVFFP2zAQfp+0/2D5fSQplJSIFCEY0yQ2&#10;kNi056vjJNYc2zu7Tdmv5+yU0o1pD9MSyfLF9ufv++4u5xfbQbONRK+sqXlxlHMmjbCNMl3Nv365&#10;ebfgzAcwDWhrZM0fpecXy7dvzkdXyZntrW4kMgIxvhpdzfsQXJVlXvRyAH9knTS02FocIFCIXdYg&#10;jIQ+6GyW56fZaLFxaIX0nr5eT4t8mfDbVopw17ZeBqZrTtxCGjGNqzhmy3OoOgTXK7GjAf/AYgBl&#10;6NI91DUEYGtUr6AGJdB624YjYYfMtq0SMmkgNUX+m5qHHpxMWsgc7/Y2+f8HKz5v7pGphnJH9hgY&#10;KEd3G9CsjNaMzle048HdYxTn3a0V3z0z9qoH08lLRDv2EhoiVMT92S8HYuDpKFuNn2xDwLAONrm0&#10;bXGIgKSfbVMyHvfJkNvABH0sFvMin805E7R2UhZFmbKVQfV82qEPH6QdWJzUXGqtnI9+QQWbWx8i&#10;IaiedyUBVqvmRmmdAuxWVxoZqa35TXqSBtJ5uE0bNtb8bE5U/g6Rp+dPEGjXpkmVFs16v5sHUHqa&#10;E0ttIrhMFUvUY2DXQeJD34ysUVFfkZfl6TGniOp3Vk63MdAdNZ4IyBna8E2FPlVNtPOVyEUe38kg&#10;7XqYpM8j0jPtyZNk3P7+FB1QS1mOiZ0KJGxX21RBxxEkJn1lm0dKO/FJuaXfA016iz85G6nVau5/&#10;rAElZ/qjodIpT2ZnlOeQgsXijAoRDxdWBwtgBAHVPHA2Ta/C1M1rh6rro01Jn7GXVGytSkXwwmlX&#10;otRMSdSu8WO3HsZp18vvafkEAAD//wMAUEsDBBQABgAIAAAAIQC8sWsK3QAAAAcBAAAPAAAAZHJz&#10;L2Rvd25yZXYueG1sTI9BS8NAEIXvgv9hGcFbu9uqrY3ZlFLwIGjBqoi3aXZMgtnZkN028d87nvQ4&#10;7z3efC9fj75VJ+pjE9jCbGpAEZfBNVxZeH25n9yCignZYRuYLHxThHVxfpZj5sLAz3Tap0pJCccM&#10;LdQpdZnWsazJY5yGjli8z9B7THL2lXY9DlLuWz03ZqE9NiwfauxoW1P5tT96acHFbGnKj4dds0lb&#10;fnsfnh67ytrLi3FzByrRmP7C8Isv6FAI0yEc2UXVWljeSNDC5EoGiD1frWTaQXRzDbrI9X/+4gcA&#10;AP//AwBQSwECLQAUAAYACAAAACEAtoM4kv4AAADhAQAAEwAAAAAAAAAAAAAAAAAAAAAAW0NvbnRl&#10;bnRfVHlwZXNdLnhtbFBLAQItABQABgAIAAAAIQA4/SH/1gAAAJQBAAALAAAAAAAAAAAAAAAAAC8B&#10;AABfcmVscy8ucmVsc1BLAQItABQABgAIAAAAIQCOgAHAawIAAOYEAAAOAAAAAAAAAAAAAAAAAC4C&#10;AABkcnMvZTJvRG9jLnhtbFBLAQItABQABgAIAAAAIQC8sWsK3QAAAAcBAAAPAAAAAAAAAAAAAAAA&#10;AMUEAABkcnMvZG93bnJldi54bWxQSwUGAAAAAAQABADzAAAAzwUAAAAA&#10;">
                <v:shadow on="t" opacity=".5" offset="6pt,6pt"/>
                <v:textbox inset="5.85pt,.7pt,5.85pt,.7pt">
                  <w:txbxContent>
                    <w:p w:rsidR="007244DD" w:rsidRPr="00494403" w:rsidRDefault="007244DD" w:rsidP="007244DD">
                      <w:pPr>
                        <w:jc w:val="center"/>
                        <w:rPr>
                          <w:rFonts w:ascii="HG丸ｺﾞｼｯｸM-PRO" w:eastAsia="HG丸ｺﾞｼｯｸM-PRO" w:hAnsi="ＭＳ ゴシック"/>
                          <w:b/>
                          <w:sz w:val="28"/>
                          <w:szCs w:val="28"/>
                        </w:rPr>
                      </w:pPr>
                      <w:r w:rsidRPr="005644FE">
                        <w:rPr>
                          <w:rFonts w:ascii="HG丸ｺﾞｼｯｸM-PRO" w:eastAsia="HG丸ｺﾞｼｯｸM-PRO" w:hAnsi="ＭＳ ゴシック" w:hint="eastAsia"/>
                          <w:b/>
                          <w:spacing w:val="93"/>
                          <w:kern w:val="0"/>
                          <w:sz w:val="28"/>
                          <w:szCs w:val="28"/>
                          <w:fitText w:val="1686" w:id="2073209344"/>
                        </w:rPr>
                        <w:t>社会参</w:t>
                      </w:r>
                      <w:r w:rsidRPr="005644FE">
                        <w:rPr>
                          <w:rFonts w:ascii="HG丸ｺﾞｼｯｸM-PRO" w:eastAsia="HG丸ｺﾞｼｯｸM-PRO" w:hAnsi="ＭＳ ゴシック" w:hint="eastAsia"/>
                          <w:b/>
                          <w:spacing w:val="2"/>
                          <w:kern w:val="0"/>
                          <w:sz w:val="28"/>
                          <w:szCs w:val="28"/>
                          <w:fitText w:val="1686" w:id="2073209344"/>
                        </w:rPr>
                        <w:t>画</w:t>
                      </w:r>
                    </w:p>
                  </w:txbxContent>
                </v:textbox>
              </v:oval>
            </w:pict>
          </mc:Fallback>
        </mc:AlternateContent>
      </w:r>
    </w:p>
    <w:p w:rsidR="007244DD" w:rsidRPr="007244DD" w:rsidRDefault="007244DD" w:rsidP="007244DD">
      <w:pPr>
        <w:spacing w:line="0" w:lineRule="atLeast"/>
        <w:ind w:left="165"/>
        <w:rPr>
          <w:rFonts w:ascii="HGPｺﾞｼｯｸE" w:eastAsia="HGPｺﾞｼｯｸE"/>
        </w:rPr>
      </w:pPr>
    </w:p>
    <w:p w:rsidR="007244DD" w:rsidRPr="007244DD" w:rsidRDefault="007244DD" w:rsidP="007244DD">
      <w:pPr>
        <w:spacing w:line="0" w:lineRule="atLeast"/>
        <w:ind w:left="165"/>
        <w:rPr>
          <w:rFonts w:ascii="HGPｺﾞｼｯｸE" w:eastAsia="HGPｺﾞｼｯｸE"/>
        </w:rPr>
      </w:pPr>
    </w:p>
    <w:p w:rsidR="007244DD" w:rsidRPr="007244DD" w:rsidRDefault="007244DD" w:rsidP="007244DD">
      <w:pPr>
        <w:widowControl/>
        <w:jc w:val="left"/>
        <w:rPr>
          <w:rFonts w:ascii="HG丸ｺﾞｼｯｸM-PRO" w:eastAsia="HG丸ｺﾞｼｯｸM-PRO" w:hAnsi="HG丸ｺﾞｼｯｸM-PRO"/>
          <w:b/>
        </w:rPr>
      </w:pPr>
      <w:r w:rsidRPr="007244DD">
        <w:rPr>
          <w:rFonts w:ascii="HG丸ｺﾞｼｯｸM-PRO" w:eastAsia="HG丸ｺﾞｼｯｸM-PRO" w:hAnsi="HG丸ｺﾞｼｯｸM-PRO" w:hint="eastAsia"/>
          <w:b/>
          <w:bdr w:val="single" w:sz="4" w:space="0" w:color="auto"/>
        </w:rPr>
        <w:t>審議会等における女性委員の登用状況の推移（大阪府　国）</w:t>
      </w: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5920" behindDoc="0" locked="0" layoutInCell="1" allowOverlap="1" wp14:anchorId="7D93283E" wp14:editId="117BD820">
                <wp:simplePos x="0" y="0"/>
                <wp:positionH relativeFrom="column">
                  <wp:posOffset>-5715</wp:posOffset>
                </wp:positionH>
                <wp:positionV relativeFrom="paragraph">
                  <wp:posOffset>55880</wp:posOffset>
                </wp:positionV>
                <wp:extent cx="6012228" cy="2762250"/>
                <wp:effectExtent l="0" t="0" r="26670" b="19050"/>
                <wp:wrapNone/>
                <wp:docPr id="57" name="正方形/長方形 57"/>
                <wp:cNvGraphicFramePr/>
                <a:graphic xmlns:a="http://schemas.openxmlformats.org/drawingml/2006/main">
                  <a:graphicData uri="http://schemas.microsoft.com/office/word/2010/wordprocessingShape">
                    <wps:wsp>
                      <wps:cNvSpPr/>
                      <wps:spPr>
                        <a:xfrm>
                          <a:off x="0" y="0"/>
                          <a:ext cx="6012228" cy="2762250"/>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5ADFB266" wp14:editId="52CBCD58">
                                  <wp:extent cx="5848350" cy="2600325"/>
                                  <wp:effectExtent l="0" t="0" r="19050" b="9525"/>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0" style="position:absolute;margin-left:-.45pt;margin-top:4.4pt;width:473.4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aBlgIAAAcFAAAOAAAAZHJzL2Uyb0RvYy54bWysVEtu2zAQ3RfoHQjuG9mCYzdG5MBI4KJA&#10;kARwiqxpirIEUCRL0pbce7QHaNdZF130OA3QW/SRUpxPsyrqBT3DGc7nzRsdn7S1JFthXaVVRocH&#10;A0qE4jqv1DqjH64Xb95S4jxTOZNaiYzuhKMns9evjhszFakutcyFJQii3LQxGS29N9MkcbwUNXMH&#10;2ggFY6FtzTxUu05yyxpEr2WSDgbjpNE2N1Zz4RxuzzojncX4RSG4vywKJzyRGUVtPp42nqtwJrNj&#10;Nl1bZsqK92Wwf6iiZpVC0n2oM+YZ2djqr1B1xa12uvAHXNeJLoqKi9gDuhkOnnWzLJkRsReA48we&#10;Jvf/wvKL7ZUlVZ7RwwklitWY0d3tt7svP379/Jr8/vy9kwisgKoxbooXS3Nle81BDH23ha3DPzoi&#10;bYR3t4dXtJ5wXI4HwzRNQQgOWzoZp+lhHEDy8NxY598JXZMgZNRifhFWtj13Hinheu8Ssjktq3xR&#10;SRmVnTuVlmwZRg2G5LqhRDLncZnRRfyFHhDiyTOpSAPmppMB+MEZOFhI5iHWBqg4taaEyTXIzb2N&#10;tTx57ex6tc+6mByNR+OXkoSiz5gru+pihN5NqlC7iFTtewwod7gGyberNg5oFF6Em5XOdxia1R2b&#10;neGLCvHP0esVs6AvGsFK+kschdToTvcSJaW2n166D/5gFayUNFgHdP5xw6wAhO8V+HY0HI3C/kRl&#10;dDhJodjHltVji9rUpxpjGGL5DY9i8PfyXiysrm+wufOQFSamOHJnFLh34qnvlhSbz8V8Hp2wMYb5&#10;c7U0PIQOuAVcr9sbZk3PGA+yXej7xWHTZ8TpfMNLpecbr4sqsuoBVfAjKNi2yJT+yxDW+bEevR6+&#10;X7M/AAAA//8DAFBLAwQUAAYACAAAACEAC8r6E90AAAAHAQAADwAAAGRycy9kb3ducmV2LnhtbEyO&#10;wU7DMBBE70j8g7VIXFDrAAGSEKeqkHLggFBLe3fjJQnE68h2m8DXs5zgOJrRm1euZjuIE/rQO1Jw&#10;vUxAIDXO9NQq2L3ViwxEiJqMHhyhgi8MsKrOz0pdGDfRBk/b2AqGUCi0gi7GsZAyNB1aHZZuROLu&#10;3XmrI0ffSuP1xHA7yJskuZdW98QPnR7xqcPmc3u0Cl4p/d7Xfl9vHvKrXdZ8TC/yea3U5cW8fgQR&#10;cY5/Y/jVZ3Wo2OngjmSCGBQsch4qyNif2zy943xQkKa3GciqlP/9qx8AAAD//wMAUEsBAi0AFAAG&#10;AAgAAAAhALaDOJL+AAAA4QEAABMAAAAAAAAAAAAAAAAAAAAAAFtDb250ZW50X1R5cGVzXS54bWxQ&#10;SwECLQAUAAYACAAAACEAOP0h/9YAAACUAQAACwAAAAAAAAAAAAAAAAAvAQAAX3JlbHMvLnJlbHNQ&#10;SwECLQAUAAYACAAAACEA6sF2gZYCAAAHBQAADgAAAAAAAAAAAAAAAAAuAgAAZHJzL2Uyb0RvYy54&#10;bWxQSwECLQAUAAYACAAAACEAC8r6E90AAAAHAQAADwAAAAAAAAAAAAAAAADwBAAAZHJzL2Rvd25y&#10;ZXYueG1sUEsFBgAAAAAEAAQA8wAAAPoFAAAAAA==&#10;" fillcolor="window" strokecolor="#f79646" strokeweight="1pt">
                <v:textbox>
                  <w:txbxContent>
                    <w:p w:rsidR="007244DD" w:rsidRDefault="007244DD" w:rsidP="007244DD">
                      <w:pPr>
                        <w:jc w:val="left"/>
                      </w:pPr>
                      <w:r>
                        <w:rPr>
                          <w:noProof/>
                        </w:rPr>
                        <w:drawing>
                          <wp:inline distT="0" distB="0" distL="0" distR="0" wp14:anchorId="5ADFB266" wp14:editId="52CBCD58">
                            <wp:extent cx="5848350" cy="2600325"/>
                            <wp:effectExtent l="0" t="0" r="19050" b="9525"/>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rect>
            </w:pict>
          </mc:Fallback>
        </mc:AlternateContent>
      </w:r>
      <w:r w:rsidRPr="007244DD">
        <w:rPr>
          <w:rFonts w:ascii="HG丸ｺﾞｼｯｸM-PRO" w:eastAsia="HG丸ｺﾞｼｯｸM-PRO" w:hAnsi="HG丸ｺﾞｼｯｸM-PRO" w:hint="eastAsia"/>
        </w:rPr>
        <w:t xml:space="preserve">　</w:t>
      </w: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spacing w:line="260" w:lineRule="exact"/>
        <w:ind w:firstLineChars="100" w:firstLine="161"/>
        <w:jc w:val="left"/>
        <w:rPr>
          <w:rFonts w:ascii="ＭＳ Ｐゴシック" w:eastAsia="ＭＳ Ｐゴシック" w:hAnsi="ＭＳ Ｐゴシック"/>
          <w:sz w:val="16"/>
        </w:rPr>
      </w:pPr>
      <w:r w:rsidRPr="007244DD">
        <w:rPr>
          <w:rFonts w:ascii="ＭＳ Ｐゴシック" w:eastAsia="ＭＳ Ｐゴシック" w:hAnsi="ＭＳ Ｐゴシック" w:hint="eastAsia"/>
          <w:sz w:val="16"/>
        </w:rPr>
        <w:t>資料出所：大阪府男女参画・府民協働課調べ（各年4月1日現在）</w:t>
      </w:r>
    </w:p>
    <w:p w:rsidR="007244DD" w:rsidRPr="007244DD" w:rsidRDefault="007244DD" w:rsidP="007244DD">
      <w:pPr>
        <w:widowControl/>
        <w:spacing w:line="260" w:lineRule="exact"/>
        <w:ind w:firstLineChars="450" w:firstLine="724"/>
        <w:jc w:val="left"/>
        <w:rPr>
          <w:rFonts w:ascii="ＭＳ Ｐゴシック" w:eastAsia="ＭＳ Ｐゴシック" w:hAnsi="ＭＳ Ｐゴシック"/>
          <w:color w:val="000000"/>
          <w:sz w:val="16"/>
        </w:rPr>
      </w:pPr>
      <w:r w:rsidRPr="007244DD">
        <w:rPr>
          <w:rFonts w:ascii="ＭＳ Ｐゴシック" w:eastAsia="ＭＳ Ｐゴシック" w:hAnsi="ＭＳ Ｐゴシック" w:hint="eastAsia"/>
          <w:color w:val="000000"/>
          <w:sz w:val="16"/>
        </w:rPr>
        <w:t xml:space="preserve">　（注）大阪府附属機関条例の改正（H24.11）により、審議会数が大幅に増加し、これまで算定の対象外で女性委員登用を意識してい</w:t>
      </w:r>
    </w:p>
    <w:p w:rsidR="007244DD" w:rsidRPr="007244DD" w:rsidRDefault="007244DD" w:rsidP="007244DD">
      <w:pPr>
        <w:widowControl/>
        <w:spacing w:line="260" w:lineRule="exact"/>
        <w:ind w:firstLineChars="750" w:firstLine="1207"/>
        <w:jc w:val="left"/>
        <w:rPr>
          <w:rFonts w:ascii="ＭＳ Ｐゴシック" w:eastAsia="ＭＳ Ｐゴシック" w:hAnsi="ＭＳ Ｐゴシック"/>
          <w:color w:val="000000"/>
          <w:sz w:val="16"/>
        </w:rPr>
      </w:pPr>
      <w:r w:rsidRPr="007244DD">
        <w:rPr>
          <w:rFonts w:ascii="ＭＳ Ｐゴシック" w:eastAsia="ＭＳ Ｐゴシック" w:hAnsi="ＭＳ Ｐゴシック" w:hint="eastAsia"/>
          <w:color w:val="000000"/>
          <w:sz w:val="16"/>
        </w:rPr>
        <w:t>なかった会議が対象となったため</w:t>
      </w:r>
    </w:p>
    <w:p w:rsidR="007244DD" w:rsidRPr="007244DD" w:rsidRDefault="007244DD" w:rsidP="007244DD">
      <w:pPr>
        <w:widowControl/>
        <w:jc w:val="left"/>
        <w:rPr>
          <w:rFonts w:ascii="HG丸ｺﾞｼｯｸM-PRO" w:eastAsia="HG丸ｺﾞｼｯｸM-PRO" w:hAnsi="HG丸ｺﾞｼｯｸM-PRO"/>
          <w:b/>
          <w:bdr w:val="single" w:sz="4" w:space="0" w:color="auto"/>
        </w:rPr>
      </w:pPr>
    </w:p>
    <w:p w:rsidR="007244DD" w:rsidRPr="007244DD" w:rsidRDefault="007244DD" w:rsidP="007244DD">
      <w:pPr>
        <w:widowControl/>
        <w:jc w:val="left"/>
        <w:rPr>
          <w:rFonts w:ascii="HG丸ｺﾞｼｯｸM-PRO" w:eastAsia="HG丸ｺﾞｼｯｸM-PRO" w:hAnsi="HG丸ｺﾞｼｯｸM-PRO"/>
          <w:b/>
        </w:rPr>
      </w:pPr>
      <w:r w:rsidRPr="007244DD">
        <w:rPr>
          <w:rFonts w:ascii="HG丸ｺﾞｼｯｸM-PRO" w:eastAsia="HG丸ｺﾞｼｯｸM-PRO" w:hAnsi="HG丸ｺﾞｼｯｸM-PRO" w:hint="eastAsia"/>
          <w:b/>
          <w:bdr w:val="single" w:sz="4" w:space="0" w:color="auto"/>
        </w:rPr>
        <w:t>大阪府における知事部局の女性職員・役職者比率の推移</w:t>
      </w: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6944" behindDoc="0" locked="0" layoutInCell="1" allowOverlap="1" wp14:anchorId="571EF201" wp14:editId="5936FAE9">
                <wp:simplePos x="0" y="0"/>
                <wp:positionH relativeFrom="column">
                  <wp:posOffset>-5715</wp:posOffset>
                </wp:positionH>
                <wp:positionV relativeFrom="paragraph">
                  <wp:posOffset>17781</wp:posOffset>
                </wp:positionV>
                <wp:extent cx="6055360" cy="3733800"/>
                <wp:effectExtent l="0" t="0" r="21590" b="19050"/>
                <wp:wrapNone/>
                <wp:docPr id="41" name="正方形/長方形 41"/>
                <wp:cNvGraphicFramePr/>
                <a:graphic xmlns:a="http://schemas.openxmlformats.org/drawingml/2006/main">
                  <a:graphicData uri="http://schemas.microsoft.com/office/word/2010/wordprocessingShape">
                    <wps:wsp>
                      <wps:cNvSpPr/>
                      <wps:spPr>
                        <a:xfrm>
                          <a:off x="0" y="0"/>
                          <a:ext cx="6055360" cy="3733800"/>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3B9EF905" wp14:editId="5CC4055D">
                                  <wp:extent cx="5953125" cy="3552825"/>
                                  <wp:effectExtent l="0" t="0" r="0" b="0"/>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1" style="position:absolute;margin-left:-.45pt;margin-top:1.4pt;width:476.8pt;height:2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k5lQIAAAcFAAAOAAAAZHJzL2Uyb0RvYy54bWysVEtu2zAQ3RfoHQjuG/nvxIgcGAlcFAiS&#10;AEmRNU1RlgCKZEnaknuP9gDtuuuiix6nAXqLPlKK82lWRb2gZzjD+bx5o+OTppJkK6wrtUpp/6BH&#10;iVBcZ6Vap/T9zfLNISXOM5UxqZVI6U44ejJ//eq4NjMx0IWWmbAEQZSb1SalhfdmliSOF6Ji7kAb&#10;oWDMta2Yh2rXSWZZjeiVTAa93iSptc2M1Vw4h9uz1kjnMX6eC+4v89wJT2RKUZuPp43nKpzJ/JjN&#10;1paZouRdGewfqqhYqZB0H+qMeUY2tvwrVFVyq53O/QHXVaLzvOQi9oBu+r1n3VwXzIjYC8BxZg+T&#10;+39h+cX2ypIyS+moT4liFWZ09+3r3ecfv35+SX5/+t5KBFZAVRs3w4trc2U7zUEMfTe5rcI/OiJN&#10;hHe3h1c0nnBcTnrj8XCCKXDYhtPh8LAXB5A8PDfW+bdCVyQIKbWYX4SVbc+dR0q43ruEbE7LMluW&#10;UkZl506lJVuGUYMhma4pkcx5XKZ0GX+hB4R48kwqUoO5gymKIZyBg7lkHmJlgIpTa0qYXIPc3NtY&#10;y5PXzq5X+6zL6dFkNHkpSSj6jLmirS5G6NykCrWLSNWux4Byi2uQfLNq4oDG4UW4Welsh6FZ3bLZ&#10;Gb4sEf8cvV4xC/qiEaykv8SRS43udCdRUmj78aX74A9WwUpJjXVA5x82zApA+E6Bb0f90SjsT1RG&#10;4+kAin1sWT22qE11qjEGUArVRTH4e3kv5lZXt9jcRcgKE1McuVMK3Fvx1LdLis3nYrGITtgYw/y5&#10;ujY8hA64BVxvmltmTccYD7Jd6PvFYbNnxGl9w0ulFxuv8zKy6gFV8CMo2LbIlO7LENb5sR69Hr5f&#10;8z8AAAD//wMAUEsDBBQABgAIAAAAIQBSZr6y3gAAAAcBAAAPAAAAZHJzL2Rvd25yZXYueG1sTM5B&#10;T4NAEAXgu4n/YTMmXky7SKwFytA0Jhw8GNPa3rfsClR2lrDbgv56x1M9Tt7Lmy9fT7YTFzP41hHC&#10;4zwCYahyuqUaYf9RzhIQPijSqnNkEL6Nh3Vxe5OrTLuRtuayC7XgEfKZQmhC6DMpfdUYq/zc9YY4&#10;+3SDVYHPoZZ6UCOP207GUfQsrWqJPzSqNy+Nqb52Z4vwTk8/h3I4lNtl+rBPqtP4Jl83iPd302YF&#10;IpgpXMvwx2c6FGw6ujNpLzqEWcpFhJj9nKaLeAniiLBIowRkkcv//uIXAAD//wMAUEsBAi0AFAAG&#10;AAgAAAAhALaDOJL+AAAA4QEAABMAAAAAAAAAAAAAAAAAAAAAAFtDb250ZW50X1R5cGVzXS54bWxQ&#10;SwECLQAUAAYACAAAACEAOP0h/9YAAACUAQAACwAAAAAAAAAAAAAAAAAvAQAAX3JlbHMvLnJlbHNQ&#10;SwECLQAUAAYACAAAACEA8AKZOZUCAAAHBQAADgAAAAAAAAAAAAAAAAAuAgAAZHJzL2Uyb0RvYy54&#10;bWxQSwECLQAUAAYACAAAACEAUma+st4AAAAHAQAADwAAAAAAAAAAAAAAAADvBAAAZHJzL2Rvd25y&#10;ZXYueG1sUEsFBgAAAAAEAAQA8wAAAPoFAAAAAA==&#10;" fillcolor="window" strokecolor="#f79646" strokeweight="1pt">
                <v:textbox>
                  <w:txbxContent>
                    <w:p w:rsidR="007244DD" w:rsidRDefault="007244DD" w:rsidP="007244DD">
                      <w:pPr>
                        <w:jc w:val="left"/>
                      </w:pPr>
                      <w:r>
                        <w:rPr>
                          <w:noProof/>
                        </w:rPr>
                        <w:drawing>
                          <wp:inline distT="0" distB="0" distL="0" distR="0" wp14:anchorId="3B9EF905" wp14:editId="5CC4055D">
                            <wp:extent cx="5953125" cy="3552825"/>
                            <wp:effectExtent l="0" t="0" r="0" b="0"/>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rect>
            </w:pict>
          </mc:Fallback>
        </mc:AlternateContent>
      </w:r>
      <w:r w:rsidRPr="007244DD">
        <w:rPr>
          <w:rFonts w:ascii="HG丸ｺﾞｼｯｸM-PRO" w:eastAsia="HG丸ｺﾞｼｯｸM-PRO" w:hAnsi="HG丸ｺﾞｼｯｸM-PRO" w:hint="eastAsia"/>
        </w:rPr>
        <w:t xml:space="preserve">　</w:t>
      </w: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spacing w:line="200" w:lineRule="exact"/>
        <w:ind w:firstLineChars="100" w:firstLine="161"/>
        <w:jc w:val="left"/>
        <w:rPr>
          <w:rFonts w:ascii="ＭＳ Ｐゴシック" w:eastAsia="ＭＳ Ｐゴシック" w:hAnsi="ＭＳ Ｐゴシック"/>
          <w:sz w:val="16"/>
        </w:rPr>
      </w:pPr>
      <w:r w:rsidRPr="007244DD">
        <w:rPr>
          <w:rFonts w:ascii="ＭＳ Ｐゴシック" w:eastAsia="ＭＳ Ｐゴシック" w:hAnsi="ＭＳ Ｐゴシック" w:hint="eastAsia"/>
          <w:sz w:val="16"/>
        </w:rPr>
        <w:t>資料出所：大阪府人事局調べ(各年5月1日現在)</w:t>
      </w:r>
    </w:p>
    <w:p w:rsidR="007244DD" w:rsidRPr="007244DD" w:rsidRDefault="007244DD" w:rsidP="007244DD">
      <w:pPr>
        <w:widowControl/>
        <w:spacing w:line="200" w:lineRule="exact"/>
        <w:ind w:firstLineChars="550" w:firstLine="885"/>
        <w:jc w:val="left"/>
        <w:rPr>
          <w:rFonts w:ascii="ＭＳ Ｐゴシック" w:eastAsia="ＭＳ Ｐゴシック" w:hAnsi="ＭＳ Ｐゴシック"/>
          <w:sz w:val="16"/>
        </w:rPr>
      </w:pPr>
      <w:r w:rsidRPr="007244DD">
        <w:rPr>
          <w:rFonts w:ascii="ＭＳ Ｐゴシック" w:eastAsia="ＭＳ Ｐゴシック" w:hAnsi="ＭＳ Ｐゴシック" w:hint="eastAsia"/>
          <w:sz w:val="16"/>
        </w:rPr>
        <w:t>(注)役職者は、主査(係長)級以上の職。平成18年度の全職種で女性割合が大きく減少しているのは、独立行政法人化に伴い病院</w:t>
      </w:r>
    </w:p>
    <w:p w:rsidR="007244DD" w:rsidRPr="007244DD" w:rsidRDefault="007244DD" w:rsidP="007244DD">
      <w:pPr>
        <w:widowControl/>
        <w:spacing w:line="200" w:lineRule="exact"/>
        <w:ind w:firstLineChars="700" w:firstLine="1127"/>
        <w:jc w:val="left"/>
        <w:rPr>
          <w:rFonts w:ascii="ＭＳ Ｐゴシック" w:eastAsia="ＭＳ Ｐゴシック" w:hAnsi="ＭＳ Ｐゴシック"/>
          <w:sz w:val="16"/>
        </w:rPr>
      </w:pPr>
      <w:r w:rsidRPr="007244DD">
        <w:rPr>
          <w:rFonts w:ascii="ＭＳ Ｐゴシック" w:eastAsia="ＭＳ Ｐゴシック" w:hAnsi="ＭＳ Ｐゴシック" w:hint="eastAsia"/>
          <w:sz w:val="16"/>
        </w:rPr>
        <w:t>職員を除外したためである。なお、Ｈ26までは知事部局、Ｈ27は一般行政部門（学校・警察を除く、知事部局・議会事務局・行政</w:t>
      </w:r>
    </w:p>
    <w:p w:rsidR="007244DD" w:rsidRPr="007244DD" w:rsidRDefault="007244DD" w:rsidP="007244DD">
      <w:pPr>
        <w:widowControl/>
        <w:spacing w:line="200" w:lineRule="exact"/>
        <w:ind w:firstLineChars="700" w:firstLine="1127"/>
        <w:jc w:val="left"/>
        <w:rPr>
          <w:rFonts w:ascii="ＭＳ Ｐゴシック" w:eastAsia="ＭＳ Ｐゴシック" w:hAnsi="ＭＳ Ｐゴシック"/>
          <w:sz w:val="16"/>
        </w:rPr>
      </w:pPr>
      <w:r w:rsidRPr="007244DD">
        <w:rPr>
          <w:rFonts w:ascii="ＭＳ Ｐゴシック" w:eastAsia="ＭＳ Ｐゴシック" w:hAnsi="ＭＳ Ｐゴシック" w:hint="eastAsia"/>
          <w:sz w:val="16"/>
        </w:rPr>
        <w:t>委員会事務局）の比率。</w:t>
      </w:r>
    </w:p>
    <w:p w:rsidR="007244DD" w:rsidRPr="007244DD" w:rsidRDefault="007244DD" w:rsidP="007244DD">
      <w:pPr>
        <w:spacing w:line="0" w:lineRule="atLeast"/>
        <w:ind w:right="724"/>
        <w:rPr>
          <w:rFonts w:ascii="HG丸ｺﾞｼｯｸM-PRO" w:eastAsia="HG丸ｺﾞｼｯｸM-PRO" w:hAnsi="HG丸ｺﾞｼｯｸM-PRO"/>
          <w:b/>
        </w:rPr>
      </w:pPr>
      <w:r w:rsidRPr="007244DD">
        <w:rPr>
          <w:rFonts w:ascii="HG丸ｺﾞｼｯｸM-PRO" w:eastAsia="HG丸ｺﾞｼｯｸM-PRO" w:hAnsi="HG丸ｺﾞｼｯｸM-PRO" w:hint="eastAsia"/>
          <w:b/>
          <w:bdr w:val="single" w:sz="4" w:space="0" w:color="auto"/>
        </w:rPr>
        <w:lastRenderedPageBreak/>
        <w:t>学校における管理職に占める女性の登用状況(大阪府)</w:t>
      </w:r>
    </w:p>
    <w:p w:rsidR="007244DD" w:rsidRPr="007244DD" w:rsidRDefault="007244DD" w:rsidP="007244DD">
      <w:pPr>
        <w:spacing w:line="0" w:lineRule="atLeast"/>
        <w:ind w:leftChars="-1" w:left="-2"/>
        <w:rPr>
          <w:rFonts w:ascii="HGPｺﾞｼｯｸE" w:eastAsia="HGPｺﾞｼｯｸE"/>
          <w:sz w:val="16"/>
          <w:szCs w:val="16"/>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7968" behindDoc="0" locked="0" layoutInCell="1" allowOverlap="1" wp14:anchorId="2D44A1B9" wp14:editId="3CFD1152">
                <wp:simplePos x="0" y="0"/>
                <wp:positionH relativeFrom="column">
                  <wp:posOffset>22860</wp:posOffset>
                </wp:positionH>
                <wp:positionV relativeFrom="paragraph">
                  <wp:posOffset>41911</wp:posOffset>
                </wp:positionV>
                <wp:extent cx="6158230" cy="3086100"/>
                <wp:effectExtent l="0" t="0" r="13970" b="19050"/>
                <wp:wrapNone/>
                <wp:docPr id="124" name="正方形/長方形 124"/>
                <wp:cNvGraphicFramePr/>
                <a:graphic xmlns:a="http://schemas.openxmlformats.org/drawingml/2006/main">
                  <a:graphicData uri="http://schemas.microsoft.com/office/word/2010/wordprocessingShape">
                    <wps:wsp>
                      <wps:cNvSpPr/>
                      <wps:spPr>
                        <a:xfrm>
                          <a:off x="0" y="0"/>
                          <a:ext cx="6158230" cy="3086100"/>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37D2CC57" wp14:editId="2CF5EBBD">
                                  <wp:extent cx="6067425" cy="29718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32" style="position:absolute;left:0;text-align:left;margin-left:1.8pt;margin-top:3.3pt;width:484.9pt;height:2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9slgIAAAkFAAAOAAAAZHJzL2Uyb0RvYy54bWysVM1uEzEQviPxDpbvdJM0TdsomypqFYRU&#10;tZFa1LPj9WZX8trGdrIb3gMeAM6cEQceh0q8BZ+92zQtPSFycGY84/n55pudnDWVJBthXalVSvsH&#10;PUqE4jor1Sql72/nb04ocZ6pjEmtREq3wtGz6etXk9qMxUAXWmbCEgRRblyblBbem3GSOF6IirkD&#10;bYSCMde2Yh6qXSWZZTWiVzIZ9HqjpNY2M1Zz4RxuL1ojncb4eS64v85zJzyRKUVtPp42nstwJtMJ&#10;G68sM0XJuzLYP1RRsVIh6S7UBfOMrG35V6iq5FY7nfsDrqtE53nJRewB3fR7z7q5KZgRsReA48wO&#10;Jvf/wvKrzcKSMsPsBkNKFKswpPtvX+8///j180vy+9P3ViLBDLBq48Z4c2MWttMcxNB5k9sq/KMn&#10;0kSAtzuAReMJx+Wof3QyOMQcOGyHvZNRvxdHkDw+N9b5t0JXJAgptZhgBJZtLp1HSrg+uIRsTssy&#10;m5dSRmXrzqUlG4ZhgyOZrimRzHlcpnQef6EHhHjyTCpSh/6PUQzhDCzMJfMQKwNcnFpRwuQK9Obe&#10;xlqevHZ2tdxlnR+fjoajl5KEoi+YK9rqYoTOTapQu4hk7XoMKLe4Bsk3yyaOKAYON0udbTE2q1s+&#10;O8PnJeJfotcFsyAwGsFS+mscudToTncSJYW2H1+6D/7gFayU1FgIdP5hzawAhO8UGHfaHw7DBkVl&#10;eHQ8gGL3Lct9i1pX5xpj6GP9DY9i8PfyQcytru6wu7OQFSamOHKnFLi34rlv1xS7z8VsFp2wM4b5&#10;S3VjeAgdcAu43jZ3zJqOMR5ku9IPq8PGz4jT+oaXSs/WXudlZNUjquBHULBvkSndtyEs9L4evR6/&#10;YNM/AAAA//8DAFBLAwQUAAYACAAAACEA0je9198AAAAHAQAADwAAAGRycy9kb3ducmV2LnhtbEyO&#10;QUvDQBSE74L/YXmCF7Eb25A2aV5KEXLwINLa3rfJNolm34bdbRP99T5PehqGGWa+fDOZXly1850l&#10;hKdZBEJTZeuOGoTDe/m4AuGDolr1ljTCl/awKW5vcpXVdqSdvu5DI3iEfKYQ2hCGTEpftdooP7OD&#10;Js7O1hkV2LpG1k6NPG56OY+iRBrVET+0atDPra4+9xeD8Ebx97F0x3K3TB8Oq+pjfJUvW8T7u2m7&#10;BhH0FP7K8IvP6FAw08leqPaiR1gkXERIWDhNl4sYxAkhTucJyCKX//mLHwAAAP//AwBQSwECLQAU&#10;AAYACAAAACEAtoM4kv4AAADhAQAAEwAAAAAAAAAAAAAAAAAAAAAAW0NvbnRlbnRfVHlwZXNdLnht&#10;bFBLAQItABQABgAIAAAAIQA4/SH/1gAAAJQBAAALAAAAAAAAAAAAAAAAAC8BAABfcmVscy8ucmVs&#10;c1BLAQItABQABgAIAAAAIQCKIy9slgIAAAkFAAAOAAAAAAAAAAAAAAAAAC4CAABkcnMvZTJvRG9j&#10;LnhtbFBLAQItABQABgAIAAAAIQDSN73X3wAAAAcBAAAPAAAAAAAAAAAAAAAAAPAEAABkcnMvZG93&#10;bnJldi54bWxQSwUGAAAAAAQABADzAAAA/AUAAAAA&#10;" fillcolor="window" strokecolor="#f79646" strokeweight="1pt">
                <v:textbox>
                  <w:txbxContent>
                    <w:p w:rsidR="007244DD" w:rsidRDefault="007244DD" w:rsidP="007244DD">
                      <w:pPr>
                        <w:jc w:val="left"/>
                      </w:pPr>
                      <w:r>
                        <w:rPr>
                          <w:noProof/>
                        </w:rPr>
                        <w:drawing>
                          <wp:inline distT="0" distB="0" distL="0" distR="0" wp14:anchorId="37D2CC57" wp14:editId="2CF5EBBD">
                            <wp:extent cx="6067425" cy="29718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mc:Fallback>
        </mc:AlternateContent>
      </w: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leftChars="-1" w:left="-2"/>
        <w:rPr>
          <w:rFonts w:ascii="HGPｺﾞｼｯｸE" w:eastAsia="HGPｺﾞｼｯｸE"/>
          <w:sz w:val="16"/>
          <w:szCs w:val="16"/>
        </w:rPr>
      </w:pPr>
    </w:p>
    <w:p w:rsidR="007244DD" w:rsidRPr="007244DD" w:rsidRDefault="007244DD" w:rsidP="007244DD">
      <w:pPr>
        <w:spacing w:line="0" w:lineRule="atLeast"/>
        <w:ind w:firstLineChars="100" w:firstLine="181"/>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資料出所：大阪府統計課「大阪の学校統計」(平成</w:t>
      </w:r>
      <w:r w:rsidRPr="007244DD">
        <w:rPr>
          <w:rFonts w:ascii="ＭＳ Ｐゴシック" w:eastAsia="ＭＳ Ｐゴシック" w:hAnsi="ＭＳ Ｐゴシック" w:hint="eastAsia"/>
          <w:color w:val="000000"/>
          <w:sz w:val="18"/>
          <w:szCs w:val="18"/>
        </w:rPr>
        <w:t>2</w:t>
      </w:r>
      <w:r w:rsidRPr="007244DD">
        <w:rPr>
          <w:rFonts w:ascii="ＭＳ Ｐゴシック" w:eastAsia="ＭＳ Ｐゴシック" w:hAnsi="ＭＳ Ｐゴシック" w:hint="eastAsia"/>
          <w:color w:val="FF0000"/>
          <w:sz w:val="18"/>
          <w:szCs w:val="18"/>
        </w:rPr>
        <w:t>8</w:t>
      </w:r>
      <w:r w:rsidRPr="007244DD">
        <w:rPr>
          <w:rFonts w:ascii="ＭＳ Ｐゴシック" w:eastAsia="ＭＳ Ｐゴシック" w:hAnsi="ＭＳ Ｐゴシック" w:hint="eastAsia"/>
          <w:sz w:val="18"/>
          <w:szCs w:val="18"/>
        </w:rPr>
        <w:t>年度)</w:t>
      </w:r>
    </w:p>
    <w:p w:rsidR="007244DD" w:rsidRPr="007244DD" w:rsidRDefault="007244DD" w:rsidP="007244DD">
      <w:pPr>
        <w:spacing w:line="0" w:lineRule="atLeast"/>
        <w:ind w:firstLineChars="550" w:firstLine="995"/>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(注)小中学校は大阪市、堺市を除く。　管理職とは、校長と教頭の計</w:t>
      </w:r>
    </w:p>
    <w:p w:rsidR="007244DD" w:rsidRPr="007244DD" w:rsidRDefault="007244DD" w:rsidP="007244DD">
      <w:pPr>
        <w:spacing w:line="0" w:lineRule="atLeast"/>
        <w:ind w:firstLineChars="200" w:firstLine="362"/>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 xml:space="preserve">       (参考)  公立小学校(大阪市立、堺市立を含む)　　  教諭6</w:t>
      </w:r>
      <w:r w:rsidRPr="007244DD">
        <w:rPr>
          <w:rFonts w:ascii="ＭＳ Ｐゴシック" w:eastAsia="ＭＳ Ｐゴシック" w:hAnsi="ＭＳ Ｐゴシック" w:hint="eastAsia"/>
          <w:color w:val="FF0000"/>
          <w:sz w:val="18"/>
          <w:szCs w:val="18"/>
        </w:rPr>
        <w:t>4.6</w:t>
      </w:r>
      <w:r w:rsidRPr="007244DD">
        <w:rPr>
          <w:rFonts w:ascii="ＭＳ Ｐゴシック" w:eastAsia="ＭＳ Ｐゴシック" w:hAnsi="ＭＳ Ｐゴシック" w:hint="eastAsia"/>
          <w:sz w:val="18"/>
          <w:szCs w:val="18"/>
        </w:rPr>
        <w:t>%　 管理職 24.</w:t>
      </w:r>
      <w:r w:rsidRPr="007244DD">
        <w:rPr>
          <w:rFonts w:ascii="ＭＳ Ｐゴシック" w:eastAsia="ＭＳ Ｐゴシック" w:hAnsi="ＭＳ Ｐゴシック" w:hint="eastAsia"/>
          <w:color w:val="FF0000"/>
          <w:sz w:val="18"/>
          <w:szCs w:val="18"/>
        </w:rPr>
        <w:t>9</w:t>
      </w:r>
      <w:r w:rsidRPr="007244DD">
        <w:rPr>
          <w:rFonts w:ascii="ＭＳ Ｐゴシック" w:eastAsia="ＭＳ Ｐゴシック" w:hAnsi="ＭＳ Ｐゴシック" w:hint="eastAsia"/>
          <w:sz w:val="18"/>
          <w:szCs w:val="18"/>
        </w:rPr>
        <w:t>%</w:t>
      </w:r>
    </w:p>
    <w:p w:rsidR="007244DD" w:rsidRPr="007244DD" w:rsidRDefault="007244DD" w:rsidP="007244DD">
      <w:pPr>
        <w:spacing w:line="0" w:lineRule="atLeast"/>
        <w:ind w:firstLineChars="900" w:firstLine="1629"/>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公立中学校(大阪市立、堺市立を含む)　　 　教諭47.</w:t>
      </w:r>
      <w:r w:rsidRPr="007244DD">
        <w:rPr>
          <w:rFonts w:ascii="ＭＳ Ｐゴシック" w:eastAsia="ＭＳ Ｐゴシック" w:hAnsi="ＭＳ Ｐゴシック" w:hint="eastAsia"/>
          <w:color w:val="FF0000"/>
          <w:sz w:val="18"/>
          <w:szCs w:val="18"/>
        </w:rPr>
        <w:t>2</w:t>
      </w:r>
      <w:r w:rsidRPr="007244DD">
        <w:rPr>
          <w:rFonts w:ascii="ＭＳ Ｐゴシック" w:eastAsia="ＭＳ Ｐゴシック" w:hAnsi="ＭＳ Ｐゴシック" w:hint="eastAsia"/>
          <w:sz w:val="18"/>
          <w:szCs w:val="18"/>
        </w:rPr>
        <w:t>%  管理職  9.7%</w:t>
      </w:r>
    </w:p>
    <w:p w:rsidR="007244DD" w:rsidRPr="007244DD" w:rsidRDefault="007244DD" w:rsidP="007244DD">
      <w:pPr>
        <w:spacing w:line="0" w:lineRule="atLeast"/>
        <w:ind w:firstLineChars="900" w:firstLine="1629"/>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公立高等学校(市立を含む)    　　　　　　　 教諭35.</w:t>
      </w:r>
      <w:r w:rsidRPr="007244DD">
        <w:rPr>
          <w:rFonts w:ascii="ＭＳ Ｐゴシック" w:eastAsia="ＭＳ Ｐゴシック" w:hAnsi="ＭＳ Ｐゴシック" w:hint="eastAsia"/>
          <w:color w:val="FF0000"/>
          <w:sz w:val="18"/>
          <w:szCs w:val="18"/>
        </w:rPr>
        <w:t>7</w:t>
      </w:r>
      <w:r w:rsidRPr="007244DD">
        <w:rPr>
          <w:rFonts w:ascii="ＭＳ Ｐゴシック" w:eastAsia="ＭＳ Ｐゴシック" w:hAnsi="ＭＳ Ｐゴシック" w:hint="eastAsia"/>
          <w:sz w:val="18"/>
          <w:szCs w:val="18"/>
        </w:rPr>
        <w:t xml:space="preserve">%  管理職  </w:t>
      </w:r>
      <w:r w:rsidRPr="007244DD">
        <w:rPr>
          <w:rFonts w:ascii="ＭＳ Ｐゴシック" w:eastAsia="ＭＳ Ｐゴシック" w:hAnsi="ＭＳ Ｐゴシック" w:hint="eastAsia"/>
          <w:color w:val="FF0000"/>
          <w:sz w:val="18"/>
          <w:szCs w:val="18"/>
        </w:rPr>
        <w:t>9.2</w:t>
      </w:r>
      <w:r w:rsidRPr="007244DD">
        <w:rPr>
          <w:rFonts w:ascii="ＭＳ Ｐゴシック" w:eastAsia="ＭＳ Ｐゴシック" w:hAnsi="ＭＳ Ｐゴシック" w:hint="eastAsia"/>
          <w:sz w:val="18"/>
          <w:szCs w:val="18"/>
        </w:rPr>
        <w:t>%</w:t>
      </w:r>
    </w:p>
    <w:p w:rsidR="007244DD" w:rsidRPr="007244DD" w:rsidRDefault="007244DD" w:rsidP="007244DD">
      <w:pPr>
        <w:spacing w:line="0" w:lineRule="atLeast"/>
        <w:ind w:firstLineChars="900" w:firstLine="1629"/>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公立特別支援学校(市立を含む)　　　　　　  教諭59.</w:t>
      </w:r>
      <w:r w:rsidRPr="007244DD">
        <w:rPr>
          <w:rFonts w:ascii="ＭＳ Ｐゴシック" w:eastAsia="ＭＳ Ｐゴシック" w:hAnsi="ＭＳ Ｐゴシック" w:hint="eastAsia"/>
          <w:color w:val="FF0000"/>
          <w:sz w:val="18"/>
          <w:szCs w:val="18"/>
        </w:rPr>
        <w:t>5</w:t>
      </w:r>
      <w:r w:rsidRPr="007244DD">
        <w:rPr>
          <w:rFonts w:ascii="ＭＳ Ｐゴシック" w:eastAsia="ＭＳ Ｐゴシック" w:hAnsi="ＭＳ Ｐゴシック" w:hint="eastAsia"/>
          <w:sz w:val="18"/>
          <w:szCs w:val="18"/>
        </w:rPr>
        <w:t xml:space="preserve">%  管理職 </w:t>
      </w:r>
      <w:r w:rsidRPr="007244DD">
        <w:rPr>
          <w:rFonts w:ascii="ＭＳ Ｐゴシック" w:eastAsia="ＭＳ Ｐゴシック" w:hAnsi="ＭＳ Ｐゴシック" w:hint="eastAsia"/>
          <w:color w:val="FF0000"/>
          <w:sz w:val="18"/>
          <w:szCs w:val="18"/>
        </w:rPr>
        <w:t>33.7</w:t>
      </w:r>
      <w:r w:rsidRPr="007244DD">
        <w:rPr>
          <w:rFonts w:ascii="ＭＳ Ｐゴシック" w:eastAsia="ＭＳ Ｐゴシック" w:hAnsi="ＭＳ Ｐゴシック" w:hint="eastAsia"/>
          <w:sz w:val="18"/>
          <w:szCs w:val="18"/>
        </w:rPr>
        <w:t>%</w:t>
      </w:r>
    </w:p>
    <w:p w:rsidR="007244DD" w:rsidRPr="007244DD" w:rsidRDefault="007244DD" w:rsidP="007244DD">
      <w:pPr>
        <w:widowControl/>
        <w:jc w:val="left"/>
        <w:rPr>
          <w:rFonts w:ascii="HG丸ｺﾞｼｯｸM-PRO" w:eastAsia="HG丸ｺﾞｼｯｸM-PRO" w:hAnsi="HG丸ｺﾞｼｯｸM-PRO"/>
          <w:bdr w:val="single" w:sz="4" w:space="0" w:color="auto"/>
        </w:rPr>
      </w:pP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bdr w:val="single" w:sz="4" w:space="0" w:color="auto"/>
        </w:rPr>
        <w:t>地方議会における女性議員の割合の推移（大阪府）</w:t>
      </w: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8992" behindDoc="0" locked="0" layoutInCell="1" allowOverlap="1" wp14:anchorId="538E4BD5" wp14:editId="15000A71">
                <wp:simplePos x="0" y="0"/>
                <wp:positionH relativeFrom="column">
                  <wp:posOffset>22860</wp:posOffset>
                </wp:positionH>
                <wp:positionV relativeFrom="paragraph">
                  <wp:posOffset>60325</wp:posOffset>
                </wp:positionV>
                <wp:extent cx="6158230" cy="3486150"/>
                <wp:effectExtent l="0" t="0" r="13970" b="19050"/>
                <wp:wrapNone/>
                <wp:docPr id="73" name="正方形/長方形 73"/>
                <wp:cNvGraphicFramePr/>
                <a:graphic xmlns:a="http://schemas.openxmlformats.org/drawingml/2006/main">
                  <a:graphicData uri="http://schemas.microsoft.com/office/word/2010/wordprocessingShape">
                    <wps:wsp>
                      <wps:cNvSpPr/>
                      <wps:spPr>
                        <a:xfrm>
                          <a:off x="0" y="0"/>
                          <a:ext cx="6158230" cy="3486150"/>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46487E23" wp14:editId="661BE3A6">
                                  <wp:extent cx="5981700" cy="3419475"/>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33" style="position:absolute;margin-left:1.8pt;margin-top:4.75pt;width:484.9pt;height:2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jolAIAAAcFAAAOAAAAZHJzL2Uyb0RvYy54bWysVEtu2zAQ3RfoHQjuG/kXOzEiB0YCFwWC&#10;JEBSZE1TlCWAIlmStuTeoz1Au+666KLHaYDeoo+U4jhpVkW9oGc4w/m8eaOT06aSZCOsK7VKaf+g&#10;R4lQXGelWqX0/e3izRElzjOVMamVSOlWOHo6e/3qpDZTMdCFlpmwBEGUm9YmpYX3ZpokjheiYu5A&#10;G6FgzLWtmIdqV0lmWY3olUwGvd44qbXNjNVcOIfb89ZIZzF+ngvur/LcCU9kSlGbj6eN5zKcyeyE&#10;TVeWmaLkXRnsH6qoWKmQdBfqnHlG1rb8K1RVcqudzv0B11Wi87zkIvaAbvq9Z93cFMyI2AvAcWYH&#10;k/t/Yfnl5tqSMkvpZEiJYhVmdP/t6/3nH79+fkl+f/reSgRWQFUbN8WLG3NtO81BDH03ua3CPzoi&#10;TYR3u4NXNJ5wXI77h0eDIabAYRuOjqDHASSPz411/q3QFQlCSi3mF2FlmwvnkRKuDy4hm9OyzBal&#10;lFHZujNpyYZh1GBIpmtKJHMelyldxF/oASGePJOK1GDuYNILlTFwMJfMQ6wMUHFqRQmTK5Cbextr&#10;efLa2dVyl3UxOR6Pxi8lCUWfM1e01cUInZtUoXYRqdr1GFBucQ2Sb5ZNO6DwItwsdbbF0Kxu2ewM&#10;X5SIf4Fer5kFfdEIVtJf4cilRne6kygptP340n3wB6tgpaTGOqDzD2tmBSB8p8C34/5oFPYnKqPD&#10;yQCK3bcs9y1qXZ1pjKGP5Tc8isHfywcxt7q6w+bOQ1aYmOLInVLg3opnvl1SbD4X83l0wsYY5i/U&#10;jeEhdMAt4Hrb3DFrOsZ4kO1SPywOmz4jTusbXio9X3udl5FVj6iCH0HBtkWmdF+GsM77evR6/H7N&#10;/gAAAP//AwBQSwMEFAAGAAgAAAAhAJJAhfjfAAAABwEAAA8AAABkcnMvZG93bnJldi54bWxMjsFO&#10;wzAQRO9I/IO1SFwQdaBNm4RsqgopBw6oamnvbrwkgXgdxW4T+HrMCY6jGb15+XoynbjQ4FrLCA+z&#10;CARxZXXLNcLhrbxPQDivWKvOMiF8kYN1cX2Vq0zbkXd02ftaBAi7TCE03veZlK5qyCg3sz1x6N7t&#10;YJQPcailHtQY4KaTj1G0lEa1HB4a1dNzQ9Xn/mwQtrz4PpbDsdyt0rtDUn2Mr/Jlg3h7M22eQHia&#10;/N8YfvWDOhTB6WTPrJ3oEObLMERIYxChTVfzBYgTQhwnMcgil//9ix8AAAD//wMAUEsBAi0AFAAG&#10;AAgAAAAhALaDOJL+AAAA4QEAABMAAAAAAAAAAAAAAAAAAAAAAFtDb250ZW50X1R5cGVzXS54bWxQ&#10;SwECLQAUAAYACAAAACEAOP0h/9YAAACUAQAACwAAAAAAAAAAAAAAAAAvAQAAX3JlbHMvLnJlbHNQ&#10;SwECLQAUAAYACAAAACEAmG9o6JQCAAAHBQAADgAAAAAAAAAAAAAAAAAuAgAAZHJzL2Uyb0RvYy54&#10;bWxQSwECLQAUAAYACAAAACEAkkCF+N8AAAAHAQAADwAAAAAAAAAAAAAAAADuBAAAZHJzL2Rvd25y&#10;ZXYueG1sUEsFBgAAAAAEAAQA8wAAAPoFAAAAAA==&#10;" fillcolor="window" strokecolor="#f79646" strokeweight="1pt">
                <v:textbox>
                  <w:txbxContent>
                    <w:p w:rsidR="007244DD" w:rsidRDefault="007244DD" w:rsidP="007244DD">
                      <w:pPr>
                        <w:jc w:val="left"/>
                      </w:pPr>
                      <w:r>
                        <w:rPr>
                          <w:noProof/>
                        </w:rPr>
                        <w:drawing>
                          <wp:inline distT="0" distB="0" distL="0" distR="0" wp14:anchorId="46487E23" wp14:editId="661BE3A6">
                            <wp:extent cx="5981700" cy="3419475"/>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rect>
            </w:pict>
          </mc:Fallback>
        </mc:AlternateContent>
      </w:r>
      <w:r w:rsidRPr="007244DD">
        <w:rPr>
          <w:rFonts w:ascii="HG丸ｺﾞｼｯｸM-PRO" w:eastAsia="HG丸ｺﾞｼｯｸM-PRO" w:hAnsi="HG丸ｺﾞｼｯｸM-PRO" w:hint="eastAsia"/>
        </w:rPr>
        <w:t xml:space="preserve">　</w:t>
      </w: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spacing w:line="0" w:lineRule="atLeast"/>
        <w:rPr>
          <w:rFonts w:ascii="ＭＳ Ｐゴシック" w:eastAsia="ＭＳ Ｐゴシック" w:hAnsi="ＭＳ Ｐゴシック"/>
          <w:sz w:val="16"/>
        </w:rPr>
      </w:pPr>
    </w:p>
    <w:p w:rsidR="007244DD" w:rsidRPr="007244DD" w:rsidRDefault="007244DD" w:rsidP="007244DD">
      <w:pPr>
        <w:spacing w:line="0" w:lineRule="atLeast"/>
        <w:rPr>
          <w:rFonts w:ascii="ＭＳ 明朝" w:hAnsi="ＭＳ 明朝"/>
          <w:sz w:val="18"/>
          <w:szCs w:val="18"/>
        </w:rPr>
      </w:pPr>
    </w:p>
    <w:p w:rsidR="007244DD" w:rsidRPr="007244DD" w:rsidRDefault="007244DD" w:rsidP="007244DD">
      <w:pPr>
        <w:spacing w:line="0" w:lineRule="atLeast"/>
        <w:ind w:firstLineChars="100" w:firstLine="181"/>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資料出所：府議会、府内の市・町村議会は、大阪府男女参画・府民協働課調べ</w:t>
      </w:r>
    </w:p>
    <w:p w:rsidR="007244DD" w:rsidRPr="007244DD" w:rsidRDefault="007244DD" w:rsidP="007244DD">
      <w:pPr>
        <w:spacing w:line="0" w:lineRule="atLeast"/>
        <w:ind w:firstLineChars="550" w:firstLine="995"/>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 xml:space="preserve">(H13は6月1日現在、H14からは4月1日現在)　</w:t>
      </w:r>
    </w:p>
    <w:p w:rsidR="007244DD" w:rsidRPr="007244DD" w:rsidRDefault="007244DD" w:rsidP="007244DD">
      <w:pPr>
        <w:spacing w:line="0" w:lineRule="atLeast"/>
        <w:ind w:leftChars="275" w:left="663" w:firstLineChars="200" w:firstLine="362"/>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都道府県議会、全国の市・町村議会は、H13は内閣府「女性の政策決定参画状況調べ」(12月現在)、</w:t>
      </w:r>
    </w:p>
    <w:p w:rsidR="007244DD" w:rsidRPr="007244DD" w:rsidRDefault="007244DD" w:rsidP="007244DD">
      <w:pPr>
        <w:spacing w:line="0" w:lineRule="atLeast"/>
        <w:ind w:leftChars="275" w:left="663" w:firstLineChars="200" w:firstLine="362"/>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H14からH26は総務省「地方公共団体の議会の議員及び長の所属党派別人員調」</w:t>
      </w:r>
    </w:p>
    <w:p w:rsidR="007244DD" w:rsidRPr="007244DD" w:rsidRDefault="007244DD" w:rsidP="007244DD">
      <w:pPr>
        <w:spacing w:line="0" w:lineRule="atLeast"/>
        <w:ind w:leftChars="275" w:left="663" w:firstLineChars="200" w:firstLine="362"/>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H27からは内閣府「地方公共団体における男女共同参画社会の形成又は女性に関する施策の推進状況」</w:t>
      </w:r>
    </w:p>
    <w:p w:rsidR="007244DD" w:rsidRPr="007244DD" w:rsidRDefault="007244DD" w:rsidP="007244DD">
      <w:pPr>
        <w:widowControl/>
        <w:jc w:val="left"/>
        <w:rPr>
          <w:rFonts w:ascii="HG丸ｺﾞｼｯｸM-PRO" w:eastAsia="HG丸ｺﾞｼｯｸM-PRO" w:hAnsi="HG丸ｺﾞｼｯｸM-PRO"/>
          <w:b/>
          <w:bdr w:val="single" w:sz="4" w:space="0" w:color="auto"/>
        </w:rPr>
      </w:pPr>
      <w:r w:rsidRPr="007244DD">
        <w:rPr>
          <w:rFonts w:ascii="HG丸ｺﾞｼｯｸM-PRO" w:eastAsia="HG丸ｺﾞｼｯｸM-PRO" w:hAnsi="HG丸ｺﾞｼｯｸM-PRO" w:hint="eastAsia"/>
          <w:b/>
          <w:bdr w:val="single" w:sz="4" w:space="0" w:color="auto"/>
        </w:rPr>
        <w:lastRenderedPageBreak/>
        <w:t>女性の管理職比率の推移（大阪府　全国）※基本的な指標</w:t>
      </w: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3872" behindDoc="0" locked="0" layoutInCell="1" allowOverlap="1" wp14:anchorId="3D9D3F48" wp14:editId="549189C4">
                <wp:simplePos x="0" y="0"/>
                <wp:positionH relativeFrom="column">
                  <wp:posOffset>3810</wp:posOffset>
                </wp:positionH>
                <wp:positionV relativeFrom="paragraph">
                  <wp:posOffset>20320</wp:posOffset>
                </wp:positionV>
                <wp:extent cx="6072505" cy="2638425"/>
                <wp:effectExtent l="0" t="0" r="23495" b="28575"/>
                <wp:wrapNone/>
                <wp:docPr id="314" name="正方形/長方形 314"/>
                <wp:cNvGraphicFramePr/>
                <a:graphic xmlns:a="http://schemas.openxmlformats.org/drawingml/2006/main">
                  <a:graphicData uri="http://schemas.microsoft.com/office/word/2010/wordprocessingShape">
                    <wps:wsp>
                      <wps:cNvSpPr/>
                      <wps:spPr>
                        <a:xfrm>
                          <a:off x="0" y="0"/>
                          <a:ext cx="6072505" cy="2638425"/>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31AB40EF" wp14:editId="11E6D22A">
                                  <wp:extent cx="5917720" cy="2518913"/>
                                  <wp:effectExtent l="0" t="0" r="6985" b="0"/>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34" style="position:absolute;margin-left:.3pt;margin-top:1.6pt;width:478.15pt;height:20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EolQIAAAkFAAAOAAAAZHJzL2Uyb0RvYy54bWysVEtu2zAQ3RfoHQjuG8mKP4kROTASuCgQ&#10;JAaSImuaIi0BFIclaUvuPdoDtOuuiy56nAboLTqkFOfTrIp6Qc9w/o9vdHLa1opshXUV6JwODlJK&#10;hOZQVHqd0/c3izdHlDjPdMEUaJHTnXD0dPb61UljpiKDElQhLMEk2k0bk9PSezNNEsdLUTN3AEZo&#10;NEqwNfOo2nVSWNZg9lolWZqOkwZsYSxw4RzenndGOov5pRTcX0nphCcqp9ibj6eN5yqcyeyETdeW&#10;mbLifRvsH7qoWaWx6D7VOfOMbGz1V6q64hYcSH/AoU5AyoqLOANOM0ifTXNdMiPiLAiOM3uY3P9L&#10;yy+3S0uqIqeHgyElmtX4SHffvt59/vHr55fk96fvnUSCGcFqjJtizLVZ2l5zKIbJW2nr8I8zkTYC&#10;vNsDLFpPOF6O00k2SkeUcLRl48OjYTYKWZOHcGOdfyugJkHIqcUXjMCy7YXzneu9S6jmQFXFolIq&#10;Kjt3pizZMnxs5EgBDSWKOY+XOV3EX1/tSZjSpEHuZpMUGcIZslAq5lGsDeLi9JoSptZIb+5t7OVJ&#10;tLPr1b7qYnI8Ho5fKhKaPmeu7LqLGXo3pUPvIpK1nzGg3OEaJN+u2vhERyEi3Kyg2OGzWej47Axf&#10;VJj/AmddMosExkFwKf0VHlIBTge9REkJ9uNL98EfeYVWShpcCJz8w4ZZgRC+08i448FwGDYoKsPR&#10;JEPFPrasHlv0pj4DfIYBrr/hUQz+Xt2L0kJ9i7s7D1XRxDTH2jlF3DvxzHdrirvPxXwenXBnDPMX&#10;+trwkDrgFnC9aW+ZNT1jPJLtEu5Xh02fEafzDZEa5hsPsoqsekAV2RgU3LfIy/7bEBb6sR69Hr5g&#10;sz8AAAD//wMAUEsDBBQABgAIAAAAIQDSvokM3gAAAAYBAAAPAAAAZHJzL2Rvd25yZXYueG1sTI7B&#10;TsMwEETvSPyDtUhcEHVaSpqEbKoKKQcOqGpp7268JIF4HcVuE/h6zAmOoxm9efl6Mp240OBaywjz&#10;WQSCuLK65Rrh8FbeJyCcV6xVZ5kQvsjBuri+ylWm7cg7uux9LQKEXaYQGu/7TEpXNWSUm9meOHTv&#10;djDKhzjUUg9qDHDTyUUUxdKolsNDo3p6bqj63J8NwpaX38dyOJa7VXp3SKqP8VW+bBBvb6bNEwhP&#10;k/8bw69+UIciOJ3smbUTHUIcdggPCxChTB/jFMQJYTlPViCLXP7XL34AAAD//wMAUEsBAi0AFAAG&#10;AAgAAAAhALaDOJL+AAAA4QEAABMAAAAAAAAAAAAAAAAAAAAAAFtDb250ZW50X1R5cGVzXS54bWxQ&#10;SwECLQAUAAYACAAAACEAOP0h/9YAAACUAQAACwAAAAAAAAAAAAAAAAAvAQAAX3JlbHMvLnJlbHNQ&#10;SwECLQAUAAYACAAAACEA3W2hKJUCAAAJBQAADgAAAAAAAAAAAAAAAAAuAgAAZHJzL2Uyb0RvYy54&#10;bWxQSwECLQAUAAYACAAAACEA0r6JDN4AAAAGAQAADwAAAAAAAAAAAAAAAADvBAAAZHJzL2Rvd25y&#10;ZXYueG1sUEsFBgAAAAAEAAQA8wAAAPoFAAAAAA==&#10;" fillcolor="window" strokecolor="#f79646" strokeweight="1pt">
                <v:textbox>
                  <w:txbxContent>
                    <w:p w:rsidR="007244DD" w:rsidRDefault="007244DD" w:rsidP="007244DD">
                      <w:pPr>
                        <w:jc w:val="left"/>
                      </w:pPr>
                      <w:r>
                        <w:rPr>
                          <w:noProof/>
                        </w:rPr>
                        <w:drawing>
                          <wp:inline distT="0" distB="0" distL="0" distR="0" wp14:anchorId="31AB40EF" wp14:editId="11E6D22A">
                            <wp:extent cx="5917720" cy="2518913"/>
                            <wp:effectExtent l="0" t="0" r="6985" b="0"/>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rect>
            </w:pict>
          </mc:Fallback>
        </mc:AlternateContent>
      </w:r>
      <w:r w:rsidRPr="007244DD">
        <w:rPr>
          <w:rFonts w:ascii="HG丸ｺﾞｼｯｸM-PRO" w:eastAsia="HG丸ｺﾞｼｯｸM-PRO" w:hAnsi="HG丸ｺﾞｼｯｸM-PRO" w:hint="eastAsia"/>
        </w:rPr>
        <w:t xml:space="preserve">　</w:t>
      </w: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ind w:firstLineChars="100" w:firstLine="181"/>
        <w:jc w:val="left"/>
        <w:rPr>
          <w:rFonts w:ascii="ＭＳ Ｐゴシック" w:eastAsia="ＭＳ Ｐゴシック" w:hAnsi="ＭＳ Ｐゴシック"/>
          <w:sz w:val="18"/>
          <w:szCs w:val="18"/>
        </w:rPr>
      </w:pPr>
      <w:r w:rsidRPr="007244DD">
        <w:rPr>
          <w:rFonts w:ascii="ＭＳ Ｐゴシック" w:eastAsia="ＭＳ Ｐゴシック" w:hAnsi="ＭＳ Ｐゴシック" w:hint="eastAsia"/>
          <w:sz w:val="18"/>
          <w:szCs w:val="18"/>
        </w:rPr>
        <w:t>資料出所：総務省「国勢調査」※男女雇用者（役員を除く）のうち、「管理的職業従事者」に女性が占める割合としている。</w:t>
      </w:r>
    </w:p>
    <w:p w:rsidR="007244DD" w:rsidRPr="007244DD" w:rsidRDefault="007244DD" w:rsidP="007244DD">
      <w:pPr>
        <w:spacing w:line="0" w:lineRule="atLeast"/>
        <w:rPr>
          <w:rFonts w:ascii="ＭＳ 明朝" w:hAnsi="ＭＳ 明朝"/>
          <w:sz w:val="18"/>
          <w:szCs w:val="18"/>
        </w:rPr>
      </w:pPr>
    </w:p>
    <w:p w:rsidR="007244DD" w:rsidRPr="007244DD" w:rsidRDefault="007244DD" w:rsidP="007244DD">
      <w:pPr>
        <w:widowControl/>
        <w:jc w:val="left"/>
        <w:rPr>
          <w:rFonts w:ascii="HG丸ｺﾞｼｯｸM-PRO" w:eastAsia="HG丸ｺﾞｼｯｸM-PRO" w:hAnsi="HG丸ｺﾞｼｯｸM-PRO"/>
          <w:b/>
          <w:bdr w:val="single" w:sz="4" w:space="0" w:color="auto"/>
        </w:rPr>
      </w:pPr>
      <w:r w:rsidRPr="007244DD">
        <w:rPr>
          <w:rFonts w:ascii="HG丸ｺﾞｼｯｸM-PRO" w:eastAsia="HG丸ｺﾞｼｯｸM-PRO" w:hAnsi="HG丸ｺﾞｼｯｸM-PRO" w:hint="eastAsia"/>
          <w:b/>
          <w:bdr w:val="single" w:sz="4" w:space="0" w:color="auto"/>
        </w:rPr>
        <w:t>団体等における女性の登用状況（自治会長に占める女性の割合等）※基本的な指標</w:t>
      </w:r>
    </w:p>
    <w:p w:rsidR="007244DD" w:rsidRPr="007244DD" w:rsidRDefault="007244DD" w:rsidP="007244DD">
      <w:pPr>
        <w:widowControl/>
        <w:jc w:val="left"/>
        <w:rPr>
          <w:rFonts w:ascii="HG丸ｺﾞｼｯｸM-PRO" w:eastAsia="HG丸ｺﾞｼｯｸM-PRO" w:hAnsi="HG丸ｺﾞｼｯｸM-PRO"/>
        </w:rPr>
      </w:pPr>
      <w:r w:rsidRPr="007244DD">
        <w:rPr>
          <w:rFonts w:ascii="HG丸ｺﾞｼｯｸM-PRO" w:eastAsia="HG丸ｺﾞｼｯｸM-PRO" w:hAnsi="HG丸ｺﾞｼｯｸM-PRO" w:hint="eastAsia"/>
          <w:noProof/>
        </w:rPr>
        <mc:AlternateContent>
          <mc:Choice Requires="wps">
            <w:drawing>
              <wp:anchor distT="0" distB="0" distL="114300" distR="114300" simplePos="0" relativeHeight="251664896" behindDoc="0" locked="0" layoutInCell="1" allowOverlap="1" wp14:anchorId="6E5F1185" wp14:editId="50301C0B">
                <wp:simplePos x="0" y="0"/>
                <wp:positionH relativeFrom="column">
                  <wp:posOffset>3810</wp:posOffset>
                </wp:positionH>
                <wp:positionV relativeFrom="paragraph">
                  <wp:posOffset>75565</wp:posOffset>
                </wp:positionV>
                <wp:extent cx="6072505" cy="2600325"/>
                <wp:effectExtent l="0" t="0" r="23495" b="28575"/>
                <wp:wrapNone/>
                <wp:docPr id="258" name="正方形/長方形 258"/>
                <wp:cNvGraphicFramePr/>
                <a:graphic xmlns:a="http://schemas.openxmlformats.org/drawingml/2006/main">
                  <a:graphicData uri="http://schemas.microsoft.com/office/word/2010/wordprocessingShape">
                    <wps:wsp>
                      <wps:cNvSpPr/>
                      <wps:spPr>
                        <a:xfrm>
                          <a:off x="0" y="0"/>
                          <a:ext cx="6072505" cy="2600325"/>
                        </a:xfrm>
                        <a:prstGeom prst="rect">
                          <a:avLst/>
                        </a:prstGeom>
                        <a:solidFill>
                          <a:sysClr val="window" lastClr="FFFFFF"/>
                        </a:solidFill>
                        <a:ln w="12700" cap="flat" cmpd="sng" algn="ctr">
                          <a:solidFill>
                            <a:srgbClr val="F79646"/>
                          </a:solidFill>
                          <a:prstDash val="solid"/>
                        </a:ln>
                        <a:effectLst/>
                      </wps:spPr>
                      <wps:txbx>
                        <w:txbxContent>
                          <w:p w:rsidR="007244DD" w:rsidRDefault="007244DD" w:rsidP="007244DD">
                            <w:pPr>
                              <w:jc w:val="left"/>
                            </w:pPr>
                            <w:r>
                              <w:rPr>
                                <w:noProof/>
                              </w:rPr>
                              <w:drawing>
                                <wp:inline distT="0" distB="0" distL="0" distR="0" wp14:anchorId="6A470C1A" wp14:editId="42A82E9E">
                                  <wp:extent cx="5915025" cy="2381250"/>
                                  <wp:effectExtent l="0" t="0" r="0" b="0"/>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035" style="position:absolute;margin-left:.3pt;margin-top:5.95pt;width:478.15pt;height:20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zVlQIAAAkFAAAOAAAAZHJzL2Uyb0RvYy54bWysVEtu2zAQ3RfoHQjuG8mqP40ROTASuCgQ&#10;JAGSImuaoiwBFMmStGX3Hu0B2nXXRRc9TgP0Fn2kFOfTrIp6Qc9whvN580ZHx9tGko2wrtYqp4OD&#10;lBKhuC5qtcrp++vFqzeUOM9UwaRWIqc74ejx7OWLo9ZMRaYrLQthCYIoN21NTivvzTRJHK9Ew9yB&#10;NkLBWGrbMA/VrpLCshbRG5lkaTpOWm0LYzUXzuH2tDPSWYxfloL7i7J0whOZU9Tm42njuQxnMjti&#10;05Vlpqp5Xwb7hyoaVisk3Yc6ZZ6Rta3/CtXU3GqnS3/AdZPosqy5iD2gm0H6pJurihkRewE4zuxh&#10;cv8vLD/fXFpSFznNRhiVYg2GdPvt6+3nH79+fkl+f/reSSSYAVZr3BRvrsyl7TUHMXS+LW0T/tET&#10;2UaAd3uAxdYTjstxOslG6YgSDls2TtPX2ShETe6fG+v8W6EbEoScWkwwAss2Z853rncuIZvTsi4W&#10;tZRR2bkTacmGYdjgSKFbSiRzHpc5XcRfn+3RM6lIC+5mkxQM4QwsLCXzEBsDXJxaUcLkCvTm3sZa&#10;Hr12drXcZ11MDsfD8XNJQtGnzFVddTFC7yZVqF1EsvY9BpQ7XIPkt8ttHNFheBFulrrYYWxWd3x2&#10;hi9qxD9Dr5fMgsBoBEvpL3CUUqM73UuUVNp+fO4++INXsFLSYiHQ+Yc1swIQvlNg3OFgOAwbFJXh&#10;aJJBsQ8ty4cWtW5ONMYwwPobHsXg7+WdWFrd3GB35yErTExx5M4pcO/EE9+tKXafi/k8OmFnDPNn&#10;6srwEDrgFnC93t4wa3rGeJDtXN+tDps+IU7nG14qPV97XdaRVfeogo1Bwb5FXvbfhrDQD/Xodf8F&#10;m/0BAAD//wMAUEsDBBQABgAIAAAAIQAtrOsU3gAAAAcBAAAPAAAAZHJzL2Rvd25yZXYueG1sTI5B&#10;T4NAEIXvJv6HzZh4MXahQSzI0jQmHDwY09ret+wIKDtL2G1Bf73jqd7evPfy5ivWs+3FGUffOVIQ&#10;LyIQSLUzHTUK9u/V/QqED5qM7h2hgm/0sC6vrwqdGzfRFs+70AgeIZ9rBW0IQy6lr1u02i/cgMTZ&#10;hxutDnyOjTSjnnjc9nIZRam0uiP+0OoBn1usv3Ynq+CNkp9DNR6q7WN2t1/Vn9OrfNkodXszb55A&#10;BJzDpQx/+IwOJTMd3YmMF72ClHvsxhkITrOHlMVRQbKME5BlIf/zl78AAAD//wMAUEsBAi0AFAAG&#10;AAgAAAAhALaDOJL+AAAA4QEAABMAAAAAAAAAAAAAAAAAAAAAAFtDb250ZW50X1R5cGVzXS54bWxQ&#10;SwECLQAUAAYACAAAACEAOP0h/9YAAACUAQAACwAAAAAAAAAAAAAAAAAvAQAAX3JlbHMvLnJlbHNQ&#10;SwECLQAUAAYACAAAACEAItgc1ZUCAAAJBQAADgAAAAAAAAAAAAAAAAAuAgAAZHJzL2Uyb0RvYy54&#10;bWxQSwECLQAUAAYACAAAACEALazrFN4AAAAHAQAADwAAAAAAAAAAAAAAAADvBAAAZHJzL2Rvd25y&#10;ZXYueG1sUEsFBgAAAAAEAAQA8wAAAPoFAAAAAA==&#10;" fillcolor="window" strokecolor="#f79646" strokeweight="1pt">
                <v:textbox>
                  <w:txbxContent>
                    <w:p w:rsidR="007244DD" w:rsidRDefault="007244DD" w:rsidP="007244DD">
                      <w:pPr>
                        <w:jc w:val="left"/>
                      </w:pPr>
                      <w:r>
                        <w:rPr>
                          <w:noProof/>
                        </w:rPr>
                        <w:drawing>
                          <wp:inline distT="0" distB="0" distL="0" distR="0" wp14:anchorId="6A470C1A" wp14:editId="42A82E9E">
                            <wp:extent cx="5915025" cy="2381250"/>
                            <wp:effectExtent l="0" t="0" r="0" b="0"/>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rect>
            </w:pict>
          </mc:Fallback>
        </mc:AlternateContent>
      </w: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HG丸ｺﾞｼｯｸM-PRO" w:eastAsia="HG丸ｺﾞｼｯｸM-PRO" w:hAnsi="HG丸ｺﾞｼｯｸM-PRO"/>
        </w:rPr>
      </w:pPr>
    </w:p>
    <w:p w:rsidR="007244DD" w:rsidRPr="007244DD" w:rsidRDefault="007244DD" w:rsidP="007244DD">
      <w:pPr>
        <w:widowControl/>
        <w:jc w:val="left"/>
        <w:rPr>
          <w:rFonts w:ascii="ＭＳ Ｐゴシック" w:eastAsia="ＭＳ Ｐゴシック" w:hAnsi="ＭＳ Ｐゴシック"/>
          <w:color w:val="000000"/>
          <w:sz w:val="16"/>
        </w:rPr>
      </w:pPr>
    </w:p>
    <w:p w:rsidR="007244DD" w:rsidRPr="007244DD" w:rsidRDefault="007244DD" w:rsidP="007244DD">
      <w:pPr>
        <w:widowControl/>
        <w:ind w:firstLineChars="100" w:firstLine="181"/>
        <w:jc w:val="left"/>
        <w:rPr>
          <w:rFonts w:ascii="ＭＳ Ｐゴシック" w:eastAsia="ＭＳ Ｐゴシック" w:hAnsi="ＭＳ Ｐゴシック"/>
          <w:color w:val="000000"/>
          <w:sz w:val="18"/>
          <w:szCs w:val="18"/>
        </w:rPr>
      </w:pPr>
      <w:r w:rsidRPr="007244DD">
        <w:rPr>
          <w:rFonts w:ascii="ＭＳ Ｐゴシック" w:eastAsia="ＭＳ Ｐゴシック" w:hAnsi="ＭＳ Ｐゴシック" w:hint="eastAsia"/>
          <w:color w:val="000000"/>
          <w:sz w:val="18"/>
          <w:szCs w:val="18"/>
        </w:rPr>
        <w:t>資料出所：内閣府「女性の政策・方針決定参画状況調べ」（平成2</w:t>
      </w:r>
      <w:r w:rsidRPr="007244DD">
        <w:rPr>
          <w:rFonts w:ascii="ＭＳ Ｐゴシック" w:eastAsia="ＭＳ Ｐゴシック" w:hAnsi="ＭＳ Ｐゴシック" w:hint="eastAsia"/>
          <w:color w:val="FF0000"/>
          <w:sz w:val="18"/>
          <w:szCs w:val="18"/>
        </w:rPr>
        <w:t>9</w:t>
      </w:r>
      <w:r w:rsidRPr="007244DD">
        <w:rPr>
          <w:rFonts w:ascii="ＭＳ Ｐゴシック" w:eastAsia="ＭＳ Ｐゴシック" w:hAnsi="ＭＳ Ｐゴシック" w:hint="eastAsia"/>
          <w:color w:val="000000"/>
          <w:sz w:val="18"/>
          <w:szCs w:val="18"/>
        </w:rPr>
        <w:t>年1月）</w:t>
      </w:r>
    </w:p>
    <w:p w:rsidR="007244DD" w:rsidRPr="007244DD" w:rsidRDefault="007244DD" w:rsidP="007244DD">
      <w:pPr>
        <w:widowControl/>
        <w:ind w:firstLineChars="550" w:firstLine="995"/>
        <w:jc w:val="left"/>
        <w:rPr>
          <w:rFonts w:ascii="ＭＳ 明朝" w:hAnsi="ＭＳ 明朝"/>
          <w:sz w:val="16"/>
          <w:szCs w:val="16"/>
        </w:rPr>
      </w:pPr>
      <w:r w:rsidRPr="007244DD">
        <w:rPr>
          <w:rFonts w:ascii="ＭＳ Ｐゴシック" w:eastAsia="ＭＳ Ｐゴシック" w:hAnsi="ＭＳ Ｐゴシック" w:hint="eastAsia"/>
          <w:color w:val="000000"/>
          <w:sz w:val="18"/>
          <w:szCs w:val="18"/>
        </w:rPr>
        <w:t>内閣府「地方公共団体における男女共同参画社会の形成又は女性に関する施策の推進状況</w:t>
      </w:r>
    </w:p>
    <w:p w:rsidR="00373DA7" w:rsidRPr="007244DD" w:rsidRDefault="00373DA7">
      <w:pPr>
        <w:widowControl/>
        <w:jc w:val="left"/>
        <w:rPr>
          <w:rFonts w:ascii="ＭＳ Ｐゴシック" w:eastAsia="ＭＳ Ｐゴシック" w:hAnsi="ＭＳ Ｐゴシック"/>
          <w:sz w:val="18"/>
          <w:szCs w:val="18"/>
        </w:rPr>
      </w:pPr>
    </w:p>
    <w:p w:rsidR="00373DA7" w:rsidRDefault="00373DA7" w:rsidP="005D7CD4">
      <w:pPr>
        <w:spacing w:line="0" w:lineRule="atLeast"/>
        <w:ind w:rightChars="-200" w:right="-482" w:firstLineChars="350" w:firstLine="633"/>
        <w:rPr>
          <w:rFonts w:ascii="ＭＳ Ｐゴシック" w:eastAsia="ＭＳ Ｐゴシック" w:hAnsi="ＭＳ Ｐゴシック"/>
          <w:sz w:val="18"/>
          <w:szCs w:val="18"/>
        </w:rPr>
      </w:pPr>
    </w:p>
    <w:p w:rsidR="00373DA7" w:rsidRDefault="00373DA7">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p w:rsidR="00D75173" w:rsidRPr="00D75173" w:rsidRDefault="00D75173" w:rsidP="00D75173">
      <w:pPr>
        <w:spacing w:line="0" w:lineRule="atLeast"/>
        <w:rPr>
          <w:rFonts w:ascii="HGPｺﾞｼｯｸE" w:eastAsia="HGPｺﾞｼｯｸE"/>
          <w:sz w:val="22"/>
          <w:szCs w:val="22"/>
        </w:rPr>
      </w:pPr>
      <w:r w:rsidRPr="00D75173">
        <w:rPr>
          <w:rFonts w:ascii="HGPｺﾞｼｯｸE" w:eastAsia="HGPｺﾞｼｯｸE"/>
          <w:noProof/>
          <w:sz w:val="22"/>
          <w:szCs w:val="22"/>
        </w:rPr>
        <w:lastRenderedPageBreak/>
        <mc:AlternateContent>
          <mc:Choice Requires="wps">
            <w:drawing>
              <wp:anchor distT="0" distB="0" distL="114300" distR="114300" simplePos="0" relativeHeight="251674112" behindDoc="0" locked="0" layoutInCell="1" allowOverlap="1" wp14:anchorId="1E08EAAD" wp14:editId="571FBB0C">
                <wp:simplePos x="0" y="0"/>
                <wp:positionH relativeFrom="column">
                  <wp:posOffset>-18415</wp:posOffset>
                </wp:positionH>
                <wp:positionV relativeFrom="paragraph">
                  <wp:posOffset>77470</wp:posOffset>
                </wp:positionV>
                <wp:extent cx="1851025" cy="509905"/>
                <wp:effectExtent l="0" t="0" r="92075" b="99695"/>
                <wp:wrapNone/>
                <wp:docPr id="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509905"/>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D75173" w:rsidRPr="00494403" w:rsidRDefault="00D75173" w:rsidP="00D75173">
                            <w:pPr>
                              <w:rPr>
                                <w:rFonts w:ascii="HG丸ｺﾞｼｯｸM-PRO" w:eastAsia="HG丸ｺﾞｼｯｸM-PRO" w:hAnsi="ＭＳ ゴシック"/>
                                <w:b/>
                                <w:sz w:val="28"/>
                                <w:szCs w:val="28"/>
                              </w:rPr>
                            </w:pPr>
                            <w:r w:rsidRPr="000D47ED">
                              <w:rPr>
                                <w:rFonts w:ascii="HG丸ｺﾞｼｯｸM-PRO" w:eastAsia="HG丸ｺﾞｼｯｸM-PRO" w:hAnsi="ＭＳ ゴシック" w:hint="eastAsia"/>
                                <w:b/>
                                <w:spacing w:val="93"/>
                                <w:kern w:val="0"/>
                                <w:sz w:val="28"/>
                                <w:szCs w:val="28"/>
                                <w:fitText w:val="1686" w:id="2073861376"/>
                              </w:rPr>
                              <w:t>社会環</w:t>
                            </w:r>
                            <w:r w:rsidRPr="000D47ED">
                              <w:rPr>
                                <w:rFonts w:ascii="HG丸ｺﾞｼｯｸM-PRO" w:eastAsia="HG丸ｺﾞｼｯｸM-PRO" w:hAnsi="ＭＳ ゴシック" w:hint="eastAsia"/>
                                <w:b/>
                                <w:spacing w:val="2"/>
                                <w:kern w:val="0"/>
                                <w:sz w:val="28"/>
                                <w:szCs w:val="28"/>
                                <w:fitText w:val="1686" w:id="2073861376"/>
                              </w:rPr>
                              <w:t>境</w:t>
                            </w:r>
                          </w:p>
                        </w:txbxContent>
                      </wps:txbx>
                      <wps:bodyPr rot="0" vert="horz" wrap="square" lIns="74295" tIns="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6" style="position:absolute;left:0;text-align:left;margin-left:-1.45pt;margin-top:6.1pt;width:145.75pt;height:4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ifbQIAAOcEAAAOAAAAZHJzL2Uyb0RvYy54bWysVFFv0zAQfkfiP1h+Z0nKurbR0mnaGEIa&#10;bFJBPLuOk1g4tjm7Tcev53xpu8IQD4hEsnyx/fn7vrvL5dWuN2yrIGhnK16c5ZwpK12tbVvxL5/v&#10;3sw5C1HYWhhnVcWfVOBXy9evLgdfqonrnKkVMASxoRx8xbsYfZllQXaqF+HMeWVxsXHQi4ghtFkN&#10;YkD03mSTPL/IBge1BydVCPj1dlzkS8JvGiXjQ9MEFZmpOHKLNAKN6zRmy0tRtiB8p+WehvgHFr3Q&#10;Fi89Qt2KKNgG9AuoXktwwTXxTLo+c02jpSINqKbIf1Oz6oRXpAXNCf5oU/h/sPLT9hGYris+48yK&#10;HlP0sBWGFWTN4EOJO1b+EZK44O+d/BaYdTedsK26BnBDp0SNhIpkZfbLgRQEPMrWw0dXI7LYREcu&#10;7RroEyDqZztKxtMxGWoXmcSPxXxa5JMpZxLXpvlikU/pClEeTnsI8b1yPUuTiitjtA/JL1GK7X2I&#10;iZAoD7tIgDO6vtPGUADt+sYAQ7kVv6Nnf0E43WYsGyq+mCKVv0Pk9PwJAtzG1lRpyax3+3kU2oxz&#10;ZGlsAldUsUg9BW4TFay6emC1TvqKfDa7eMsxwvqdzMbbmDAtNp6MwBm4+FXHjqom2flC5DxP72iQ&#10;8Z0YpU8T0oH26AkZd7yfohNqlOWU2NRloYy79Y4q6Llm1q5+wrwjIUou/h9w0jn4wdmAvVbx8H0j&#10;QHFmPlisndn5ZIGJjhRMz5ENg9OFNQXz+QIXhJUIVPF4mN7EsZ03HnTbJZ9IoHXXWG2NpipINEdO&#10;+xrFbiJV+85P7Xoa067n/9PyJwAAAP//AwBQSwMEFAAGAAgAAAAhABAzvk7eAAAACAEAAA8AAABk&#10;cnMvZG93bnJldi54bWxMj8FqwzAQRO+F/IPYQG+JHEGD41oOpVAoPaVpKOlNsTa2ibVyLdlx/r7b&#10;U3ucnWHmbb6dXCtG7EPjScNqmYBAKr1tqNJw+HhZpCBCNGRN6wk13DDAtpjd5Saz/krvOO5jJbiE&#10;QmY01DF2mZShrNGZsPQdEntn3zsTWfaVtL25crlrpUqStXSmIV6oTYfPNZaX/eA0BJp25+Pu82v4&#10;DurtdhmPali9an0/n54eQUSc4l8YfvEZHQpmOvmBbBCthoXacJLvSoFgX6XpGsRJw0Y9gCxy+f+B&#10;4gcAAP//AwBQSwECLQAUAAYACAAAACEAtoM4kv4AAADhAQAAEwAAAAAAAAAAAAAAAAAAAAAAW0Nv&#10;bnRlbnRfVHlwZXNdLnhtbFBLAQItABQABgAIAAAAIQA4/SH/1gAAAJQBAAALAAAAAAAAAAAAAAAA&#10;AC8BAABfcmVscy8ucmVsc1BLAQItABQABgAIAAAAIQAlTBifbQIAAOcEAAAOAAAAAAAAAAAAAAAA&#10;AC4CAABkcnMvZTJvRG9jLnhtbFBLAQItABQABgAIAAAAIQAQM75O3gAAAAgBAAAPAAAAAAAAAAAA&#10;AAAAAMcEAABkcnMvZG93bnJldi54bWxQSwUGAAAAAAQABADzAAAA0gUAAAAA&#10;">
                <v:shadow on="t" opacity=".5" offset="6pt,6pt"/>
                <v:textbox inset="5.85pt,.15mm,5.85pt,.7pt">
                  <w:txbxContent>
                    <w:p w:rsidR="00D75173" w:rsidRPr="00494403" w:rsidRDefault="00D75173" w:rsidP="00D75173">
                      <w:pPr>
                        <w:rPr>
                          <w:rFonts w:ascii="HG丸ｺﾞｼｯｸM-PRO" w:eastAsia="HG丸ｺﾞｼｯｸM-PRO" w:hAnsi="ＭＳ ゴシック"/>
                          <w:b/>
                          <w:sz w:val="28"/>
                          <w:szCs w:val="28"/>
                        </w:rPr>
                      </w:pPr>
                      <w:r w:rsidRPr="000D47ED">
                        <w:rPr>
                          <w:rFonts w:ascii="HG丸ｺﾞｼｯｸM-PRO" w:eastAsia="HG丸ｺﾞｼｯｸM-PRO" w:hAnsi="ＭＳ ゴシック" w:hint="eastAsia"/>
                          <w:b/>
                          <w:spacing w:val="93"/>
                          <w:kern w:val="0"/>
                          <w:sz w:val="28"/>
                          <w:szCs w:val="28"/>
                          <w:fitText w:val="1686" w:id="2073861376"/>
                        </w:rPr>
                        <w:t>社会環</w:t>
                      </w:r>
                      <w:r w:rsidRPr="000D47ED">
                        <w:rPr>
                          <w:rFonts w:ascii="HG丸ｺﾞｼｯｸM-PRO" w:eastAsia="HG丸ｺﾞｼｯｸM-PRO" w:hAnsi="ＭＳ ゴシック" w:hint="eastAsia"/>
                          <w:b/>
                          <w:spacing w:val="2"/>
                          <w:kern w:val="0"/>
                          <w:sz w:val="28"/>
                          <w:szCs w:val="28"/>
                          <w:fitText w:val="1686" w:id="2073861376"/>
                        </w:rPr>
                        <w:t>境</w:t>
                      </w:r>
                    </w:p>
                  </w:txbxContent>
                </v:textbox>
              </v:oval>
            </w:pict>
          </mc:Fallback>
        </mc:AlternateContent>
      </w: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丸ｺﾞｼｯｸM-PRO" w:eastAsia="HG丸ｺﾞｼｯｸM-PRO" w:hAnsi="HG丸ｺﾞｼｯｸM-PRO"/>
          <w:b/>
          <w:bdr w:val="single" w:sz="4" w:space="0" w:color="auto"/>
        </w:rPr>
      </w:pPr>
      <w:r w:rsidRPr="00D75173">
        <w:rPr>
          <w:rFonts w:ascii="HG丸ｺﾞｼｯｸM-PRO" w:eastAsia="HG丸ｺﾞｼｯｸM-PRO" w:hAnsi="HG丸ｺﾞｼｯｸM-PRO" w:hint="eastAsia"/>
          <w:b/>
          <w:bdr w:val="single" w:sz="4" w:space="0" w:color="auto"/>
        </w:rPr>
        <w:t>職場における男女の平等感(大阪府)</w:t>
      </w:r>
    </w:p>
    <w:p w:rsidR="00D75173" w:rsidRPr="00D75173" w:rsidRDefault="00D75173" w:rsidP="00D75173">
      <w:pPr>
        <w:spacing w:line="0" w:lineRule="atLeast"/>
        <w:ind w:left="241"/>
        <w:rPr>
          <w:rFonts w:ascii="HGPｺﾞｼｯｸE" w:eastAsia="HGPｺﾞｼｯｸE"/>
          <w:sz w:val="22"/>
          <w:szCs w:val="22"/>
        </w:rPr>
      </w:pPr>
      <w:r w:rsidRPr="00D75173">
        <w:rPr>
          <w:noProof/>
          <w:color w:val="FFFFFF"/>
        </w:rPr>
        <w:drawing>
          <wp:anchor distT="0" distB="0" distL="114300" distR="114300" simplePos="0" relativeHeight="251678208" behindDoc="0" locked="0" layoutInCell="1" allowOverlap="1" wp14:anchorId="7757B125" wp14:editId="7A33C6F5">
            <wp:simplePos x="0" y="0"/>
            <wp:positionH relativeFrom="column">
              <wp:posOffset>161925</wp:posOffset>
            </wp:positionH>
            <wp:positionV relativeFrom="paragraph">
              <wp:posOffset>153035</wp:posOffset>
            </wp:positionV>
            <wp:extent cx="5805170" cy="3434080"/>
            <wp:effectExtent l="0" t="0" r="508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73088" behindDoc="0" locked="0" layoutInCell="1" allowOverlap="1" wp14:anchorId="2F64A236" wp14:editId="42AFB92D">
                <wp:simplePos x="0" y="0"/>
                <wp:positionH relativeFrom="column">
                  <wp:posOffset>24130</wp:posOffset>
                </wp:positionH>
                <wp:positionV relativeFrom="paragraph">
                  <wp:posOffset>46355</wp:posOffset>
                </wp:positionV>
                <wp:extent cx="6092190" cy="3646805"/>
                <wp:effectExtent l="0" t="0" r="22860" b="10795"/>
                <wp:wrapNone/>
                <wp:docPr id="290" name="正方形/長方形 290"/>
                <wp:cNvGraphicFramePr/>
                <a:graphic xmlns:a="http://schemas.openxmlformats.org/drawingml/2006/main">
                  <a:graphicData uri="http://schemas.microsoft.com/office/word/2010/wordprocessingShape">
                    <wps:wsp>
                      <wps:cNvSpPr/>
                      <wps:spPr>
                        <a:xfrm>
                          <a:off x="0" y="0"/>
                          <a:ext cx="6092190" cy="3646805"/>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tabs>
                                <w:tab w:val="left" w:pos="709"/>
                              </w:tabs>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37" style="position:absolute;left:0;text-align:left;margin-left:1.9pt;margin-top:3.65pt;width:479.7pt;height:28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1MkgIAAAoFAAAOAAAAZHJzL2Uyb0RvYy54bWysVEtu2zAQ3RfoHQjuG1mu48RG5MBI4KJA&#10;kARIiqxpirIEUCRL0pbce7QHaNZdF130OA3QW/SRUpxPsyrqBT3D+T++0dFxW0uyEdZVWmU03RtQ&#10;IhTXeaVWGf1wvXhzSInzTOVMaiUyuhWOHs9evzpqzFQMdallLixBEuWmjclo6b2ZJonjpaiZ29NG&#10;KBgLbWvmodpVklvWIHstk+FgME4abXNjNRfO4fa0M9JZzF8UgvuLonDCE5lR9ObjaeO5DGcyO2LT&#10;lWWmrHjfBvuHLmpWKRTdpTplnpG1rf5KVVfcaqcLv8d1neiiqLiIM2CadPBsmquSGRFnATjO7GBy&#10;/y8tP99cWlLlGR1OgI9iNR7p7tvt3Zcfv35+TX5//t5JJJgBVmPcFDFX5tL2moMYJm8LW4d/zETa&#10;CPB2B7BoPeG4HA8mwzTU4bC9HY/Gh4P9kDV5CDfW+XdC1yQIGbV4wQgs25w537neu4RqTssqX1RS&#10;RmXrTqQlG4bHBkdy3VAimfO4zOgi/vpqT8KkIg24OzwYhM4YWFhI5iHWBrg4taKEyRXozb2NvTyJ&#10;dna13FVdHEww1UtFQtOnzJVddzFD7yZV6F1EsvYzBpQ7XIPk22UbnyhNQ0i4Wup8i3ezuiO0M3xR&#10;ocAZhr1kFgzGJNhKf4GjkBrj6V6ipNT200v3wR/EgpWSBhuB0T+umRXA8L0C5SbpaIS0Piqj/YMh&#10;FPvYsnxsUev6ROMdUuy/4VEM/l7ei4XV9Q2Wdx6qwsQUR+2MAvhOPPHdnmL5uZjPoxOWxjB/pq4M&#10;D6kDcAHY6/aGWdNTxoNt5/p+d9j0GXM63xCp9HztdVFFWj2gCjoGBQsXidl/HMJGP9aj18MnbPYH&#10;AAD//wMAUEsDBBQABgAIAAAAIQBfmNHc3wAAAAcBAAAPAAAAZHJzL2Rvd25yZXYueG1sTM5BT4NA&#10;EAXgu4n/YTMmXoxdWpRSZGgaEw4eTNPa3rfsCCg7S9htQX+960mPkzd578vXk+nEhQbXWkaYzyIQ&#10;xJXVLdcIh7fyPgXhvGKtOsuE8EUO1sX1Va4ybUfe0WXvaxFK2GUKofG+z6R0VUNGuZntiUP2bgej&#10;fDiHWupBjaHcdHIRRYk0quWw0KienhuqPvdng7Dlh+9jORzL3XJ1d0irj/FVvmwQb2+mzRMIT5P/&#10;e4ZffqBDEUwne2btRIcQB7hHWMYgQrpK4gWIE8JjOk9AFrn87y9+AAAA//8DAFBLAQItABQABgAI&#10;AAAAIQC2gziS/gAAAOEBAAATAAAAAAAAAAAAAAAAAAAAAABbQ29udGVudF9UeXBlc10ueG1sUEsB&#10;Ai0AFAAGAAgAAAAhADj9If/WAAAAlAEAAAsAAAAAAAAAAAAAAAAALwEAAF9yZWxzLy5yZWxzUEsB&#10;Ai0AFAAGAAgAAAAhAF0G/UySAgAACgUAAA4AAAAAAAAAAAAAAAAALgIAAGRycy9lMm9Eb2MueG1s&#10;UEsBAi0AFAAGAAgAAAAhAF+Y0dzfAAAABwEAAA8AAAAAAAAAAAAAAAAA7AQAAGRycy9kb3ducmV2&#10;LnhtbFBLBQYAAAAABAAEAPMAAAD4BQAAAAA=&#10;" fillcolor="window" strokecolor="#f79646" strokeweight="1pt">
                <v:textbox>
                  <w:txbxContent>
                    <w:p w:rsidR="00D75173" w:rsidRDefault="00D75173" w:rsidP="00D75173">
                      <w:pPr>
                        <w:tabs>
                          <w:tab w:val="left" w:pos="709"/>
                        </w:tabs>
                        <w:jc w:val="left"/>
                      </w:pPr>
                    </w:p>
                  </w:txbxContent>
                </v:textbox>
              </v:rect>
            </w:pict>
          </mc:Fallback>
        </mc:AlternateContent>
      </w:r>
    </w:p>
    <w:p w:rsidR="00D75173" w:rsidRPr="00D75173" w:rsidRDefault="00D75173" w:rsidP="00D75173">
      <w:pPr>
        <w:spacing w:line="0" w:lineRule="atLeast"/>
        <w:ind w:left="241"/>
        <w:rPr>
          <w:rFonts w:ascii="HGPｺﾞｼｯｸE" w:eastAsia="HGPｺﾞｼｯｸE"/>
          <w:sz w:val="22"/>
          <w:szCs w:val="22"/>
        </w:rPr>
      </w:pPr>
    </w:p>
    <w:p w:rsidR="00D75173" w:rsidRPr="00D75173" w:rsidRDefault="00D75173" w:rsidP="00D75173">
      <w:pPr>
        <w:spacing w:line="0" w:lineRule="atLeast"/>
        <w:ind w:left="241"/>
        <w:rPr>
          <w:rFonts w:ascii="HGPｺﾞｼｯｸE" w:eastAsia="HGPｺﾞｼｯｸE"/>
          <w:sz w:val="22"/>
          <w:szCs w:val="22"/>
        </w:rPr>
      </w:pPr>
    </w:p>
    <w:p w:rsidR="00D75173" w:rsidRPr="00D75173" w:rsidRDefault="00D75173" w:rsidP="00D75173">
      <w:pPr>
        <w:spacing w:line="0" w:lineRule="atLeast"/>
        <w:ind w:leftChars="9" w:left="22" w:firstLineChars="90" w:firstLine="217"/>
        <w:jc w:val="right"/>
      </w:pPr>
      <w:r w:rsidRPr="00D75173">
        <w:rPr>
          <w:noProof/>
        </w:rPr>
        <w:drawing>
          <wp:anchor distT="0" distB="0" distL="114300" distR="114300" simplePos="0" relativeHeight="251676160" behindDoc="0" locked="0" layoutInCell="1" allowOverlap="1" wp14:anchorId="6A5FB8BB" wp14:editId="753EBF6A">
            <wp:simplePos x="0" y="0"/>
            <wp:positionH relativeFrom="column">
              <wp:posOffset>213360</wp:posOffset>
            </wp:positionH>
            <wp:positionV relativeFrom="paragraph">
              <wp:posOffset>142875</wp:posOffset>
            </wp:positionV>
            <wp:extent cx="5257800" cy="660400"/>
            <wp:effectExtent l="0" t="0" r="0" b="0"/>
            <wp:wrapNone/>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b="91246"/>
                    <a:stretch>
                      <a:fillRect/>
                    </a:stretch>
                  </pic:blipFill>
                  <pic:spPr bwMode="auto">
                    <a:xfrm>
                      <a:off x="0" y="0"/>
                      <a:ext cx="52578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r w:rsidRPr="00D75173">
        <w:rPr>
          <w:noProof/>
        </w:rPr>
        <w:drawing>
          <wp:anchor distT="0" distB="0" distL="114300" distR="114300" simplePos="0" relativeHeight="251675136" behindDoc="0" locked="0" layoutInCell="1" allowOverlap="1" wp14:anchorId="03422B6A" wp14:editId="1C88362F">
            <wp:simplePos x="0" y="0"/>
            <wp:positionH relativeFrom="column">
              <wp:posOffset>607695</wp:posOffset>
            </wp:positionH>
            <wp:positionV relativeFrom="paragraph">
              <wp:posOffset>156210</wp:posOffset>
            </wp:positionV>
            <wp:extent cx="5257800" cy="847725"/>
            <wp:effectExtent l="0" t="0" r="0" b="9525"/>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t="20210" b="68553"/>
                    <a:stretch>
                      <a:fillRect/>
                    </a:stretch>
                  </pic:blipFill>
                  <pic:spPr bwMode="auto">
                    <a:xfrm>
                      <a:off x="0" y="0"/>
                      <a:ext cx="52578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leftChars="9" w:left="22" w:firstLineChars="90" w:firstLine="217"/>
        <w:jc w:val="right"/>
      </w:pPr>
    </w:p>
    <w:p w:rsidR="00D75173" w:rsidRPr="00D75173" w:rsidRDefault="00D75173" w:rsidP="00D75173">
      <w:pPr>
        <w:spacing w:line="0" w:lineRule="atLeast"/>
        <w:ind w:firstLineChars="100" w:firstLine="181"/>
        <w:rPr>
          <w:rFonts w:ascii="ＭＳ Ｐゴシック" w:eastAsia="ＭＳ Ｐゴシック" w:hAnsi="ＭＳ Ｐゴシック"/>
          <w:sz w:val="18"/>
          <w:szCs w:val="18"/>
        </w:rPr>
      </w:pPr>
    </w:p>
    <w:p w:rsidR="00D75173" w:rsidRPr="00D75173" w:rsidRDefault="00D75173" w:rsidP="00D75173">
      <w:pPr>
        <w:spacing w:line="0" w:lineRule="atLeast"/>
        <w:ind w:firstLineChars="100" w:firstLine="181"/>
        <w:rPr>
          <w:rFonts w:ascii="ＭＳ Ｐゴシック" w:eastAsia="ＭＳ Ｐゴシック" w:hAnsi="ＭＳ Ｐゴシック"/>
          <w:sz w:val="18"/>
          <w:szCs w:val="18"/>
        </w:rPr>
      </w:pPr>
    </w:p>
    <w:p w:rsidR="00D75173" w:rsidRPr="00D75173" w:rsidRDefault="00D75173" w:rsidP="00D75173">
      <w:pPr>
        <w:spacing w:line="0" w:lineRule="atLeast"/>
        <w:ind w:firstLineChars="100" w:firstLine="181"/>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資料出所：大阪府「男女共同参画に関する府民意識調査」(平成26年度)</w:t>
      </w:r>
      <w:r w:rsidRPr="00D75173">
        <w:rPr>
          <w:rFonts w:ascii="ＭＳ Ｐゴシック" w:eastAsia="ＭＳ Ｐゴシック" w:hAnsi="ＭＳ Ｐゴシック"/>
          <w:noProof/>
          <w:sz w:val="18"/>
          <w:szCs w:val="18"/>
        </w:rPr>
        <w:t xml:space="preserve"> </w:t>
      </w:r>
    </w:p>
    <w:p w:rsidR="00D75173" w:rsidRPr="00D75173" w:rsidRDefault="00D75173" w:rsidP="00D75173">
      <w:pPr>
        <w:spacing w:line="0" w:lineRule="atLeast"/>
        <w:ind w:leftChars="-100" w:hangingChars="109" w:hanging="241"/>
        <w:rPr>
          <w:rFonts w:ascii="HGPｺﾞｼｯｸE" w:eastAsia="HGPｺﾞｼｯｸE"/>
          <w:sz w:val="22"/>
          <w:szCs w:val="22"/>
        </w:rPr>
      </w:pPr>
    </w:p>
    <w:p w:rsidR="00D75173" w:rsidRPr="00D75173" w:rsidRDefault="00D75173" w:rsidP="00D75173">
      <w:pPr>
        <w:spacing w:line="0" w:lineRule="atLeast"/>
        <w:rPr>
          <w:rFonts w:ascii="HG丸ｺﾞｼｯｸM-PRO" w:eastAsia="HG丸ｺﾞｼｯｸM-PRO" w:hAnsi="HG丸ｺﾞｼｯｸM-PRO"/>
          <w:b/>
          <w:bdr w:val="single" w:sz="4" w:space="0" w:color="auto"/>
        </w:rPr>
      </w:pPr>
      <w:r w:rsidRPr="00D75173">
        <w:rPr>
          <w:rFonts w:ascii="HG丸ｺﾞｼｯｸM-PRO" w:eastAsia="HG丸ｺﾞｼｯｸM-PRO" w:hAnsi="HG丸ｺﾞｼｯｸM-PRO" w:hint="eastAsia"/>
          <w:b/>
          <w:bdr w:val="single" w:sz="4" w:space="0" w:color="auto"/>
        </w:rPr>
        <w:t>従業上の地位、雇用形態別有業者数(大阪府)</w:t>
      </w:r>
    </w:p>
    <w:p w:rsidR="00D75173" w:rsidRPr="00D75173" w:rsidRDefault="00D75173" w:rsidP="00D75173">
      <w:pPr>
        <w:spacing w:line="0" w:lineRule="atLeast"/>
        <w:ind w:firstLineChars="100" w:firstLine="241"/>
        <w:rPr>
          <w:rFonts w:ascii="HGPｺﾞｼｯｸE" w:eastAsia="HGPｺﾞｼｯｸE"/>
          <w:sz w:val="22"/>
          <w:szCs w:val="22"/>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0256" behindDoc="1" locked="0" layoutInCell="1" allowOverlap="1" wp14:anchorId="30937727" wp14:editId="244EE7FD">
                <wp:simplePos x="0" y="0"/>
                <wp:positionH relativeFrom="column">
                  <wp:posOffset>24130</wp:posOffset>
                </wp:positionH>
                <wp:positionV relativeFrom="paragraph">
                  <wp:posOffset>57785</wp:posOffset>
                </wp:positionV>
                <wp:extent cx="6072505" cy="3338195"/>
                <wp:effectExtent l="0" t="0" r="23495" b="14605"/>
                <wp:wrapNone/>
                <wp:docPr id="291" name="正方形/長方形 291"/>
                <wp:cNvGraphicFramePr/>
                <a:graphic xmlns:a="http://schemas.openxmlformats.org/drawingml/2006/main">
                  <a:graphicData uri="http://schemas.microsoft.com/office/word/2010/wordprocessingShape">
                    <wps:wsp>
                      <wps:cNvSpPr/>
                      <wps:spPr>
                        <a:xfrm>
                          <a:off x="0" y="0"/>
                          <a:ext cx="6072505" cy="3338195"/>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38" style="position:absolute;left:0;text-align:left;margin-left:1.9pt;margin-top:4.55pt;width:478.15pt;height:26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g4lQIAAAoFAAAOAAAAZHJzL2Uyb0RvYy54bWysVEtu2zAQ3RfoHQjuG8mKP7EROTASuCgQ&#10;JAGSIusxRVoCKJIlaUvuPdoDtOuuiy56nAboLTqkFOfTrIp6Qc9w/o9vdHzS1pJsuXWVVjkdHKSU&#10;cMV0Ual1Tt/fLN8cUeI8qAKkVjynO+7oyfz1q+PGzHimSy0LbgkmUW7WmJyW3ptZkjhW8hrcgTZc&#10;oVFoW4NH1a6TwkKD2WuZZGk6ThptC2M1487h7VlnpPOYXwjO/KUQjnsic4q9+XjaeK7CmcyPYba2&#10;YMqK9W3AP3RRQ6Ww6D7VGXggG1v9laqumNVOC3/AdJ1oISrG4ww4zSB9Ns11CYbHWRAcZ/Ywuf+X&#10;ll1sryypipxm0wElCmp8pLtvX+8+//j180vy+9P3TiLBjGA1xs0w5tpc2V5zKIbJW2Hr8I8zkTYC&#10;vNsDzFtPGF6O00k2SkeUMLQdHh4eDaajkDV5CDfW+bdc1yQIObX4ghFY2J4737neu4RqTsuqWFZS&#10;RmXnTqUlW8DHRo4UuqFEgvN4mdNl/PXVnoRJRRrkbjZJkSEMkIVCgkexNoiLU2tKQK6R3szb2MuT&#10;aGfXq33V5WQ6Ho5fKhKaPgNXdt3FDL2bVKF3HsnazxhQ7nANkm9XbXyiQRZCwtVKFzt8N6s7QjvD&#10;lhUWOMdhr8Aig3ES3Ep/iYeQGsfTvURJqe3Hl+6DPxILrZQ0uBE4+ocNWI4YvlNIuelgOAwrFJXh&#10;aJKhYh9bVo8talOfanwHJBV2F8Xg7+W9KKyub3F5F6EqmkAxrJ1TBL4TT323p7j8jC8W0QmXxoA/&#10;V9eGhdQBuADsTXsL1vSU8ci2C32/OzB7xpzON0Qqvdh4LapIqwdUkY5BwYWLxOw/DmGjH+vR6+ET&#10;Nv8DAAD//wMAUEsDBBQABgAIAAAAIQAvazxs3gAAAAcBAAAPAAAAZHJzL2Rvd25yZXYueG1sTM7B&#10;TsMwDAbgOxLvEBmJC2Lp2BhtqTtNSD1wQGhju2dNaAuNUyXZWnh6zAlutn7r91esJ9uLs/Ghc4Qw&#10;nyUgDNVOd9Qg7N+q2xREiIq06h0ZhC8TYF1eXhQq126krTnvYiO4hEKuENoYh1zKULfGqjBzgyHO&#10;3p23KvLqG6m9Grnc9vIuSVbSqo74Q6sG89Sa+nN3sgivtPw+VP5QbR+ym31af4wv8nmDeH01bR5B&#10;RDPFv2P45TMdSjYd3Yl0ED3CguERIZuD4DRbJTwcEe4XyxRkWcj//vIHAAD//wMAUEsBAi0AFAAG&#10;AAgAAAAhALaDOJL+AAAA4QEAABMAAAAAAAAAAAAAAAAAAAAAAFtDb250ZW50X1R5cGVzXS54bWxQ&#10;SwECLQAUAAYACAAAACEAOP0h/9YAAACUAQAACwAAAAAAAAAAAAAAAAAvAQAAX3JlbHMvLnJlbHNQ&#10;SwECLQAUAAYACAAAACEANEXoOJUCAAAKBQAADgAAAAAAAAAAAAAAAAAuAgAAZHJzL2Uyb0RvYy54&#10;bWxQSwECLQAUAAYACAAAACEAL2s8bN4AAAAHAQAADwAAAAAAAAAAAAAAAADvBAAAZHJzL2Rvd25y&#10;ZXYueG1sUEsFBgAAAAAEAAQA8wAAAPoFAAAAAA==&#10;" fillcolor="window" strokecolor="#f79646" strokeweight="1pt">
                <v:textbox>
                  <w:txbxContent>
                    <w:p w:rsidR="00D75173" w:rsidRDefault="00D75173" w:rsidP="00D75173">
                      <w:pPr>
                        <w:jc w:val="left"/>
                      </w:pPr>
                    </w:p>
                  </w:txbxContent>
                </v:textbox>
              </v:rect>
            </w:pict>
          </mc:Fallback>
        </mc:AlternateContent>
      </w:r>
      <w:r w:rsidRPr="00D75173">
        <w:rPr>
          <w:noProof/>
        </w:rPr>
        <w:drawing>
          <wp:anchor distT="0" distB="0" distL="114300" distR="114300" simplePos="0" relativeHeight="251679232" behindDoc="0" locked="0" layoutInCell="1" allowOverlap="1" wp14:anchorId="0226A011" wp14:editId="1ED766C6">
            <wp:simplePos x="0" y="0"/>
            <wp:positionH relativeFrom="column">
              <wp:posOffset>151130</wp:posOffset>
            </wp:positionH>
            <wp:positionV relativeFrom="paragraph">
              <wp:posOffset>131445</wp:posOffset>
            </wp:positionV>
            <wp:extent cx="5815965" cy="326390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left="884" w:hangingChars="400" w:hanging="884"/>
        <w:rPr>
          <w:rFonts w:ascii="HGPｺﾞｼｯｸE" w:eastAsia="HGPｺﾞｼｯｸE"/>
          <w:sz w:val="22"/>
          <w:szCs w:val="22"/>
        </w:rPr>
      </w:pPr>
      <w:r w:rsidRPr="00D75173">
        <w:rPr>
          <w:rFonts w:ascii="HGPｺﾞｼｯｸE" w:eastAsia="HGPｺﾞｼｯｸE" w:hint="eastAsia"/>
          <w:sz w:val="22"/>
          <w:szCs w:val="22"/>
        </w:rPr>
        <w:t xml:space="preserve">　　　　　　　</w:t>
      </w:r>
    </w:p>
    <w:p w:rsidR="00D75173" w:rsidRPr="00D75173" w:rsidRDefault="00D75173" w:rsidP="00D75173">
      <w:pPr>
        <w:spacing w:line="0" w:lineRule="atLeast"/>
        <w:ind w:left="884" w:hangingChars="400" w:hanging="884"/>
        <w:rPr>
          <w:rFonts w:ascii="HGPｺﾞｼｯｸE" w:eastAsia="HGPｺﾞｼｯｸE"/>
          <w:sz w:val="22"/>
          <w:szCs w:val="22"/>
        </w:rPr>
      </w:pPr>
    </w:p>
    <w:p w:rsidR="00D75173" w:rsidRPr="00D75173" w:rsidRDefault="00D75173" w:rsidP="00D75173">
      <w:pPr>
        <w:spacing w:line="0" w:lineRule="atLeast"/>
        <w:ind w:firstLineChars="100" w:firstLine="181"/>
        <w:rPr>
          <w:rFonts w:ascii="ＭＳ Ｐゴシック" w:eastAsia="ＭＳ Ｐゴシック" w:hAnsi="ＭＳ Ｐゴシック"/>
        </w:rPr>
      </w:pPr>
      <w:r w:rsidRPr="00D75173">
        <w:rPr>
          <w:rFonts w:ascii="ＭＳ Ｐゴシック" w:eastAsia="ＭＳ Ｐゴシック" w:hAnsi="ＭＳ Ｐゴシック" w:hint="eastAsia"/>
          <w:sz w:val="18"/>
          <w:szCs w:val="18"/>
        </w:rPr>
        <w:t>資料出所：総務省「就業構造基本調査」</w:t>
      </w:r>
    </w:p>
    <w:p w:rsidR="00D75173" w:rsidRDefault="00D75173" w:rsidP="009F560E">
      <w:pPr>
        <w:spacing w:line="0" w:lineRule="atLeast"/>
        <w:ind w:firstLineChars="548" w:firstLine="992"/>
        <w:rPr>
          <w:rFonts w:ascii="ＭＳ 明朝" w:hAnsi="ＭＳ 明朝" w:hint="eastAsia"/>
          <w:sz w:val="18"/>
          <w:szCs w:val="18"/>
        </w:rPr>
      </w:pPr>
      <w:r w:rsidRPr="00D75173">
        <w:rPr>
          <w:rFonts w:ascii="ＭＳ 明朝" w:hAnsi="ＭＳ 明朝" w:hint="eastAsia"/>
          <w:sz w:val="18"/>
          <w:szCs w:val="18"/>
        </w:rPr>
        <w:t>(＊)非正規就業者は、パート、アルバイト、労働者派遣事業所の派遣社員、契約社員・嘱託、その他の合計</w:t>
      </w:r>
    </w:p>
    <w:p w:rsidR="009F560E" w:rsidRPr="00D75173" w:rsidRDefault="009F560E" w:rsidP="009F560E">
      <w:pPr>
        <w:spacing w:line="0" w:lineRule="atLeast"/>
        <w:ind w:firstLineChars="548" w:firstLine="992"/>
        <w:rPr>
          <w:rFonts w:ascii="ＭＳ Ｐ明朝" w:eastAsia="ＭＳ Ｐ明朝" w:hAnsi="ＭＳ Ｐ明朝"/>
          <w:sz w:val="18"/>
          <w:szCs w:val="18"/>
        </w:rPr>
      </w:pPr>
    </w:p>
    <w:p w:rsidR="00D75173" w:rsidRPr="00D75173" w:rsidRDefault="00D75173" w:rsidP="00D75173">
      <w:pPr>
        <w:spacing w:line="0" w:lineRule="atLeast"/>
        <w:rPr>
          <w:rFonts w:ascii="HG丸ｺﾞｼｯｸM-PRO" w:eastAsia="HG丸ｺﾞｼｯｸM-PRO" w:hAnsi="HG丸ｺﾞｼｯｸM-PRO"/>
          <w:b/>
          <w:bdr w:val="single" w:sz="4" w:space="0" w:color="auto"/>
        </w:rPr>
      </w:pPr>
      <w:r w:rsidRPr="00D75173">
        <w:rPr>
          <w:rFonts w:ascii="HG丸ｺﾞｼｯｸM-PRO" w:eastAsia="HG丸ｺﾞｼｯｸM-PRO" w:hAnsi="HG丸ｺﾞｼｯｸM-PRO" w:hint="eastAsia"/>
          <w:b/>
          <w:bdr w:val="single" w:sz="4" w:space="0" w:color="auto"/>
        </w:rPr>
        <w:lastRenderedPageBreak/>
        <w:t>年齢階級別女性の潜在的就業率(大阪府)</w:t>
      </w:r>
    </w:p>
    <w:p w:rsidR="00D75173" w:rsidRPr="00D75173" w:rsidRDefault="00D75173" w:rsidP="00D75173">
      <w:pPr>
        <w:spacing w:line="0" w:lineRule="atLeast"/>
        <w:ind w:firstLineChars="109" w:firstLine="263"/>
        <w:rPr>
          <w:rFonts w:ascii="HGPｺﾞｼｯｸE" w:eastAsia="HGPｺﾞｼｯｸE"/>
          <w:sz w:val="22"/>
          <w:szCs w:val="22"/>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77184" behindDoc="1" locked="0" layoutInCell="1" allowOverlap="1" wp14:anchorId="488E6F0E" wp14:editId="1B47549D">
                <wp:simplePos x="0" y="0"/>
                <wp:positionH relativeFrom="column">
                  <wp:posOffset>23392</wp:posOffset>
                </wp:positionH>
                <wp:positionV relativeFrom="paragraph">
                  <wp:posOffset>39370</wp:posOffset>
                </wp:positionV>
                <wp:extent cx="6012180" cy="2044065"/>
                <wp:effectExtent l="0" t="0" r="26670" b="13335"/>
                <wp:wrapNone/>
                <wp:docPr id="305" name="正方形/長方形 305"/>
                <wp:cNvGraphicFramePr/>
                <a:graphic xmlns:a="http://schemas.openxmlformats.org/drawingml/2006/main">
                  <a:graphicData uri="http://schemas.microsoft.com/office/word/2010/wordprocessingShape">
                    <wps:wsp>
                      <wps:cNvSpPr/>
                      <wps:spPr>
                        <a:xfrm>
                          <a:off x="0" y="0"/>
                          <a:ext cx="6012180" cy="2044065"/>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center"/>
                            </w:pPr>
                            <w:r>
                              <w:rPr>
                                <w:noProof/>
                              </w:rPr>
                              <w:drawing>
                                <wp:inline distT="0" distB="0" distL="0" distR="0" wp14:anchorId="0B056C2C" wp14:editId="6A137FF7">
                                  <wp:extent cx="5840083" cy="2104845"/>
                                  <wp:effectExtent l="0" t="0" r="889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039" style="position:absolute;left:0;text-align:left;margin-left:1.85pt;margin-top:3.1pt;width:473.4pt;height:160.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lolwIAAAwFAAAOAAAAZHJzL2Uyb0RvYy54bWysVEtu2zAQ3RfoHQjuG0mO4yRG5MBI4KJA&#10;kBhIiqxpirIEUCRL0pbde7QHaNddF130OA3QW/SRUpxPsyrqBT3DGc7nzRudnG4aSdbCulqrnGZ7&#10;KSVCcV3UapnT9zezN0eUOM9UwaRWIqdb4ejp5PWrk9aMxUBXWhbCEgRRbtyanFbem3GSOF6Jhrk9&#10;bYSCsdS2YR6qXSaFZS2iNzIZpOkoabUtjNVcOIfb885IJzF+WQrur8rSCU9kTlGbj6eN5yKcyeSE&#10;jZeWmarmfRnsH6poWK2QdBfqnHlGVrb+K1RTc6udLv0e102iy7LmIvaAbrL0WTfXFTMi9gJwnNnB&#10;5P5fWH65nltSFzndTw8oUazBkO6+fb37/OPXzy/J70/fO4kEM8BqjRvjzbWZ215zEEPnm9I24R89&#10;kU0EeLsDWGw84bgcpdkgO8IcOGyDdDhMRzFq8vDcWOffCt2QIOTUYoIRWLa+cB4p4XrvErI5Leti&#10;VksZla07k5asGYYNjhS6pUQy53GZ01n8hR4Q4skzqUgL7g4O01AZAwtLyTzExgAXp5aUMLkEvbm3&#10;sZYnr51dLnZZZ4fHo+HopSSh6HPmqq66GKF3kyrULiJZ+x4Dyh2uQfKbxSaOKNsPT8LVQhdbzM3q&#10;jtDO8FmNBBdods4sGIxOsJX+CkcpNdrTvURJpe3Hl+6DP4gFKyUtNgKtf1gxK4DhOwXKHWeYF1Yo&#10;KsODwwEU+9iyeGxRq+ZMYw4Z9t/wKAZ/L+/F0urmFss7DVlhYoojdwdyr5z5blOx/lxMp9ENa2OY&#10;v1DXhofgAboA7c3mllnTk8aDb5f6fnvY+Bl3Ot/wUunpyuuyjsR6wBUUCQpWLpKl/zyEnX6sR6+H&#10;j9jkDwAAAP//AwBQSwMEFAAGAAgAAAAhAHmbTqvcAAAABwEAAA8AAABkcnMvZG93bnJldi54bWxM&#10;jsFOwzAQRO9I/IO1SNyo00BLCHEqikCCC9AW7tvYTSLsdRS7reHrWU5w3JnR21ctkrPiYMbQe1Iw&#10;nWQgDDVe99QqeN88XhQgQkTSaD0ZBV8mwKI+Pamw1P5IK3NYx1YwhEKJCroYh1LK0HTGYZj4wRB3&#10;Oz86jHyOrdQjHhnurMyzbC4d9sQfOhzMfWeaz/XeKZjj1cdT2i1f8eWhK+xzSG/he6nU+Vm6uwUR&#10;TYp/Y/jVZ3Wo2Wnr96SDsAour3nIqBwEtzezbAZiy3FeTEHWlfzvX/8AAAD//wMAUEsBAi0AFAAG&#10;AAgAAAAhALaDOJL+AAAA4QEAABMAAAAAAAAAAAAAAAAAAAAAAFtDb250ZW50X1R5cGVzXS54bWxQ&#10;SwECLQAUAAYACAAAACEAOP0h/9YAAACUAQAACwAAAAAAAAAAAAAAAAAvAQAAX3JlbHMvLnJlbHNQ&#10;SwECLQAUAAYACAAAACEAGhxJaJcCAAAMBQAADgAAAAAAAAAAAAAAAAAuAgAAZHJzL2Uyb0RvYy54&#10;bWxQSwECLQAUAAYACAAAACEAeZtOq9wAAAAHAQAADwAAAAAAAAAAAAAAAADxBAAAZHJzL2Rvd25y&#10;ZXYueG1sUEsFBgAAAAAEAAQA8wAAAPoFAAAAAA==&#10;" fillcolor="window" strokecolor="#f79646" strokeweight="1pt">
                <v:textbox>
                  <w:txbxContent>
                    <w:p w:rsidR="00D75173" w:rsidRDefault="00D75173" w:rsidP="00D75173">
                      <w:pPr>
                        <w:jc w:val="center"/>
                      </w:pPr>
                      <w:r>
                        <w:rPr>
                          <w:noProof/>
                        </w:rPr>
                        <w:drawing>
                          <wp:inline distT="0" distB="0" distL="0" distR="0" wp14:anchorId="0B056C2C" wp14:editId="6A137FF7">
                            <wp:extent cx="5840083" cy="2104845"/>
                            <wp:effectExtent l="0" t="0" r="889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rect>
            </w:pict>
          </mc:Fallback>
        </mc:AlternateContent>
      </w: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41"/>
        <w:rPr>
          <w:noProof/>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181"/>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資料出所：総務省｢就業構造基本調査｣(平成24年)</w:t>
      </w:r>
    </w:p>
    <w:p w:rsidR="00D75173" w:rsidRPr="00D75173" w:rsidRDefault="00D75173" w:rsidP="00D75173">
      <w:pPr>
        <w:spacing w:line="0" w:lineRule="atLeast"/>
        <w:ind w:right="596" w:firstLineChars="119" w:firstLine="215"/>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 xml:space="preserve">　　　   　 (注)潜在的就業率＝(就業者数(年齢階級別)＋就業希望者数(年齢階級別))／15歳以上人口(年齢階級別)</w:t>
      </w:r>
    </w:p>
    <w:p w:rsidR="00D75173" w:rsidRPr="00D75173" w:rsidRDefault="00D75173" w:rsidP="00D75173">
      <w:pPr>
        <w:spacing w:line="0" w:lineRule="atLeast"/>
        <w:ind w:leftChars="1" w:left="631" w:hangingChars="298" w:hanging="629"/>
        <w:rPr>
          <w:rFonts w:ascii="ＭＳ Ｐゴシック" w:eastAsia="ＭＳ Ｐゴシック" w:hAnsi="ＭＳ Ｐゴシック"/>
          <w:sz w:val="21"/>
          <w:szCs w:val="21"/>
        </w:rPr>
      </w:pPr>
    </w:p>
    <w:p w:rsidR="00D75173" w:rsidRPr="00D75173" w:rsidRDefault="00D75173" w:rsidP="00D75173">
      <w:pPr>
        <w:spacing w:line="0" w:lineRule="atLeast"/>
        <w:rPr>
          <w:rFonts w:ascii="HG丸ｺﾞｼｯｸM-PRO" w:eastAsia="HG丸ｺﾞｼｯｸM-PRO" w:hAnsi="HG丸ｺﾞｼｯｸM-PRO"/>
          <w:b/>
          <w:color w:val="000000"/>
        </w:rPr>
      </w:pPr>
      <w:r w:rsidRPr="00D75173">
        <w:rPr>
          <w:rFonts w:ascii="HG丸ｺﾞｼｯｸM-PRO" w:eastAsia="HG丸ｺﾞｼｯｸM-PRO" w:hAnsi="HG丸ｺﾞｼｯｸM-PRO" w:hint="eastAsia"/>
          <w:b/>
          <w:bdr w:val="single" w:sz="4" w:space="0" w:color="auto"/>
        </w:rPr>
        <w:t>保育所等定員、利用児童数、待機児童数の推移(大阪府)</w:t>
      </w:r>
      <w:r w:rsidRPr="00D75173">
        <w:rPr>
          <w:rFonts w:ascii="HG丸ｺﾞｼｯｸM-PRO" w:eastAsia="HG丸ｺﾞｼｯｸM-PRO" w:hAnsi="HG丸ｺﾞｼｯｸM-PRO"/>
          <w:b/>
          <w:color w:val="000000"/>
        </w:rPr>
        <w:t xml:space="preserve"> </w:t>
      </w:r>
    </w:p>
    <w:p w:rsidR="00D75173" w:rsidRPr="00D75173" w:rsidRDefault="00D75173" w:rsidP="00D75173">
      <w:pPr>
        <w:spacing w:line="0" w:lineRule="atLeast"/>
        <w:ind w:firstLineChars="100" w:firstLine="241"/>
        <w:rPr>
          <w:color w:val="000000"/>
          <w:sz w:val="22"/>
          <w:szCs w:val="22"/>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72064" behindDoc="0" locked="0" layoutInCell="1" allowOverlap="1" wp14:anchorId="1A85CD6D" wp14:editId="1A267F87">
                <wp:simplePos x="0" y="0"/>
                <wp:positionH relativeFrom="column">
                  <wp:posOffset>24027</wp:posOffset>
                </wp:positionH>
                <wp:positionV relativeFrom="paragraph">
                  <wp:posOffset>62525</wp:posOffset>
                </wp:positionV>
                <wp:extent cx="6072505" cy="2828260"/>
                <wp:effectExtent l="0" t="0" r="23495" b="10795"/>
                <wp:wrapNone/>
                <wp:docPr id="31" name="正方形/長方形 31"/>
                <wp:cNvGraphicFramePr/>
                <a:graphic xmlns:a="http://schemas.openxmlformats.org/drawingml/2006/main">
                  <a:graphicData uri="http://schemas.microsoft.com/office/word/2010/wordprocessingShape">
                    <wps:wsp>
                      <wps:cNvSpPr/>
                      <wps:spPr>
                        <a:xfrm>
                          <a:off x="0" y="0"/>
                          <a:ext cx="6072505" cy="282826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r>
                              <w:rPr>
                                <w:noProof/>
                              </w:rPr>
                              <w:drawing>
                                <wp:inline distT="0" distB="0" distL="0" distR="0" wp14:anchorId="55B4A974" wp14:editId="0ED5BCA2">
                                  <wp:extent cx="5890161" cy="2683823"/>
                                  <wp:effectExtent l="0" t="0" r="0" b="254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0" style="position:absolute;left:0;text-align:left;margin-left:1.9pt;margin-top:4.9pt;width:478.15pt;height:22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ALlwIAAAgFAAAOAAAAZHJzL2Uyb0RvYy54bWysVEtu2zAQ3RfoHQjuG8muYydG5MBI4KJA&#10;kARIiqxpirIEUCRL0pbce7QHaNZdF130OA3QW/SRUpxPsypqA/QMZzifN298dNzWkmyEdZVWGR3s&#10;pZQIxXVeqVVGP1wv3hxQ4jxTOZNaiYxuhaPHs9evjhozFUNdapkLSxBEuWljMlp6b6ZJ4ngpaub2&#10;tBEKxkLbmnmodpXkljWIXstkmKbjpNE2N1Zz4RxuTzsjncX4RSG4vygKJzyRGUVtPp42nstwJrMj&#10;Nl1ZZsqK92Wwf6iiZpVC0l2oU+YZWdvqr1B1xa12uvB7XNeJLoqKi9gDuhmkz7q5KpkRsReA48wO&#10;Jvf/wvLzzaUlVZ7RtwNKFKsxo7tvt3dffvz6+TX5/fl7JxFYAVVj3BQvrsyl7TUHMfTdFrYOv+iI&#10;tBHe7Q5e0XrCcTlOJ8P9dJ8SDtvwAN9xHEDy8NxY598JXZMgZNRifhFWtjlzHinheu8Ssjktq3xR&#10;SRmVrTuRlmwYRg2G5LqhRDLncZnRRfyEHhDiyTOpSAPmDicp+MEZOFhI5iHWBqg4taKEyRXIzb2N&#10;tTx57exqucu6mByOR+OXkoSiT5kru+pihN5NqlC7iFTtewwod7gGybfLNg5oMApPwtVS51tMzeqO&#10;zs7wRYUEZ2j2klnwF51gJ/0FjkJqtKd7iZJS208v3Qd/0ApWShrsA1r/uGZWAMP3CoQ7HIxGYYGi&#10;MtqfDKHYx5blY4ta1ycacwCnUF0Ug7+X92JhdX2D1Z2HrDAxxZE7owC+E098t6VYfS7m8+iElTHM&#10;n6krw0PoAFwA9rq9Ydb0lPFg27m+3xw2fcaczje8VHq+9rqoIq0eUAVBgoJ1i1Tp/xrCPj/Wo9fD&#10;H9jsDwAAAP//AwBQSwMEFAAGAAgAAAAhAHqQDcnfAAAABwEAAA8AAABkcnMvZG93bnJldi54bWxM&#10;zsFOwzAMBuA7Eu8QGYkLYunGNtbSdJqQeuCApo3tnjWmLTROlWRr4ekxJzhZ1m/9/vL1aDtxQR9a&#10;RwqmkwQEUuVMS7WCw1t5vwIRoiajO0eo4AsDrIvrq1xnxg20w8s+1oJLKGRaQRNjn0kZqgatDhPX&#10;I3H27rzVkVdfS+P1wOW2k7MkWUqrW+IPje7xucHqc3+2CrY0/z6W/ljuHtO7w6r6GF7ly0ap25tx&#10;8wQi4hj/juGXz3Qo2HRyZzJBdAoeGB4VpDw4TZfJFMRJwXyxmIEscvnfX/wAAAD//wMAUEsBAi0A&#10;FAAGAAgAAAAhALaDOJL+AAAA4QEAABMAAAAAAAAAAAAAAAAAAAAAAFtDb250ZW50X1R5cGVzXS54&#10;bWxQSwECLQAUAAYACAAAACEAOP0h/9YAAACUAQAACwAAAAAAAAAAAAAAAAAvAQAAX3JlbHMvLnJl&#10;bHNQSwECLQAUAAYACAAAACEAl7VQC5cCAAAIBQAADgAAAAAAAAAAAAAAAAAuAgAAZHJzL2Uyb0Rv&#10;Yy54bWxQSwECLQAUAAYACAAAACEAepANyd8AAAAHAQAADwAAAAAAAAAAAAAAAADxBAAAZHJzL2Rv&#10;d25yZXYueG1sUEsFBgAAAAAEAAQA8wAAAP0FAAAAAA==&#10;" fillcolor="window" strokecolor="#f79646" strokeweight="1pt">
                <v:textbox>
                  <w:txbxContent>
                    <w:p w:rsidR="00D75173" w:rsidRDefault="00D75173" w:rsidP="00D75173">
                      <w:pPr>
                        <w:jc w:val="left"/>
                      </w:pPr>
                      <w:r>
                        <w:rPr>
                          <w:noProof/>
                        </w:rPr>
                        <w:drawing>
                          <wp:inline distT="0" distB="0" distL="0" distR="0" wp14:anchorId="55B4A974" wp14:editId="0ED5BCA2">
                            <wp:extent cx="5890161" cy="2683823"/>
                            <wp:effectExtent l="0" t="0" r="0" b="254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rect>
            </w:pict>
          </mc:Fallback>
        </mc:AlternateContent>
      </w:r>
    </w:p>
    <w:p w:rsidR="00D75173" w:rsidRPr="00D75173" w:rsidRDefault="00D75173" w:rsidP="00D75173">
      <w:pPr>
        <w:spacing w:line="0" w:lineRule="atLeast"/>
        <w:ind w:firstLineChars="100" w:firstLine="221"/>
        <w:rPr>
          <w:color w:val="000000"/>
          <w:sz w:val="22"/>
          <w:szCs w:val="22"/>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noProof/>
          <w:sz w:val="20"/>
          <w:szCs w:val="20"/>
        </w:rPr>
      </w:pPr>
    </w:p>
    <w:p w:rsidR="00D75173" w:rsidRPr="00D75173" w:rsidRDefault="00D75173" w:rsidP="00D75173">
      <w:pPr>
        <w:spacing w:line="0" w:lineRule="atLeast"/>
        <w:rPr>
          <w:color w:val="000000"/>
          <w:sz w:val="22"/>
          <w:szCs w:val="22"/>
        </w:rPr>
      </w:pPr>
    </w:p>
    <w:p w:rsidR="00D75173" w:rsidRPr="00D75173" w:rsidRDefault="00D75173" w:rsidP="00D75173">
      <w:pPr>
        <w:spacing w:line="0" w:lineRule="atLeast"/>
        <w:rPr>
          <w:sz w:val="21"/>
          <w:szCs w:val="21"/>
        </w:rPr>
      </w:pPr>
    </w:p>
    <w:p w:rsidR="00D75173" w:rsidRPr="00D75173" w:rsidRDefault="00D75173" w:rsidP="00D75173">
      <w:pPr>
        <w:spacing w:line="0" w:lineRule="atLeast"/>
        <w:rPr>
          <w:sz w:val="21"/>
          <w:szCs w:val="21"/>
        </w:rPr>
      </w:pPr>
    </w:p>
    <w:p w:rsidR="00D75173" w:rsidRPr="00D75173" w:rsidRDefault="00D75173" w:rsidP="00D75173">
      <w:pPr>
        <w:spacing w:line="0" w:lineRule="atLeast"/>
        <w:ind w:rightChars="-170" w:right="-410" w:firstLineChars="100" w:firstLine="181"/>
        <w:jc w:val="left"/>
        <w:rPr>
          <w:rFonts w:ascii="ＭＳ Ｐゴシック" w:eastAsia="ＭＳ Ｐゴシック" w:hAnsi="ＭＳ Ｐゴシック"/>
          <w:color w:val="000000"/>
          <w:sz w:val="18"/>
          <w:szCs w:val="18"/>
        </w:rPr>
      </w:pPr>
      <w:r w:rsidRPr="00D75173">
        <w:rPr>
          <w:rFonts w:ascii="ＭＳ Ｐゴシック" w:eastAsia="ＭＳ Ｐゴシック" w:hAnsi="ＭＳ Ｐゴシック" w:hint="eastAsia"/>
          <w:color w:val="000000"/>
          <w:sz w:val="18"/>
          <w:szCs w:val="18"/>
        </w:rPr>
        <w:t>資料出所：大阪府子ども室調べ（各年度４月１日現在）</w:t>
      </w:r>
    </w:p>
    <w:p w:rsidR="00D75173" w:rsidRPr="00D75173" w:rsidRDefault="00D75173" w:rsidP="00D75173">
      <w:pPr>
        <w:spacing w:line="0" w:lineRule="atLeast"/>
        <w:ind w:leftChars="1" w:left="541" w:hangingChars="298" w:hanging="539"/>
        <w:jc w:val="left"/>
        <w:rPr>
          <w:rFonts w:ascii="ＭＳ Ｐゴシック" w:eastAsia="ＭＳ Ｐゴシック" w:hAnsi="ＭＳ Ｐゴシック"/>
          <w:sz w:val="21"/>
          <w:szCs w:val="21"/>
        </w:rPr>
      </w:pPr>
      <w:r w:rsidRPr="00D75173">
        <w:rPr>
          <w:rFonts w:ascii="ＭＳ Ｐゴシック" w:eastAsia="ＭＳ Ｐゴシック" w:hAnsi="ＭＳ Ｐゴシック" w:hint="eastAsia"/>
          <w:color w:val="000000"/>
          <w:sz w:val="18"/>
          <w:szCs w:val="18"/>
        </w:rPr>
        <w:t xml:space="preserve">　　　　　　　　　（注）大阪市、堺市、高槻市及び東大阪市を除く。平成24年度以降は豊中市も除く。平成26年度以降は枚方市も除く。</w:t>
      </w:r>
    </w:p>
    <w:p w:rsidR="00D75173" w:rsidRPr="00D75173" w:rsidRDefault="00D75173" w:rsidP="00D75173">
      <w:pPr>
        <w:spacing w:line="0" w:lineRule="atLeast"/>
        <w:ind w:leftChars="1" w:left="631" w:hangingChars="298" w:hanging="629"/>
        <w:jc w:val="left"/>
        <w:rPr>
          <w:rFonts w:ascii="ＭＳ Ｐゴシック" w:eastAsia="ＭＳ Ｐゴシック" w:hAnsi="ＭＳ Ｐゴシック"/>
          <w:sz w:val="21"/>
          <w:szCs w:val="21"/>
        </w:rPr>
      </w:pPr>
    </w:p>
    <w:p w:rsidR="00D75173" w:rsidRPr="00D75173" w:rsidRDefault="00D75173" w:rsidP="00D75173">
      <w:pPr>
        <w:spacing w:line="0" w:lineRule="atLeast"/>
        <w:rPr>
          <w:rFonts w:ascii="HG丸ｺﾞｼｯｸM-PRO" w:eastAsia="HG丸ｺﾞｼｯｸM-PRO" w:hAnsi="HG丸ｺﾞｼｯｸM-PRO"/>
          <w:b/>
          <w:sz w:val="6"/>
          <w:szCs w:val="6"/>
        </w:rPr>
      </w:pPr>
      <w:r w:rsidRPr="00D75173">
        <w:rPr>
          <w:rFonts w:ascii="HG丸ｺﾞｼｯｸM-PRO" w:eastAsia="HG丸ｺﾞｼｯｸM-PRO" w:hAnsi="HG丸ｺﾞｼｯｸM-PRO" w:hint="eastAsia"/>
          <w:b/>
          <w:bdr w:val="single" w:sz="4" w:space="0" w:color="auto"/>
        </w:rPr>
        <w:t>育児休業を取得している人の割合</w:t>
      </w:r>
      <w:r w:rsidRPr="00D75173">
        <w:rPr>
          <w:rFonts w:ascii="HG丸ｺﾞｼｯｸM-PRO" w:eastAsia="HG丸ｺﾞｼｯｸM-PRO" w:hAnsi="HG丸ｺﾞｼｯｸM-PRO" w:hint="eastAsia"/>
          <w:b/>
        </w:rPr>
        <w:t xml:space="preserve"> </w:t>
      </w:r>
    </w:p>
    <w:p w:rsidR="00D75173" w:rsidRPr="00D75173" w:rsidRDefault="00D75173" w:rsidP="00D75173">
      <w:pPr>
        <w:spacing w:line="0" w:lineRule="atLeast"/>
        <w:rPr>
          <w:rFonts w:ascii="HG丸ｺﾞｼｯｸM-PRO" w:eastAsia="HG丸ｺﾞｼｯｸM-PRO" w:hAnsi="HG丸ｺﾞｼｯｸM-PRO"/>
          <w:b/>
          <w:sz w:val="6"/>
          <w:szCs w:val="6"/>
        </w:rPr>
      </w:pPr>
    </w:p>
    <w:tbl>
      <w:tblPr>
        <w:tblStyle w:val="a9"/>
        <w:tblW w:w="0" w:type="auto"/>
        <w:tblInd w:w="108" w:type="dxa"/>
        <w:tblLook w:val="04A0" w:firstRow="1" w:lastRow="0" w:firstColumn="1" w:lastColumn="0" w:noHBand="0" w:noVBand="1"/>
      </w:tblPr>
      <w:tblGrid>
        <w:gridCol w:w="3050"/>
        <w:gridCol w:w="1653"/>
        <w:gridCol w:w="1653"/>
        <w:gridCol w:w="1654"/>
        <w:gridCol w:w="1594"/>
      </w:tblGrid>
      <w:tr w:rsidR="00D75173" w:rsidRPr="00D75173" w:rsidTr="00C35517">
        <w:trPr>
          <w:trHeight w:val="268"/>
        </w:trPr>
        <w:tc>
          <w:tcPr>
            <w:tcW w:w="3050"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p>
        </w:tc>
        <w:tc>
          <w:tcPr>
            <w:tcW w:w="3306" w:type="dxa"/>
            <w:gridSpan w:val="2"/>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大阪府</w:t>
            </w:r>
          </w:p>
        </w:tc>
        <w:tc>
          <w:tcPr>
            <w:tcW w:w="3248" w:type="dxa"/>
            <w:gridSpan w:val="2"/>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全　国</w:t>
            </w:r>
          </w:p>
        </w:tc>
      </w:tr>
      <w:tr w:rsidR="00D75173" w:rsidRPr="00D75173" w:rsidTr="00C35517">
        <w:trPr>
          <w:trHeight w:val="268"/>
        </w:trPr>
        <w:tc>
          <w:tcPr>
            <w:tcW w:w="3050"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（常用労働者３０人以上規模）</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女性（％）</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男性（％）</w:t>
            </w:r>
          </w:p>
        </w:tc>
        <w:tc>
          <w:tcPr>
            <w:tcW w:w="165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女性（％）</w:t>
            </w:r>
          </w:p>
        </w:tc>
        <w:tc>
          <w:tcPr>
            <w:tcW w:w="159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男性（％）</w:t>
            </w:r>
          </w:p>
        </w:tc>
      </w:tr>
      <w:tr w:rsidR="00D75173" w:rsidRPr="00D75173" w:rsidTr="00C35517">
        <w:trPr>
          <w:trHeight w:val="278"/>
        </w:trPr>
        <w:tc>
          <w:tcPr>
            <w:tcW w:w="3050"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平成１４年</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８１．５</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０．４</w:t>
            </w:r>
          </w:p>
        </w:tc>
        <w:tc>
          <w:tcPr>
            <w:tcW w:w="165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７１．２</w:t>
            </w:r>
          </w:p>
        </w:tc>
        <w:tc>
          <w:tcPr>
            <w:tcW w:w="159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０．０５</w:t>
            </w:r>
          </w:p>
        </w:tc>
      </w:tr>
      <w:tr w:rsidR="00D75173" w:rsidRPr="00D75173" w:rsidTr="00C35517">
        <w:trPr>
          <w:trHeight w:val="268"/>
        </w:trPr>
        <w:tc>
          <w:tcPr>
            <w:tcW w:w="3050"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平成２０年</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８６．１</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０．９</w:t>
            </w:r>
          </w:p>
        </w:tc>
        <w:tc>
          <w:tcPr>
            <w:tcW w:w="165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８９．０</w:t>
            </w:r>
          </w:p>
        </w:tc>
        <w:tc>
          <w:tcPr>
            <w:tcW w:w="159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１．２２</w:t>
            </w:r>
          </w:p>
        </w:tc>
      </w:tr>
      <w:tr w:rsidR="00D75173" w:rsidRPr="00D75173" w:rsidTr="00C35517">
        <w:trPr>
          <w:trHeight w:val="278"/>
        </w:trPr>
        <w:tc>
          <w:tcPr>
            <w:tcW w:w="3050"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平成２５年</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８３．８</w:t>
            </w:r>
          </w:p>
        </w:tc>
        <w:tc>
          <w:tcPr>
            <w:tcW w:w="1653"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１．９</w:t>
            </w:r>
          </w:p>
        </w:tc>
        <w:tc>
          <w:tcPr>
            <w:tcW w:w="165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９１．１</w:t>
            </w:r>
          </w:p>
        </w:tc>
        <w:tc>
          <w:tcPr>
            <w:tcW w:w="1594" w:type="dxa"/>
          </w:tcPr>
          <w:p w:rsidR="00D75173" w:rsidRPr="00D75173" w:rsidRDefault="00D75173" w:rsidP="00D75173">
            <w:pPr>
              <w:widowControl/>
              <w:spacing w:line="280" w:lineRule="exact"/>
              <w:jc w:val="center"/>
              <w:rPr>
                <w:rFonts w:ascii="ＭＳ Ｐゴシック" w:eastAsia="ＭＳ Ｐゴシック" w:hAnsi="ＭＳ Ｐゴシック"/>
                <w:sz w:val="18"/>
              </w:rPr>
            </w:pPr>
            <w:r w:rsidRPr="00D75173">
              <w:rPr>
                <w:rFonts w:ascii="ＭＳ Ｐゴシック" w:eastAsia="ＭＳ Ｐゴシック" w:hAnsi="ＭＳ Ｐゴシック" w:hint="eastAsia"/>
                <w:sz w:val="18"/>
              </w:rPr>
              <w:t>２．０２</w:t>
            </w:r>
          </w:p>
        </w:tc>
      </w:tr>
      <w:tr w:rsidR="00D75173" w:rsidRPr="00D75173" w:rsidTr="00C35517">
        <w:trPr>
          <w:trHeight w:val="278"/>
        </w:trPr>
        <w:tc>
          <w:tcPr>
            <w:tcW w:w="3050" w:type="dxa"/>
          </w:tcPr>
          <w:p w:rsidR="00D75173" w:rsidRPr="00D75173" w:rsidRDefault="00D75173" w:rsidP="00D75173">
            <w:pPr>
              <w:jc w:val="center"/>
            </w:pPr>
            <w:r w:rsidRPr="00D75173">
              <w:rPr>
                <w:rFonts w:ascii="ＭＳ Ｐゴシック" w:eastAsia="ＭＳ Ｐゴシック" w:hAnsi="ＭＳ Ｐゴシック" w:hint="eastAsia"/>
                <w:sz w:val="18"/>
              </w:rPr>
              <w:t>平成２６年</w:t>
            </w:r>
          </w:p>
        </w:tc>
        <w:tc>
          <w:tcPr>
            <w:tcW w:w="1653" w:type="dxa"/>
            <w:vAlign w:val="center"/>
          </w:tcPr>
          <w:p w:rsidR="00D75173" w:rsidRPr="00D75173" w:rsidRDefault="00D75173" w:rsidP="00D75173">
            <w:pPr>
              <w:spacing w:line="300" w:lineRule="exact"/>
              <w:jc w:val="center"/>
              <w:rPr>
                <w:rFonts w:hAnsi="ＭＳ 明朝"/>
                <w:sz w:val="21"/>
              </w:rPr>
            </w:pPr>
            <w:r w:rsidRPr="00D75173">
              <w:rPr>
                <w:rFonts w:hAnsi="ＭＳ 明朝" w:hint="eastAsia"/>
                <w:sz w:val="21"/>
              </w:rPr>
              <w:t>－</w:t>
            </w:r>
          </w:p>
        </w:tc>
        <w:tc>
          <w:tcPr>
            <w:tcW w:w="1653" w:type="dxa"/>
            <w:vAlign w:val="center"/>
          </w:tcPr>
          <w:p w:rsidR="00D75173" w:rsidRPr="00D75173" w:rsidRDefault="00D75173" w:rsidP="00D75173">
            <w:pPr>
              <w:spacing w:line="300" w:lineRule="exact"/>
              <w:jc w:val="center"/>
              <w:rPr>
                <w:rFonts w:hAnsi="ＭＳ 明朝"/>
                <w:sz w:val="21"/>
              </w:rPr>
            </w:pPr>
            <w:r w:rsidRPr="00D75173">
              <w:rPr>
                <w:rFonts w:hAnsi="ＭＳ 明朝" w:hint="eastAsia"/>
                <w:sz w:val="21"/>
              </w:rPr>
              <w:t>－</w:t>
            </w:r>
          </w:p>
        </w:tc>
        <w:tc>
          <w:tcPr>
            <w:tcW w:w="1654" w:type="dxa"/>
            <w:vAlign w:val="center"/>
          </w:tcPr>
          <w:p w:rsidR="00D75173" w:rsidRPr="00D75173" w:rsidRDefault="00D75173" w:rsidP="00D75173">
            <w:pPr>
              <w:spacing w:line="300" w:lineRule="exact"/>
              <w:jc w:val="center"/>
              <w:rPr>
                <w:rFonts w:ascii="ＭＳ ゴシック" w:eastAsia="ＭＳ ゴシック" w:hAnsi="ＭＳ ゴシック"/>
                <w:sz w:val="18"/>
                <w:szCs w:val="18"/>
              </w:rPr>
            </w:pPr>
            <w:r w:rsidRPr="00D75173">
              <w:rPr>
                <w:rFonts w:ascii="ＭＳ Ｐゴシック" w:eastAsia="ＭＳ Ｐゴシック" w:hAnsi="ＭＳ Ｐゴシック" w:hint="eastAsia"/>
                <w:sz w:val="18"/>
              </w:rPr>
              <w:t>９１．６</w:t>
            </w:r>
          </w:p>
        </w:tc>
        <w:tc>
          <w:tcPr>
            <w:tcW w:w="1594" w:type="dxa"/>
            <w:vAlign w:val="center"/>
          </w:tcPr>
          <w:p w:rsidR="00D75173" w:rsidRPr="00D75173" w:rsidRDefault="00D75173" w:rsidP="00D75173">
            <w:pPr>
              <w:spacing w:line="300" w:lineRule="exact"/>
              <w:jc w:val="center"/>
              <w:rPr>
                <w:rFonts w:ascii="ＭＳ ゴシック" w:eastAsia="ＭＳ ゴシック" w:hAnsi="ＭＳ ゴシック"/>
                <w:sz w:val="18"/>
                <w:szCs w:val="18"/>
              </w:rPr>
            </w:pPr>
            <w:r w:rsidRPr="00D75173">
              <w:rPr>
                <w:rFonts w:ascii="ＭＳ Ｐゴシック" w:eastAsia="ＭＳ Ｐゴシック" w:hAnsi="ＭＳ Ｐゴシック" w:hint="eastAsia"/>
                <w:sz w:val="18"/>
              </w:rPr>
              <w:t>１．５８</w:t>
            </w:r>
          </w:p>
        </w:tc>
      </w:tr>
      <w:tr w:rsidR="00D75173" w:rsidRPr="00D75173" w:rsidTr="00C35517">
        <w:trPr>
          <w:trHeight w:val="278"/>
        </w:trPr>
        <w:tc>
          <w:tcPr>
            <w:tcW w:w="3050" w:type="dxa"/>
          </w:tcPr>
          <w:p w:rsidR="00D75173" w:rsidRPr="00D75173" w:rsidRDefault="00D75173" w:rsidP="00D75173">
            <w:pPr>
              <w:jc w:val="center"/>
            </w:pPr>
            <w:r w:rsidRPr="00D75173">
              <w:rPr>
                <w:rFonts w:ascii="ＭＳ Ｐゴシック" w:eastAsia="ＭＳ Ｐゴシック" w:hAnsi="ＭＳ Ｐゴシック" w:hint="eastAsia"/>
                <w:sz w:val="18"/>
              </w:rPr>
              <w:t>平成２７年</w:t>
            </w:r>
          </w:p>
        </w:tc>
        <w:tc>
          <w:tcPr>
            <w:tcW w:w="1653" w:type="dxa"/>
            <w:vAlign w:val="center"/>
          </w:tcPr>
          <w:p w:rsidR="00D75173" w:rsidRPr="00D75173" w:rsidRDefault="00D75173" w:rsidP="00D75173">
            <w:pPr>
              <w:spacing w:line="300" w:lineRule="exact"/>
              <w:jc w:val="center"/>
              <w:rPr>
                <w:rFonts w:hAnsi="ＭＳ 明朝"/>
                <w:sz w:val="21"/>
              </w:rPr>
            </w:pPr>
            <w:r w:rsidRPr="00D75173">
              <w:rPr>
                <w:rFonts w:hAnsi="ＭＳ 明朝" w:hint="eastAsia"/>
                <w:sz w:val="21"/>
              </w:rPr>
              <w:t>－</w:t>
            </w:r>
          </w:p>
        </w:tc>
        <w:tc>
          <w:tcPr>
            <w:tcW w:w="1653" w:type="dxa"/>
            <w:vAlign w:val="center"/>
          </w:tcPr>
          <w:p w:rsidR="00D75173" w:rsidRPr="00D75173" w:rsidRDefault="00D75173" w:rsidP="00D75173">
            <w:pPr>
              <w:spacing w:line="300" w:lineRule="exact"/>
              <w:jc w:val="center"/>
              <w:rPr>
                <w:rFonts w:hAnsi="ＭＳ 明朝"/>
                <w:sz w:val="21"/>
              </w:rPr>
            </w:pPr>
            <w:r w:rsidRPr="00D75173">
              <w:rPr>
                <w:rFonts w:hAnsi="ＭＳ 明朝" w:hint="eastAsia"/>
                <w:sz w:val="21"/>
              </w:rPr>
              <w:t>－</w:t>
            </w:r>
          </w:p>
        </w:tc>
        <w:tc>
          <w:tcPr>
            <w:tcW w:w="1654" w:type="dxa"/>
            <w:vAlign w:val="center"/>
          </w:tcPr>
          <w:p w:rsidR="00D75173" w:rsidRPr="00D75173" w:rsidRDefault="00D75173" w:rsidP="00D75173">
            <w:pPr>
              <w:spacing w:line="300" w:lineRule="exact"/>
              <w:jc w:val="center"/>
              <w:rPr>
                <w:rFonts w:ascii="ＭＳ ゴシック" w:eastAsia="ＭＳ ゴシック" w:hAnsi="ＭＳ ゴシック"/>
                <w:sz w:val="18"/>
                <w:szCs w:val="18"/>
              </w:rPr>
            </w:pPr>
            <w:r w:rsidRPr="00D75173">
              <w:rPr>
                <w:rFonts w:ascii="ＭＳ Ｐゴシック" w:eastAsia="ＭＳ Ｐゴシック" w:hAnsi="ＭＳ Ｐゴシック" w:hint="eastAsia"/>
                <w:sz w:val="18"/>
              </w:rPr>
              <w:t>９１．１</w:t>
            </w:r>
          </w:p>
        </w:tc>
        <w:tc>
          <w:tcPr>
            <w:tcW w:w="1594" w:type="dxa"/>
            <w:vAlign w:val="center"/>
          </w:tcPr>
          <w:p w:rsidR="00D75173" w:rsidRPr="00D75173" w:rsidRDefault="00D75173" w:rsidP="00D75173">
            <w:pPr>
              <w:spacing w:line="300" w:lineRule="exact"/>
              <w:jc w:val="center"/>
              <w:rPr>
                <w:rFonts w:ascii="ＭＳ ゴシック" w:eastAsia="ＭＳ ゴシック" w:hAnsi="ＭＳ ゴシック"/>
                <w:sz w:val="18"/>
                <w:szCs w:val="18"/>
              </w:rPr>
            </w:pPr>
            <w:r w:rsidRPr="00D75173">
              <w:rPr>
                <w:rFonts w:ascii="ＭＳ Ｐゴシック" w:eastAsia="ＭＳ Ｐゴシック" w:hAnsi="ＭＳ Ｐゴシック" w:hint="eastAsia"/>
                <w:sz w:val="18"/>
              </w:rPr>
              <w:t>２．３０</w:t>
            </w:r>
          </w:p>
        </w:tc>
      </w:tr>
      <w:tr w:rsidR="00D75173" w:rsidRPr="00D75173" w:rsidTr="00C35517">
        <w:trPr>
          <w:trHeight w:val="278"/>
        </w:trPr>
        <w:tc>
          <w:tcPr>
            <w:tcW w:w="3050" w:type="dxa"/>
          </w:tcPr>
          <w:p w:rsidR="00D75173" w:rsidRPr="00D75173" w:rsidRDefault="00D75173" w:rsidP="00D75173">
            <w:pPr>
              <w:jc w:val="center"/>
              <w:rPr>
                <w:rFonts w:ascii="ＭＳ Ｐゴシック" w:eastAsia="ＭＳ Ｐゴシック" w:hAnsi="ＭＳ Ｐゴシック"/>
                <w:color w:val="FF0000"/>
                <w:sz w:val="18"/>
              </w:rPr>
            </w:pPr>
            <w:r w:rsidRPr="00D75173">
              <w:rPr>
                <w:rFonts w:ascii="ＭＳ Ｐゴシック" w:eastAsia="ＭＳ Ｐゴシック" w:hAnsi="ＭＳ Ｐゴシック" w:hint="eastAsia"/>
                <w:color w:val="FF0000"/>
                <w:sz w:val="18"/>
              </w:rPr>
              <w:t>平成２８年</w:t>
            </w:r>
          </w:p>
        </w:tc>
        <w:tc>
          <w:tcPr>
            <w:tcW w:w="1653" w:type="dxa"/>
            <w:vAlign w:val="center"/>
          </w:tcPr>
          <w:p w:rsidR="00D75173" w:rsidRPr="00D75173" w:rsidRDefault="00D75173" w:rsidP="00D75173">
            <w:pPr>
              <w:spacing w:line="300" w:lineRule="exact"/>
              <w:jc w:val="center"/>
              <w:rPr>
                <w:rFonts w:hAnsi="ＭＳ 明朝"/>
                <w:color w:val="FF0000"/>
                <w:sz w:val="21"/>
              </w:rPr>
            </w:pPr>
            <w:r w:rsidRPr="00D75173">
              <w:rPr>
                <w:rFonts w:hAnsi="ＭＳ 明朝" w:hint="eastAsia"/>
                <w:color w:val="FF0000"/>
                <w:sz w:val="21"/>
              </w:rPr>
              <w:t>－</w:t>
            </w:r>
          </w:p>
        </w:tc>
        <w:tc>
          <w:tcPr>
            <w:tcW w:w="1653" w:type="dxa"/>
            <w:vAlign w:val="center"/>
          </w:tcPr>
          <w:p w:rsidR="00D75173" w:rsidRPr="00D75173" w:rsidRDefault="00D75173" w:rsidP="00D75173">
            <w:pPr>
              <w:spacing w:line="300" w:lineRule="exact"/>
              <w:jc w:val="center"/>
              <w:rPr>
                <w:rFonts w:hAnsi="ＭＳ 明朝"/>
                <w:color w:val="FF0000"/>
                <w:sz w:val="21"/>
              </w:rPr>
            </w:pPr>
            <w:r w:rsidRPr="00D75173">
              <w:rPr>
                <w:rFonts w:hAnsi="ＭＳ 明朝" w:hint="eastAsia"/>
                <w:color w:val="FF0000"/>
                <w:sz w:val="21"/>
              </w:rPr>
              <w:t>－</w:t>
            </w:r>
          </w:p>
        </w:tc>
        <w:tc>
          <w:tcPr>
            <w:tcW w:w="1654" w:type="dxa"/>
            <w:vAlign w:val="center"/>
          </w:tcPr>
          <w:p w:rsidR="00D75173" w:rsidRPr="00D75173" w:rsidRDefault="00D75173" w:rsidP="00D75173">
            <w:pPr>
              <w:spacing w:line="300" w:lineRule="exact"/>
              <w:jc w:val="center"/>
              <w:rPr>
                <w:rFonts w:ascii="ＭＳ Ｐゴシック" w:eastAsia="ＭＳ Ｐゴシック" w:hAnsi="ＭＳ Ｐゴシック"/>
                <w:color w:val="FF0000"/>
                <w:sz w:val="18"/>
              </w:rPr>
            </w:pPr>
            <w:r w:rsidRPr="00D75173">
              <w:rPr>
                <w:rFonts w:ascii="ＭＳ Ｐゴシック" w:eastAsia="ＭＳ Ｐゴシック" w:hAnsi="ＭＳ Ｐゴシック" w:hint="eastAsia"/>
                <w:color w:val="FF0000"/>
                <w:sz w:val="18"/>
              </w:rPr>
              <w:t>９１．１</w:t>
            </w:r>
          </w:p>
        </w:tc>
        <w:tc>
          <w:tcPr>
            <w:tcW w:w="1594" w:type="dxa"/>
            <w:vAlign w:val="center"/>
          </w:tcPr>
          <w:p w:rsidR="00D75173" w:rsidRPr="00D75173" w:rsidRDefault="00D75173" w:rsidP="00D75173">
            <w:pPr>
              <w:spacing w:line="300" w:lineRule="exact"/>
              <w:jc w:val="center"/>
              <w:rPr>
                <w:rFonts w:ascii="ＭＳ Ｐゴシック" w:eastAsia="ＭＳ Ｐゴシック" w:hAnsi="ＭＳ Ｐゴシック"/>
                <w:color w:val="FF0000"/>
                <w:sz w:val="18"/>
              </w:rPr>
            </w:pPr>
            <w:r w:rsidRPr="00D75173">
              <w:rPr>
                <w:rFonts w:ascii="ＭＳ Ｐゴシック" w:eastAsia="ＭＳ Ｐゴシック" w:hAnsi="ＭＳ Ｐゴシック" w:hint="eastAsia"/>
                <w:color w:val="FF0000"/>
                <w:sz w:val="18"/>
              </w:rPr>
              <w:t>３．３９</w:t>
            </w:r>
          </w:p>
        </w:tc>
      </w:tr>
    </w:tbl>
    <w:p w:rsidR="00D75173" w:rsidRPr="00D75173" w:rsidRDefault="00D75173" w:rsidP="00D75173">
      <w:pPr>
        <w:spacing w:beforeLines="30" w:before="109" w:line="0" w:lineRule="atLeast"/>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資料出所：厚生労働省｢女性雇用管理基本調査｣（～H18）、「雇用均等基本調査」（H19～）</w:t>
      </w:r>
    </w:p>
    <w:p w:rsidR="00D75173" w:rsidRPr="00D75173" w:rsidRDefault="00D75173" w:rsidP="00D75173">
      <w:pPr>
        <w:spacing w:line="0" w:lineRule="atLeast"/>
        <w:ind w:firstLineChars="500" w:firstLine="905"/>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大阪府雇用推進室「基本的労働条件調査」（H14）大阪府総合労働事務所「大阪府労働関係調査」（Ｈ20・Ｈ25）</w:t>
      </w:r>
    </w:p>
    <w:p w:rsidR="00D75173" w:rsidRPr="00D75173" w:rsidRDefault="00D75173" w:rsidP="00D75173">
      <w:pPr>
        <w:spacing w:line="0" w:lineRule="atLeast"/>
        <w:ind w:firstLineChars="100" w:firstLine="221"/>
        <w:rPr>
          <w:rFonts w:ascii="ＭＳ 明朝" w:hAnsi="ＭＳ 明朝"/>
          <w:sz w:val="22"/>
          <w:szCs w:val="22"/>
        </w:rPr>
      </w:pPr>
    </w:p>
    <w:p w:rsidR="00D75173" w:rsidRPr="00D75173" w:rsidRDefault="00D75173" w:rsidP="00D75173">
      <w:pPr>
        <w:spacing w:line="0" w:lineRule="atLeast"/>
        <w:rPr>
          <w:rFonts w:ascii="HG丸ｺﾞｼｯｸM-PRO" w:eastAsia="HG丸ｺﾞｼｯｸM-PRO" w:hAnsi="HG丸ｺﾞｼｯｸM-PRO"/>
          <w:b/>
          <w:bdr w:val="single" w:sz="4" w:space="0" w:color="auto"/>
        </w:rPr>
      </w:pPr>
      <w:r w:rsidRPr="00D75173">
        <w:rPr>
          <w:rFonts w:ascii="HG丸ｺﾞｼｯｸM-PRO" w:eastAsia="HG丸ｺﾞｼｯｸM-PRO" w:hAnsi="HG丸ｺﾞｼｯｸM-PRO" w:hint="eastAsia"/>
          <w:b/>
          <w:bdr w:val="single" w:sz="4" w:space="0" w:color="auto"/>
        </w:rPr>
        <w:t>性別・年齢階級別平均週間就業時間(大阪府)</w:t>
      </w:r>
    </w:p>
    <w:p w:rsidR="00D75173" w:rsidRPr="00D75173" w:rsidRDefault="00D75173" w:rsidP="00D75173">
      <w:pPr>
        <w:spacing w:line="0" w:lineRule="atLeast"/>
        <w:ind w:firstLineChars="100" w:firstLine="241"/>
        <w:rPr>
          <w:rFonts w:ascii="HGPｺﾞｼｯｸE" w:eastAsia="HGPｺﾞｼｯｸE"/>
          <w:sz w:val="22"/>
          <w:szCs w:val="22"/>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1280" behindDoc="0" locked="0" layoutInCell="1" allowOverlap="1" wp14:anchorId="51F728F8" wp14:editId="11EBA483">
                <wp:simplePos x="0" y="0"/>
                <wp:positionH relativeFrom="column">
                  <wp:posOffset>20866</wp:posOffset>
                </wp:positionH>
                <wp:positionV relativeFrom="paragraph">
                  <wp:posOffset>66719</wp:posOffset>
                </wp:positionV>
                <wp:extent cx="6118062" cy="2519916"/>
                <wp:effectExtent l="0" t="0" r="16510" b="13970"/>
                <wp:wrapNone/>
                <wp:docPr id="12" name="正方形/長方形 12"/>
                <wp:cNvGraphicFramePr/>
                <a:graphic xmlns:a="http://schemas.openxmlformats.org/drawingml/2006/main">
                  <a:graphicData uri="http://schemas.microsoft.com/office/word/2010/wordprocessingShape">
                    <wps:wsp>
                      <wps:cNvSpPr/>
                      <wps:spPr>
                        <a:xfrm>
                          <a:off x="0" y="0"/>
                          <a:ext cx="6118062" cy="2519916"/>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center"/>
                            </w:pPr>
                            <w:r>
                              <w:rPr>
                                <w:noProof/>
                              </w:rPr>
                              <w:drawing>
                                <wp:inline distT="0" distB="0" distL="0" distR="0" wp14:anchorId="292CE29B" wp14:editId="39FE1353">
                                  <wp:extent cx="5869172" cy="2317662"/>
                                  <wp:effectExtent l="0" t="0" r="0" b="6985"/>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1" style="position:absolute;left:0;text-align:left;margin-left:1.65pt;margin-top:5.25pt;width:481.75pt;height:19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WmkwIAAAoFAAAOAAAAZHJzL2Uyb0RvYy54bWysVEtu2zAQ3RfoHQjuG1mG48RG5MBI4KJA&#10;kARIiqxpirIEUCRL0pbce7QHaNdZF130OA3QW/SRkp1PuyrqBT3DGc7nzRudnLa1JBthXaVVRtOD&#10;ASVCcZ1XapXR97eLN8eUOM9UzqRWIqNb4ejp7PWrk8ZMxVCXWubCEgRRbtqYjJbem2mSOF6KmrkD&#10;bYSCsdC2Zh6qXSW5ZQ2i1zIZDgbjpNE2N1Zz4RxuzzsjncX4RSG4vyoKJzyRGUVtPp42nstwJrMT&#10;Nl1ZZsqK92Wwf6iiZpVC0n2oc+YZWdvqj1B1xa12uvAHXNeJLoqKi9gDukkHL7q5KZkRsReA48we&#10;Jvf/wvLLzbUlVY7ZDSlRrMaMHu6/Pnz+/vPHl+TXp2+dRGAFVI1xU7y4Mde21xzE0Hdb2Dr8oyPS&#10;Rni3e3hF6wnH5ThNjwdjpOGwDQ/TySQdh6jJ43NjnX8rdE2CkFGL+UVY2ebC+c515xKyOS2rfFFJ&#10;GZWtO5OWbBhGDYbkuqFEMudxmdFF/PXZnj2TijSh+6MB+MEZOFhI5iHWBqg4taKEyRXIzb2NtTx7&#10;7exquc+6OJqMR7uWnrmFos+ZK7vqoqmvRapQu4hU7XsMKHe4Bsm3y7Yb0GF4Eq6WOt9ialZ3dHaG&#10;LyokuECz18yCv+gEO+mvcBRSoz3dS5SU2n78233wB61gpaTBPqD1D2tmBTB8p0C4SToahQWKyujw&#10;aAjFPrUsn1rUuj7TmEOK7Tc8isHfy51YWF3fYXXnIStMTHHk7kDulTPf7SmWn4v5PLphaQzzF+rG&#10;8BA8QBegvW3vmDU9aTz4dql3u8OmL7jT+YaXSs/XXhdVJNYjriBkULBwkZr9xyFs9FM9ej1+wma/&#10;AQAA//8DAFBLAwQUAAYACAAAACEAahX98t4AAAAIAQAADwAAAGRycy9kb3ducmV2LnhtbEyPzU7D&#10;MBCE70i8g7VI3KgNKWkJcSqKQKIXoAXu29iNI/wTxW5reHqWExx3ZjT7Tb3IzrKDHmMfvITLiQCm&#10;fRtU7zsJ72+PF3NgMaFXaIPXEr50hEVzelJjpcLRr/VhkzpGJT5WKMGkNFScx9Zoh3ESBu3J24XR&#10;YaJz7Lga8UjlzvIrIUrusPf0weCg741uPzd7J6HE6cdT3i1f8PnBzO0q5tf4vZTy/Czf3QJLOqe/&#10;MPziEzo0xLQNe68isxKKgoIki2tgZN+UJS3ZSpiKWQG8qfn/Ac0PAAAA//8DAFBLAQItABQABgAI&#10;AAAAIQC2gziS/gAAAOEBAAATAAAAAAAAAAAAAAAAAAAAAABbQ29udGVudF9UeXBlc10ueG1sUEsB&#10;Ai0AFAAGAAgAAAAhADj9If/WAAAAlAEAAAsAAAAAAAAAAAAAAAAALwEAAF9yZWxzLy5yZWxzUEsB&#10;Ai0AFAAGAAgAAAAhAPWoxaaTAgAACgUAAA4AAAAAAAAAAAAAAAAALgIAAGRycy9lMm9Eb2MueG1s&#10;UEsBAi0AFAAGAAgAAAAhAGoV/fLeAAAACAEAAA8AAAAAAAAAAAAAAAAA7QQAAGRycy9kb3ducmV2&#10;LnhtbFBLBQYAAAAABAAEAPMAAAD4BQAAAAA=&#10;" fillcolor="window" strokecolor="#f79646" strokeweight="1pt">
                <v:textbox>
                  <w:txbxContent>
                    <w:p w:rsidR="00D75173" w:rsidRDefault="00D75173" w:rsidP="00D75173">
                      <w:pPr>
                        <w:jc w:val="center"/>
                      </w:pPr>
                      <w:r>
                        <w:rPr>
                          <w:noProof/>
                        </w:rPr>
                        <w:drawing>
                          <wp:inline distT="0" distB="0" distL="0" distR="0" wp14:anchorId="292CE29B" wp14:editId="39FE1353">
                            <wp:extent cx="5869172" cy="2317662"/>
                            <wp:effectExtent l="0" t="0" r="0" b="6985"/>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rect>
            </w:pict>
          </mc:Fallback>
        </mc:AlternateContent>
      </w: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81"/>
        <w:rPr>
          <w:rFonts w:ascii="HGPｺﾞｼｯｸE" w:eastAsia="HGPｺﾞｼｯｸE"/>
          <w:sz w:val="28"/>
          <w:szCs w:val="28"/>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spacing w:line="0" w:lineRule="atLeast"/>
        <w:ind w:firstLineChars="100" w:firstLine="221"/>
        <w:rPr>
          <w:rFonts w:ascii="HGPｺﾞｼｯｸE" w:eastAsia="HGPｺﾞｼｯｸE"/>
          <w:sz w:val="22"/>
          <w:szCs w:val="22"/>
        </w:rPr>
      </w:pPr>
    </w:p>
    <w:p w:rsidR="00D75173" w:rsidRPr="00D75173" w:rsidRDefault="00D75173" w:rsidP="00D75173">
      <w:pPr>
        <w:ind w:firstLineChars="100" w:firstLine="161"/>
        <w:rPr>
          <w:rFonts w:ascii="HG丸ｺﾞｼｯｸM-PRO" w:eastAsia="HG丸ｺﾞｼｯｸM-PRO" w:hAnsi="HG丸ｺﾞｼｯｸM-PRO"/>
          <w:noProof/>
        </w:rPr>
      </w:pPr>
      <w:r w:rsidRPr="00D75173">
        <w:rPr>
          <w:rFonts w:ascii="ＭＳ Ｐゴシック" w:eastAsia="ＭＳ Ｐゴシック" w:hAnsi="ＭＳ Ｐゴシック" w:hint="eastAsia"/>
          <w:sz w:val="16"/>
        </w:rPr>
        <w:t>資料出所：大阪府統計課｢大阪の就業状況｣(平成2</w:t>
      </w:r>
      <w:r w:rsidRPr="00D75173">
        <w:rPr>
          <w:rFonts w:ascii="ＭＳ Ｐゴシック" w:eastAsia="ＭＳ Ｐゴシック" w:hAnsi="ＭＳ Ｐゴシック" w:hint="eastAsia"/>
          <w:color w:val="FF0000"/>
          <w:sz w:val="16"/>
        </w:rPr>
        <w:t>8</w:t>
      </w:r>
      <w:r w:rsidRPr="00D75173">
        <w:rPr>
          <w:rFonts w:ascii="ＭＳ Ｐゴシック" w:eastAsia="ＭＳ Ｐゴシック" w:hAnsi="ＭＳ Ｐゴシック" w:hint="eastAsia"/>
          <w:sz w:val="16"/>
        </w:rPr>
        <w:t>年平均)</w:t>
      </w: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b/>
          <w:sz w:val="22"/>
          <w:szCs w:val="22"/>
        </w:rPr>
      </w:pPr>
      <w:r w:rsidRPr="00D75173">
        <w:rPr>
          <w:rFonts w:ascii="HG丸ｺﾞｼｯｸM-PRO" w:eastAsia="HG丸ｺﾞｼｯｸM-PRO" w:hAnsi="HG丸ｺﾞｼｯｸM-PRO" w:hint="eastAsia"/>
          <w:b/>
          <w:bdr w:val="single" w:sz="4" w:space="0" w:color="auto"/>
        </w:rPr>
        <w:t>６歳未満の子どもを持つ夫の育児・家事関連時間（１日当たり、国際比較）</w:t>
      </w:r>
    </w:p>
    <w:p w:rsidR="00D75173" w:rsidRPr="00D75173" w:rsidRDefault="00D75173" w:rsidP="00D75173">
      <w:pPr>
        <w:spacing w:line="0" w:lineRule="atLeast"/>
        <w:rPr>
          <w:rFonts w:ascii="HGPｺﾞｼｯｸE" w:eastAsia="HGPｺﾞｼｯｸE"/>
          <w:sz w:val="22"/>
          <w:szCs w:val="22"/>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2304" behindDoc="0" locked="0" layoutInCell="1" allowOverlap="1" wp14:anchorId="1812F714" wp14:editId="2A9D8AAA">
                <wp:simplePos x="0" y="0"/>
                <wp:positionH relativeFrom="column">
                  <wp:posOffset>27113</wp:posOffset>
                </wp:positionH>
                <wp:positionV relativeFrom="paragraph">
                  <wp:posOffset>65405</wp:posOffset>
                </wp:positionV>
                <wp:extent cx="6055360" cy="2658110"/>
                <wp:effectExtent l="0" t="0" r="21590" b="27940"/>
                <wp:wrapNone/>
                <wp:docPr id="296" name="正方形/長方形 296"/>
                <wp:cNvGraphicFramePr/>
                <a:graphic xmlns:a="http://schemas.openxmlformats.org/drawingml/2006/main">
                  <a:graphicData uri="http://schemas.microsoft.com/office/word/2010/wordprocessingShape">
                    <wps:wsp>
                      <wps:cNvSpPr/>
                      <wps:spPr>
                        <a:xfrm>
                          <a:off x="0" y="0"/>
                          <a:ext cx="6055360" cy="265811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r>
                              <w:rPr>
                                <w:noProof/>
                              </w:rPr>
                              <w:drawing>
                                <wp:inline distT="0" distB="0" distL="0" distR="0" wp14:anchorId="7C5AC1D9" wp14:editId="40CBA9C1">
                                  <wp:extent cx="5962650" cy="2562860"/>
                                  <wp:effectExtent l="0" t="0" r="0" b="889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42" style="position:absolute;left:0;text-align:left;margin-left:2.15pt;margin-top:5.15pt;width:476.8pt;height:20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BNmQIAAAoFAAAOAAAAZHJzL2Uyb0RvYy54bWysVM1uEzEQviPxDpbvdLMhSduomypqFYRU&#10;tZFa1LPj9WZX8trGdrIb3gMeAM6cEQceh0q8BZ+92/QHTogcnBnPeH6++WZPTttakq2wrtIqo+nB&#10;gBKhuM4rtc7ou5vFqyNKnGcqZ1IrkdGdcPR09vLFSWOmYqhLLXNhCYIoN21MRkvvzTRJHC9FzdyB&#10;NkLBWGhbMw/VrpPcsgbRa5kMB4NJ0mibG6u5cA63552RzmL8ohDcXxWFE57IjKI2H08bz1U4k9kJ&#10;m64tM2XF+zLYP1RRs0oh6T7UOfOMbGz1R6i64lY7XfgDrutEF0XFRewB3aSDZ91cl8yI2AvAcWYP&#10;k/t/YfnldmlJlWd0eDyhRLEaQ7r7+uXu0/efPz4nvz5+6yQSzACrMW6KN9dmaXvNQQydt4Wtwz96&#10;Im0EeLcHWLSecFxOBuPx6wnmwGEbTsZHaRpHkDw8N9b5N0LXJAgZtZhgBJZtL5xHSrjeu4RsTssq&#10;X1RSRmXnzqQlW4ZhgyO5biiRzHlcZnQRf6EHhHjyTCrSgLvDw0GojIGFhWQeYm2Ai1NrSphcg97c&#10;21jLk9fOrlf7rIvD48koAvU8SSj6nLmyqy5G6GuRKtQuIln7HgPKHa5B8u2qjSNK9yNY6XyHuVnd&#10;EdoZvqiQ4ALNLpkFg9EJttJf4SikRnu6lygptf3wt/vgD2LBSkmDjUDr7zfMCmD4VoFyx+loFFYo&#10;KqPx4RCKfWxZPbaoTX2mMYcU+294FIO/l/diYXV9i+Wdh6wwMcWRO6MAvhPPfLenWH4u5vPohKUx&#10;zF+oa8ND6ABcAPamvWXW9JTxYNulvt8dNn3GnM43vFR6vvG6qCKtAtAdqiBIULBwkSr9xyFs9GM9&#10;ej18wma/AQAA//8DAFBLAwQUAAYACAAAACEAOAiodN8AAAAIAQAADwAAAGRycy9kb3ducmV2Lnht&#10;bEyPQU/DMAyF70j8h8hIXBBLGYO1pek0IfXAAU0b2z1rTFtonCrJ1sKvx5zgZPm9p+fPxWqyvTij&#10;D50jBXezBARS7UxHjYL9W3WbgghRk9G9I1TwhQFW5eVFoXPjRtrieRcbwSUUcq2gjXHIpQx1i1aH&#10;mRuQ2Ht33urIq2+k8XrkctvLeZI8Sqs74gutHvC5xfpzd7IKNrT4PlT+UG2X2c0+rT/GV/myVur6&#10;alo/gYg4xb8w/OIzOpTMdHQnMkH0Chb3HGQ54cl29rDMQBxZn6cZyLKQ/x8ofwAAAP//AwBQSwEC&#10;LQAUAAYACAAAACEAtoM4kv4AAADhAQAAEwAAAAAAAAAAAAAAAAAAAAAAW0NvbnRlbnRfVHlwZXNd&#10;LnhtbFBLAQItABQABgAIAAAAIQA4/SH/1gAAAJQBAAALAAAAAAAAAAAAAAAAAC8BAABfcmVscy8u&#10;cmVsc1BLAQItABQABgAIAAAAIQBsKWBNmQIAAAoFAAAOAAAAAAAAAAAAAAAAAC4CAABkcnMvZTJv&#10;RG9jLnhtbFBLAQItABQABgAIAAAAIQA4CKh03wAAAAgBAAAPAAAAAAAAAAAAAAAAAPMEAABkcnMv&#10;ZG93bnJldi54bWxQSwUGAAAAAAQABADzAAAA/wUAAAAA&#10;" fillcolor="window" strokecolor="#f79646" strokeweight="1pt">
                <v:textbox>
                  <w:txbxContent>
                    <w:p w:rsidR="00D75173" w:rsidRDefault="00D75173" w:rsidP="00D75173">
                      <w:pPr>
                        <w:jc w:val="left"/>
                      </w:pPr>
                      <w:r>
                        <w:rPr>
                          <w:noProof/>
                        </w:rPr>
                        <w:drawing>
                          <wp:inline distT="0" distB="0" distL="0" distR="0" wp14:anchorId="7C5AC1D9" wp14:editId="40CBA9C1">
                            <wp:extent cx="5962650" cy="2562860"/>
                            <wp:effectExtent l="0" t="0" r="0" b="889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rect>
            </w:pict>
          </mc:Fallback>
        </mc:AlternateContent>
      </w: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32"/>
          <w:szCs w:val="3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ind w:firstLineChars="100" w:firstLine="161"/>
        <w:rPr>
          <w:rFonts w:ascii="HGPｺﾞｼｯｸE" w:eastAsia="HGPｺﾞｼｯｸE"/>
          <w:sz w:val="22"/>
          <w:szCs w:val="22"/>
        </w:rPr>
      </w:pPr>
      <w:r w:rsidRPr="00D75173">
        <w:rPr>
          <w:rFonts w:ascii="ＭＳ Ｐゴシック" w:eastAsia="ＭＳ Ｐゴシック" w:hAnsi="ＭＳ Ｐゴシック" w:hint="eastAsia"/>
          <w:sz w:val="16"/>
        </w:rPr>
        <w:t>資料出所：内閣府「平成27年度版男女共同参画白書」、総務省「平成23年社会生活基本調査」</w:t>
      </w: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spacing w:line="0" w:lineRule="atLeast"/>
        <w:rPr>
          <w:rFonts w:ascii="HGPｺﾞｼｯｸE" w:eastAsia="HGPｺﾞｼｯｸE"/>
          <w:sz w:val="22"/>
          <w:szCs w:val="22"/>
        </w:rPr>
      </w:pPr>
    </w:p>
    <w:p w:rsidR="00D75173" w:rsidRPr="00D75173" w:rsidRDefault="00D75173" w:rsidP="00D75173">
      <w:pPr>
        <w:widowControl/>
        <w:jc w:val="left"/>
        <w:rPr>
          <w:rFonts w:ascii="HG丸ｺﾞｼｯｸM-PRO" w:eastAsia="HG丸ｺﾞｼｯｸM-PRO" w:hAnsi="HG丸ｺﾞｼｯｸM-PRO"/>
          <w:b/>
          <w:sz w:val="16"/>
        </w:rPr>
      </w:pPr>
      <w:r w:rsidRPr="00D75173">
        <w:rPr>
          <w:rFonts w:ascii="HG丸ｺﾞｼｯｸM-PRO" w:eastAsia="HG丸ｺﾞｼｯｸM-PRO" w:hAnsi="HG丸ｺﾞｼｯｸM-PRO" w:hint="eastAsia"/>
          <w:b/>
          <w:bdr w:val="single" w:sz="4" w:space="0" w:color="auto"/>
        </w:rPr>
        <w:lastRenderedPageBreak/>
        <w:t>男性が家事・育児・介護・地域活動等に参加するために必要なこと</w:t>
      </w:r>
    </w:p>
    <w:p w:rsidR="00D75173" w:rsidRPr="00D75173" w:rsidRDefault="00D75173" w:rsidP="00D75173">
      <w:pPr>
        <w:spacing w:line="0" w:lineRule="atLeast"/>
        <w:rPr>
          <w:rFonts w:ascii="ＭＳ 明朝" w:hAnsi="ＭＳ 明朝"/>
          <w:sz w:val="21"/>
          <w:szCs w:val="21"/>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71040" behindDoc="0" locked="0" layoutInCell="1" allowOverlap="1" wp14:anchorId="78DD71C6" wp14:editId="6262A6D9">
                <wp:simplePos x="0" y="0"/>
                <wp:positionH relativeFrom="column">
                  <wp:posOffset>47625</wp:posOffset>
                </wp:positionH>
                <wp:positionV relativeFrom="paragraph">
                  <wp:posOffset>67310</wp:posOffset>
                </wp:positionV>
                <wp:extent cx="6072505" cy="4124960"/>
                <wp:effectExtent l="0" t="0" r="23495" b="27940"/>
                <wp:wrapNone/>
                <wp:docPr id="297" name="正方形/長方形 297"/>
                <wp:cNvGraphicFramePr/>
                <a:graphic xmlns:a="http://schemas.openxmlformats.org/drawingml/2006/main">
                  <a:graphicData uri="http://schemas.microsoft.com/office/word/2010/wordprocessingShape">
                    <wps:wsp>
                      <wps:cNvSpPr/>
                      <wps:spPr>
                        <a:xfrm>
                          <a:off x="0" y="0"/>
                          <a:ext cx="6072505" cy="412496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43" style="position:absolute;left:0;text-align:left;margin-left:3.75pt;margin-top:5.3pt;width:478.15pt;height:32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mvmAIAAAoFAAAOAAAAZHJzL2Uyb0RvYy54bWysVEtu2zAQ3RfoHQjuG8mGY9dG5MBI4KJA&#10;kARIiqxpirIEUCRL0pbce7QHaNdZF130OA3QW/SRUpxPsyrqBT3DGc7nzRsdHbe1JFthXaVVRgcH&#10;KSVCcZ1Xap3RD9fLN28pcZ6pnEmtREZ3wtHj+etXR42ZiaEutcyFJQii3KwxGS29N7MkcbwUNXMH&#10;2ggFY6FtzTxUu05yyxpEr2UyTNNx0mibG6u5cA63p52RzmP8ohDcXxSFE57IjKI2H08bz1U4k/kR&#10;m60tM2XF+zLYP1RRs0oh6T7UKfOMbGz1V6i64lY7XfgDrutEF0XFRewB3QzSZ91clcyI2AvAcWYP&#10;k/t/Yfn59tKSKs/ocDqhRLEaQ7q7/Xb35cevn1+T35+/dxIJZoDVGDfDmytzaXvNQQydt4Wtwz96&#10;Im0EeLcHWLSecFyO08nwMD2khMM2GgxH03EcQfLw3Fjn3wldkyBk1GKCEVi2PXMeKeF67xKyOS2r&#10;fFlJGZWdO5GWbBmGDY7kuqFEMudxmdFl/IUeEOLJM6lIA+4OJykYwhlYWEjmIdYGuDi1poTJNejN&#10;vY21PHnt7Hq1z7qcTMej8UtJQtGnzJVddTFC7yZVqF1EsvY9BpQ7XIPk21UbRzTYj2Cl8x3mZnVH&#10;aGf4skKCMzR7ySwYjE6wlf4CRyE12tO9REmp7aeX7oM/iAUrJQ02Aq1/3DArgOF7BcpNB6NRWKGo&#10;jA4nQyj2sWX12KI29YnGHAbYf8OjGPy9vBcLq+sbLO8iZIWJKY7cGQXwnXjiuz3F8nOxWEQnLI1h&#10;/kxdGR5CB+ACsNftDbOmp4wH2871/e6w2TPmdL7hpdKLjddFFWkVgO5QBUGCgoWLVOk/DmGjH+vR&#10;6+ETNv8DAAD//wMAUEsDBBQABgAIAAAAIQB2Ijh83wAAAAgBAAAPAAAAZHJzL2Rvd25yZXYueG1s&#10;TI/BTsMwEETvSPyDtUhcELUp4LZpnKpCyoEDqlrauxu7SSBeR7bbBL6e5QTHnRnNvslXo+vYxYbY&#10;elTwMBHALFbetFgr2L+X93NgMWk0uvNoFXzZCKvi+irXmfEDbu1ll2pGJRgzraBJqc84j1VjnY4T&#10;31sk7+SD04nOUHMT9EDlruNTISR3ukX60OjevjS2+tydnYINPn0fynAot7PF3X5efQxv/HWt1O3N&#10;uF4CS3ZMf2H4xSd0KIjp6M9oIusUzJ4pSLKQwMheyEdaclQgpZgCL3L+f0DxAwAA//8DAFBLAQIt&#10;ABQABgAIAAAAIQC2gziS/gAAAOEBAAATAAAAAAAAAAAAAAAAAAAAAABbQ29udGVudF9UeXBlc10u&#10;eG1sUEsBAi0AFAAGAAgAAAAhADj9If/WAAAAlAEAAAsAAAAAAAAAAAAAAAAALwEAAF9yZWxzLy5y&#10;ZWxzUEsBAi0AFAAGAAgAAAAhAM4/ea+YAgAACgUAAA4AAAAAAAAAAAAAAAAALgIAAGRycy9lMm9E&#10;b2MueG1sUEsBAi0AFAAGAAgAAAAhAHYiOHzfAAAACAEAAA8AAAAAAAAAAAAAAAAA8gQAAGRycy9k&#10;b3ducmV2LnhtbFBLBQYAAAAABAAEAPMAAAD+BQAAAAA=&#10;" fillcolor="window" strokecolor="#f79646" strokeweight="1pt">
                <v:textbox>
                  <w:txbxContent>
                    <w:p w:rsidR="00D75173" w:rsidRDefault="00D75173" w:rsidP="00D75173">
                      <w:pPr>
                        <w:jc w:val="left"/>
                      </w:pPr>
                    </w:p>
                  </w:txbxContent>
                </v:textbox>
              </v:rect>
            </w:pict>
          </mc:Fallback>
        </mc:AlternateContent>
      </w:r>
    </w:p>
    <w:p w:rsidR="00D75173" w:rsidRPr="00D75173" w:rsidRDefault="00D75173" w:rsidP="00D75173">
      <w:pPr>
        <w:spacing w:line="0" w:lineRule="atLeast"/>
        <w:rPr>
          <w:rFonts w:ascii="ＭＳ 明朝" w:hAnsi="ＭＳ 明朝"/>
          <w:sz w:val="21"/>
          <w:szCs w:val="21"/>
        </w:rPr>
      </w:pPr>
      <w:r w:rsidRPr="00D75173">
        <w:rPr>
          <w:noProof/>
        </w:rPr>
        <w:drawing>
          <wp:anchor distT="0" distB="0" distL="114300" distR="114300" simplePos="0" relativeHeight="251683328" behindDoc="0" locked="0" layoutInCell="1" allowOverlap="1" wp14:anchorId="7DA7BEA7" wp14:editId="2749F51F">
            <wp:simplePos x="0" y="0"/>
            <wp:positionH relativeFrom="column">
              <wp:posOffset>91528</wp:posOffset>
            </wp:positionH>
            <wp:positionV relativeFrom="paragraph">
              <wp:posOffset>4948</wp:posOffset>
            </wp:positionV>
            <wp:extent cx="5961380" cy="3954145"/>
            <wp:effectExtent l="0" t="0" r="1270" b="8255"/>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4352" behindDoc="0" locked="0" layoutInCell="1" allowOverlap="1" wp14:anchorId="5B4D61D4" wp14:editId="42AEEB5D">
                <wp:simplePos x="0" y="0"/>
                <wp:positionH relativeFrom="column">
                  <wp:posOffset>49530</wp:posOffset>
                </wp:positionH>
                <wp:positionV relativeFrom="paragraph">
                  <wp:posOffset>137160</wp:posOffset>
                </wp:positionV>
                <wp:extent cx="6072505" cy="3834765"/>
                <wp:effectExtent l="0" t="0" r="23495" b="13335"/>
                <wp:wrapNone/>
                <wp:docPr id="284" name="正方形/長方形 284"/>
                <wp:cNvGraphicFramePr/>
                <a:graphic xmlns:a="http://schemas.openxmlformats.org/drawingml/2006/main">
                  <a:graphicData uri="http://schemas.microsoft.com/office/word/2010/wordprocessingShape">
                    <wps:wsp>
                      <wps:cNvSpPr/>
                      <wps:spPr>
                        <a:xfrm>
                          <a:off x="0" y="0"/>
                          <a:ext cx="6072505" cy="3834765"/>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44" style="position:absolute;left:0;text-align:left;margin-left:3.9pt;margin-top:10.8pt;width:478.15pt;height:30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3blQIAAAoFAAAOAAAAZHJzL2Uyb0RvYy54bWysVEtu2zAQ3RfoHQjuG8mOfzEsB0YCFwWC&#10;JEBSZD2mKEsAfyVpS+492gO0666LLnqcBugtOqQUx0mzKuoFPcP5P77R7LSRgmy5dZVWGe0dpZRw&#10;xXReqXVG398u30wocR5UDkIrntEdd/R0/vrVrDZT3telFjm3BJMoN61NRkvvzTRJHCu5BHekDVdo&#10;LLSV4FG16yS3UGN2KZJ+mo6SWtvcWM24c3h73hrpPOYvCs78VVE47onIKPbm42njuQpnMp/BdG3B&#10;lBXr2oB/6EJCpbDoPtU5eCAbW/2VSlbMaqcLf8S0THRRVIzHGXCaXvpsmpsSDI+zIDjO7GFy/y8t&#10;u9xeW1LlGe1PBpQokPhI99++3n/+8evnl+T3p++tRIIZwaqNm2LMjbm2neZQDJM3hZXhH2ciTQR4&#10;tweYN54wvByl4/4wHVLC0HY8OR6MR8OQNXkMN9b5t1xLEoSMWnzBCCxsL5xvXR9cQjWnRZUvKyGi&#10;snNnwpIt4GMjR3JdUyLAebzM6DL+umpPwoQiNXK3P06RIQyQhYUAj6I0iItTa0pArJHezNvYy5No&#10;Z9erfdXl+GQ0GL1UJDR9Dq5su4sZOjehQu88krWbMaDc4hok36ya+ES9SQgJVyud7/DdrG4J7Qxb&#10;VljgAoe9BosMxklwK/0VHoXQOJ7uJEpKbT++dB/8kVhopaTGjcDRP2zAcsTwnULKnfQGg7BCURkM&#10;x31U7KFldWhRG3mm8R16uP+GRTH4e/EgFlbLO1zeRaiKJlAMa2cUgW/FM9/uKS4/44tFdMKlMeAv&#10;1I1hIXUALgB729yBNR1lPLLtUj/sDkyfMaf1DZFKLzZeF1Wk1SOqSMeg4MJFYnYfh7DRh3r0evyE&#10;zf8AAAD//wMAUEsDBBQABgAIAAAAIQDQUqHz4AAAAAgBAAAPAAAAZHJzL2Rvd25yZXYueG1sTI9B&#10;T4NAFITvJv6HzTPxYuwCaWmLPJrGhIMHY1rb+5Z9Asq+Jey2oL/e9VSPk5nMfJNvJtOJCw2utYwQ&#10;zyIQxJXVLdcIh/fycQXCecVadZYJ4ZscbIrbm1xl2o68o8ve1yKUsMsUQuN9n0npqoaMcjPbEwfv&#10;ww5G+SCHWupBjaHcdDKJolQa1XJYaFRPzw1VX/uzQXjj+c+xHI7lbrl+OKyqz/FVvmwR7++m7RMI&#10;T5O/huEPP6BDEZhO9szaiQ5hGcA9QhKnIIK9TucxiBNCmiwWIItc/j9Q/AIAAP//AwBQSwECLQAU&#10;AAYACAAAACEAtoM4kv4AAADhAQAAEwAAAAAAAAAAAAAAAAAAAAAAW0NvbnRlbnRfVHlwZXNdLnht&#10;bFBLAQItABQABgAIAAAAIQA4/SH/1gAAAJQBAAALAAAAAAAAAAAAAAAAAC8BAABfcmVscy8ucmVs&#10;c1BLAQItABQABgAIAAAAIQBG803blQIAAAoFAAAOAAAAAAAAAAAAAAAAAC4CAABkcnMvZTJvRG9j&#10;LnhtbFBLAQItABQABgAIAAAAIQDQUqHz4AAAAAgBAAAPAAAAAAAAAAAAAAAAAO8EAABkcnMvZG93&#10;bnJldi54bWxQSwUGAAAAAAQABADzAAAA/AUAAAAA&#10;" fillcolor="window" strokecolor="#f79646" strokeweight="1pt">
                <v:textbox>
                  <w:txbxContent>
                    <w:p w:rsidR="00D75173" w:rsidRDefault="00D75173" w:rsidP="00D75173">
                      <w:pPr>
                        <w:jc w:val="left"/>
                      </w:pPr>
                    </w:p>
                  </w:txbxContent>
                </v:textbox>
              </v:rect>
            </w:pict>
          </mc:Fallback>
        </mc:AlternateContent>
      </w:r>
    </w:p>
    <w:p w:rsidR="00D75173" w:rsidRPr="00D75173" w:rsidRDefault="00D75173" w:rsidP="00D75173">
      <w:pPr>
        <w:widowControl/>
        <w:jc w:val="left"/>
        <w:rPr>
          <w:rFonts w:ascii="HG丸ｺﾞｼｯｸM-PRO" w:eastAsia="HG丸ｺﾞｼｯｸM-PRO" w:hAnsi="HG丸ｺﾞｼｯｸM-PRO"/>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7424" behindDoc="0" locked="0" layoutInCell="1" allowOverlap="1" wp14:anchorId="4B883776" wp14:editId="43C47A31">
                <wp:simplePos x="0" y="0"/>
                <wp:positionH relativeFrom="column">
                  <wp:posOffset>5811520</wp:posOffset>
                </wp:positionH>
                <wp:positionV relativeFrom="paragraph">
                  <wp:posOffset>191960</wp:posOffset>
                </wp:positionV>
                <wp:extent cx="487045" cy="335915"/>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487045" cy="335915"/>
                        </a:xfrm>
                        <a:prstGeom prst="rect">
                          <a:avLst/>
                        </a:prstGeom>
                        <a:noFill/>
                        <a:ln w="25400" cap="flat" cmpd="sng" algn="ctr">
                          <a:noFill/>
                          <a:prstDash val="solid"/>
                        </a:ln>
                        <a:effectLst/>
                      </wps:spPr>
                      <wps:txbx>
                        <w:txbxContent>
                          <w:p w:rsidR="00D75173" w:rsidRPr="00F04102" w:rsidRDefault="00D75173" w:rsidP="00D75173">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67" o:spid="_x0000_s1045" style="position:absolute;margin-left:457.6pt;margin-top:15.1pt;width:38.35pt;height:26.4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2zbwIAAKgEAAAOAAAAZHJzL2Uyb0RvYy54bWysVM1uEzEQviPxDpbvdJM06c+qmypqFIRU&#10;tZFa1PPEa2dX8h+2k93yHvAA9MwZceBxqMRbMPZu2qhwQlycGc/s55lvvsnZeask2XLna6MLOjwY&#10;UMI1M2Wt1wV9f7t4c0KJD6BLkEbzgt5zT8+nr1+dNTbnI1MZWXJHEET7vLEFrUKweZZ5VnEF/sBY&#10;rjEojFMQ0HXrrHTQILqS2WgwOMoa40rrDOPe4+28C9JpwheCs3AthOeByIJibSGdLp2reGbTM8jX&#10;DmxVs74M+IcqFNQaH32CmkMAsnH1H1CqZs54I8IBMyozQtSMpx6wm+HgRTc3FVieekFyvH2iyf8/&#10;WHa1XTpSlwUdHR1TokHhkB6/Pjx+/v7zx5fs16dvnUViGMlqrM/xmxu7dL3n0Yydt8Kp+Is9kTYR&#10;fP9EMG8DYXg5PjkejCeUMAwdHk5Oh5OImT1/bJ0Pb7lRJBoFdTi/RCtsL33oUncp8S1tFrWUeA+5&#10;1KTBJibjAY6ZAUpJSAhoKovNeb2mBOQaNcqCS5B730bIOfiKbAFl4o2sy74uqSM2T0LqK4gMdD1H&#10;K7SrNtE3PN3RszLlPXLqTCc2b9mixgcuwYclOFQXFogbE67xENJg1aa3KKmM+/i3+5iPQ8coJQ2q&#10;Fav8sAHHKZHvNMrhdDgeR3knZzw5HqHj9iOr/YjeqAuDnQ5xNy1LZswPcmcKZ9QdLtYsvooh0Azf&#10;7rjrnYvQbRGuJuOzWUpDSVsIl/rGsggeqYvU3rZ34Gw/0oBauDI7ZUP+YrJdbjfb2SYYUaexR6o7&#10;XlEu0cF1SMLpVzfu276fsp7/YKa/AQAA//8DAFBLAwQUAAYACAAAACEA5K3KmN4AAAAJAQAADwAA&#10;AGRycy9kb3ducmV2LnhtbEyPwU6DQBCG7ya+w2ZMvNmFVk1BhoYYNenRYmK8LTACys4Sdkvp2zue&#10;9DSZzJd/vj/bLXZQM02+d4wQryJQxLVrem4R3srnmy0oHww3ZnBMCGfysMsvLzKTNu7ErzQfQqsk&#10;hH1qELoQxlRrX3dkjV+5kVhun26yJsg6tbqZzEnC7aDXUXSvrelZPnRmpMeO6u/D0SL4at6X57F4&#10;//rwdVU8sS1v9y+I11dL8QAq0BL+YPjVF3XIxalyR268GhCS+G4tKMImkilAksQJqAphu4lB55n+&#10;3yD/AQAA//8DAFBLAQItABQABgAIAAAAIQC2gziS/gAAAOEBAAATAAAAAAAAAAAAAAAAAAAAAABb&#10;Q29udGVudF9UeXBlc10ueG1sUEsBAi0AFAAGAAgAAAAhADj9If/WAAAAlAEAAAsAAAAAAAAAAAAA&#10;AAAALwEAAF9yZWxzLy5yZWxzUEsBAi0AFAAGAAgAAAAhALcmXbNvAgAAqAQAAA4AAAAAAAAAAAAA&#10;AAAALgIAAGRycy9lMm9Eb2MueG1sUEsBAi0AFAAGAAgAAAAhAOStypjeAAAACQEAAA8AAAAAAAAA&#10;AAAAAAAAyQQAAGRycy9kb3ducmV2LnhtbFBLBQYAAAAABAAEAPMAAADUBQAAAAA=&#10;" filled="f" stroked="f" strokeweight="2pt">
                <v:textbox>
                  <w:txbxContent>
                    <w:p w:rsidR="00D75173" w:rsidRPr="00F04102" w:rsidRDefault="00D75173" w:rsidP="00D75173">
                      <w:pPr>
                        <w:jc w:val="center"/>
                        <w:rPr>
                          <w:rFonts w:ascii="ＭＳ Ｐゴシック" w:eastAsia="ＭＳ Ｐゴシック" w:hAnsi="ＭＳ Ｐゴシック"/>
                          <w:sz w:val="16"/>
                        </w:rPr>
                      </w:pPr>
                      <w:r>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w:t>
                      </w:r>
                      <w:r w:rsidRPr="00F04102">
                        <w:rPr>
                          <w:rFonts w:ascii="ＭＳ Ｐゴシック" w:eastAsia="ＭＳ Ｐゴシック" w:hAnsi="ＭＳ Ｐゴシック" w:hint="eastAsia"/>
                          <w:sz w:val="16"/>
                        </w:rPr>
                        <w:t>）</w:t>
                      </w:r>
                    </w:p>
                  </w:txbxContent>
                </v:textbox>
              </v:rect>
            </w:pict>
          </mc:Fallback>
        </mc:AlternateContent>
      </w:r>
      <w:r w:rsidRPr="00D75173">
        <w:rPr>
          <w:rFonts w:ascii="ＭＳ Ｐゴシック" w:eastAsia="ＭＳ Ｐゴシック" w:hAnsi="ＭＳ Ｐゴシック"/>
          <w:noProof/>
          <w:sz w:val="16"/>
          <w:szCs w:val="16"/>
        </w:rPr>
        <w:drawing>
          <wp:anchor distT="0" distB="0" distL="114300" distR="114300" simplePos="0" relativeHeight="251685376" behindDoc="0" locked="0" layoutInCell="1" allowOverlap="1" wp14:anchorId="639078D9" wp14:editId="38790EE0">
            <wp:simplePos x="0" y="0"/>
            <wp:positionH relativeFrom="column">
              <wp:posOffset>230505</wp:posOffset>
            </wp:positionH>
            <wp:positionV relativeFrom="paragraph">
              <wp:posOffset>181099</wp:posOffset>
            </wp:positionV>
            <wp:extent cx="5902036" cy="3621974"/>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6400" behindDoc="0" locked="0" layoutInCell="1" allowOverlap="1" wp14:anchorId="173C6C63" wp14:editId="0416D09C">
                <wp:simplePos x="0" y="0"/>
                <wp:positionH relativeFrom="column">
                  <wp:posOffset>64220</wp:posOffset>
                </wp:positionH>
                <wp:positionV relativeFrom="paragraph">
                  <wp:posOffset>78759</wp:posOffset>
                </wp:positionV>
                <wp:extent cx="594995" cy="335915"/>
                <wp:effectExtent l="0" t="0" r="0" b="0"/>
                <wp:wrapNone/>
                <wp:docPr id="256" name="正方形/長方形 256"/>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D75173" w:rsidRPr="00F04102" w:rsidRDefault="00D75173" w:rsidP="00D75173">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（男性）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6" o:spid="_x0000_s1046" style="position:absolute;margin-left:5.05pt;margin-top:6.2pt;width:46.85pt;height:26.4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lRbAIAAKgEAAAOAAAAZHJzL2Uyb0RvYy54bWysVM1uEzEQviPxDpbvZJM0KWTVTRU1CkKq&#10;2kot6nnitbMr+Q/byW54D3gAeuaMOPA4VOItGHu3bVQ4IS7OjGf288w33+TktFWS7LjztdEFHQ2G&#10;lHDNTFnrTUHf36xevaHEB9AlSKN5Qffc09P5yxcnjc352FRGltwRBNE+b2xBqxBsnmWeVVyBHxjL&#10;NQaFcQoCum6TlQ4aRFcyGw+Hx1ljXGmdYdx7vF12QTpP+EJwFi6F8DwQWVCsLaTTpXMdz2x+AvnG&#10;ga1q1pcB/1CFglrjo49QSwhAtq7+A0rVzBlvRBgwozIjRM146gG7GQ2fdXNdgeWpFyTH20ea/P+D&#10;ZRe7K0fqsqDj6TElGhQO6f7r3f3n7z9/fMl+ffrWWSSGkazG+hy/ubZXrvc8mrHzVjgVf7En0iaC&#10;948E8zYQhpfT2WQ2m1LCMHR0NJ2NphEze/rYOh/ecqNINArqcH6JVtid+9ClPqTEt7RZ1VLiPeRS&#10;kyY2MRnimBmglISEgKay2JzXG0pAblCjLLgEefBthFyCr8gOUCbeyLrs65I6YvMkpL6CyEDXc7RC&#10;u247+pKW4tXalHvk1JlObN6yVY0PnIMPV+BQXVggbky4xENIg1Wb3qKkMu7j3+5jPg4do5Q0qFas&#10;8sMWHKdEvtMoh9loMonyTs5k+nqMjjuMrA8jeqvODHY6wt20LJkxP8gHUzijbnGxFvFVDIFm+HbH&#10;Xe+chW6LcDUZXyxSGkraQjjX15ZF8EhdpPamvQVn+5EG1MKFeVA25M8m2+V2s11sgxF1GvsTryiX&#10;6OA6JOH0qxv37dBPWU9/MPPfAAAA//8DAFBLAwQUAAYACAAAACEAX9plVt0AAAAIAQAADwAAAGRy&#10;cy9kb3ducmV2LnhtbEyPzWrDMBCE74W8g9hAb42Un4biWg4mtIUcGxdKb7K1td1YK2MpjvP23Zza&#10;0zLMMPtNuptcJ0YcQutJw3KhQCBV3rZUa/goXh+eQIRoyJrOE2q4YoBdNrtLTWL9hd5xPMZacAmF&#10;xGhoYuwTKUPVoDNh4Xsk9r794ExkOdTSDubC5a6TK6W20pmW+ENjetw3WJ2OZ6chlOOhuPb5589X&#10;qMr8hVyxObxpfT+f8mcQEaf4F4YbPqNDxkylP5MNomOtlpzku9qAuPlqzVNKDdvHNcgslf8HZL8A&#10;AAD//wMAUEsBAi0AFAAGAAgAAAAhALaDOJL+AAAA4QEAABMAAAAAAAAAAAAAAAAAAAAAAFtDb250&#10;ZW50X1R5cGVzXS54bWxQSwECLQAUAAYACAAAACEAOP0h/9YAAACUAQAACwAAAAAAAAAAAAAAAAAv&#10;AQAAX3JlbHMvLnJlbHNQSwECLQAUAAYACAAAACEAlI45UWwCAACoBAAADgAAAAAAAAAAAAAAAAAu&#10;AgAAZHJzL2Uyb0RvYy54bWxQSwECLQAUAAYACAAAACEAX9plVt0AAAAIAQAADwAAAAAAAAAAAAAA&#10;AADGBAAAZHJzL2Rvd25yZXYueG1sUEsFBgAAAAAEAAQA8wAAANAFAAAAAA==&#10;" filled="f" stroked="f" strokeweight="2pt">
                <v:textbox>
                  <w:txbxContent>
                    <w:p w:rsidR="00D75173" w:rsidRPr="00F04102" w:rsidRDefault="00D75173" w:rsidP="00D75173">
                      <w:pPr>
                        <w:jc w:val="center"/>
                        <w:rPr>
                          <w:rFonts w:ascii="ＭＳ Ｐゴシック" w:eastAsia="ＭＳ Ｐゴシック" w:hAnsi="ＭＳ Ｐゴシック"/>
                          <w:sz w:val="16"/>
                        </w:rPr>
                      </w:pPr>
                      <w:r w:rsidRPr="00F04102">
                        <w:rPr>
                          <w:rFonts w:ascii="ＭＳ Ｐゴシック" w:eastAsia="ＭＳ Ｐゴシック" w:hAnsi="ＭＳ Ｐゴシック" w:hint="eastAsia"/>
                          <w:sz w:val="16"/>
                        </w:rPr>
                        <w:t>（男性）</w:t>
                      </w:r>
                    </w:p>
                  </w:txbxContent>
                </v:textbox>
              </v:rect>
            </w:pict>
          </mc:Fallback>
        </mc:AlternateContent>
      </w: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ＭＳ 明朝" w:hAnsi="ＭＳ 明朝"/>
          <w:sz w:val="21"/>
          <w:szCs w:val="21"/>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sz w:val="22"/>
          <w:szCs w:val="22"/>
        </w:rPr>
      </w:pPr>
    </w:p>
    <w:p w:rsidR="00D75173" w:rsidRPr="00D75173" w:rsidRDefault="00D75173" w:rsidP="00D75173">
      <w:pPr>
        <w:spacing w:line="0" w:lineRule="atLeast"/>
        <w:ind w:rightChars="-170" w:right="-410"/>
        <w:rPr>
          <w:rFonts w:ascii="HG丸ｺﾞｼｯｸM-PRO" w:eastAsia="HG丸ｺﾞｼｯｸM-PRO" w:hAnsi="HG丸ｺﾞｼｯｸM-PRO"/>
          <w:b/>
          <w:bdr w:val="single" w:sz="4" w:space="0" w:color="auto"/>
        </w:rPr>
      </w:pPr>
      <w:r w:rsidRPr="00D75173">
        <w:rPr>
          <w:rFonts w:ascii="HG丸ｺﾞｼｯｸM-PRO" w:eastAsia="HG丸ｺﾞｼｯｸM-PRO" w:hAnsi="HG丸ｺﾞｼｯｸM-PRO" w:hint="eastAsia"/>
          <w:b/>
          <w:bdr w:val="single" w:sz="4" w:space="0" w:color="auto"/>
        </w:rPr>
        <w:lastRenderedPageBreak/>
        <w:t>高等教育機関への男女別進学率の推移(大阪府)</w:t>
      </w:r>
    </w:p>
    <w:p w:rsidR="00D75173" w:rsidRPr="00D75173" w:rsidRDefault="00D75173" w:rsidP="00D75173">
      <w:pPr>
        <w:spacing w:line="0" w:lineRule="atLeast"/>
        <w:ind w:leftChars="-99" w:left="-239" w:rightChars="-170" w:right="-410"/>
        <w:rPr>
          <w:noProof/>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89472" behindDoc="1" locked="0" layoutInCell="1" allowOverlap="1" wp14:anchorId="7A4D9E73" wp14:editId="0EC4A14F">
                <wp:simplePos x="0" y="0"/>
                <wp:positionH relativeFrom="column">
                  <wp:posOffset>-15240</wp:posOffset>
                </wp:positionH>
                <wp:positionV relativeFrom="paragraph">
                  <wp:posOffset>28575</wp:posOffset>
                </wp:positionV>
                <wp:extent cx="6072505" cy="4705350"/>
                <wp:effectExtent l="0" t="0" r="23495" b="19050"/>
                <wp:wrapNone/>
                <wp:docPr id="298" name="正方形/長方形 298"/>
                <wp:cNvGraphicFramePr/>
                <a:graphic xmlns:a="http://schemas.openxmlformats.org/drawingml/2006/main">
                  <a:graphicData uri="http://schemas.microsoft.com/office/word/2010/wordprocessingShape">
                    <wps:wsp>
                      <wps:cNvSpPr/>
                      <wps:spPr>
                        <a:xfrm>
                          <a:off x="0" y="0"/>
                          <a:ext cx="6072505" cy="470535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8" o:spid="_x0000_s1047" style="position:absolute;left:0;text-align:left;margin-left:-1.2pt;margin-top:2.25pt;width:478.15pt;height:3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AjmAIAAAoFAAAOAAAAZHJzL2Uyb0RvYy54bWysVEtu2zAQ3RfoHQjuG8muP40ROTASuCgQ&#10;JAGSImuaoiwBFMmStCX3Hu0B2nXXRRc9TgP0Fn2kFOfTrIp6Qc9whvN580ZHx20tyVZYV2mV0cFB&#10;SolQXOeVWmf0/fXy1RtKnGcqZ1IrkdGdcPR4/vLFUWNmYqhLLXNhCYIoN2tMRkvvzSxJHC9FzdyB&#10;NkLBWGhbMw/VrpPcsgbRa5kM03SSNNrmxmounMPtaWek8xi/KAT3F0XhhCcyo6jNx9PGcxXOZH7E&#10;ZmvLTFnxvgz2D1XUrFJIug91yjwjG1v9FaquuNVOF/6A6zrRRVFxEXtAN4P0STdXJTMi9gJwnNnD&#10;5P5fWH6+vbSkyjM6PMSoFKsxpNtvX28///j180vy+9P3TiLBDLAa42Z4c2Uuba85iKHztrB1+EdP&#10;pI0A7/YAi9YTjstJOh2O0zElHLbRNB2/HscRJPfPjXX+rdA1CUJGLSYYgWXbM+eREq53LiGb07LK&#10;l5WUUdm5E2nJlmHY4EiuG0okcx6XGV3GX+gBIR49k4o04O5wmoIhnIGFhWQeYm2Ai1NrSphcg97c&#10;21jLo9fOrlf7rMvp4WQ0eS5JKPqUubKrLkbo3aQKtYtI1r7HgHKHa5B8u2q7EQ3Ck3C10vkOc7O6&#10;I7QzfFkhwRmavWQWDEYn2Ep/gaOQGu3pXqKk1Pbjc/fBH8SClZIGG4HWP2yYFcDwnQLlDgejUVih&#10;qIzG0yEU+9CyemhRm/pEYw4D7L/hUQz+Xt6JhdX1DZZ3EbLCxBRH7owC+E488d2eYvm5WCyiE5bG&#10;MH+mrgwPoQNwAdjr9oZZ01PGg23n+m532OwJczrf8FLpxcbrooq0ukcVBAkKFi5Spf84hI1+qEev&#10;+0/Y/A8AAAD//wMAUEsDBBQABgAIAAAAIQAcmca64AAAAAgBAAAPAAAAZHJzL2Rvd25yZXYueG1s&#10;TI9BT4NAFITvJv6HzTPxYtrFCrYgj6Yx4eDBNK3tfcs+AWXfEnZb0F/vetLjZCYz3+TryXTiQoNr&#10;LSPczyMQxJXVLdcIh7dytgLhvGKtOsuE8EUO1sX1Va4ybUfe0WXvaxFK2GUKofG+z6R0VUNGubnt&#10;iYP3bgejfJBDLfWgxlBuOrmIokdpVMthoVE9PTdUfe7PBmHL8fexHI7lbpneHVbVx/gqXzaItzfT&#10;5gmEp8n/heEXP6BDEZhO9szaiQ5htohDEiFOQAQ7TR5SECeEZZwkIItc/j9Q/AAAAP//AwBQSwEC&#10;LQAUAAYACAAAACEAtoM4kv4AAADhAQAAEwAAAAAAAAAAAAAAAAAAAAAAW0NvbnRlbnRfVHlwZXNd&#10;LnhtbFBLAQItABQABgAIAAAAIQA4/SH/1gAAAJQBAAALAAAAAAAAAAAAAAAAAC8BAABfcmVscy8u&#10;cmVsc1BLAQItABQABgAIAAAAIQDM53AjmAIAAAoFAAAOAAAAAAAAAAAAAAAAAC4CAABkcnMvZTJv&#10;RG9jLnhtbFBLAQItABQABgAIAAAAIQAcmca64AAAAAgBAAAPAAAAAAAAAAAAAAAAAPIEAABkcnMv&#10;ZG93bnJldi54bWxQSwUGAAAAAAQABADzAAAA/wUAAAAA&#10;" fillcolor="window" strokecolor="#f79646" strokeweight="1pt">
                <v:textbox>
                  <w:txbxContent>
                    <w:p w:rsidR="00D75173" w:rsidRDefault="00D75173" w:rsidP="00D75173">
                      <w:pPr>
                        <w:jc w:val="left"/>
                      </w:pPr>
                    </w:p>
                  </w:txbxContent>
                </v:textbox>
              </v:rect>
            </w:pict>
          </mc:Fallback>
        </mc:AlternateContent>
      </w:r>
      <w:r w:rsidRPr="00D75173">
        <w:rPr>
          <w:noProof/>
          <w:sz w:val="16"/>
          <w:szCs w:val="16"/>
        </w:rPr>
        <w:drawing>
          <wp:anchor distT="0" distB="0" distL="114300" distR="114300" simplePos="0" relativeHeight="251688448" behindDoc="0" locked="0" layoutInCell="1" allowOverlap="1" wp14:anchorId="286D0D2C" wp14:editId="7A9F10AC">
            <wp:simplePos x="0" y="0"/>
            <wp:positionH relativeFrom="column">
              <wp:posOffset>32385</wp:posOffset>
            </wp:positionH>
            <wp:positionV relativeFrom="paragraph">
              <wp:posOffset>66675</wp:posOffset>
            </wp:positionV>
            <wp:extent cx="5953125" cy="4619625"/>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D75173" w:rsidRPr="00D75173" w:rsidRDefault="00D75173" w:rsidP="00D75173">
      <w:pPr>
        <w:spacing w:line="0" w:lineRule="atLeast"/>
        <w:ind w:leftChars="-99" w:left="-239" w:rightChars="-170" w:right="-410"/>
        <w:rPr>
          <w:noProof/>
        </w:rPr>
      </w:pPr>
    </w:p>
    <w:p w:rsidR="00D75173" w:rsidRPr="00D75173" w:rsidRDefault="00D75173" w:rsidP="00D75173">
      <w:pPr>
        <w:spacing w:line="0" w:lineRule="atLeast"/>
        <w:ind w:leftChars="-99" w:left="-239" w:rightChars="-170" w:right="-410"/>
        <w:rPr>
          <w:noProof/>
        </w:rPr>
      </w:pPr>
    </w:p>
    <w:p w:rsidR="00D75173" w:rsidRPr="00D75173" w:rsidRDefault="00D75173" w:rsidP="00D75173">
      <w:pPr>
        <w:spacing w:line="0" w:lineRule="atLeast"/>
        <w:ind w:leftChars="-99" w:left="-239" w:rightChars="-170" w:right="-410"/>
        <w:rPr>
          <w:noProof/>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leftChars="-99" w:left="-239" w:rightChars="-170" w:right="-410"/>
        <w:rPr>
          <w:sz w:val="20"/>
          <w:szCs w:val="20"/>
        </w:rPr>
      </w:pPr>
    </w:p>
    <w:p w:rsidR="00D75173" w:rsidRPr="00D75173" w:rsidRDefault="00D75173" w:rsidP="00D75173">
      <w:pPr>
        <w:spacing w:line="0" w:lineRule="atLeast"/>
        <w:ind w:rightChars="-170" w:right="-410"/>
        <w:rPr>
          <w:sz w:val="18"/>
          <w:szCs w:val="18"/>
        </w:rPr>
      </w:pPr>
    </w:p>
    <w:p w:rsidR="00D75173" w:rsidRPr="00D75173" w:rsidRDefault="00D75173" w:rsidP="00D75173">
      <w:pPr>
        <w:spacing w:line="0" w:lineRule="atLeast"/>
        <w:ind w:rightChars="-170" w:right="-410"/>
        <w:rPr>
          <w:rFonts w:ascii="ＭＳ Ｐゴシック" w:eastAsia="ＭＳ Ｐゴシック" w:hAnsi="ＭＳ Ｐゴシック"/>
          <w:color w:val="FF0000"/>
          <w:sz w:val="18"/>
          <w:szCs w:val="18"/>
        </w:rPr>
      </w:pPr>
      <w:r w:rsidRPr="00D75173">
        <w:rPr>
          <w:rFonts w:ascii="ＭＳ Ｐゴシック" w:eastAsia="ＭＳ Ｐゴシック" w:hAnsi="ＭＳ Ｐゴシック" w:hint="eastAsia"/>
          <w:sz w:val="18"/>
          <w:szCs w:val="18"/>
        </w:rPr>
        <w:t>資料出所：文部科学省｢学校基本調査｣をもとに、大阪府男女参画・府民協働課で作成</w:t>
      </w:r>
    </w:p>
    <w:p w:rsidR="00D75173" w:rsidRPr="00D75173" w:rsidRDefault="00D75173" w:rsidP="00D75173">
      <w:pPr>
        <w:ind w:firstLineChars="450" w:firstLine="814"/>
        <w:rPr>
          <w:rFonts w:ascii="ＭＳ Ｐゴシック" w:eastAsia="ＭＳ Ｐゴシック" w:hAnsi="ＭＳ Ｐゴシック"/>
          <w:b/>
        </w:rPr>
      </w:pPr>
      <w:r w:rsidRPr="00D75173">
        <w:rPr>
          <w:rFonts w:ascii="ＭＳ Ｐゴシック" w:eastAsia="ＭＳ Ｐゴシック" w:hAnsi="ＭＳ Ｐゴシック" w:hint="eastAsia"/>
          <w:sz w:val="18"/>
          <w:szCs w:val="18"/>
        </w:rPr>
        <w:t>(注)大学院等への進学は、大学を卒業後、大学の学部・短期大学へ進学した者等も含む。</w:t>
      </w: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ind w:rightChars="-170" w:right="-410"/>
        <w:rPr>
          <w:rFonts w:ascii="HGPｺﾞｼｯｸE" w:eastAsia="HGPｺﾞｼｯｸE" w:hAnsi="ＭＳ ゴシック"/>
        </w:rPr>
      </w:pPr>
    </w:p>
    <w:p w:rsidR="00D75173" w:rsidRDefault="00D75173" w:rsidP="00D75173">
      <w:pPr>
        <w:spacing w:line="0" w:lineRule="atLeast"/>
        <w:ind w:rightChars="-170" w:right="-410"/>
        <w:rPr>
          <w:rFonts w:ascii="HGPｺﾞｼｯｸE" w:eastAsia="HGPｺﾞｼｯｸE" w:hAnsi="ＭＳ ゴシック" w:hint="eastAsia"/>
        </w:rPr>
      </w:pPr>
    </w:p>
    <w:p w:rsidR="00D75173" w:rsidRPr="00D75173" w:rsidRDefault="00D75173" w:rsidP="00D75173">
      <w:pPr>
        <w:spacing w:line="0" w:lineRule="atLeast"/>
        <w:ind w:rightChars="-170" w:right="-410"/>
        <w:rPr>
          <w:rFonts w:ascii="HGPｺﾞｼｯｸE" w:eastAsia="HGPｺﾞｼｯｸE" w:hAnsi="ＭＳ ゴシック"/>
        </w:rPr>
      </w:pPr>
    </w:p>
    <w:p w:rsidR="00D75173" w:rsidRPr="00D75173" w:rsidRDefault="00D75173" w:rsidP="00D75173">
      <w:pPr>
        <w:spacing w:line="0" w:lineRule="atLeast"/>
        <w:ind w:rightChars="-170" w:right="-410"/>
        <w:rPr>
          <w:rFonts w:ascii="HG丸ｺﾞｼｯｸM-PRO" w:eastAsia="HG丸ｺﾞｼｯｸM-PRO" w:hAnsi="HG丸ｺﾞｼｯｸM-PRO"/>
          <w:b/>
          <w:spacing w:val="20"/>
          <w:bdr w:val="single" w:sz="4" w:space="0" w:color="auto"/>
        </w:rPr>
      </w:pPr>
      <w:r w:rsidRPr="00D75173">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95616" behindDoc="0" locked="0" layoutInCell="1" allowOverlap="1" wp14:anchorId="434F7F76" wp14:editId="5BD997C6">
                <wp:simplePos x="0" y="0"/>
                <wp:positionH relativeFrom="column">
                  <wp:posOffset>189865</wp:posOffset>
                </wp:positionH>
                <wp:positionV relativeFrom="paragraph">
                  <wp:posOffset>193040</wp:posOffset>
                </wp:positionV>
                <wp:extent cx="628015" cy="28511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28015" cy="285115"/>
                        </a:xfrm>
                        <a:prstGeom prst="rect">
                          <a:avLst/>
                        </a:prstGeom>
                        <a:noFill/>
                        <a:ln w="25400" cap="flat" cmpd="sng" algn="ctr">
                          <a:noFill/>
                          <a:prstDash val="solid"/>
                        </a:ln>
                        <a:effectLst/>
                      </wps:spPr>
                      <wps:txbx>
                        <w:txbxContent>
                          <w:p w:rsidR="00D75173" w:rsidRPr="00FB5117" w:rsidRDefault="00D75173" w:rsidP="00D75173">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8" style="position:absolute;left:0;text-align:left;margin-left:14.95pt;margin-top:15.2pt;width:49.45pt;height:22.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seagIAAKQEAAAOAAAAZHJzL2Uyb0RvYy54bWysVM1uEzEQviPxDpbvdJNVEsqqmypqVIRU&#10;tZVa1PPEa2dX8h+2k93yHvAAcO4ZceBxqMRbMPZu0qhwQlycGc/s55lvvsnJaack2XLnG6NLOj4a&#10;UcI1M1Wj1yV9f3v+6pgSH0BXII3mJb3nnp7OX744aW3Bc1MbWXFHEET7orUlrUOwRZZ5VnMF/shY&#10;rjEojFMQ0HXrrHLQIrqSWT4azbLWuMo6w7j3eLvsg3Se8IXgLFwJ4XkgsqRYW0inS+cqntn8BIq1&#10;A1s3bCgD/qEKBY3GR/dQSwhANq75A0o1zBlvRDhiRmVGiIbx1AN2Mx496+amBstTL0iOt3ua/P+D&#10;ZZfba0eaqqQzSjQoHNHjw9fHz99//viS/fr0rbfILBLVWl9g/o29doPn0Yxdd8Kp+Iv9kC6Re78n&#10;l3eBMLyc5cej8ZQShqH8eDpGG1Gyp4+t8+EtN4pEo6QOZ5cohe2FD33qLiW+pc15IyXeQyE1aRF0&#10;OhnhiBmgjISEgKay2JjXa0pArlGfLLgEefBthFyCr8kWUCLeyKYa6pI6YvMkoqGCyEDfc7RCt+oS&#10;dXm+o2dlqnvk05leaN6y8wYfuAAfrsGhsrBA3JZwhYeQBqs2g0VJbdzHv93HfBw4RilpUalY5YcN&#10;OE6JfKdRCm/Gk0mUdnIm09c5Ou4wsjqM6I06M9jpGPfSsmTG/CB3pnBG3eFSLeKrGALN8O2eu8E5&#10;C/0G4VoyvlikNJSzhXChbyyL4JG6SO1tdwfODiMNqIVLs1M1FM8m2+f2s11sghFNGnukuucV5RId&#10;XIUknGFt464d+inr6c9l/hsAAP//AwBQSwMEFAAGAAgAAAAhALPBKq/eAAAACAEAAA8AAABkcnMv&#10;ZG93bnJldi54bWxMj0FPg0AUhO8m/ofNa+LNLqVVW8qjIUZNerSYGG8L+wQq+5awW0r/vduTHicz&#10;mfkm3U2mEyMNrrWMsJhHIIgrq1uuET6K1/s1COcVa9VZJoQLOdhltzepSrQ98zuNB1+LUMIuUQiN&#10;930ipasaMsrNbU8cvG87GOWDHGqpB3UO5aaTcRQ9SqNaDguN6um5oerncDIIrhz3xaXPP49frirz&#10;FzbFav+GeDeb8i0IT5P/C8MVP6BDFphKe2LtRIcQbzYhibCMViCufrwOV0qEp4clyCyV/w9kvwAA&#10;AP//AwBQSwECLQAUAAYACAAAACEAtoM4kv4AAADhAQAAEwAAAAAAAAAAAAAAAAAAAAAAW0NvbnRl&#10;bnRfVHlwZXNdLnhtbFBLAQItABQABgAIAAAAIQA4/SH/1gAAAJQBAAALAAAAAAAAAAAAAAAAAC8B&#10;AABfcmVscy8ucmVsc1BLAQItABQABgAIAAAAIQDuiHseagIAAKQEAAAOAAAAAAAAAAAAAAAAAC4C&#10;AABkcnMvZTJvRG9jLnhtbFBLAQItABQABgAIAAAAIQCzwSqv3gAAAAgBAAAPAAAAAAAAAAAAAAAA&#10;AMQEAABkcnMvZG93bnJldi54bWxQSwUGAAAAAAQABADzAAAAzwUAAAAA&#10;" filled="f" stroked="f" strokeweight="2pt">
                <v:textbox>
                  <w:txbxContent>
                    <w:p w:rsidR="00D75173" w:rsidRPr="00FB5117" w:rsidRDefault="00D75173" w:rsidP="00D75173">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千人）</w:t>
                      </w:r>
                    </w:p>
                  </w:txbxContent>
                </v:textbox>
              </v:rect>
            </w:pict>
          </mc:Fallback>
        </mc:AlternateContent>
      </w:r>
      <w:r w:rsidRPr="00D75173">
        <w:rPr>
          <w:rFonts w:ascii="HG丸ｺﾞｼｯｸM-PRO" w:eastAsia="HG丸ｺﾞｼｯｸM-PRO" w:hAnsi="HG丸ｺﾞｼｯｸM-PRO" w:hint="eastAsia"/>
          <w:b/>
          <w:spacing w:val="20"/>
          <w:bdr w:val="single" w:sz="4" w:space="0" w:color="auto"/>
        </w:rPr>
        <w:t>大阪府内大学における学部学科別生徒数</w:t>
      </w: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90496" behindDoc="0" locked="0" layoutInCell="1" allowOverlap="1" wp14:anchorId="45A072D4" wp14:editId="3761F812">
                <wp:simplePos x="0" y="0"/>
                <wp:positionH relativeFrom="column">
                  <wp:posOffset>41910</wp:posOffset>
                </wp:positionH>
                <wp:positionV relativeFrom="paragraph">
                  <wp:posOffset>33655</wp:posOffset>
                </wp:positionV>
                <wp:extent cx="6072505" cy="2324100"/>
                <wp:effectExtent l="0" t="0" r="23495" b="19050"/>
                <wp:wrapNone/>
                <wp:docPr id="261" name="正方形/長方形 261"/>
                <wp:cNvGraphicFramePr/>
                <a:graphic xmlns:a="http://schemas.openxmlformats.org/drawingml/2006/main">
                  <a:graphicData uri="http://schemas.microsoft.com/office/word/2010/wordprocessingShape">
                    <wps:wsp>
                      <wps:cNvSpPr/>
                      <wps:spPr>
                        <a:xfrm>
                          <a:off x="0" y="0"/>
                          <a:ext cx="6072505" cy="232410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r>
                              <w:rPr>
                                <w:noProof/>
                              </w:rPr>
                              <w:drawing>
                                <wp:inline distT="0" distB="0" distL="0" distR="0" wp14:anchorId="5517CA59" wp14:editId="0CBA886F">
                                  <wp:extent cx="5911703" cy="2169042"/>
                                  <wp:effectExtent l="0" t="0" r="0" b="317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1" o:spid="_x0000_s1049" style="position:absolute;left:0;text-align:left;margin-left:3.3pt;margin-top:2.65pt;width:478.15pt;height:18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E1lwIAAAoFAAAOAAAAZHJzL2Uyb0RvYy54bWysVEtu2zAQ3RfoHQjuG8mKYzdG5MBI4KJA&#10;kARIiqxpirIEUCRL0pbde7QHaNZdF130OA3QW/SRUpxPsyrqBT3DGc7nzRsdHW8aSdbCulqrnA72&#10;UkqE4rqo1TKnH67nb95S4jxTBZNaiZxuhaPH09evjlozEZmutCyEJQii3KQ1Oa28N5MkcbwSDXN7&#10;2ggFY6ltwzxUu0wKy1pEb2SSpekoabUtjNVcOIfb085IpzF+WQruL8rSCU9kTlGbj6eN5yKcyfSI&#10;TZaWmarmfRnsH6poWK2QdBfqlHlGVrb+K1RTc6udLv0e102iy7LmIvaAbgbps26uKmZE7AXgOLOD&#10;yf2/sPx8fWlJXeQ0Gw0oUazBkO6+3d59+fHr59fk9+fvnUSCGWC1xk3w5spc2l5zEEPnm9I24R89&#10;kU0EeLsDWGw84bgcpePsID2ghMOW7WfDQRpHkDw8N9b5d0I3JAg5tZhgBJatz5xHSrjeu4RsTsu6&#10;mNdSRmXrTqQla4ZhgyOFbimRzHlc5nQef6EHhHjyTCrSgrvZGMUQzsDCUjIPsTHAxaklJUwuQW/u&#10;bazlyWtnl4td1vn4cDQcvZQkFH3KXNVVFyP0blKF2kUka99jQLnDNUh+s9h0I9oPT8LVQhdbzM3q&#10;jtDO8HmNBGdo9pJZMBidYCv9BY5SarSne4mSSttPL90HfxALVkpabARa/7hiVgDD9wqUOxwMh2GF&#10;ojI8GGdQ7GPL4rFFrZoTjTmAVKguisHfy3uxtLq5wfLOQlaYmOLInVMA34knvttTLD8Xs1l0wtIY&#10;5s/UleEhdAAuAHu9uWHW9JTxYNu5vt8dNnnGnM43vFR6tvK6rCOtHlAFQYKChYtU6T8OYaMf69Hr&#10;4RM2/QMAAP//AwBQSwMEFAAGAAgAAAAhAIfcNEbfAAAABwEAAA8AAABkcnMvZG93bnJldi54bWxM&#10;jsFOwzAQRO9I/IO1SFwQddpA2oRsqgopBw6oamnvbrwkgXgdxW4T+HrMCY6jGb15+XoynbjQ4FrL&#10;CPNZBIK4srrlGuHwVt6vQDivWKvOMiF8kYN1cX2Vq0zbkXd02ftaBAi7TCE03veZlK5qyCg3sz1x&#10;6N7tYJQPcailHtQY4KaTiyhKpFEth4dG9fTcUPW5PxuELT98H8vhWO6W6d1hVX2Mr/Jlg3h7M22e&#10;QHia/N8YfvWDOhTB6WTPrJ3oEJIkDBEeYxChTZNFCuKEEC/nMcgil//9ix8AAAD//wMAUEsBAi0A&#10;FAAGAAgAAAAhALaDOJL+AAAA4QEAABMAAAAAAAAAAAAAAAAAAAAAAFtDb250ZW50X1R5cGVzXS54&#10;bWxQSwECLQAUAAYACAAAACEAOP0h/9YAAACUAQAACwAAAAAAAAAAAAAAAAAvAQAAX3JlbHMvLnJl&#10;bHNQSwECLQAUAAYACAAAACEAlcLBNZcCAAAKBQAADgAAAAAAAAAAAAAAAAAuAgAAZHJzL2Uyb0Rv&#10;Yy54bWxQSwECLQAUAAYACAAAACEAh9w0Rt8AAAAHAQAADwAAAAAAAAAAAAAAAADxBAAAZHJzL2Rv&#10;d25yZXYueG1sUEsFBgAAAAAEAAQA8wAAAP0FAAAAAA==&#10;" fillcolor="window" strokecolor="#f79646" strokeweight="1pt">
                <v:textbox>
                  <w:txbxContent>
                    <w:p w:rsidR="00D75173" w:rsidRDefault="00D75173" w:rsidP="00D75173">
                      <w:pPr>
                        <w:jc w:val="left"/>
                      </w:pPr>
                      <w:r>
                        <w:rPr>
                          <w:noProof/>
                        </w:rPr>
                        <w:drawing>
                          <wp:inline distT="0" distB="0" distL="0" distR="0" wp14:anchorId="5517CA59" wp14:editId="0CBA886F">
                            <wp:extent cx="5911703" cy="2169042"/>
                            <wp:effectExtent l="0" t="0" r="0" b="317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rect>
            </w:pict>
          </mc:Fallback>
        </mc:AlternateContent>
      </w: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leftChars="-17" w:left="-41" w:rightChars="-170" w:right="-410" w:firstLineChars="655" w:firstLine="1709"/>
        <w:rPr>
          <w:rFonts w:ascii="HGPｺﾞｼｯｸE" w:eastAsia="HGPｺﾞｼｯｸE" w:hAnsi="HGPｺﾞｼｯｸE"/>
          <w:spacing w:val="20"/>
          <w:sz w:val="22"/>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0"/>
          <w:szCs w:val="20"/>
        </w:rPr>
      </w:pPr>
    </w:p>
    <w:p w:rsidR="00D75173" w:rsidRPr="00D75173" w:rsidRDefault="00D75173" w:rsidP="00D75173">
      <w:pPr>
        <w:spacing w:line="0" w:lineRule="atLeast"/>
        <w:ind w:rightChars="-170" w:right="-410"/>
        <w:rPr>
          <w:rFonts w:ascii="HGPｺﾞｼｯｸE" w:eastAsia="HGPｺﾞｼｯｸE" w:hAnsi="HGPｺﾞｼｯｸE"/>
          <w:spacing w:val="20"/>
          <w:sz w:val="20"/>
          <w:szCs w:val="20"/>
        </w:rPr>
      </w:pPr>
    </w:p>
    <w:p w:rsidR="00D75173" w:rsidRPr="00D75173" w:rsidRDefault="00D75173" w:rsidP="00D75173">
      <w:pPr>
        <w:widowControl/>
        <w:jc w:val="left"/>
        <w:rPr>
          <w:rFonts w:ascii="HG丸ｺﾞｼｯｸM-PRO" w:eastAsia="HG丸ｺﾞｼｯｸM-PRO" w:hAnsi="HG丸ｺﾞｼｯｸM-PRO"/>
          <w:b/>
        </w:rPr>
      </w:pPr>
      <w:r w:rsidRPr="00D75173">
        <w:rPr>
          <w:rFonts w:ascii="HG丸ｺﾞｼｯｸM-PRO" w:eastAsia="HG丸ｺﾞｼｯｸM-PRO" w:hAnsi="HG丸ｺﾞｼｯｸM-PRO" w:hint="eastAsia"/>
          <w:b/>
        </w:rPr>
        <w:t>【参考】府内大学の理工系学部（※理学、工学分野）の女子学生数の推移</w:t>
      </w:r>
    </w:p>
    <w:p w:rsidR="00D75173" w:rsidRPr="00D75173" w:rsidRDefault="00D75173" w:rsidP="00D75173">
      <w:pPr>
        <w:widowControl/>
        <w:jc w:val="left"/>
        <w:rPr>
          <w:rFonts w:ascii="HG丸ｺﾞｼｯｸM-PRO" w:eastAsia="HG丸ｺﾞｼｯｸM-PRO" w:hAnsi="HG丸ｺﾞｼｯｸM-PRO"/>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92544" behindDoc="0" locked="0" layoutInCell="1" allowOverlap="1" wp14:anchorId="4476A833" wp14:editId="171F8851">
                <wp:simplePos x="0" y="0"/>
                <wp:positionH relativeFrom="column">
                  <wp:posOffset>197943</wp:posOffset>
                </wp:positionH>
                <wp:positionV relativeFrom="paragraph">
                  <wp:posOffset>93345</wp:posOffset>
                </wp:positionV>
                <wp:extent cx="628015" cy="28511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28015" cy="285115"/>
                        </a:xfrm>
                        <a:prstGeom prst="rect">
                          <a:avLst/>
                        </a:prstGeom>
                        <a:noFill/>
                        <a:ln w="25400" cap="flat" cmpd="sng" algn="ctr">
                          <a:noFill/>
                          <a:prstDash val="solid"/>
                        </a:ln>
                        <a:effectLst/>
                      </wps:spPr>
                      <wps:txbx>
                        <w:txbxContent>
                          <w:p w:rsidR="00D75173" w:rsidRPr="00FB5117" w:rsidRDefault="00D75173" w:rsidP="00D75173">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50" style="position:absolute;margin-left:15.6pt;margin-top:7.35pt;width:49.45pt;height:22.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OWagIAAKQEAAAOAAAAZHJzL2Uyb0RvYy54bWysVM1uEzEQviPxDpbvdJMoKWHVTRU1KkKK&#10;2kop6nnitbMr+Q/byW54D3gAOPeMOPA4VOItGHs3bVQ4IS7OjGf288w33+TsvFWS7LjztdEFHZ4M&#10;KOGambLWm4K+v718NaXEB9AlSKN5Qffc0/PZyxdnjc35yFRGltwRBNE+b2xBqxBsnmWeVVyBPzGW&#10;awwK4xQEdN0mKx00iK5kNhoMTrPGuNI6w7j3eLvognSW8IXgLFwL4XkgsqBYW0inS+c6ntnsDPKN&#10;A1vVrC8D/qEKBbXGRx+hFhCAbF39B5SqmTPeiHDCjMqMEDXjqQfsZjh41s2qAstTL0iOt480+f8H&#10;y652N47UZUFxUBoUjujh/uvD5+8/f3zJfn361llkGolqrM8xf2VvXO95NGPXrXAq/mI/pE3k7h/J&#10;5W0gDC9PR9PBcEIJw9BoOhmijSjZ08fW+fCWG0WiUVCHs0uUwm7pQ5d6SIlvaXNZS4n3kEtNGgSd&#10;jAc4YgYoIyEhoKksNub1hhKQG9QnCy5BHn0bIRfgK7IDlIg3si77uqSO2DyJqK8gMtD1HK3QrttE&#10;3Wh8oGdtyj3y6UwnNG/ZZY0PLMGHG3CoLCwQtyVc4yGkwapNb1FSGffxb/cxHweOUUoaVCpW+WEL&#10;jlMi32mUwpvheBylnZzx5PUIHXccWR9H9FZdGOx0iHtpWTJjfpAHUzij7nCp5vFVDIFm+HbHXe9c&#10;hG6DcC0Zn89TGsrZQljqlWURPFIXqb1t78DZfqQBtXBlDqqG/Nlku9xutvNtMKJOY49Ud7yiXKKD&#10;q5CE069t3LVjP2U9/bnMfgMAAP//AwBQSwMEFAAGAAgAAAAhAJ8bQDneAAAACAEAAA8AAABkcnMv&#10;ZG93bnJldi54bWxMj8FOwzAQRO9I/QdrkbhRJ21pIcSpIgRIPdJUQtyceElC43UUu2n692xPcJyd&#10;0czbdDvZTow4+NaRgngegUCqnGmpVnAo3u4fQfigyejOESq4oIdtNrtJdWLcmT5w3IdacAn5RCto&#10;QugTKX3VoNV+7nok9r7dYHVgOdTSDPrM5baTiyhaS6tb4oVG9/jSYHXcn6wCX4674tLnnz9fvirz&#10;V7LFaveu1N3tlD+DCDiFvzBc8RkdMmYq3YmMF52CZbzgJN9XGxBXfxnFIEoFD09rkFkq/z+Q/QIA&#10;AP//AwBQSwECLQAUAAYACAAAACEAtoM4kv4AAADhAQAAEwAAAAAAAAAAAAAAAAAAAAAAW0NvbnRl&#10;bnRfVHlwZXNdLnhtbFBLAQItABQABgAIAAAAIQA4/SH/1gAAAJQBAAALAAAAAAAAAAAAAAAAAC8B&#10;AABfcmVscy8ucmVsc1BLAQItABQABgAIAAAAIQBOmKOWagIAAKQEAAAOAAAAAAAAAAAAAAAAAC4C&#10;AABkcnMvZTJvRG9jLnhtbFBLAQItABQABgAIAAAAIQCfG0A53gAAAAgBAAAPAAAAAAAAAAAAAAAA&#10;AMQEAABkcnMvZG93bnJldi54bWxQSwUGAAAAAAQABADzAAAAzwUAAAAA&#10;" filled="f" stroked="f" strokeweight="2pt">
                <v:textbox>
                  <w:txbxContent>
                    <w:p w:rsidR="00D75173" w:rsidRPr="00FB5117" w:rsidRDefault="00D75173" w:rsidP="00D75173">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（千人）</w:t>
                      </w:r>
                    </w:p>
                  </w:txbxContent>
                </v:textbox>
              </v:rect>
            </w:pict>
          </mc:Fallback>
        </mc:AlternateContent>
      </w: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91520" behindDoc="0" locked="0" layoutInCell="1" allowOverlap="1" wp14:anchorId="2FBD5276" wp14:editId="0D1133D7">
                <wp:simplePos x="0" y="0"/>
                <wp:positionH relativeFrom="column">
                  <wp:posOffset>45454</wp:posOffset>
                </wp:positionH>
                <wp:positionV relativeFrom="paragraph">
                  <wp:posOffset>119218</wp:posOffset>
                </wp:positionV>
                <wp:extent cx="6072505" cy="1722474"/>
                <wp:effectExtent l="0" t="0" r="23495" b="11430"/>
                <wp:wrapNone/>
                <wp:docPr id="262" name="正方形/長方形 262"/>
                <wp:cNvGraphicFramePr/>
                <a:graphic xmlns:a="http://schemas.openxmlformats.org/drawingml/2006/main">
                  <a:graphicData uri="http://schemas.microsoft.com/office/word/2010/wordprocessingShape">
                    <wps:wsp>
                      <wps:cNvSpPr/>
                      <wps:spPr>
                        <a:xfrm>
                          <a:off x="0" y="0"/>
                          <a:ext cx="6072505" cy="1722474"/>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r>
                              <w:rPr>
                                <w:noProof/>
                              </w:rPr>
                              <w:drawing>
                                <wp:inline distT="0" distB="0" distL="0" distR="0" wp14:anchorId="3587BC2D" wp14:editId="334ADA99">
                                  <wp:extent cx="5911703" cy="1573619"/>
                                  <wp:effectExtent l="0" t="0" r="0" b="762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51" style="position:absolute;margin-left:3.6pt;margin-top:9.4pt;width:478.15pt;height:13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h+kwIAAAoFAAAOAAAAZHJzL2Uyb0RvYy54bWysVEtu2zAQ3RfoHQjuG8mCP40ROTASuCgQ&#10;JAGSIusxRVkC+CtJW3Lv0R6gXWdddNHjNEBv0SEl20maVVEv6BnO//GNTk5bKciGW1drldPBUUoJ&#10;V0wXtVrl9MPt4s1bSpwHVYDQiud0yx09nb1+ddKYKc90pUXBLcEkyk0bk9PKezNNEscqLsEdacMV&#10;GkttJXhU7SopLDSYXYokS9Nx0mhbGKsZdw5vzzsjncX8ZcmZvypLxz0ROcXefDxtPJfhTGYnMF1Z&#10;MFXN+jbgH7qQUCssuk91Dh7I2tZ/pZI1s9rp0h8xLRNdljXjcQacZpA+m+amAsPjLAiOM3uY3P9L&#10;yy4315bURU6zcUaJAomP9HD/7eHLj18/vya/P3/vJBLMCFZj3BRjbsy17TWHYpi8La0M/zgTaSPA&#10;2z3AvPWE4eU4nWSjdEQJQ9tgkmXDyTBkTQ7hxjr/jmtJgpBTiy8YgYXNhfOd684lVHNa1MWiFiIq&#10;W3cmLNkAPjZypNANJQKcx8ucLuKvr/YkTCjSYDvZJEWGMEAWlgI8itIgLk6tKAGxQnozb2MvT6Kd&#10;XS33VReT4/Fw/FKR0PQ5uKrrLmbo3YQKvfNI1n7GgHKHa5B8u2y7JxqFkHC11MUW383qjtDOsEWN&#10;BS5w2GuwyGCcBLfSX+FRCo3j6V6ipNL200v3wR+JhVZKGtwIHP3jGixHDN8rpNzxYDgMKxSV4WiS&#10;oWIfW5aPLWotzzS+wwD337AoBn8vdmJptbzD5Z2HqmgCxbB2ThH4Tjzz3Z7i8jM+n0cnXBoD/kLd&#10;GBZSB+ACsLftHVjTU8Yj2y71bndg+ow5nW+IVHq+9rqsI60OqCIdg4ILF4nZfxzCRj/Wo9fhEzb7&#10;AwAA//8DAFBLAwQUAAYACAAAACEAPqUSxuAAAAAIAQAADwAAAGRycy9kb3ducmV2LnhtbEyPwU7D&#10;MBBE70j8g7VIXBB1GqBN0jhVhZQDB4Ra2rsbL0lKvI5itwl8PcsJjjszmn2TryfbiQsOvnWkYD6L&#10;QCBVzrRUK9i/l/cJCB80Gd05QgVf6GFdXF/lOjNupC1edqEWXEI+0wqaEPpMSl81aLWfuR6JvQ83&#10;WB34HGppBj1yue1kHEULaXVL/KHRPT43WH3uzlbBGz1+H8rhUG6X6d0+qU7jq3zZKHV7M21WIAJO&#10;4S8Mv/iMDgUzHd2ZjBedgmXMQZYTHsB2unh4AnFUEKfRHGSRy/8Dih8AAAD//wMAUEsBAi0AFAAG&#10;AAgAAAAhALaDOJL+AAAA4QEAABMAAAAAAAAAAAAAAAAAAAAAAFtDb250ZW50X1R5cGVzXS54bWxQ&#10;SwECLQAUAAYACAAAACEAOP0h/9YAAACUAQAACwAAAAAAAAAAAAAAAAAvAQAAX3JlbHMvLnJlbHNQ&#10;SwECLQAUAAYACAAAACEAwrEofpMCAAAKBQAADgAAAAAAAAAAAAAAAAAuAgAAZHJzL2Uyb0RvYy54&#10;bWxQSwECLQAUAAYACAAAACEAPqUSxuAAAAAIAQAADwAAAAAAAAAAAAAAAADtBAAAZHJzL2Rvd25y&#10;ZXYueG1sUEsFBgAAAAAEAAQA8wAAAPoFAAAAAA==&#10;" fillcolor="window" strokecolor="#f79646" strokeweight="1pt">
                <v:textbox>
                  <w:txbxContent>
                    <w:p w:rsidR="00D75173" w:rsidRDefault="00D75173" w:rsidP="00D75173">
                      <w:pPr>
                        <w:jc w:val="left"/>
                      </w:pPr>
                      <w:r>
                        <w:rPr>
                          <w:noProof/>
                        </w:rPr>
                        <w:drawing>
                          <wp:inline distT="0" distB="0" distL="0" distR="0" wp14:anchorId="3587BC2D" wp14:editId="334ADA99">
                            <wp:extent cx="5911703" cy="1573619"/>
                            <wp:effectExtent l="0" t="0" r="0" b="762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rect>
            </w:pict>
          </mc:Fallback>
        </mc:AlternateContent>
      </w: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spacing w:line="220" w:lineRule="exact"/>
        <w:jc w:val="left"/>
        <w:rPr>
          <w:rFonts w:ascii="HG丸ｺﾞｼｯｸM-PRO" w:eastAsia="HG丸ｺﾞｼｯｸM-PRO" w:hAnsi="HG丸ｺﾞｼｯｸM-PRO"/>
        </w:rPr>
      </w:pPr>
    </w:p>
    <w:p w:rsidR="00D75173" w:rsidRPr="00D75173" w:rsidRDefault="00D75173" w:rsidP="00D75173">
      <w:pPr>
        <w:widowControl/>
        <w:spacing w:line="220" w:lineRule="exact"/>
        <w:jc w:val="left"/>
        <w:rPr>
          <w:rFonts w:ascii="HG丸ｺﾞｼｯｸM-PRO" w:eastAsia="HG丸ｺﾞｼｯｸM-PRO" w:hAnsi="HG丸ｺﾞｼｯｸM-PRO"/>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ind w:firstLineChars="150" w:firstLine="271"/>
        <w:jc w:val="left"/>
        <w:rPr>
          <w:rFonts w:ascii="ＭＳ Ｐゴシック" w:eastAsia="ＭＳ Ｐゴシック" w:hAnsi="ＭＳ Ｐゴシック"/>
          <w:sz w:val="18"/>
          <w:szCs w:val="18"/>
        </w:rPr>
      </w:pPr>
    </w:p>
    <w:p w:rsidR="00D75173" w:rsidRPr="00D75173" w:rsidRDefault="00D75173" w:rsidP="00D75173">
      <w:pPr>
        <w:spacing w:line="0" w:lineRule="atLeast"/>
        <w:ind w:firstLineChars="150" w:firstLine="271"/>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資料出所：大阪府統計課「大阪の学校統計」（平成20～28年度）</w:t>
      </w:r>
    </w:p>
    <w:p w:rsidR="00D75173" w:rsidRPr="00D75173" w:rsidRDefault="00D75173" w:rsidP="00D75173">
      <w:pPr>
        <w:spacing w:line="0" w:lineRule="atLeast"/>
        <w:ind w:firstLineChars="600" w:firstLine="1086"/>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（注）「その他」は、人間科学部、理工学部（城）（群）、国際コミュニケーション学部、システム理工学部、学芸学部等。</w:t>
      </w:r>
    </w:p>
    <w:p w:rsidR="00D75173" w:rsidRPr="00D75173" w:rsidRDefault="00D75173" w:rsidP="00D75173">
      <w:pPr>
        <w:widowControl/>
        <w:spacing w:line="220" w:lineRule="exact"/>
        <w:ind w:firstLineChars="850" w:firstLine="1538"/>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「保健」は、薬学部、医学部、看護学部、保健医療学部、歯学部等</w:t>
      </w: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spacing w:line="0" w:lineRule="atLeast"/>
        <w:rPr>
          <w:rFonts w:ascii="HGPｺﾞｼｯｸE" w:eastAsia="HGPｺﾞｼｯｸE" w:hAnsi="ＭＳ ゴシック"/>
        </w:rPr>
      </w:pPr>
    </w:p>
    <w:p w:rsidR="00D75173" w:rsidRPr="00D75173" w:rsidRDefault="00D75173" w:rsidP="00D75173">
      <w:pPr>
        <w:widowControl/>
        <w:jc w:val="left"/>
        <w:rPr>
          <w:rFonts w:ascii="HG丸ｺﾞｼｯｸM-PRO" w:eastAsia="HG丸ｺﾞｼｯｸM-PRO" w:hAnsi="HG丸ｺﾞｼｯｸM-PRO"/>
          <w:b/>
        </w:rPr>
      </w:pPr>
      <w:r w:rsidRPr="00D75173">
        <w:rPr>
          <w:rFonts w:ascii="HG丸ｺﾞｼｯｸM-PRO" w:eastAsia="HG丸ｺﾞｼｯｸM-PRO" w:hAnsi="HG丸ｺﾞｼｯｸM-PRO" w:hint="eastAsia"/>
          <w:b/>
          <w:bdr w:val="single" w:sz="4" w:space="0" w:color="auto"/>
        </w:rPr>
        <w:lastRenderedPageBreak/>
        <w:t>女性の人権が尊重されていないと感じること</w:t>
      </w:r>
    </w:p>
    <w:p w:rsidR="00D75173" w:rsidRPr="00D75173" w:rsidRDefault="00D75173" w:rsidP="00D75173">
      <w:pPr>
        <w:widowControl/>
        <w:jc w:val="left"/>
        <w:rPr>
          <w:rFonts w:ascii="HG丸ｺﾞｼｯｸM-PRO" w:eastAsia="HG丸ｺﾞｼｯｸM-PRO" w:hAnsi="HG丸ｺﾞｼｯｸM-PRO"/>
        </w:rPr>
      </w:pPr>
      <w:r w:rsidRPr="00D75173">
        <w:rPr>
          <w:rFonts w:ascii="HG丸ｺﾞｼｯｸM-PRO" w:eastAsia="HG丸ｺﾞｼｯｸM-PRO" w:hAnsi="HG丸ｺﾞｼｯｸM-PRO" w:hint="eastAsia"/>
          <w:noProof/>
        </w:rPr>
        <mc:AlternateContent>
          <mc:Choice Requires="wps">
            <w:drawing>
              <wp:anchor distT="0" distB="0" distL="114300" distR="114300" simplePos="0" relativeHeight="251693568" behindDoc="0" locked="0" layoutInCell="1" allowOverlap="1" wp14:anchorId="67FE70B5" wp14:editId="2736B309">
                <wp:simplePos x="0" y="0"/>
                <wp:positionH relativeFrom="column">
                  <wp:posOffset>-8255</wp:posOffset>
                </wp:positionH>
                <wp:positionV relativeFrom="paragraph">
                  <wp:posOffset>79375</wp:posOffset>
                </wp:positionV>
                <wp:extent cx="6188710" cy="7325360"/>
                <wp:effectExtent l="0" t="0" r="21590" b="27940"/>
                <wp:wrapNone/>
                <wp:docPr id="301" name="正方形/長方形 301"/>
                <wp:cNvGraphicFramePr/>
                <a:graphic xmlns:a="http://schemas.openxmlformats.org/drawingml/2006/main">
                  <a:graphicData uri="http://schemas.microsoft.com/office/word/2010/wordprocessingShape">
                    <wps:wsp>
                      <wps:cNvSpPr/>
                      <wps:spPr>
                        <a:xfrm>
                          <a:off x="0" y="0"/>
                          <a:ext cx="6188710" cy="7325360"/>
                        </a:xfrm>
                        <a:prstGeom prst="rect">
                          <a:avLst/>
                        </a:prstGeom>
                        <a:solidFill>
                          <a:sysClr val="window" lastClr="FFFFFF"/>
                        </a:solidFill>
                        <a:ln w="12700" cap="flat" cmpd="sng" algn="ctr">
                          <a:solidFill>
                            <a:srgbClr val="F79646"/>
                          </a:solidFill>
                          <a:prstDash val="solid"/>
                        </a:ln>
                        <a:effectLst/>
                      </wps:spPr>
                      <wps:txbx>
                        <w:txbxContent>
                          <w:p w:rsidR="00D75173" w:rsidRDefault="00D75173" w:rsidP="00D7517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052" style="position:absolute;margin-left:-.65pt;margin-top:6.25pt;width:487.3pt;height:576.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tlwIAAAoFAAAOAAAAZHJzL2Uyb0RvYy54bWysVEtu2zAQ3RfoHQjuG/kXOzEiB0YCFwWC&#10;JEBSZE1TlCWAIlmStuTeoz1Au+666KLHaYDeoo+U4jhpVkW9oGc4w/m8eaOT06aSZCOsK7VKaf+g&#10;R4lQXGelWqX0/e3izRElzjOVMamVSOlWOHo6e/3qpDZTMdCFlpmwBEGUm9YmpYX3ZpokjheiYu5A&#10;G6FgzLWtmIdqV0lmWY3olUwGvd44qbXNjNVcOIfb89ZIZzF+ngvur/LcCU9kSlGbj6eN5zKcyeyE&#10;TVeWmaLkXRnsH6qoWKmQdBfqnHlG1rb8K1RVcqudzv0B11Wi87zkIvaAbvq9Z93cFMyI2AvAcWYH&#10;k/t/Yfnl5tqSMkvpsNenRLEKQ7r/9vX+849fP78kvz99byUSzACrNm6KNzfm2naagxg6b3JbhX/0&#10;RJoI8HYHsGg84bgc94+OJn3MgcM2GQ4Oh+M4guTxubHOvxW6IkFIqcUEI7Bsc+E8UsL1wSVkc1qW&#10;2aKUMipbdyYt2TAMGxzJdE2JZM7jMqWL+As9IMSTZ1KRGtwdTHqhMgYW5pJ5iJUBLk6tKGFyBXpz&#10;b2MtT147u1rusi4mx+PR+KUkoehz5oq2uhihc5Mq1C4iWbseA8otrkHyzbKJIxrEyOFqqbMt5mZ1&#10;S2hn+KJEggs0e80sGIxOsJX+CkcuNdrTnURJoe3Hl+6DP4gFKyU1NgKtf1gzK4DhOwXKHfdHo7BC&#10;URkdTgZQ7L5luW9R6+pMYw4gFaqLYvD38kHMra7usLzzkBUmpjhypxTAt+KZb/cUy8/FfB6dsDSG&#10;+Qt1Y3gIHYALwN42d8yajjIebLvUD7vDps+Y0/qGl0rP117nZaTVI6ogSFCwcJEq3cchbPS+Hr0e&#10;P2GzPwAAAP//AwBQSwMEFAAGAAgAAAAhAGuf/MvhAAAACgEAAA8AAABkcnMvZG93bnJldi54bWxM&#10;j0FPwkAQhe8m/ofNmHgxsC1ogdItISY9eDAGhPvSHdtid7bpLrT66x1Pepzvvbx5L9uMthVX7H3j&#10;SEE8jUAglc40VCk4vBeTJQgfNBndOkIFX+hhk9/eZDo1bqAdXvehEhxCPtUK6hC6VEpf1mi1n7oO&#10;ibUP11sd+OwraXo9cLht5SyKEml1Q/yh1h0+11h+7i9WwRs9fh+L/ljsFquHw7I8D6/yZavU/d24&#10;XYMIOIY/M/zW5+qQc6eTu5DxolUwiefsZD57AsH6ajFncGIQJ0kMMs/k/wn5DwAAAP//AwBQSwEC&#10;LQAUAAYACAAAACEAtoM4kv4AAADhAQAAEwAAAAAAAAAAAAAAAAAAAAAAW0NvbnRlbnRfVHlwZXNd&#10;LnhtbFBLAQItABQABgAIAAAAIQA4/SH/1gAAAJQBAAALAAAAAAAAAAAAAAAAAC8BAABfcmVscy8u&#10;cmVsc1BLAQItABQABgAIAAAAIQDzHM/tlwIAAAoFAAAOAAAAAAAAAAAAAAAAAC4CAABkcnMvZTJv&#10;RG9jLnhtbFBLAQItABQABgAIAAAAIQBrn/zL4QAAAAoBAAAPAAAAAAAAAAAAAAAAAPEEAABkcnMv&#10;ZG93bnJldi54bWxQSwUGAAAAAAQABADzAAAA/wUAAAAA&#10;" fillcolor="window" strokecolor="#f79646" strokeweight="1pt">
                <v:textbox>
                  <w:txbxContent>
                    <w:p w:rsidR="00D75173" w:rsidRDefault="00D75173" w:rsidP="00D75173">
                      <w:pPr>
                        <w:jc w:val="left"/>
                      </w:pPr>
                    </w:p>
                  </w:txbxContent>
                </v:textbox>
              </v:rect>
            </w:pict>
          </mc:Fallback>
        </mc:AlternateContent>
      </w:r>
      <w:r w:rsidRPr="00D75173">
        <w:rPr>
          <w:noProof/>
        </w:rPr>
        <w:drawing>
          <wp:anchor distT="0" distB="0" distL="114300" distR="114300" simplePos="0" relativeHeight="251694592" behindDoc="0" locked="0" layoutInCell="1" allowOverlap="1" wp14:anchorId="787F2D98" wp14:editId="42050B71">
            <wp:simplePos x="0" y="0"/>
            <wp:positionH relativeFrom="column">
              <wp:posOffset>87984</wp:posOffset>
            </wp:positionH>
            <wp:positionV relativeFrom="paragraph">
              <wp:posOffset>196556</wp:posOffset>
            </wp:positionV>
            <wp:extent cx="6018028" cy="7091916"/>
            <wp:effectExtent l="0" t="0" r="190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D75173">
        <w:rPr>
          <w:rFonts w:ascii="HG丸ｺﾞｼｯｸM-PRO" w:eastAsia="HG丸ｺﾞｼｯｸM-PRO" w:hAnsi="HG丸ｺﾞｼｯｸM-PRO" w:hint="eastAsia"/>
          <w:noProof/>
        </w:rPr>
        <w:t xml:space="preserve"> </w:t>
      </w: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jc w:val="left"/>
        <w:rPr>
          <w:rFonts w:ascii="HG丸ｺﾞｼｯｸM-PRO" w:eastAsia="HG丸ｺﾞｼｯｸM-PRO" w:hAnsi="HG丸ｺﾞｼｯｸM-PRO"/>
        </w:rPr>
      </w:pPr>
    </w:p>
    <w:p w:rsidR="00D75173" w:rsidRPr="00D75173" w:rsidRDefault="00D75173" w:rsidP="00D75173">
      <w:pPr>
        <w:widowControl/>
        <w:spacing w:line="280" w:lineRule="exact"/>
        <w:jc w:val="left"/>
        <w:rPr>
          <w:rFonts w:ascii="ＭＳ Ｐゴシック" w:eastAsia="ＭＳ Ｐゴシック" w:hAnsi="ＭＳ Ｐゴシック"/>
          <w:sz w:val="16"/>
        </w:rPr>
      </w:pPr>
      <w:r w:rsidRPr="00D75173">
        <w:rPr>
          <w:rFonts w:ascii="HG丸ｺﾞｼｯｸM-PRO" w:eastAsia="HG丸ｺﾞｼｯｸM-PRO" w:hAnsi="HG丸ｺﾞｼｯｸM-PRO" w:hint="eastAsia"/>
        </w:rPr>
        <w:t xml:space="preserve">  </w:t>
      </w:r>
      <w:r w:rsidRPr="00D75173">
        <w:rPr>
          <w:rFonts w:ascii="ＭＳ Ｐゴシック" w:eastAsia="ＭＳ Ｐゴシック" w:hAnsi="ＭＳ Ｐゴシック" w:hint="eastAsia"/>
          <w:sz w:val="16"/>
        </w:rPr>
        <w:t>資料出所：「男女共同参画に関する府民意識調査」（平成16・21年度）</w:t>
      </w:r>
    </w:p>
    <w:p w:rsidR="00D75173" w:rsidRPr="00D75173" w:rsidRDefault="00D75173" w:rsidP="00D75173">
      <w:pPr>
        <w:widowControl/>
        <w:spacing w:line="280" w:lineRule="exact"/>
        <w:jc w:val="left"/>
        <w:rPr>
          <w:rFonts w:ascii="ＭＳ Ｐゴシック" w:eastAsia="ＭＳ Ｐゴシック" w:hAnsi="ＭＳ Ｐゴシック"/>
          <w:sz w:val="16"/>
        </w:rPr>
      </w:pPr>
      <w:r w:rsidRPr="00D75173">
        <w:rPr>
          <w:rFonts w:ascii="ＭＳ Ｐゴシック" w:eastAsia="ＭＳ Ｐゴシック" w:hAnsi="ＭＳ Ｐゴシック" w:hint="eastAsia"/>
          <w:sz w:val="16"/>
        </w:rPr>
        <w:t xml:space="preserve">　　　　　　　　　注１）これらの項目は、平成21年度調査時から追加した調査項目</w:t>
      </w:r>
    </w:p>
    <w:p w:rsidR="00D75173" w:rsidRPr="00D75173" w:rsidRDefault="00D75173" w:rsidP="00D75173">
      <w:pPr>
        <w:spacing w:line="0" w:lineRule="atLeast"/>
        <w:rPr>
          <w:rFonts w:ascii="HGPｺﾞｼｯｸE" w:eastAsia="HGPｺﾞｼｯｸE" w:hAnsi="ＭＳ ゴシック"/>
        </w:rPr>
      </w:pPr>
      <w:r w:rsidRPr="00D75173">
        <w:rPr>
          <w:rFonts w:ascii="ＭＳ Ｐゴシック" w:eastAsia="ＭＳ Ｐゴシック" w:hAnsi="ＭＳ Ｐゴシック" w:hint="eastAsia"/>
          <w:sz w:val="16"/>
        </w:rPr>
        <w:t xml:space="preserve">　　　　　　　　　注２）これらの項目は、平成21年度調査時には削除した調査項目</w:t>
      </w:r>
    </w:p>
    <w:p w:rsidR="00D75173" w:rsidRPr="00D75173" w:rsidRDefault="00D75173" w:rsidP="00D75173">
      <w:pPr>
        <w:widowControl/>
        <w:spacing w:line="280" w:lineRule="exact"/>
        <w:jc w:val="left"/>
        <w:rPr>
          <w:rFonts w:ascii="ＭＳ Ｐゴシック" w:eastAsia="ＭＳ Ｐゴシック" w:hAnsi="ＭＳ Ｐゴシック"/>
          <w:sz w:val="16"/>
        </w:rPr>
      </w:pPr>
    </w:p>
    <w:p w:rsidR="00D75173" w:rsidRPr="00D75173" w:rsidRDefault="00D75173" w:rsidP="00D75173">
      <w:pPr>
        <w:widowControl/>
        <w:spacing w:line="280" w:lineRule="exact"/>
        <w:ind w:firstLineChars="100" w:firstLine="181"/>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資料出所：「男女共同参画に関する府民意識調査」（平成16・21年度）</w:t>
      </w:r>
    </w:p>
    <w:p w:rsidR="00D75173" w:rsidRPr="00D75173" w:rsidRDefault="00D75173" w:rsidP="00D75173">
      <w:pPr>
        <w:widowControl/>
        <w:spacing w:line="280" w:lineRule="exact"/>
        <w:jc w:val="left"/>
        <w:rPr>
          <w:rFonts w:ascii="ＭＳ Ｐゴシック" w:eastAsia="ＭＳ Ｐゴシック" w:hAnsi="ＭＳ Ｐゴシック"/>
          <w:sz w:val="18"/>
          <w:szCs w:val="18"/>
        </w:rPr>
      </w:pPr>
      <w:r w:rsidRPr="00D75173">
        <w:rPr>
          <w:rFonts w:ascii="ＭＳ Ｐゴシック" w:eastAsia="ＭＳ Ｐゴシック" w:hAnsi="ＭＳ Ｐゴシック" w:hint="eastAsia"/>
          <w:sz w:val="18"/>
          <w:szCs w:val="18"/>
        </w:rPr>
        <w:t xml:space="preserve">　　　　　　　　　注１）これらの項目は、平成21年度調査時から追加した調査項目</w:t>
      </w:r>
    </w:p>
    <w:p w:rsidR="00D75173" w:rsidRDefault="00D75173" w:rsidP="00D75173">
      <w:pPr>
        <w:widowControl/>
        <w:spacing w:line="280" w:lineRule="exact"/>
        <w:jc w:val="left"/>
        <w:rPr>
          <w:rFonts w:ascii="ＭＳ Ｐゴシック" w:eastAsia="ＭＳ Ｐゴシック" w:hAnsi="ＭＳ Ｐゴシック" w:hint="eastAsia"/>
          <w:sz w:val="18"/>
          <w:szCs w:val="18"/>
        </w:rPr>
      </w:pPr>
      <w:r w:rsidRPr="00D75173">
        <w:rPr>
          <w:rFonts w:ascii="ＭＳ Ｐゴシック" w:eastAsia="ＭＳ Ｐゴシック" w:hAnsi="ＭＳ Ｐゴシック" w:hint="eastAsia"/>
          <w:sz w:val="18"/>
          <w:szCs w:val="18"/>
        </w:rPr>
        <w:t xml:space="preserve">　　　　　　　　　注２）これらの項目は、平成21年度調査時には削除した調査項目</w:t>
      </w:r>
    </w:p>
    <w:p w:rsidR="00F32895" w:rsidRDefault="00F32895" w:rsidP="00D75173">
      <w:pPr>
        <w:widowControl/>
        <w:spacing w:line="280" w:lineRule="exact"/>
        <w:jc w:val="left"/>
        <w:rPr>
          <w:rFonts w:ascii="ＭＳ Ｐゴシック" w:eastAsia="ＭＳ Ｐゴシック" w:hAnsi="ＭＳ Ｐゴシック" w:hint="eastAsia"/>
          <w:sz w:val="18"/>
          <w:szCs w:val="18"/>
        </w:rPr>
      </w:pPr>
    </w:p>
    <w:p w:rsidR="00F32895" w:rsidRDefault="00F32895" w:rsidP="00D75173">
      <w:pPr>
        <w:widowControl/>
        <w:spacing w:line="280" w:lineRule="exact"/>
        <w:jc w:val="left"/>
        <w:rPr>
          <w:rFonts w:ascii="ＭＳ Ｐゴシック" w:eastAsia="ＭＳ Ｐゴシック" w:hAnsi="ＭＳ Ｐゴシック" w:hint="eastAsia"/>
          <w:sz w:val="18"/>
          <w:szCs w:val="18"/>
        </w:rPr>
      </w:pPr>
    </w:p>
    <w:p w:rsidR="00F32895" w:rsidRPr="00F32895" w:rsidRDefault="00F32895" w:rsidP="00F32895">
      <w:pPr>
        <w:spacing w:line="0" w:lineRule="atLeast"/>
        <w:rPr>
          <w:rFonts w:ascii="HGPｺﾞｼｯｸE" w:eastAsia="HGPｺﾞｼｯｸE"/>
        </w:rPr>
      </w:pPr>
      <w:r w:rsidRPr="00F32895">
        <w:rPr>
          <w:rFonts w:ascii="HGPｺﾞｼｯｸE" w:eastAsia="HGPｺﾞｼｯｸE"/>
          <w:noProof/>
          <w:sz w:val="22"/>
          <w:szCs w:val="22"/>
        </w:rPr>
        <w:lastRenderedPageBreak/>
        <mc:AlternateContent>
          <mc:Choice Requires="wps">
            <w:drawing>
              <wp:anchor distT="0" distB="0" distL="114300" distR="114300" simplePos="0" relativeHeight="251697664" behindDoc="0" locked="0" layoutInCell="1" allowOverlap="1" wp14:anchorId="746C0288" wp14:editId="6EAA1217">
                <wp:simplePos x="0" y="0"/>
                <wp:positionH relativeFrom="column">
                  <wp:posOffset>-14605</wp:posOffset>
                </wp:positionH>
                <wp:positionV relativeFrom="paragraph">
                  <wp:posOffset>-243205</wp:posOffset>
                </wp:positionV>
                <wp:extent cx="1851025" cy="346710"/>
                <wp:effectExtent l="0" t="0" r="92075" b="91440"/>
                <wp:wrapNone/>
                <wp:docPr id="2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346710"/>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F32895" w:rsidRPr="00494403" w:rsidRDefault="00F32895" w:rsidP="00F32895">
                            <w:pPr>
                              <w:jc w:val="center"/>
                              <w:rPr>
                                <w:rFonts w:ascii="HG丸ｺﾞｼｯｸM-PRO" w:eastAsia="HG丸ｺﾞｼｯｸM-PRO" w:hAnsi="ＭＳ ゴシック"/>
                                <w:b/>
                                <w:sz w:val="28"/>
                                <w:szCs w:val="28"/>
                              </w:rPr>
                            </w:pPr>
                            <w:r w:rsidRPr="00AE16C2">
                              <w:rPr>
                                <w:rFonts w:ascii="HG丸ｺﾞｼｯｸM-PRO" w:eastAsia="HG丸ｺﾞｼｯｸM-PRO" w:hAnsi="ＭＳ ゴシック" w:hint="eastAsia"/>
                                <w:b/>
                                <w:spacing w:val="93"/>
                                <w:kern w:val="0"/>
                                <w:sz w:val="28"/>
                                <w:szCs w:val="28"/>
                                <w:fitText w:val="1686" w:id="2073856000"/>
                              </w:rPr>
                              <w:t>府民意</w:t>
                            </w:r>
                            <w:r w:rsidRPr="00AE16C2">
                              <w:rPr>
                                <w:rFonts w:ascii="HG丸ｺﾞｼｯｸM-PRO" w:eastAsia="HG丸ｺﾞｼｯｸM-PRO" w:hAnsi="ＭＳ ゴシック" w:hint="eastAsia"/>
                                <w:b/>
                                <w:spacing w:val="2"/>
                                <w:kern w:val="0"/>
                                <w:sz w:val="28"/>
                                <w:szCs w:val="28"/>
                                <w:fitText w:val="1686" w:id="2073856000"/>
                              </w:rPr>
                              <w:t>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53" style="position:absolute;left:0;text-align:left;margin-left:-1.15pt;margin-top:-19.15pt;width:145.75pt;height:27.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gCbAIAAOcEAAAOAAAAZHJzL2Uyb0RvYy54bWysVFFv0zAQfkfiP1h+Z0m6de2iptPUMYQ0&#10;2KSBeL46TmLh2ObsNh2/nrPTlsIQD4hEsnyx/fn77r7L4nrXa7aV6JU1FS/Ocs6kEbZWpq345093&#10;b+ac+QCmBm2NrPiz9Px6+frVYnClnNjO6loiIxDjy8FVvAvBlVnmRSd78GfWSUOLjcUeAoXYZjXC&#10;QOi9ziZ5fpkNFmuHVkjv6evtuMiXCb9ppAgPTeNlYLrixC2kEdO4jmO2XEDZIrhOiT0N+AcWPShD&#10;lx6hbiEA26B6AdUrgdbbJpwJ22e2aZSQSQOpKfLf1Dx14GTSQsnx7pgm//9gxcftIzJVV3wy48xA&#10;TzV62IJm85iawfmSdjy5R4zivLu34qtnxq46MK28QbRDJ6EmQkXcn/1yIAaejrL18MHWBAybYFOW&#10;dg32EZD0s10qxvOxGHIXmKCPxXxa5JMpZ4LWzi8uZ0WqVgbl4bRDH95J27M4qbjUWjkf8wUlbO99&#10;iISgPOxKAqxW9Z3SOgXYrlcaGamt+F16kgbSebpNGzZU/GpKVP4OkafnTxBoN6ZOTovJerufB1B6&#10;nBNLbSK4TI4l6jGwmyDxqasHVquor8hns8tzThH5dzIbb2OgW2o8EZAztOGLCl1yTUznC5HzPL5j&#10;grTrYJQ+jUgH2mNOUuKO96fohFqqcizsaJCwW+8ODtp7Zm3rZ6o7EUrFpf8DTTqL3zkbqNcq7r9t&#10;ACVn+r0h78wuJldU6JCC+fyKGhVPF9YnC2AEAVU8cDZOV2Fs541D1XYxT0mgsTfktkYlF0Qnjpz2&#10;HqVuSqr2nR/b9TROu37+n5Y/AAAA//8DAFBLAwQUAAYACAAAACEA2Fbm294AAAAJAQAADwAAAGRy&#10;cy9kb3ducmV2LnhtbEyPwUrDQBCG74LvsIzgrd00gRhjNqUUPAgqWJXS2zQZk2B2NmS3TXx7x5M9&#10;zQzz8c83xXq2vTrT6DvHBlbLCBRx5eqOGwMf74+LDJQPyDX2jsnAD3lYl9dXBea1m/iNzrvQKAlh&#10;n6OBNoQh19pXLVn0SzcQy+7LjRaDjGOj6xEnCbe9jqMo1RY7lgstDrRtqfrenaykYLq6i6rD02u3&#10;CVv+3E8vz0NjzO3NvHkAFWgO/zD86Ys6lOJ0dCeuveoNLOJESKlJJo0AcXYfgzoKmSagy0JfflD+&#10;AgAA//8DAFBLAQItABQABgAIAAAAIQC2gziS/gAAAOEBAAATAAAAAAAAAAAAAAAAAAAAAABbQ29u&#10;dGVudF9UeXBlc10ueG1sUEsBAi0AFAAGAAgAAAAhADj9If/WAAAAlAEAAAsAAAAAAAAAAAAAAAAA&#10;LwEAAF9yZWxzLy5yZWxzUEsBAi0AFAAGAAgAAAAhAPi82AJsAgAA5wQAAA4AAAAAAAAAAAAAAAAA&#10;LgIAAGRycy9lMm9Eb2MueG1sUEsBAi0AFAAGAAgAAAAhANhW5tveAAAACQEAAA8AAAAAAAAAAAAA&#10;AAAAxgQAAGRycy9kb3ducmV2LnhtbFBLBQYAAAAABAAEAPMAAADRBQAAAAA=&#10;">
                <v:shadow on="t" opacity=".5" offset="6pt,6pt"/>
                <v:textbox inset="5.85pt,.7pt,5.85pt,.7pt">
                  <w:txbxContent>
                    <w:p w:rsidR="00F32895" w:rsidRPr="00494403" w:rsidRDefault="00F32895" w:rsidP="00F32895">
                      <w:pPr>
                        <w:jc w:val="center"/>
                        <w:rPr>
                          <w:rFonts w:ascii="HG丸ｺﾞｼｯｸM-PRO" w:eastAsia="HG丸ｺﾞｼｯｸM-PRO" w:hAnsi="ＭＳ ゴシック"/>
                          <w:b/>
                          <w:sz w:val="28"/>
                          <w:szCs w:val="28"/>
                        </w:rPr>
                      </w:pPr>
                      <w:r w:rsidRPr="00AE16C2">
                        <w:rPr>
                          <w:rFonts w:ascii="HG丸ｺﾞｼｯｸM-PRO" w:eastAsia="HG丸ｺﾞｼｯｸM-PRO" w:hAnsi="ＭＳ ゴシック" w:hint="eastAsia"/>
                          <w:b/>
                          <w:spacing w:val="93"/>
                          <w:kern w:val="0"/>
                          <w:sz w:val="28"/>
                          <w:szCs w:val="28"/>
                          <w:fitText w:val="1686" w:id="2073856000"/>
                        </w:rPr>
                        <w:t>府民意</w:t>
                      </w:r>
                      <w:r w:rsidRPr="00AE16C2">
                        <w:rPr>
                          <w:rFonts w:ascii="HG丸ｺﾞｼｯｸM-PRO" w:eastAsia="HG丸ｺﾞｼｯｸM-PRO" w:hAnsi="ＭＳ ゴシック" w:hint="eastAsia"/>
                          <w:b/>
                          <w:spacing w:val="2"/>
                          <w:kern w:val="0"/>
                          <w:sz w:val="28"/>
                          <w:szCs w:val="28"/>
                          <w:fitText w:val="1686" w:id="2073856000"/>
                        </w:rPr>
                        <w:t>識</w:t>
                      </w:r>
                    </w:p>
                  </w:txbxContent>
                </v:textbox>
              </v:oval>
            </w:pict>
          </mc:Fallback>
        </mc:AlternateContent>
      </w:r>
    </w:p>
    <w:p w:rsidR="00F32895" w:rsidRPr="00F32895" w:rsidRDefault="00F32895" w:rsidP="00F32895">
      <w:pPr>
        <w:widowControl/>
        <w:jc w:val="left"/>
        <w:rPr>
          <w:rFonts w:ascii="HG丸ｺﾞｼｯｸM-PRO" w:eastAsia="HG丸ｺﾞｼｯｸM-PRO" w:hAnsi="HG丸ｺﾞｼｯｸM-PRO"/>
          <w:b/>
        </w:rPr>
      </w:pPr>
      <w:r w:rsidRPr="00F32895">
        <w:rPr>
          <w:rFonts w:ascii="HG丸ｺﾞｼｯｸM-PRO" w:eastAsia="HG丸ｺﾞｼｯｸM-PRO" w:hAnsi="HG丸ｺﾞｼｯｸM-PRO" w:hint="eastAsia"/>
          <w:b/>
          <w:bdr w:val="single" w:sz="4" w:space="0" w:color="auto"/>
        </w:rPr>
        <w:t>男女平等の現状認識（社会全体）（社会通念・慣習・しきたり）</w:t>
      </w: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rPr>
        <w:t>問　次にあげる分野で、男女の地位はどの程度平等になっていると思いますか。</w:t>
      </w: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699712" behindDoc="0" locked="0" layoutInCell="1" allowOverlap="1" wp14:anchorId="0D84F1C6" wp14:editId="403BDE52">
                <wp:simplePos x="0" y="0"/>
                <wp:positionH relativeFrom="column">
                  <wp:posOffset>32385</wp:posOffset>
                </wp:positionH>
                <wp:positionV relativeFrom="paragraph">
                  <wp:posOffset>50800</wp:posOffset>
                </wp:positionV>
                <wp:extent cx="6134100" cy="4276725"/>
                <wp:effectExtent l="0" t="0" r="19050" b="28575"/>
                <wp:wrapNone/>
                <wp:docPr id="260" name="正方形/長方形 260"/>
                <wp:cNvGraphicFramePr/>
                <a:graphic xmlns:a="http://schemas.openxmlformats.org/drawingml/2006/main">
                  <a:graphicData uri="http://schemas.microsoft.com/office/word/2010/wordprocessingShape">
                    <wps:wsp>
                      <wps:cNvSpPr/>
                      <wps:spPr>
                        <a:xfrm>
                          <a:off x="0" y="0"/>
                          <a:ext cx="6134100" cy="4276725"/>
                        </a:xfrm>
                        <a:prstGeom prst="rect">
                          <a:avLst/>
                        </a:prstGeom>
                        <a:solidFill>
                          <a:sysClr val="window" lastClr="FFFFFF"/>
                        </a:solidFill>
                        <a:ln w="12700" cap="flat" cmpd="sng" algn="ctr">
                          <a:solidFill>
                            <a:srgbClr val="F79646"/>
                          </a:solidFill>
                          <a:prstDash val="solid"/>
                        </a:ln>
                        <a:effectLst/>
                      </wps:spPr>
                      <wps:txbx>
                        <w:txbxContent>
                          <w:p w:rsidR="00F32895" w:rsidRDefault="00F32895" w:rsidP="00F32895">
                            <w:pPr>
                              <w:jc w:val="left"/>
                            </w:pPr>
                            <w:r>
                              <w:rPr>
                                <w:noProof/>
                              </w:rPr>
                              <w:drawing>
                                <wp:inline distT="0" distB="0" distL="0" distR="0" wp14:anchorId="71F630C4" wp14:editId="0CB9B3E9">
                                  <wp:extent cx="5981700" cy="4314825"/>
                                  <wp:effectExtent l="0" t="0" r="0"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0" o:spid="_x0000_s1054" style="position:absolute;margin-left:2.55pt;margin-top:4pt;width:483pt;height:33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fkwIAAAoFAAAOAAAAZHJzL2Uyb0RvYy54bWysVEtu2zAQ3RfoHQjuG9mqYydG5MBI4KJA&#10;kARIiqxpirIEUCRL0pbce7QHaNZdF130OA3QW/SRUpxPsyrqBT3D+T++0dFxW0uyEdZVWmV0uDeg&#10;RCiu80qtMvrhevHmgBLnmcqZ1EpkdCscPZ69fnXUmKlIdallLixBEuWmjclo6b2ZJonjpaiZ29NG&#10;KBgLbWvmodpVklvWIHstk3QwGCeNtrmxmgvncHvaGeks5i8Kwf1FUTjhicwoevPxtPFchjOZHbHp&#10;yjJTVrxvg/1DFzWrFIruUp0yz8jaVn+lqitutdOF3+O6TnRRVFzEGTDNcPBsmquSGRFnATjO7GBy&#10;/y8tP99cWlLlGU3HwEexGo909+327suPXz+/Jr8/f+8kEswAqzFuipgrc2l7zUEMk7eFrcM/ZiJt&#10;BHi7A1i0nnBcjodvR8MB6nDYRulkPEn3Q9bkIdxY598JXZMgZNTiBSOwbHPmfOd67xKqOS2rfFFJ&#10;GZWtO5GWbBgeGxzJdUOJZM7jMqOL+OurPQmTijTgbjqJnTGwsJDMo8naABenVpQwuQK9ubexlyfR&#10;zq6Wu6qLyeF4NH6pSGj6lLmy6y5m6N2kCr2LSNZ+xoByh2uQfLtsuyc6CCHhaqnzLd7N6o7QzvBF&#10;hQJnGPaSWTAYGGMr/QWOQmqMp3uJklLbTy/dB38QC1ZKGmwERv+4ZlYAw/cKlDscjkZhhaIy2p+k&#10;UOxjy/KxRa3rE413GGL/DY9i8PfyXiysrm+wvPNQFSamOGpnFMB34onv9hTLz8V8Hp2wNIb5M3Vl&#10;eEgdgAvAXrc3zJqeMh5sO9f3u8Omz5jT+YZIpedrr4sq0uoBVdAxKFi4SMz+4xA2+rEevR4+YbM/&#10;AAAA//8DAFBLAwQUAAYACAAAACEAEt2Ymt4AAAAHAQAADwAAAGRycy9kb3ducmV2LnhtbEyPwU7D&#10;MBBE70j8g7VIXBB1gmibhjhVhZQDB4Ra2rsbL0kgXke22wS+nuVUjqMZzbwp1pPtxRl96BwpSGcJ&#10;CKTamY4aBfv36j4DEaImo3tHqOAbA6zL66tC58aNtMXzLjaCSyjkWkEb45BLGeoWrQ4zNyCx9+G8&#10;1ZGlb6TxeuRy28uHJFlIqzvihVYP+Nxi/bU7WQVv9PhzqPyh2i5Xd/us/hxf5ctGqdubafMEIuIU&#10;L2H4w2d0KJnp6E5kgugVzFMOKsj4ELurZcr6qGCRpXOQZSH/85e/AAAA//8DAFBLAQItABQABgAI&#10;AAAAIQC2gziS/gAAAOEBAAATAAAAAAAAAAAAAAAAAAAAAABbQ29udGVudF9UeXBlc10ueG1sUEsB&#10;Ai0AFAAGAAgAAAAhADj9If/WAAAAlAEAAAsAAAAAAAAAAAAAAAAALwEAAF9yZWxzLy5yZWxzUEsB&#10;Ai0AFAAGAAgAAAAhAKL9qd+TAgAACgUAAA4AAAAAAAAAAAAAAAAALgIAAGRycy9lMm9Eb2MueG1s&#10;UEsBAi0AFAAGAAgAAAAhABLdmJreAAAABwEAAA8AAAAAAAAAAAAAAAAA7QQAAGRycy9kb3ducmV2&#10;LnhtbFBLBQYAAAAABAAEAPMAAAD4BQAAAAA=&#10;" fillcolor="window" strokecolor="#f79646" strokeweight="1pt">
                <v:textbox>
                  <w:txbxContent>
                    <w:p w:rsidR="00F32895" w:rsidRDefault="00F32895" w:rsidP="00F32895">
                      <w:pPr>
                        <w:jc w:val="left"/>
                      </w:pPr>
                      <w:r>
                        <w:rPr>
                          <w:noProof/>
                        </w:rPr>
                        <w:drawing>
                          <wp:inline distT="0" distB="0" distL="0" distR="0" wp14:anchorId="71F630C4" wp14:editId="0CB9B3E9">
                            <wp:extent cx="5981700" cy="4314825"/>
                            <wp:effectExtent l="0" t="0" r="0"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rect>
            </w:pict>
          </mc:Fallback>
        </mc:AlternateContent>
      </w:r>
      <w:r w:rsidRPr="00F32895">
        <w:rPr>
          <w:rFonts w:ascii="HG丸ｺﾞｼｯｸM-PRO" w:eastAsia="HG丸ｺﾞｼｯｸM-PRO" w:hAnsi="HG丸ｺﾞｼｯｸM-PRO" w:hint="eastAsia"/>
        </w:rPr>
        <w:t xml:space="preserve">　</w:t>
      </w: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701760" behindDoc="0" locked="0" layoutInCell="1" allowOverlap="1" wp14:anchorId="53CCBBC4" wp14:editId="704C2F15">
                <wp:simplePos x="0" y="0"/>
                <wp:positionH relativeFrom="column">
                  <wp:posOffset>335280</wp:posOffset>
                </wp:positionH>
                <wp:positionV relativeFrom="paragraph">
                  <wp:posOffset>95250</wp:posOffset>
                </wp:positionV>
                <wp:extent cx="828675" cy="304800"/>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828675" cy="304800"/>
                        </a:xfrm>
                        <a:prstGeom prst="rect">
                          <a:avLst/>
                        </a:prstGeom>
                        <a:noFill/>
                        <a:ln w="25400" cap="flat" cmpd="sng" algn="ctr">
                          <a:noFill/>
                          <a:prstDash val="solid"/>
                        </a:ln>
                        <a:effectLst/>
                      </wps:spPr>
                      <wps:txbx>
                        <w:txbxContent>
                          <w:p w:rsidR="00F32895" w:rsidRPr="007C097E" w:rsidRDefault="00F32895" w:rsidP="00F32895">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社会全体</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8" o:spid="_x0000_s1055" style="position:absolute;margin-left:26.4pt;margin-top:7.5pt;width:65.25pt;height:24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LhbgIAAKYEAAAOAAAAZHJzL2Uyb0RvYy54bWysVM1uEzEQviPxDpbvdJOQtkmUTRU1KkKq&#10;2kgp6nnitbMr+Q/byW55D3gAOHNGHHgcKvEWjL2bNCqcEBfvjGc8P998s9OLRkmy485XRue0f9Kj&#10;hGtmikpvcvru7urViBIfQBcgjeY5feCeXsxevpjWdsIHpjSy4I5gEO0ntc1pGYKdZJlnJVfgT4zl&#10;Go3COAUBVbfJCgc1RlcyG/R6Z1ltXGGdYdx7vF20RjpL8YXgLNwK4XkgMqdYW0inS+c6ntlsCpON&#10;A1tWrCsD/qEKBZXGpIdQCwhAtq76I5SqmDPeiHDCjMqMEBXjqQfspt971s2qBMtTLwiOtweY/P8L&#10;y252S0eqIqdjnJQGhTN6/Prl8dP3nz8+Z78+fmslglaEqrZ+gi9Wduk6zaMY+26EU/GLHZEmwftw&#10;gJc3gTC8HA1GZ+enlDA0ve4NR70Ef/b02Dof3nCjSBRy6nB6CVTYXfuACdF17xJzaXNVSZkmKDWp&#10;czo4HWJMwgCJJCQEFJXF1rzeUAJygwxlwaWQR29jyAX4kuwASeKNrIrYKyaTOqbhiUZdBRGBtuco&#10;hWbdJPAG4z08a1M8IKLOtFTzll1VmOAafFiCQ25hgbgv4RYPIQ1WbTqJktK4D3+7j/44crRSUiNX&#10;scr3W3CcEvlWIxnG/eEwkjspw9PzASru2LI+tuitujTYaR8307IkRv8g96JwRt3jWs1jVjSBZpi7&#10;xa5TLkO7Q7iYjM/nyQ0JbSFc65VlMXiELkJ719yDs91IA3Lhxux5DZNnk21929nOt8GIKo09Qt3i&#10;imOJCi5DGlC3uHHbjvXk9fR7mf0GAAD//wMAUEsDBBQABgAIAAAAIQBnDaq63QAAAAgBAAAPAAAA&#10;ZHJzL2Rvd25yZXYueG1sTI/BbsIwEETvlfgHa5F6Kw6kIBTioAi1lTiWVKp6c+IlSRuvo9iE8Pdd&#10;Tu1xdlYzb9L9ZDsx4uBbRwqWiwgEUuVMS7WCj+L1aQvCB01Gd45QwQ097LPZQ6oT4670juMp1IJD&#10;yCdaQRNCn0jpqwat9gvXI7F3doPVgeVQSzPoK4fbTq6iaCOtbokbGt3jocHq53SxCnw5Hotbn39+&#10;f/mqzF/IFs/HN6Ue51O+AxFwCn/PcMdndMiYqXQXMl50CtYrJg98X/Oku7+NYxClgk0cgcxS+X9A&#10;9gsAAP//AwBQSwECLQAUAAYACAAAACEAtoM4kv4AAADhAQAAEwAAAAAAAAAAAAAAAAAAAAAAW0Nv&#10;bnRlbnRfVHlwZXNdLnhtbFBLAQItABQABgAIAAAAIQA4/SH/1gAAAJQBAAALAAAAAAAAAAAAAAAA&#10;AC8BAABfcmVscy8ucmVsc1BLAQItABQABgAIAAAAIQDdQuLhbgIAAKYEAAAOAAAAAAAAAAAAAAAA&#10;AC4CAABkcnMvZTJvRG9jLnhtbFBLAQItABQABgAIAAAAIQBnDaq63QAAAAgBAAAPAAAAAAAAAAAA&#10;AAAAAMgEAABkcnMvZG93bnJldi54bWxQSwUGAAAAAAQABADzAAAA0gUAAAAA&#10;" filled="f" stroked="f" strokeweight="2pt">
                <v:textbox>
                  <w:txbxContent>
                    <w:p w:rsidR="00F32895" w:rsidRPr="007C097E" w:rsidRDefault="00F32895" w:rsidP="00F32895">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社会全体</w:t>
                      </w:r>
                      <w:r>
                        <w:rPr>
                          <w:rFonts w:ascii="ＭＳ Ｐゴシック" w:eastAsia="ＭＳ Ｐゴシック" w:hAnsi="ＭＳ Ｐゴシック" w:hint="eastAsia"/>
                          <w:sz w:val="16"/>
                          <w:szCs w:val="16"/>
                        </w:rPr>
                        <w:t>）</w:t>
                      </w:r>
                    </w:p>
                  </w:txbxContent>
                </v:textbox>
              </v:rect>
            </w:pict>
          </mc:Fallback>
        </mc:AlternateConten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702784" behindDoc="0" locked="0" layoutInCell="1" allowOverlap="1" wp14:anchorId="35B73383" wp14:editId="503FFE3B">
                <wp:simplePos x="0" y="0"/>
                <wp:positionH relativeFrom="column">
                  <wp:posOffset>78105</wp:posOffset>
                </wp:positionH>
                <wp:positionV relativeFrom="paragraph">
                  <wp:posOffset>192405</wp:posOffset>
                </wp:positionV>
                <wp:extent cx="1266825" cy="390525"/>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266825" cy="390525"/>
                        </a:xfrm>
                        <a:prstGeom prst="rect">
                          <a:avLst/>
                        </a:prstGeom>
                        <a:noFill/>
                        <a:ln w="25400" cap="flat" cmpd="sng" algn="ctr">
                          <a:noFill/>
                          <a:prstDash val="solid"/>
                        </a:ln>
                        <a:effectLst/>
                      </wps:spPr>
                      <wps:txbx>
                        <w:txbxContent>
                          <w:p w:rsidR="00F32895" w:rsidRDefault="00F32895" w:rsidP="00F32895">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社会通念・</w:t>
                            </w:r>
                          </w:p>
                          <w:p w:rsidR="00F32895" w:rsidRPr="007C097E" w:rsidRDefault="00F32895" w:rsidP="00F32895">
                            <w:pPr>
                              <w:spacing w:line="200" w:lineRule="exact"/>
                              <w:jc w:val="center"/>
                              <w:rPr>
                                <w:rFonts w:ascii="ＭＳ Ｐゴシック" w:eastAsia="ＭＳ Ｐゴシック" w:hAnsi="ＭＳ Ｐゴシック"/>
                                <w:sz w:val="16"/>
                                <w:szCs w:val="16"/>
                              </w:rPr>
                            </w:pPr>
                            <w:r w:rsidRPr="007C097E">
                              <w:rPr>
                                <w:rFonts w:ascii="ＭＳ Ｐゴシック" w:eastAsia="ＭＳ Ｐゴシック" w:hAnsi="ＭＳ Ｐゴシック" w:hint="eastAsia"/>
                                <w:sz w:val="16"/>
                                <w:szCs w:val="16"/>
                              </w:rPr>
                              <w:t>慣習・しきたり</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056" style="position:absolute;margin-left:6.15pt;margin-top:15.15pt;width:99.75pt;height:3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obwIAAKcEAAAOAAAAZHJzL2Uyb0RvYy54bWysVM1uEzEQviPxDpbvdJM0Ce2qmypqVYRU&#10;tZFS1PPEa2dX8h+2k93wHvAAcOaMOPA4VOItGHs3bVQ4IS7OjGf288w33+TsvFWSbLnztdEFHR4N&#10;KOGambLW64K+u7t6dUKJD6BLkEbzgu64p+ezly/OGpvzkamMLLkjCKJ93tiCViHYPMs8q7gCf2Qs&#10;1xgUxikI6Lp1VjpoEF3JbDQYTLPGuNI6w7j3eHvZBeks4QvBWbgVwvNAZEGxtpBOl85VPLPZGeRr&#10;B7aqWV8G/EMVCmqNjz5CXUIAsnH1H1CqZs54I8IRMyozQtSMpx6wm+HgWTfLCixPvSA53j7S5P8f&#10;LLvZLhypS5zdcEyJBoVDevj65eHT958/Pme/Pn7rLBLDSFZjfY7fLO3C9Z5HM3beCqfiL/ZE2kTw&#10;7pFg3gbC8HI4mk5PRhNKGMaOTwcTtBEme/raOh/ecKNINArqcICJV9he+9Cl7lPiY9pc1VLiPeRS&#10;k6ago8l4gHNmgFoSEgKaymJ3Xq8pAblGkbLgEuTBtxHyEnxFtoA68UbWZV+X1BGbJyX1FUQKuqaj&#10;FdpVm/g7TmKKVytT7pBUZzq1ecuuanzgGnxYgEN5YYG4MuEWDyENVm16i5LKuA9/u4/5OHWMUtKg&#10;XLHK9xtwnBL5VqMeTofjcdR3csaT1yN03GFkdRjRG3VhsNMhLqdlyYz5Qe5N4Yy6x82ax1cxBJrh&#10;2wVFPjvzInRLhJvJ+HyeklDRFsK1XloWoSNxkdi79h6c7QcaUAo3Zi9syJ/NtcvtJjvfBCPqNPQn&#10;VlEs0cFtSLLpNzeu26Gfsp7+X2a/AQAA//8DAFBLAwQUAAYACAAAACEAkBOH0toAAAAIAQAADwAA&#10;AGRycy9kb3ducmV2LnhtbExPTUvDQBS8C/6H5Qne7OYDxMZsiggFRXpoG++vyesmmH0bstsm/nuf&#10;Jz0NwwzzUW4WN6grTaH3bCBdJaCIG9/2bA3Ux+3DE6gQkVscPJOBbwqwqW5vSixaP/OerodolYRw&#10;KNBAF+NYaB2ajhyGlR+JRTv7yWEUOlndTjhLuBt0liSP2mHP0tDhSK8dNV+HizNwnrdZXu9q+4m9&#10;fdvZj+U9Pe6Nub9bXp5BRVrinxl+58t0qGTTyV+4DWoQnuXiNJAngqJnaSpXTgbWgroq9f8D1Q8A&#10;AAD//wMAUEsBAi0AFAAGAAgAAAAhALaDOJL+AAAA4QEAABMAAAAAAAAAAAAAAAAAAAAAAFtDb250&#10;ZW50X1R5cGVzXS54bWxQSwECLQAUAAYACAAAACEAOP0h/9YAAACUAQAACwAAAAAAAAAAAAAAAAAv&#10;AQAAX3JlbHMvLnJlbHNQSwECLQAUAAYACAAAACEA703GqG8CAACnBAAADgAAAAAAAAAAAAAAAAAu&#10;AgAAZHJzL2Uyb0RvYy54bWxQSwECLQAUAAYACAAAACEAkBOH0toAAAAIAQAADwAAAAAAAAAAAAAA&#10;AADJBAAAZHJzL2Rvd25yZXYueG1sUEsFBgAAAAAEAAQA8wAAANAFAAAAAA==&#10;" filled="f" stroked="f" strokeweight="2pt">
                <v:textbox>
                  <w:txbxContent>
                    <w:p w:rsidR="00F32895" w:rsidRDefault="00F32895" w:rsidP="00F32895">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7C097E">
                        <w:rPr>
                          <w:rFonts w:ascii="ＭＳ Ｐゴシック" w:eastAsia="ＭＳ Ｐゴシック" w:hAnsi="ＭＳ Ｐゴシック" w:hint="eastAsia"/>
                          <w:sz w:val="16"/>
                          <w:szCs w:val="16"/>
                        </w:rPr>
                        <w:t>社会通念・</w:t>
                      </w:r>
                    </w:p>
                    <w:p w:rsidR="00F32895" w:rsidRPr="007C097E" w:rsidRDefault="00F32895" w:rsidP="00F32895">
                      <w:pPr>
                        <w:spacing w:line="200" w:lineRule="exact"/>
                        <w:jc w:val="center"/>
                        <w:rPr>
                          <w:rFonts w:ascii="ＭＳ Ｐゴシック" w:eastAsia="ＭＳ Ｐゴシック" w:hAnsi="ＭＳ Ｐゴシック"/>
                          <w:sz w:val="16"/>
                          <w:szCs w:val="16"/>
                        </w:rPr>
                      </w:pPr>
                      <w:r w:rsidRPr="007C097E">
                        <w:rPr>
                          <w:rFonts w:ascii="ＭＳ Ｐゴシック" w:eastAsia="ＭＳ Ｐゴシック" w:hAnsi="ＭＳ Ｐゴシック" w:hint="eastAsia"/>
                          <w:sz w:val="16"/>
                          <w:szCs w:val="16"/>
                        </w:rPr>
                        <w:t>慣習・しきたり</w:t>
                      </w:r>
                      <w:r>
                        <w:rPr>
                          <w:rFonts w:ascii="ＭＳ Ｐゴシック" w:eastAsia="ＭＳ Ｐゴシック" w:hAnsi="ＭＳ Ｐゴシック" w:hint="eastAsia"/>
                          <w:sz w:val="16"/>
                          <w:szCs w:val="16"/>
                        </w:rPr>
                        <w:t>）</w:t>
                      </w:r>
                    </w:p>
                  </w:txbxContent>
                </v:textbox>
              </v:rect>
            </w:pict>
          </mc:Fallback>
        </mc:AlternateConten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703808" behindDoc="0" locked="0" layoutInCell="1" allowOverlap="1" wp14:anchorId="42090EE0" wp14:editId="708C815C">
                <wp:simplePos x="0" y="0"/>
                <wp:positionH relativeFrom="column">
                  <wp:posOffset>5695950</wp:posOffset>
                </wp:positionH>
                <wp:positionV relativeFrom="paragraph">
                  <wp:posOffset>62865</wp:posOffset>
                </wp:positionV>
                <wp:extent cx="594995" cy="335915"/>
                <wp:effectExtent l="0" t="0" r="0" b="0"/>
                <wp:wrapNone/>
                <wp:docPr id="265" name="正方形/長方形 265"/>
                <wp:cNvGraphicFramePr/>
                <a:graphic xmlns:a="http://schemas.openxmlformats.org/drawingml/2006/main">
                  <a:graphicData uri="http://schemas.microsoft.com/office/word/2010/wordprocessingShape">
                    <wps:wsp>
                      <wps:cNvSpPr/>
                      <wps:spPr>
                        <a:xfrm>
                          <a:off x="0" y="0"/>
                          <a:ext cx="594995" cy="335915"/>
                        </a:xfrm>
                        <a:prstGeom prst="rect">
                          <a:avLst/>
                        </a:prstGeom>
                        <a:noFill/>
                        <a:ln w="25400" cap="flat" cmpd="sng" algn="ctr">
                          <a:noFill/>
                          <a:prstDash val="solid"/>
                        </a:ln>
                        <a:effectLst/>
                      </wps:spPr>
                      <wps:txbx>
                        <w:txbxContent>
                          <w:p w:rsidR="00F32895" w:rsidRPr="00E31E35" w:rsidRDefault="00F32895" w:rsidP="00F32895">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65" o:spid="_x0000_s1057" style="position:absolute;margin-left:448.5pt;margin-top:4.95pt;width:46.85pt;height:26.4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hbwIAAKgEAAAOAAAAZHJzL2Uyb0RvYy54bWysVM1uEzEQviPxDpbvdJM0KSTqpooaBSFV&#10;baQU9Tzx2tmV/IftZLe8BzwAPXNGHHgcKvEWjL2bNCqcEBfvjGc8P998s+cXjZJkx52vjM5p/6RH&#10;CdfMFJXe5PT97eLVG0p8AF2ANJrn9J57ejF9+eK8thM+MKWRBXcEg2g/qW1OyxDsJMs8K7kCf2Is&#10;12gUxikIqLpNVjioMbqS2aDXO8tq4wrrDOPe4+28NdJpii8EZ+FGCM8DkTnF2kI6XTrX8cym5zDZ&#10;OLBlxboy4B+qUFBpTHoINYcAZOuqP0KpijnjjQgnzKjMCFExnnrAbvq9Z92sSrA89YLgeHuAyf+/&#10;sOx6t3SkKnI6OBtRokHhkB6/Pjx+/v7zx5fs16dvrUSiGcGqrZ/gm5Vduk7zKMbOG+FU/GJPpEkA&#10;3x8A5k0gDC9H4+F4jGkYmk5PR+N+ipk9PbbOh7fcKBKFnDqcX4IVdlc+YEJ03bvEXNosKinTDKUm&#10;NTYxGvZwzAyQSkJCQFFZbM7rDSUgN8hRFlwKefQ2hpyDL8kOkCbeyKqIvWIyqWManojUVRARaHuO&#10;UmjWTYLvtL+HZ22Ke8TUmZZs3rJFhQmuwIclOGQXFogbE27wENJg1aaTKCmN+/i3++iPQ0crJTWy&#10;Fav8sAXHKZHvNNJh3B8OI72TMhy9HqDiji3rY4veqkuDnfZxNy1LYvQPci8KZ9QdLtYsZkUTaIa5&#10;W+w65TK0W4SryfhsltyQ0hbClV5ZFoNH6CK0t80dONuNNCAXrs2e2TB5NtnWt53tbBuMqNLYI9Qt&#10;rjiWqOA6pAF1qxv37VhPXk8/mOlvAAAA//8DAFBLAwQUAAYACAAAACEAeVkmxN0AAAAIAQAADwAA&#10;AGRycy9kb3ducmV2LnhtbEyPQUvDQBSE74L/YXmCN7uxSJuNeSlBVOjRRhBvm+wziWbfhuw2Tf+9&#10;68kehxlmvsl3ix3ETJPvHSPcrxIQxI0zPbcI79XLXQrCB81GD44J4UwedsX1Va4z4078RvMhtCKW&#10;sM80QhfCmEnpm46s9is3Ekfvy01WhyinVppJn2K5HeQ6STbS6p7jQqdHeuqo+TkcLYKv5311HsuP&#10;70/f1OUz2+ph/4p4e7OUjyACLeE/DH/4ER2KyFS7IxsvBoRUbeOXgKAUiOgrlWxB1AibdQqyyOXl&#10;geIXAAD//wMAUEsBAi0AFAAGAAgAAAAhALaDOJL+AAAA4QEAABMAAAAAAAAAAAAAAAAAAAAAAFtD&#10;b250ZW50X1R5cGVzXS54bWxQSwECLQAUAAYACAAAACEAOP0h/9YAAACUAQAACwAAAAAAAAAAAAAA&#10;AAAvAQAAX3JlbHMvLnJlbHNQSwECLQAUAAYACAAAACEAz/naoW8CAACoBAAADgAAAAAAAAAAAAAA&#10;AAAuAgAAZHJzL2Uyb0RvYy54bWxQSwECLQAUAAYACAAAACEAeVkmxN0AAAAIAQAADwAAAAAAAAAA&#10;AAAAAADJBAAAZHJzL2Rvd25yZXYueG1sUEsFBgAAAAAEAAQA8wAAANMFAAAAAA==&#10;" filled="f" stroked="f" strokeweight="2pt">
                <v:textbox>
                  <w:txbxContent>
                    <w:p w:rsidR="00F32895" w:rsidRPr="00E31E35" w:rsidRDefault="00F32895" w:rsidP="00F32895">
                      <w:pPr>
                        <w:jc w:val="center"/>
                        <w:rPr>
                          <w:rFonts w:ascii="ＭＳ Ｐゴシック" w:eastAsia="ＭＳ Ｐゴシック" w:hAnsi="ＭＳ Ｐゴシック"/>
                          <w:sz w:val="16"/>
                        </w:rPr>
                      </w:pPr>
                      <w:r w:rsidRPr="00E31E35">
                        <w:rPr>
                          <w:rFonts w:ascii="ＭＳ Ｐゴシック" w:eastAsia="ＭＳ Ｐゴシック" w:hAnsi="ＭＳ Ｐゴシック" w:hint="eastAsia"/>
                          <w:sz w:val="16"/>
                        </w:rPr>
                        <w:t>（％）</w:t>
                      </w:r>
                    </w:p>
                  </w:txbxContent>
                </v:textbox>
              </v:rect>
            </w:pict>
          </mc:Fallback>
        </mc:AlternateConten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spacing w:line="200" w:lineRule="exact"/>
        <w:ind w:firstLineChars="100" w:firstLine="181"/>
        <w:jc w:val="left"/>
        <w:rPr>
          <w:rFonts w:ascii="ＭＳ Ｐゴシック" w:eastAsia="ＭＳ Ｐゴシック" w:hAnsi="ＭＳ Ｐゴシック"/>
          <w:sz w:val="18"/>
          <w:szCs w:val="18"/>
        </w:rPr>
      </w:pPr>
      <w:r w:rsidRPr="00F32895">
        <w:rPr>
          <w:rFonts w:ascii="ＭＳ Ｐゴシック" w:eastAsia="ＭＳ Ｐゴシック" w:hAnsi="ＭＳ Ｐゴシック" w:hint="eastAsia"/>
          <w:sz w:val="18"/>
          <w:szCs w:val="18"/>
        </w:rPr>
        <w:t>資料出所：男女共同参画に関する府民意識調査（平成16･21･26年度）</w:t>
      </w:r>
    </w:p>
    <w:p w:rsidR="00F32895" w:rsidRPr="00F32895" w:rsidRDefault="00F32895" w:rsidP="00F32895">
      <w:pPr>
        <w:widowControl/>
        <w:spacing w:line="200" w:lineRule="exact"/>
        <w:jc w:val="left"/>
        <w:rPr>
          <w:rFonts w:ascii="ＭＳ Ｐゴシック" w:eastAsia="ＭＳ Ｐゴシック" w:hAnsi="ＭＳ Ｐゴシック"/>
          <w:sz w:val="18"/>
          <w:szCs w:val="18"/>
        </w:rPr>
      </w:pPr>
      <w:r w:rsidRPr="00F32895">
        <w:rPr>
          <w:rFonts w:ascii="ＭＳ Ｐゴシック" w:eastAsia="ＭＳ Ｐゴシック" w:hAnsi="ＭＳ Ｐゴシック" w:hint="eastAsia"/>
          <w:sz w:val="18"/>
          <w:szCs w:val="18"/>
        </w:rPr>
        <w:t xml:space="preserve">　　　「男性が優遇されている」の割合については、「男性が優遇されている」と「どちらかといえば男性が優遇されている」の合計</w:t>
      </w:r>
    </w:p>
    <w:p w:rsidR="00F32895" w:rsidRPr="00F32895" w:rsidRDefault="00F32895" w:rsidP="00F32895">
      <w:pPr>
        <w:widowControl/>
        <w:spacing w:line="200" w:lineRule="exact"/>
        <w:jc w:val="left"/>
        <w:rPr>
          <w:rFonts w:ascii="ＭＳ Ｐゴシック" w:eastAsia="ＭＳ Ｐゴシック" w:hAnsi="ＭＳ Ｐゴシック"/>
          <w:sz w:val="18"/>
          <w:szCs w:val="18"/>
        </w:rPr>
      </w:pPr>
      <w:r w:rsidRPr="00F32895">
        <w:rPr>
          <w:rFonts w:ascii="ＭＳ Ｐゴシック" w:eastAsia="ＭＳ Ｐゴシック" w:hAnsi="ＭＳ Ｐゴシック" w:hint="eastAsia"/>
          <w:sz w:val="18"/>
          <w:szCs w:val="18"/>
        </w:rPr>
        <w:t xml:space="preserve">　　　「女性が優遇されている」の割合については、「女性が優遇されている」と「どちらかといえば女性が優遇されている」の合計</w:t>
      </w:r>
    </w:p>
    <w:p w:rsidR="00F32895" w:rsidRPr="00F32895" w:rsidRDefault="00F32895" w:rsidP="00F32895">
      <w:pPr>
        <w:widowControl/>
        <w:jc w:val="left"/>
        <w:rPr>
          <w:rFonts w:ascii="HG丸ｺﾞｼｯｸM-PRO" w:eastAsia="HG丸ｺﾞｼｯｸM-PRO" w:hAnsi="HG丸ｺﾞｼｯｸM-PRO"/>
          <w:b/>
          <w:bdr w:val="single" w:sz="4" w:space="0" w:color="auto"/>
        </w:rPr>
      </w:pPr>
    </w:p>
    <w:p w:rsidR="00F32895" w:rsidRPr="00F32895" w:rsidRDefault="00F32895" w:rsidP="00F32895">
      <w:pPr>
        <w:widowControl/>
        <w:jc w:val="left"/>
        <w:rPr>
          <w:rFonts w:ascii="HG丸ｺﾞｼｯｸM-PRO" w:eastAsia="HG丸ｺﾞｼｯｸM-PRO" w:hAnsi="HG丸ｺﾞｼｯｸM-PRO"/>
          <w:b/>
        </w:rPr>
      </w:pPr>
      <w:r w:rsidRPr="00F32895">
        <w:rPr>
          <w:rFonts w:ascii="HG丸ｺﾞｼｯｸM-PRO" w:eastAsia="HG丸ｺﾞｼｯｸM-PRO" w:hAnsi="HG丸ｺﾞｼｯｸM-PRO" w:hint="eastAsia"/>
          <w:b/>
          <w:bdr w:val="single" w:sz="4" w:space="0" w:color="auto"/>
        </w:rPr>
        <w:t>好ましい女性の生き方について（女性が仕事に就くことへの考え）</w:t>
      </w: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700736" behindDoc="0" locked="0" layoutInCell="1" allowOverlap="1" wp14:anchorId="594BAC64" wp14:editId="47216FD7">
                <wp:simplePos x="0" y="0"/>
                <wp:positionH relativeFrom="column">
                  <wp:posOffset>34925</wp:posOffset>
                </wp:positionH>
                <wp:positionV relativeFrom="paragraph">
                  <wp:posOffset>85725</wp:posOffset>
                </wp:positionV>
                <wp:extent cx="6072505" cy="2628900"/>
                <wp:effectExtent l="0" t="0" r="23495" b="19050"/>
                <wp:wrapNone/>
                <wp:docPr id="302" name="正方形/長方形 302"/>
                <wp:cNvGraphicFramePr/>
                <a:graphic xmlns:a="http://schemas.openxmlformats.org/drawingml/2006/main">
                  <a:graphicData uri="http://schemas.microsoft.com/office/word/2010/wordprocessingShape">
                    <wps:wsp>
                      <wps:cNvSpPr/>
                      <wps:spPr>
                        <a:xfrm>
                          <a:off x="0" y="0"/>
                          <a:ext cx="6072505" cy="2628900"/>
                        </a:xfrm>
                        <a:prstGeom prst="rect">
                          <a:avLst/>
                        </a:prstGeom>
                        <a:solidFill>
                          <a:sysClr val="window" lastClr="FFFFFF"/>
                        </a:solidFill>
                        <a:ln w="12700" cap="flat" cmpd="sng" algn="ctr">
                          <a:solidFill>
                            <a:srgbClr val="F79646"/>
                          </a:solidFill>
                          <a:prstDash val="solid"/>
                        </a:ln>
                        <a:effectLst/>
                      </wps:spPr>
                      <wps:txbx>
                        <w:txbxContent>
                          <w:p w:rsidR="00F32895" w:rsidRDefault="00F32895" w:rsidP="00F32895">
                            <w:pPr>
                              <w:jc w:val="left"/>
                            </w:pPr>
                            <w:r>
                              <w:rPr>
                                <w:noProof/>
                              </w:rPr>
                              <w:drawing>
                                <wp:inline distT="0" distB="0" distL="0" distR="0" wp14:anchorId="10C550B8" wp14:editId="7CB66228">
                                  <wp:extent cx="5981700" cy="2505075"/>
                                  <wp:effectExtent l="0" t="0" r="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58" style="position:absolute;margin-left:2.75pt;margin-top:6.75pt;width:478.15pt;height:20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LCmAIAAAoFAAAOAAAAZHJzL2Uyb0RvYy54bWysVEtu2zAQ3RfoHQjuG8mqYydG5MBI4KJA&#10;kARIiqxpirIEUCRL0pbde7QHaNZdF130OA3QW/SRUpxPsyrqBT3DGc7nzRsdHW8aSdbCulqrnA72&#10;UkqE4rqo1TKnH67nbw4ocZ6pgkmtRE63wtHj6etXR62ZiExXWhbCEgRRbtKanFbem0mSOF6Jhrk9&#10;bYSCsdS2YR6qXSaFZS2iNzLJ0nSUtNoWxmounMPtaWek0xi/LAX3F2XphCcyp6jNx9PGcxHOZHrE&#10;JkvLTFXzvgz2D1U0rFZIugt1yjwjK1v/FaqpudVOl36P6ybRZVlzEXtAN4P0WTdXFTMi9gJwnNnB&#10;5P5fWH6+vrSkLnL6Ns0oUazBkO6+3d59+fHr59fk9+fvnUSCGWC1xk3w5spc2l5zEEPnm9I24R89&#10;kU0EeLsDWGw84bgcpeNsP92nhMOWjbKDwzSOIHl4bqzz74RuSBByajHBCCxbnzmPlHC9dwnZnJZ1&#10;Ma+ljMrWnUhL1gzDBkcK3VIimfO4zOk8/kIPCPHkmVSkBXezMYohnIGFpWQeYmOAi1NLSphcgt7c&#10;21jLk9fOLhe7rPPx4Wg4eilJKPqUuaqrLkbo3aQKtYtI1r7HgHKHa5D8ZrHpRrQbwUIXW8zN6o7Q&#10;zvB5jQRnaPaSWTAYnWAr/QWOUmq0p3uJkkrbTy/dB38QC1ZKWmwEWv+4YlYAw/cKlDscDIdhhaIy&#10;3B9nUOxjy+KxRa2aE405DLD/hkcx+Ht5L5ZWNzdY3lnIChNTHLlzCuA78cR3e4rl52I2i05YGsP8&#10;mboyPIQOwAVgrzc3zJqeMh5sO9f3u8Mmz5jT+YaXSs9WXpd1pFUAukMVBAkKFi5Spf84hI1+rEev&#10;h0/Y9A8AAAD//wMAUEsDBBQABgAIAAAAIQD8eP7F4AAAAAgBAAAPAAAAZHJzL2Rvd25yZXYueG1s&#10;TI/NTsMwEITvSLyDtUhcEHVamv6EOFWFlAMHhFrauxsvSSBeR7bbBJ6e5QSn1e6MZr/JN6PtxAV9&#10;aB0pmE4SEEiVMy3VCg5v5f0KRIiajO4coYIvDLAprq9ynRk30A4v+1gLDqGQaQVNjH0mZagatDpM&#10;XI/E2rvzVkdefS2N1wOH207OkmQhrW6JPzS6x6cGq8/92Sp4pfn3sfTHcrdc3x1W1cfwIp+3St3e&#10;jNtHEBHH+GeGX3xGh4KZTu5MJohOQZqykc8PPFleL6bc5KRgPlumIItc/i9Q/AAAAP//AwBQSwEC&#10;LQAUAAYACAAAACEAtoM4kv4AAADhAQAAEwAAAAAAAAAAAAAAAAAAAAAAW0NvbnRlbnRfVHlwZXNd&#10;LnhtbFBLAQItABQABgAIAAAAIQA4/SH/1gAAAJQBAAALAAAAAAAAAAAAAAAAAC8BAABfcmVscy8u&#10;cmVsc1BLAQItABQABgAIAAAAIQCpPsLCmAIAAAoFAAAOAAAAAAAAAAAAAAAAAC4CAABkcnMvZTJv&#10;RG9jLnhtbFBLAQItABQABgAIAAAAIQD8eP7F4AAAAAgBAAAPAAAAAAAAAAAAAAAAAPIEAABkcnMv&#10;ZG93bnJldi54bWxQSwUGAAAAAAQABADzAAAA/wUAAAAA&#10;" fillcolor="window" strokecolor="#f79646" strokeweight="1pt">
                <v:textbox>
                  <w:txbxContent>
                    <w:p w:rsidR="00F32895" w:rsidRDefault="00F32895" w:rsidP="00F32895">
                      <w:pPr>
                        <w:jc w:val="left"/>
                      </w:pPr>
                      <w:r>
                        <w:rPr>
                          <w:noProof/>
                        </w:rPr>
                        <w:drawing>
                          <wp:inline distT="0" distB="0" distL="0" distR="0" wp14:anchorId="10C550B8" wp14:editId="7CB66228">
                            <wp:extent cx="5981700" cy="2505075"/>
                            <wp:effectExtent l="0" t="0" r="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rect>
            </w:pict>
          </mc:Fallback>
        </mc:AlternateConten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spacing w:line="240" w:lineRule="exact"/>
        <w:jc w:val="left"/>
        <w:rPr>
          <w:rFonts w:ascii="HG丸ｺﾞｼｯｸM-PRO" w:eastAsia="HG丸ｺﾞｼｯｸM-PRO" w:hAnsi="HG丸ｺﾞｼｯｸM-PRO"/>
        </w:rPr>
      </w:pPr>
    </w:p>
    <w:p w:rsidR="00F32895" w:rsidRPr="00F32895" w:rsidRDefault="00F32895" w:rsidP="00F32895">
      <w:pPr>
        <w:widowControl/>
        <w:spacing w:line="240" w:lineRule="exact"/>
        <w:ind w:firstLineChars="200" w:firstLine="322"/>
        <w:jc w:val="left"/>
        <w:rPr>
          <w:rFonts w:ascii="ＭＳ Ｐゴシック" w:eastAsia="ＭＳ Ｐゴシック" w:hAnsi="ＭＳ Ｐゴシック"/>
          <w:sz w:val="16"/>
        </w:rPr>
      </w:pPr>
    </w:p>
    <w:p w:rsidR="00F32895" w:rsidRPr="00F32895" w:rsidRDefault="00F32895" w:rsidP="00F32895">
      <w:pPr>
        <w:widowControl/>
        <w:spacing w:line="240" w:lineRule="exact"/>
        <w:jc w:val="left"/>
        <w:rPr>
          <w:rFonts w:ascii="ＭＳ Ｐゴシック" w:eastAsia="ＭＳ Ｐゴシック" w:hAnsi="ＭＳ Ｐゴシック"/>
          <w:sz w:val="16"/>
        </w:rPr>
      </w:pPr>
    </w:p>
    <w:p w:rsidR="00F32895" w:rsidRDefault="00F32895" w:rsidP="00F32895">
      <w:pPr>
        <w:widowControl/>
        <w:spacing w:line="240" w:lineRule="exact"/>
        <w:ind w:firstLineChars="100" w:firstLine="181"/>
        <w:jc w:val="left"/>
        <w:rPr>
          <w:rFonts w:ascii="ＭＳ Ｐゴシック" w:eastAsia="ＭＳ Ｐゴシック" w:hAnsi="ＭＳ Ｐゴシック" w:hint="eastAsia"/>
          <w:sz w:val="18"/>
          <w:szCs w:val="18"/>
        </w:rPr>
      </w:pPr>
      <w:r w:rsidRPr="00F32895">
        <w:rPr>
          <w:rFonts w:ascii="ＭＳ Ｐゴシック" w:eastAsia="ＭＳ Ｐゴシック" w:hAnsi="ＭＳ Ｐゴシック" w:hint="eastAsia"/>
          <w:sz w:val="18"/>
          <w:szCs w:val="18"/>
        </w:rPr>
        <w:t>資料出所：男女共同参画に関する府民意識調査（平成21・26年度）</w:t>
      </w:r>
    </w:p>
    <w:p w:rsidR="00F32895" w:rsidRDefault="00F32895" w:rsidP="00F32895">
      <w:pPr>
        <w:widowControl/>
        <w:spacing w:line="240" w:lineRule="exact"/>
        <w:ind w:firstLineChars="100" w:firstLine="181"/>
        <w:jc w:val="left"/>
        <w:rPr>
          <w:rFonts w:ascii="ＭＳ Ｐゴシック" w:eastAsia="ＭＳ Ｐゴシック" w:hAnsi="ＭＳ Ｐゴシック" w:hint="eastAsia"/>
          <w:sz w:val="18"/>
          <w:szCs w:val="18"/>
        </w:rPr>
      </w:pPr>
    </w:p>
    <w:p w:rsidR="00F32895" w:rsidRPr="00F32895" w:rsidRDefault="00F32895" w:rsidP="00F32895">
      <w:pPr>
        <w:widowControl/>
        <w:spacing w:line="240" w:lineRule="exact"/>
        <w:ind w:firstLineChars="100" w:firstLine="181"/>
        <w:jc w:val="left"/>
        <w:rPr>
          <w:rFonts w:ascii="ＭＳ Ｐゴシック" w:eastAsia="ＭＳ Ｐゴシック" w:hAnsi="ＭＳ Ｐゴシック"/>
          <w:sz w:val="18"/>
          <w:szCs w:val="18"/>
        </w:rPr>
      </w:pPr>
    </w:p>
    <w:p w:rsidR="00F32895" w:rsidRPr="00F32895" w:rsidRDefault="00F32895" w:rsidP="00F32895">
      <w:pPr>
        <w:widowControl/>
        <w:jc w:val="left"/>
        <w:rPr>
          <w:rFonts w:ascii="HG丸ｺﾞｼｯｸM-PRO" w:eastAsia="HG丸ｺﾞｼｯｸM-PRO" w:hAnsi="HG丸ｺﾞｼｯｸM-PRO"/>
          <w:b/>
        </w:rPr>
      </w:pPr>
      <w:r w:rsidRPr="00F32895">
        <w:rPr>
          <w:rFonts w:ascii="HG丸ｺﾞｼｯｸM-PRO" w:eastAsia="HG丸ｺﾞｼｯｸM-PRO" w:hAnsi="HG丸ｺﾞｼｯｸM-PRO" w:hint="eastAsia"/>
          <w:b/>
          <w:bdr w:val="single" w:sz="4" w:space="0" w:color="auto"/>
        </w:rPr>
        <w:lastRenderedPageBreak/>
        <w:t>子どもに受けさせたい教育程度</w:t>
      </w: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noProof/>
        </w:rPr>
        <mc:AlternateContent>
          <mc:Choice Requires="wps">
            <w:drawing>
              <wp:anchor distT="0" distB="0" distL="114300" distR="114300" simplePos="0" relativeHeight="251698688" behindDoc="1" locked="0" layoutInCell="1" allowOverlap="1" wp14:anchorId="68CC5A14" wp14:editId="02A89C58">
                <wp:simplePos x="0" y="0"/>
                <wp:positionH relativeFrom="column">
                  <wp:posOffset>13335</wp:posOffset>
                </wp:positionH>
                <wp:positionV relativeFrom="paragraph">
                  <wp:posOffset>41275</wp:posOffset>
                </wp:positionV>
                <wp:extent cx="6146358" cy="4591050"/>
                <wp:effectExtent l="0" t="0" r="26035" b="19050"/>
                <wp:wrapNone/>
                <wp:docPr id="304" name="正方形/長方形 304"/>
                <wp:cNvGraphicFramePr/>
                <a:graphic xmlns:a="http://schemas.openxmlformats.org/drawingml/2006/main">
                  <a:graphicData uri="http://schemas.microsoft.com/office/word/2010/wordprocessingShape">
                    <wps:wsp>
                      <wps:cNvSpPr/>
                      <wps:spPr>
                        <a:xfrm>
                          <a:off x="0" y="0"/>
                          <a:ext cx="6146358" cy="4591050"/>
                        </a:xfrm>
                        <a:prstGeom prst="rect">
                          <a:avLst/>
                        </a:prstGeom>
                        <a:solidFill>
                          <a:sysClr val="window" lastClr="FFFFFF"/>
                        </a:solidFill>
                        <a:ln w="12700" cap="flat" cmpd="sng" algn="ctr">
                          <a:solidFill>
                            <a:srgbClr val="F79646"/>
                          </a:solidFill>
                          <a:prstDash val="solid"/>
                        </a:ln>
                        <a:effectLst/>
                      </wps:spPr>
                      <wps:txbx>
                        <w:txbxContent>
                          <w:p w:rsidR="00F32895" w:rsidRDefault="00F32895" w:rsidP="00F32895">
                            <w:pPr>
                              <w:jc w:val="left"/>
                            </w:pPr>
                            <w:r>
                              <w:rPr>
                                <w:noProof/>
                              </w:rPr>
                              <w:drawing>
                                <wp:inline distT="0" distB="0" distL="0" distR="0" wp14:anchorId="6F5C37FB" wp14:editId="3FDC7B50">
                                  <wp:extent cx="5972175" cy="4305300"/>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059" style="position:absolute;margin-left:1.05pt;margin-top:3.25pt;width:483.95pt;height:36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Y5mAIAAAoFAAAOAAAAZHJzL2Uyb0RvYy54bWysVEtu2zAQ3RfoHQjuG8mO7DRG5MBI4KJA&#10;kARIiqxpirIEUCRL0pbde7QHaNZdF130OA3QW/SRUpxPsyrqBT3DGc7nzRsdHW8aSdbCulqrnA72&#10;UkqE4rqo1TKnH67nb95S4jxTBZNaiZxuhaPH09evjlozEUNdaVkISxBEuUlrclp5byZJ4nglGub2&#10;tBEKxlLbhnmodpkUlrWI3shkmKbjpNW2MFZz4RxuTzsjncb4ZSm4vyhLJzyROUVtPp42notwJtMj&#10;NllaZqqa92Wwf6iiYbVC0l2oU+YZWdn6r1BNza12uvR7XDeJLsuai9gDuhmkz7q5qpgRsReA48wO&#10;Jvf/wvLz9aUldZHT/TSjRLEGQ7r7dnv35cevn1+T35+/dxIJZoDVGjfBmytzaXvNQQydb0rbhH/0&#10;RDYR4O0OYLHxhONyPMjG+yNQgsOWjQ4H6SiOIHl4bqzz74RuSBByajHBCCxbnzmPlHC9dwnZnJZ1&#10;Ma+ljMrWnUhL1gzDBkcK3VIimfO4zOk8/kIPCPHkmVSkBXeHBykYwhlYWErmITYGuDi1pITJJejN&#10;vY21PHnt7HKxyzo/OBxn45eShKJPmau66mKE3k2qULuIZO17DCh3uAbJbxabbkT74Um4Wuhii7lZ&#10;3RHaGT6vkeAMzV4yCwajE2ylv8BRSo32dC9RUmn76aX74A9iwUpJi41A6x9XzApg+F6BcoeDLAsr&#10;FJVsdDCEYh9bFo8tatWcaMxhgP03PIrB38t7sbS6ucHyzkJWmJjiyJ1TAN+JJ77bUyw/F7NZdMLS&#10;GObP1JXhIXQALgB7vblh1vSU8WDbub7fHTZ5xpzON7xUerbyuqwjrR5QBUGCgoWLVOk/DmGjH+vR&#10;6+ETNv0DAAD//wMAUEsDBBQABgAIAAAAIQDMLf2t3wAAAAcBAAAPAAAAZHJzL2Rvd25yZXYueG1s&#10;TI9BT4NAFITvJv6HzTPxYuxSYkuhPJrGhIMHY1rb+5bdAsq+Jey2oL/e50mPk5nMfJNvJtuJqxl8&#10;6whhPotAGKqcbqlGOLyXjysQPijSqnNkEL6Mh01xe5OrTLuRdua6D7XgEvKZQmhC6DMpfdUYq/zM&#10;9YbYO7vBqsByqKUe1MjltpNxFC2lVS3xQqN689yY6nN/sQhv9PR9LIdjuUvSh8Oq+hhf5csW8f5u&#10;2q5BBDOFvzD84jM6FMx0chfSXnQI8ZyDCMsFCHbTJOJnJ4QkThcgi1z+5y9+AAAA//8DAFBLAQIt&#10;ABQABgAIAAAAIQC2gziS/gAAAOEBAAATAAAAAAAAAAAAAAAAAAAAAABbQ29udGVudF9UeXBlc10u&#10;eG1sUEsBAi0AFAAGAAgAAAAhADj9If/WAAAAlAEAAAsAAAAAAAAAAAAAAAAALwEAAF9yZWxzLy5y&#10;ZWxzUEsBAi0AFAAGAAgAAAAhAHMoVjmYAgAACgUAAA4AAAAAAAAAAAAAAAAALgIAAGRycy9lMm9E&#10;b2MueG1sUEsBAi0AFAAGAAgAAAAhAMwt/a3fAAAABwEAAA8AAAAAAAAAAAAAAAAA8gQAAGRycy9k&#10;b3ducmV2LnhtbFBLBQYAAAAABAAEAPMAAAD+BQAAAAA=&#10;" fillcolor="window" strokecolor="#f79646" strokeweight="1pt">
                <v:textbox>
                  <w:txbxContent>
                    <w:p w:rsidR="00F32895" w:rsidRDefault="00F32895" w:rsidP="00F32895">
                      <w:pPr>
                        <w:jc w:val="left"/>
                      </w:pPr>
                      <w:r>
                        <w:rPr>
                          <w:noProof/>
                        </w:rPr>
                        <w:drawing>
                          <wp:inline distT="0" distB="0" distL="0" distR="0" wp14:anchorId="6F5C37FB" wp14:editId="3FDC7B50">
                            <wp:extent cx="5972175" cy="4305300"/>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rect>
            </w:pict>
          </mc:Fallback>
        </mc:AlternateConten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jc w:val="left"/>
        <w:rPr>
          <w:rFonts w:ascii="HG丸ｺﾞｼｯｸM-PRO" w:eastAsia="HG丸ｺﾞｼｯｸM-PRO" w:hAnsi="HG丸ｺﾞｼｯｸM-PRO"/>
        </w:rPr>
      </w:pPr>
      <w:r w:rsidRPr="00F32895">
        <w:rPr>
          <w:rFonts w:ascii="HG丸ｺﾞｼｯｸM-PRO" w:eastAsia="HG丸ｺﾞｼｯｸM-PRO" w:hAnsi="HG丸ｺﾞｼｯｸM-PRO" w:hint="eastAsia"/>
        </w:rPr>
        <w:t xml:space="preserve">　　</w:t>
      </w:r>
    </w:p>
    <w:p w:rsidR="00F32895" w:rsidRPr="00F32895" w:rsidRDefault="00F32895" w:rsidP="00F32895">
      <w:pPr>
        <w:widowControl/>
        <w:jc w:val="left"/>
        <w:rPr>
          <w:rFonts w:ascii="HG丸ｺﾞｼｯｸM-PRO" w:eastAsia="HG丸ｺﾞｼｯｸM-PRO" w:hAnsi="HG丸ｺﾞｼｯｸM-PRO"/>
        </w:rPr>
      </w:pPr>
    </w:p>
    <w:p w:rsidR="00F32895" w:rsidRPr="00F32895" w:rsidRDefault="00F32895" w:rsidP="00F32895">
      <w:pPr>
        <w:widowControl/>
        <w:ind w:firstLineChars="100" w:firstLine="181"/>
        <w:jc w:val="left"/>
        <w:rPr>
          <w:rFonts w:ascii="ＭＳ Ｐゴシック" w:eastAsia="ＭＳ Ｐゴシック" w:hAnsi="ＭＳ Ｐゴシック"/>
          <w:sz w:val="18"/>
          <w:szCs w:val="18"/>
        </w:rPr>
      </w:pPr>
      <w:r w:rsidRPr="00F32895">
        <w:rPr>
          <w:rFonts w:ascii="ＭＳ Ｐゴシック" w:eastAsia="ＭＳ Ｐゴシック" w:hAnsi="ＭＳ Ｐゴシック" w:hint="eastAsia"/>
          <w:sz w:val="18"/>
          <w:szCs w:val="18"/>
        </w:rPr>
        <w:t>資料出所：男女共同参画に関する府民意識調査（平成11･16･21年度）</w:t>
      </w:r>
    </w:p>
    <w:p w:rsidR="00F32895" w:rsidRPr="00F32895" w:rsidRDefault="00F32895" w:rsidP="00F32895">
      <w:pPr>
        <w:spacing w:line="0" w:lineRule="atLeast"/>
        <w:rPr>
          <w:rFonts w:ascii="ＭＳ Ｐ明朝" w:eastAsia="ＭＳ Ｐ明朝" w:hAnsi="ＭＳ Ｐ明朝"/>
          <w:sz w:val="16"/>
          <w:szCs w:val="16"/>
        </w:rPr>
      </w:pPr>
    </w:p>
    <w:p w:rsidR="00F32895" w:rsidRPr="00D75173" w:rsidRDefault="00F32895" w:rsidP="00D75173">
      <w:pPr>
        <w:widowControl/>
        <w:spacing w:line="280" w:lineRule="exact"/>
        <w:jc w:val="left"/>
        <w:rPr>
          <w:rFonts w:ascii="ＭＳ Ｐゴシック" w:eastAsia="ＭＳ Ｐゴシック" w:hAnsi="ＭＳ Ｐゴシック"/>
          <w:sz w:val="18"/>
          <w:szCs w:val="18"/>
        </w:rPr>
      </w:pPr>
    </w:p>
    <w:p w:rsidR="005D7CD4" w:rsidRDefault="005D7CD4"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Default="00365B53" w:rsidP="006555AD">
      <w:pPr>
        <w:spacing w:line="0" w:lineRule="atLeast"/>
        <w:ind w:rightChars="-200" w:right="-482"/>
        <w:rPr>
          <w:rFonts w:ascii="ＭＳ Ｐゴシック" w:eastAsia="ＭＳ Ｐゴシック" w:hAnsi="ＭＳ Ｐゴシック" w:hint="eastAsia"/>
          <w:sz w:val="18"/>
          <w:szCs w:val="18"/>
        </w:rPr>
      </w:pPr>
    </w:p>
    <w:p w:rsidR="00365B53" w:rsidRPr="00365B53" w:rsidRDefault="00365B53" w:rsidP="006555AD">
      <w:pPr>
        <w:spacing w:line="0" w:lineRule="atLeast"/>
        <w:ind w:rightChars="-200" w:right="-482"/>
        <w:rPr>
          <w:rFonts w:ascii="ＭＳ Ｐゴシック" w:eastAsia="ＭＳ Ｐゴシック" w:hAnsi="ＭＳ Ｐゴシック"/>
          <w:sz w:val="18"/>
          <w:szCs w:val="18"/>
        </w:rPr>
      </w:pPr>
      <w:bookmarkStart w:id="3" w:name="_GoBack"/>
      <w:bookmarkEnd w:id="3"/>
    </w:p>
    <w:sectPr w:rsidR="00365B53" w:rsidRPr="00365B53" w:rsidSect="007244DD">
      <w:type w:val="continuous"/>
      <w:pgSz w:w="11906" w:h="16838" w:code="9"/>
      <w:pgMar w:top="1134" w:right="1134" w:bottom="1134" w:left="1134" w:header="567" w:footer="283" w:gutter="0"/>
      <w:cols w:space="720"/>
      <w:docGrid w:type="linesAndChars" w:linePitch="364" w:charSpace="1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8A0" w:rsidRDefault="009958A0">
      <w:r>
        <w:separator/>
      </w:r>
    </w:p>
  </w:endnote>
  <w:endnote w:type="continuationSeparator" w:id="0">
    <w:p w:rsidR="009958A0" w:rsidRDefault="0099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6A8" w:rsidRDefault="008A66A8" w:rsidP="00A65862">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A66A8" w:rsidRDefault="008A66A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1D" w:rsidRDefault="00AF1E1D" w:rsidP="00983034">
    <w:pPr>
      <w:pStyle w:val="a7"/>
      <w:jc w:val="center"/>
      <w:rPr>
        <w:sz w:val="21"/>
        <w:szCs w:val="21"/>
      </w:rPr>
    </w:pPr>
    <w:r w:rsidRPr="00AF1E1D">
      <w:rPr>
        <w:sz w:val="21"/>
        <w:szCs w:val="21"/>
      </w:rPr>
      <w:fldChar w:fldCharType="begin"/>
    </w:r>
    <w:r w:rsidRPr="00AF1E1D">
      <w:rPr>
        <w:sz w:val="21"/>
        <w:szCs w:val="21"/>
      </w:rPr>
      <w:instrText>PAGE   \* MERGEFORMAT</w:instrText>
    </w:r>
    <w:r w:rsidRPr="00AF1E1D">
      <w:rPr>
        <w:sz w:val="21"/>
        <w:szCs w:val="21"/>
      </w:rPr>
      <w:fldChar w:fldCharType="separate"/>
    </w:r>
    <w:r w:rsidR="00AA6731" w:rsidRPr="00AA6731">
      <w:rPr>
        <w:noProof/>
        <w:sz w:val="21"/>
        <w:szCs w:val="21"/>
        <w:lang w:val="ja-JP"/>
      </w:rPr>
      <w:t>101</w:t>
    </w:r>
    <w:r w:rsidRPr="00AF1E1D">
      <w:rPr>
        <w:sz w:val="21"/>
        <w:szCs w:val="21"/>
      </w:rPr>
      <w:fldChar w:fldCharType="end"/>
    </w:r>
  </w:p>
  <w:p w:rsidR="00D0479B" w:rsidRPr="00983034" w:rsidRDefault="00D0479B" w:rsidP="00983034">
    <w:pPr>
      <w:pStyle w:val="a7"/>
      <w:jc w:val="center"/>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8A0" w:rsidRDefault="009958A0">
      <w:r>
        <w:separator/>
      </w:r>
    </w:p>
  </w:footnote>
  <w:footnote w:type="continuationSeparator" w:id="0">
    <w:p w:rsidR="009958A0" w:rsidRDefault="009958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246E76"/>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933E43D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316AFFB6"/>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FA0A17EC"/>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DF9AB61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35A4425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AD28761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DE68008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AA122A20"/>
    <w:lvl w:ilvl="0">
      <w:start w:val="1"/>
      <w:numFmt w:val="decimal"/>
      <w:lvlText w:val="%1."/>
      <w:lvlJc w:val="left"/>
      <w:pPr>
        <w:tabs>
          <w:tab w:val="num" w:pos="360"/>
        </w:tabs>
        <w:ind w:left="360" w:hangingChars="200" w:hanging="360"/>
      </w:pPr>
    </w:lvl>
  </w:abstractNum>
  <w:abstractNum w:abstractNumId="9">
    <w:nsid w:val="FFFFFF89"/>
    <w:multiLevelType w:val="singleLevel"/>
    <w:tmpl w:val="0BECAF44"/>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241"/>
  <w:drawingGridVerticalSpacing w:val="18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53"/>
    <w:rsid w:val="00060246"/>
    <w:rsid w:val="00066045"/>
    <w:rsid w:val="00081D8F"/>
    <w:rsid w:val="00084597"/>
    <w:rsid w:val="00091EE8"/>
    <w:rsid w:val="000A1BE0"/>
    <w:rsid w:val="000A4FA9"/>
    <w:rsid w:val="000D0D02"/>
    <w:rsid w:val="000E2D19"/>
    <w:rsid w:val="000E7BDE"/>
    <w:rsid w:val="000F3865"/>
    <w:rsid w:val="001060B6"/>
    <w:rsid w:val="001077B9"/>
    <w:rsid w:val="00125080"/>
    <w:rsid w:val="001529F4"/>
    <w:rsid w:val="0016280F"/>
    <w:rsid w:val="00162BAB"/>
    <w:rsid w:val="001632C5"/>
    <w:rsid w:val="00164DE1"/>
    <w:rsid w:val="00165873"/>
    <w:rsid w:val="0017403E"/>
    <w:rsid w:val="00183D98"/>
    <w:rsid w:val="00184E75"/>
    <w:rsid w:val="0019452B"/>
    <w:rsid w:val="00195BAF"/>
    <w:rsid w:val="001A5886"/>
    <w:rsid w:val="001C2C1E"/>
    <w:rsid w:val="001E32B7"/>
    <w:rsid w:val="001E3F61"/>
    <w:rsid w:val="00205438"/>
    <w:rsid w:val="002234E3"/>
    <w:rsid w:val="00224381"/>
    <w:rsid w:val="00234590"/>
    <w:rsid w:val="0026061F"/>
    <w:rsid w:val="00260D97"/>
    <w:rsid w:val="00282539"/>
    <w:rsid w:val="002B6AE9"/>
    <w:rsid w:val="002B7C8C"/>
    <w:rsid w:val="002E696F"/>
    <w:rsid w:val="002F5599"/>
    <w:rsid w:val="002F5919"/>
    <w:rsid w:val="00302E8B"/>
    <w:rsid w:val="003054DE"/>
    <w:rsid w:val="00314A6C"/>
    <w:rsid w:val="00316AC3"/>
    <w:rsid w:val="00325CB9"/>
    <w:rsid w:val="00332345"/>
    <w:rsid w:val="00337AC6"/>
    <w:rsid w:val="00344216"/>
    <w:rsid w:val="00355B15"/>
    <w:rsid w:val="00360C91"/>
    <w:rsid w:val="00365B53"/>
    <w:rsid w:val="00370F07"/>
    <w:rsid w:val="00373DA7"/>
    <w:rsid w:val="003779F4"/>
    <w:rsid w:val="003A0827"/>
    <w:rsid w:val="003C239A"/>
    <w:rsid w:val="003D31F6"/>
    <w:rsid w:val="003D35C2"/>
    <w:rsid w:val="003F170D"/>
    <w:rsid w:val="003F7FF9"/>
    <w:rsid w:val="00412190"/>
    <w:rsid w:val="0042601A"/>
    <w:rsid w:val="00473590"/>
    <w:rsid w:val="00474AA6"/>
    <w:rsid w:val="00480652"/>
    <w:rsid w:val="00485BDC"/>
    <w:rsid w:val="0048647D"/>
    <w:rsid w:val="004947D0"/>
    <w:rsid w:val="004A669F"/>
    <w:rsid w:val="004A71E2"/>
    <w:rsid w:val="004D3F32"/>
    <w:rsid w:val="00513987"/>
    <w:rsid w:val="00534EED"/>
    <w:rsid w:val="00541F01"/>
    <w:rsid w:val="00552465"/>
    <w:rsid w:val="00563F50"/>
    <w:rsid w:val="00564543"/>
    <w:rsid w:val="00577341"/>
    <w:rsid w:val="00591E30"/>
    <w:rsid w:val="00596DF2"/>
    <w:rsid w:val="005B27AA"/>
    <w:rsid w:val="005C565D"/>
    <w:rsid w:val="005D7CD4"/>
    <w:rsid w:val="005F1FA8"/>
    <w:rsid w:val="005F63FA"/>
    <w:rsid w:val="0063799E"/>
    <w:rsid w:val="00651F20"/>
    <w:rsid w:val="0065280D"/>
    <w:rsid w:val="006555AD"/>
    <w:rsid w:val="00665740"/>
    <w:rsid w:val="0068316F"/>
    <w:rsid w:val="006C122D"/>
    <w:rsid w:val="006D00DD"/>
    <w:rsid w:val="006D0CBC"/>
    <w:rsid w:val="006E0146"/>
    <w:rsid w:val="006F3E24"/>
    <w:rsid w:val="00701F57"/>
    <w:rsid w:val="007244DD"/>
    <w:rsid w:val="00761331"/>
    <w:rsid w:val="0076446F"/>
    <w:rsid w:val="00787800"/>
    <w:rsid w:val="0079116E"/>
    <w:rsid w:val="00792134"/>
    <w:rsid w:val="00792A72"/>
    <w:rsid w:val="007B42CA"/>
    <w:rsid w:val="007D0269"/>
    <w:rsid w:val="008005CF"/>
    <w:rsid w:val="00802ACA"/>
    <w:rsid w:val="008055F5"/>
    <w:rsid w:val="00820070"/>
    <w:rsid w:val="0082410A"/>
    <w:rsid w:val="00830DFE"/>
    <w:rsid w:val="008404C0"/>
    <w:rsid w:val="00851E0C"/>
    <w:rsid w:val="0085699D"/>
    <w:rsid w:val="008739DF"/>
    <w:rsid w:val="00884A2E"/>
    <w:rsid w:val="00885447"/>
    <w:rsid w:val="008875F2"/>
    <w:rsid w:val="008A0DE7"/>
    <w:rsid w:val="008A66A8"/>
    <w:rsid w:val="008B384A"/>
    <w:rsid w:val="008D2283"/>
    <w:rsid w:val="008D5B66"/>
    <w:rsid w:val="008D6796"/>
    <w:rsid w:val="008E17E7"/>
    <w:rsid w:val="008E776F"/>
    <w:rsid w:val="008F048C"/>
    <w:rsid w:val="008F3DEE"/>
    <w:rsid w:val="009016E4"/>
    <w:rsid w:val="00911A41"/>
    <w:rsid w:val="00914082"/>
    <w:rsid w:val="00926FA4"/>
    <w:rsid w:val="00946520"/>
    <w:rsid w:val="009522E5"/>
    <w:rsid w:val="009608DB"/>
    <w:rsid w:val="0096586B"/>
    <w:rsid w:val="00983034"/>
    <w:rsid w:val="009958A0"/>
    <w:rsid w:val="009B412F"/>
    <w:rsid w:val="009B5A90"/>
    <w:rsid w:val="009C6ABD"/>
    <w:rsid w:val="009D1BB6"/>
    <w:rsid w:val="009E0564"/>
    <w:rsid w:val="009E2AEE"/>
    <w:rsid w:val="009F1F11"/>
    <w:rsid w:val="009F5568"/>
    <w:rsid w:val="009F560E"/>
    <w:rsid w:val="00A072BB"/>
    <w:rsid w:val="00A14249"/>
    <w:rsid w:val="00A3324C"/>
    <w:rsid w:val="00A3405F"/>
    <w:rsid w:val="00A36A57"/>
    <w:rsid w:val="00A47401"/>
    <w:rsid w:val="00A51D34"/>
    <w:rsid w:val="00A57786"/>
    <w:rsid w:val="00A65862"/>
    <w:rsid w:val="00A95A9D"/>
    <w:rsid w:val="00AA6731"/>
    <w:rsid w:val="00AB330F"/>
    <w:rsid w:val="00AB3D01"/>
    <w:rsid w:val="00AC50F5"/>
    <w:rsid w:val="00AC5EF6"/>
    <w:rsid w:val="00AC6CDC"/>
    <w:rsid w:val="00AE21A3"/>
    <w:rsid w:val="00AE7B6A"/>
    <w:rsid w:val="00AF1E1D"/>
    <w:rsid w:val="00B02A2A"/>
    <w:rsid w:val="00B04953"/>
    <w:rsid w:val="00B13249"/>
    <w:rsid w:val="00B31268"/>
    <w:rsid w:val="00B32C00"/>
    <w:rsid w:val="00B50F86"/>
    <w:rsid w:val="00B55980"/>
    <w:rsid w:val="00B71FC6"/>
    <w:rsid w:val="00B76A1B"/>
    <w:rsid w:val="00BA1F08"/>
    <w:rsid w:val="00BA6585"/>
    <w:rsid w:val="00BB1681"/>
    <w:rsid w:val="00BB619E"/>
    <w:rsid w:val="00BC72AF"/>
    <w:rsid w:val="00BF0515"/>
    <w:rsid w:val="00BF0D0B"/>
    <w:rsid w:val="00BF3D06"/>
    <w:rsid w:val="00BF5D34"/>
    <w:rsid w:val="00BF6749"/>
    <w:rsid w:val="00C3412B"/>
    <w:rsid w:val="00C664B2"/>
    <w:rsid w:val="00C82330"/>
    <w:rsid w:val="00C869F8"/>
    <w:rsid w:val="00C97585"/>
    <w:rsid w:val="00CA35EE"/>
    <w:rsid w:val="00CB027E"/>
    <w:rsid w:val="00CB70C7"/>
    <w:rsid w:val="00CC6D81"/>
    <w:rsid w:val="00CF64D8"/>
    <w:rsid w:val="00D0479B"/>
    <w:rsid w:val="00D1567E"/>
    <w:rsid w:val="00D2598F"/>
    <w:rsid w:val="00D30856"/>
    <w:rsid w:val="00D40CEE"/>
    <w:rsid w:val="00D65156"/>
    <w:rsid w:val="00D71417"/>
    <w:rsid w:val="00D71B7B"/>
    <w:rsid w:val="00D7355B"/>
    <w:rsid w:val="00D75173"/>
    <w:rsid w:val="00D76FE5"/>
    <w:rsid w:val="00D775EB"/>
    <w:rsid w:val="00DD77D3"/>
    <w:rsid w:val="00DF6E31"/>
    <w:rsid w:val="00E3384B"/>
    <w:rsid w:val="00E70CDE"/>
    <w:rsid w:val="00E71B0E"/>
    <w:rsid w:val="00E95A6E"/>
    <w:rsid w:val="00EA2D55"/>
    <w:rsid w:val="00EA3EE0"/>
    <w:rsid w:val="00EA4D45"/>
    <w:rsid w:val="00EB4937"/>
    <w:rsid w:val="00ED01BE"/>
    <w:rsid w:val="00ED5921"/>
    <w:rsid w:val="00F05879"/>
    <w:rsid w:val="00F17F0F"/>
    <w:rsid w:val="00F21D46"/>
    <w:rsid w:val="00F30953"/>
    <w:rsid w:val="00F32895"/>
    <w:rsid w:val="00F33DBE"/>
    <w:rsid w:val="00F34A6A"/>
    <w:rsid w:val="00F63FDC"/>
    <w:rsid w:val="00F80BC8"/>
    <w:rsid w:val="00F9623C"/>
    <w:rsid w:val="00FA79CB"/>
    <w:rsid w:val="00FC1AFC"/>
    <w:rsid w:val="00FC3BF7"/>
    <w:rsid w:val="00FD3EB2"/>
    <w:rsid w:val="00FF58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0515"/>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List 1"/>
    <w:basedOn w:val="a1"/>
    <w:rsid w:val="000A4FA9"/>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3">
    <w:name w:val="Table Professional"/>
    <w:basedOn w:val="a1"/>
    <w:rsid w:val="000A4FA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4">
    <w:name w:val="Table Contemporary"/>
    <w:basedOn w:val="a1"/>
    <w:rsid w:val="000A4FA9"/>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Columns 4"/>
    <w:basedOn w:val="a1"/>
    <w:rsid w:val="000A4FA9"/>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8">
    <w:name w:val="Table Grid 8"/>
    <w:basedOn w:val="a1"/>
    <w:rsid w:val="000A4FA9"/>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6">
    <w:name w:val="Table Grid 6"/>
    <w:basedOn w:val="a1"/>
    <w:rsid w:val="000A4FA9"/>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0">
    <w:name w:val="Table Grid 4"/>
    <w:basedOn w:val="a1"/>
    <w:rsid w:val="000A4FA9"/>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
    <w:name w:val="Table Grid 3"/>
    <w:basedOn w:val="a1"/>
    <w:rsid w:val="000A4FA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
    <w:name w:val="Table Grid 2"/>
    <w:basedOn w:val="a1"/>
    <w:rsid w:val="000A4FA9"/>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5">
    <w:name w:val="Table Theme"/>
    <w:basedOn w:val="a1"/>
    <w:rsid w:val="000A4F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Columns 5"/>
    <w:basedOn w:val="a1"/>
    <w:rsid w:val="000A4FA9"/>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0">
    <w:name w:val="Table Columns 3"/>
    <w:basedOn w:val="a1"/>
    <w:rsid w:val="000A4FA9"/>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0">
    <w:name w:val="Table Columns 2"/>
    <w:basedOn w:val="a1"/>
    <w:rsid w:val="000A4FA9"/>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olumns 1"/>
    <w:basedOn w:val="a1"/>
    <w:rsid w:val="000A4FA9"/>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6">
    <w:name w:val="header"/>
    <w:basedOn w:val="a"/>
    <w:rsid w:val="004947D0"/>
    <w:pPr>
      <w:tabs>
        <w:tab w:val="center" w:pos="4252"/>
        <w:tab w:val="right" w:pos="8504"/>
      </w:tabs>
      <w:snapToGrid w:val="0"/>
    </w:pPr>
  </w:style>
  <w:style w:type="paragraph" w:styleId="a7">
    <w:name w:val="footer"/>
    <w:basedOn w:val="a"/>
    <w:link w:val="a8"/>
    <w:uiPriority w:val="99"/>
    <w:rsid w:val="004947D0"/>
    <w:pPr>
      <w:tabs>
        <w:tab w:val="center" w:pos="4252"/>
        <w:tab w:val="right" w:pos="8504"/>
      </w:tabs>
      <w:snapToGrid w:val="0"/>
    </w:pPr>
  </w:style>
  <w:style w:type="table" w:styleId="a9">
    <w:name w:val="Table Grid"/>
    <w:basedOn w:val="a1"/>
    <w:uiPriority w:val="59"/>
    <w:rsid w:val="00A1424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8739DF"/>
  </w:style>
  <w:style w:type="character" w:customStyle="1" w:styleId="a8">
    <w:name w:val="フッター (文字)"/>
    <w:link w:val="a7"/>
    <w:uiPriority w:val="99"/>
    <w:rsid w:val="00AF1E1D"/>
    <w:rPr>
      <w:kern w:val="2"/>
      <w:sz w:val="24"/>
      <w:szCs w:val="24"/>
    </w:rPr>
  </w:style>
  <w:style w:type="paragraph" w:styleId="ab">
    <w:name w:val="Balloon Text"/>
    <w:basedOn w:val="a"/>
    <w:link w:val="ac"/>
    <w:rsid w:val="00D71417"/>
    <w:rPr>
      <w:rFonts w:asciiTheme="majorHAnsi" w:eastAsiaTheme="majorEastAsia" w:hAnsiTheme="majorHAnsi" w:cstheme="majorBidi"/>
      <w:sz w:val="18"/>
      <w:szCs w:val="18"/>
    </w:rPr>
  </w:style>
  <w:style w:type="character" w:customStyle="1" w:styleId="ac">
    <w:name w:val="吹き出し (文字)"/>
    <w:basedOn w:val="a0"/>
    <w:link w:val="ab"/>
    <w:rsid w:val="00D71417"/>
    <w:rPr>
      <w:rFonts w:asciiTheme="majorHAnsi" w:eastAsiaTheme="majorEastAsia" w:hAnsiTheme="majorHAnsi" w:cstheme="majorBidi"/>
      <w:kern w:val="2"/>
      <w:sz w:val="18"/>
      <w:szCs w:val="18"/>
    </w:rPr>
  </w:style>
  <w:style w:type="paragraph" w:styleId="Web">
    <w:name w:val="Normal (Web)"/>
    <w:basedOn w:val="a"/>
    <w:uiPriority w:val="99"/>
    <w:unhideWhenUsed/>
    <w:rsid w:val="008404C0"/>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No Spacing"/>
    <w:link w:val="ae"/>
    <w:uiPriority w:val="1"/>
    <w:qFormat/>
    <w:rsid w:val="00373DA7"/>
    <w:rPr>
      <w:rFonts w:asciiTheme="minorHAnsi" w:eastAsiaTheme="minorEastAsia" w:hAnsiTheme="minorHAnsi" w:cstheme="minorBidi"/>
      <w:sz w:val="22"/>
      <w:szCs w:val="22"/>
    </w:rPr>
  </w:style>
  <w:style w:type="character" w:customStyle="1" w:styleId="ae">
    <w:name w:val="行間詰め (文字)"/>
    <w:basedOn w:val="a0"/>
    <w:link w:val="ad"/>
    <w:uiPriority w:val="1"/>
    <w:rsid w:val="00373DA7"/>
    <w:rPr>
      <w:rFonts w:asciiTheme="minorHAnsi" w:eastAsiaTheme="minorEastAsia" w:hAnsiTheme="minorHAnsi" w:cstheme="minorBidi"/>
      <w:sz w:val="22"/>
      <w:szCs w:val="22"/>
    </w:rPr>
  </w:style>
  <w:style w:type="table" w:customStyle="1" w:styleId="11">
    <w:name w:val="表 (格子)1"/>
    <w:basedOn w:val="a1"/>
    <w:next w:val="a9"/>
    <w:uiPriority w:val="59"/>
    <w:rsid w:val="001945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0515"/>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List 1"/>
    <w:basedOn w:val="a1"/>
    <w:rsid w:val="000A4FA9"/>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3">
    <w:name w:val="Table Professional"/>
    <w:basedOn w:val="a1"/>
    <w:rsid w:val="000A4FA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4">
    <w:name w:val="Table Contemporary"/>
    <w:basedOn w:val="a1"/>
    <w:rsid w:val="000A4FA9"/>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Columns 4"/>
    <w:basedOn w:val="a1"/>
    <w:rsid w:val="000A4FA9"/>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8">
    <w:name w:val="Table Grid 8"/>
    <w:basedOn w:val="a1"/>
    <w:rsid w:val="000A4FA9"/>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6">
    <w:name w:val="Table Grid 6"/>
    <w:basedOn w:val="a1"/>
    <w:rsid w:val="000A4FA9"/>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0">
    <w:name w:val="Table Grid 4"/>
    <w:basedOn w:val="a1"/>
    <w:rsid w:val="000A4FA9"/>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
    <w:name w:val="Table Grid 3"/>
    <w:basedOn w:val="a1"/>
    <w:rsid w:val="000A4FA9"/>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
    <w:name w:val="Table Grid 2"/>
    <w:basedOn w:val="a1"/>
    <w:rsid w:val="000A4FA9"/>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5">
    <w:name w:val="Table Theme"/>
    <w:basedOn w:val="a1"/>
    <w:rsid w:val="000A4F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Columns 5"/>
    <w:basedOn w:val="a1"/>
    <w:rsid w:val="000A4FA9"/>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0">
    <w:name w:val="Table Columns 3"/>
    <w:basedOn w:val="a1"/>
    <w:rsid w:val="000A4FA9"/>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0">
    <w:name w:val="Table Columns 2"/>
    <w:basedOn w:val="a1"/>
    <w:rsid w:val="000A4FA9"/>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olumns 1"/>
    <w:basedOn w:val="a1"/>
    <w:rsid w:val="000A4FA9"/>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6">
    <w:name w:val="header"/>
    <w:basedOn w:val="a"/>
    <w:rsid w:val="004947D0"/>
    <w:pPr>
      <w:tabs>
        <w:tab w:val="center" w:pos="4252"/>
        <w:tab w:val="right" w:pos="8504"/>
      </w:tabs>
      <w:snapToGrid w:val="0"/>
    </w:pPr>
  </w:style>
  <w:style w:type="paragraph" w:styleId="a7">
    <w:name w:val="footer"/>
    <w:basedOn w:val="a"/>
    <w:link w:val="a8"/>
    <w:uiPriority w:val="99"/>
    <w:rsid w:val="004947D0"/>
    <w:pPr>
      <w:tabs>
        <w:tab w:val="center" w:pos="4252"/>
        <w:tab w:val="right" w:pos="8504"/>
      </w:tabs>
      <w:snapToGrid w:val="0"/>
    </w:pPr>
  </w:style>
  <w:style w:type="table" w:styleId="a9">
    <w:name w:val="Table Grid"/>
    <w:basedOn w:val="a1"/>
    <w:uiPriority w:val="59"/>
    <w:rsid w:val="00A1424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8739DF"/>
  </w:style>
  <w:style w:type="character" w:customStyle="1" w:styleId="a8">
    <w:name w:val="フッター (文字)"/>
    <w:link w:val="a7"/>
    <w:uiPriority w:val="99"/>
    <w:rsid w:val="00AF1E1D"/>
    <w:rPr>
      <w:kern w:val="2"/>
      <w:sz w:val="24"/>
      <w:szCs w:val="24"/>
    </w:rPr>
  </w:style>
  <w:style w:type="paragraph" w:styleId="ab">
    <w:name w:val="Balloon Text"/>
    <w:basedOn w:val="a"/>
    <w:link w:val="ac"/>
    <w:rsid w:val="00D71417"/>
    <w:rPr>
      <w:rFonts w:asciiTheme="majorHAnsi" w:eastAsiaTheme="majorEastAsia" w:hAnsiTheme="majorHAnsi" w:cstheme="majorBidi"/>
      <w:sz w:val="18"/>
      <w:szCs w:val="18"/>
    </w:rPr>
  </w:style>
  <w:style w:type="character" w:customStyle="1" w:styleId="ac">
    <w:name w:val="吹き出し (文字)"/>
    <w:basedOn w:val="a0"/>
    <w:link w:val="ab"/>
    <w:rsid w:val="00D71417"/>
    <w:rPr>
      <w:rFonts w:asciiTheme="majorHAnsi" w:eastAsiaTheme="majorEastAsia" w:hAnsiTheme="majorHAnsi" w:cstheme="majorBidi"/>
      <w:kern w:val="2"/>
      <w:sz w:val="18"/>
      <w:szCs w:val="18"/>
    </w:rPr>
  </w:style>
  <w:style w:type="paragraph" w:styleId="Web">
    <w:name w:val="Normal (Web)"/>
    <w:basedOn w:val="a"/>
    <w:uiPriority w:val="99"/>
    <w:unhideWhenUsed/>
    <w:rsid w:val="008404C0"/>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No Spacing"/>
    <w:link w:val="ae"/>
    <w:uiPriority w:val="1"/>
    <w:qFormat/>
    <w:rsid w:val="00373DA7"/>
    <w:rPr>
      <w:rFonts w:asciiTheme="minorHAnsi" w:eastAsiaTheme="minorEastAsia" w:hAnsiTheme="minorHAnsi" w:cstheme="minorBidi"/>
      <w:sz w:val="22"/>
      <w:szCs w:val="22"/>
    </w:rPr>
  </w:style>
  <w:style w:type="character" w:customStyle="1" w:styleId="ae">
    <w:name w:val="行間詰め (文字)"/>
    <w:basedOn w:val="a0"/>
    <w:link w:val="ad"/>
    <w:uiPriority w:val="1"/>
    <w:rsid w:val="00373DA7"/>
    <w:rPr>
      <w:rFonts w:asciiTheme="minorHAnsi" w:eastAsiaTheme="minorEastAsia" w:hAnsiTheme="minorHAnsi" w:cstheme="minorBidi"/>
      <w:sz w:val="22"/>
      <w:szCs w:val="22"/>
    </w:rPr>
  </w:style>
  <w:style w:type="table" w:customStyle="1" w:styleId="11">
    <w:name w:val="表 (格子)1"/>
    <w:basedOn w:val="a1"/>
    <w:next w:val="a9"/>
    <w:uiPriority w:val="59"/>
    <w:rsid w:val="001945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20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0.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emf"/><Relationship Id="rId33" Type="http://schemas.openxmlformats.org/officeDocument/2006/relationships/chart" Target="charts/chart19.xml"/><Relationship Id="rId38" Type="http://schemas.openxmlformats.org/officeDocument/2006/relationships/chart" Target="charts/chart2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Microsoft%20Word%20&#20869;&#12398;&#12464;&#12521;&#12501;"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11872498548716"/>
          <c:y val="5.975115452340609E-2"/>
          <c:w val="0.74450796233909178"/>
          <c:h val="0.85902388783680517"/>
        </c:manualLayout>
      </c:layout>
      <c:barChart>
        <c:barDir val="bar"/>
        <c:grouping val="clustered"/>
        <c:varyColors val="0"/>
        <c:ser>
          <c:idx val="0"/>
          <c:order val="0"/>
          <c:tx>
            <c:strRef>
              <c:f>人口グラフ!$H$8</c:f>
              <c:strCache>
                <c:ptCount val="1"/>
                <c:pt idx="0">
                  <c:v>男</c:v>
                </c:pt>
              </c:strCache>
            </c:strRef>
          </c:tx>
          <c:spPr>
            <a:solidFill>
              <a:srgbClr val="FFCC00"/>
            </a:solidFill>
            <a:ln w="12682">
              <a:solidFill>
                <a:srgbClr val="000000"/>
              </a:solidFill>
              <a:prstDash val="solid"/>
            </a:ln>
          </c:spPr>
          <c:invertIfNegative val="0"/>
          <c:cat>
            <c:strRef>
              <c:f>人口グラフ!$G$9:$G$30</c:f>
              <c:strCache>
                <c:ptCount val="22"/>
                <c:pt idx="1">
                  <c:v>0～4</c:v>
                </c:pt>
                <c:pt idx="2">
                  <c:v>5～9</c:v>
                </c:pt>
                <c:pt idx="3">
                  <c:v>10～14</c:v>
                </c:pt>
                <c:pt idx="4">
                  <c:v>15～19　　</c:v>
                </c:pt>
                <c:pt idx="5">
                  <c:v>20～24</c:v>
                </c:pt>
                <c:pt idx="6">
                  <c:v>25～29</c:v>
                </c:pt>
                <c:pt idx="7">
                  <c:v>30～34</c:v>
                </c:pt>
                <c:pt idx="8">
                  <c:v>35～39</c:v>
                </c:pt>
                <c:pt idx="9">
                  <c:v>40～44</c:v>
                </c:pt>
                <c:pt idx="10">
                  <c:v>45～49</c:v>
                </c:pt>
                <c:pt idx="11">
                  <c:v>50～54</c:v>
                </c:pt>
                <c:pt idx="12">
                  <c:v>55～59</c:v>
                </c:pt>
                <c:pt idx="13">
                  <c:v>60～64</c:v>
                </c:pt>
                <c:pt idx="14">
                  <c:v>65～69　　</c:v>
                </c:pt>
                <c:pt idx="15">
                  <c:v>70～74</c:v>
                </c:pt>
                <c:pt idx="16">
                  <c:v>75～79</c:v>
                </c:pt>
                <c:pt idx="17">
                  <c:v>80～84</c:v>
                </c:pt>
                <c:pt idx="18">
                  <c:v>85～89</c:v>
                </c:pt>
                <c:pt idx="19">
                  <c:v>90～94</c:v>
                </c:pt>
                <c:pt idx="20">
                  <c:v>95～99</c:v>
                </c:pt>
                <c:pt idx="21">
                  <c:v>100 歳以上</c:v>
                </c:pt>
              </c:strCache>
            </c:strRef>
          </c:cat>
          <c:val>
            <c:numRef>
              <c:f>人口グラフ!$H$9:$H$30</c:f>
              <c:numCache>
                <c:formatCode>\ ###,###,##0;"-"###,###,##0</c:formatCode>
                <c:ptCount val="22"/>
                <c:pt idx="1">
                  <c:v>174506</c:v>
                </c:pt>
                <c:pt idx="2">
                  <c:v>185319</c:v>
                </c:pt>
                <c:pt idx="3">
                  <c:v>199029</c:v>
                </c:pt>
                <c:pt idx="4">
                  <c:v>220305</c:v>
                </c:pt>
                <c:pt idx="5">
                  <c:v>223152</c:v>
                </c:pt>
                <c:pt idx="6">
                  <c:v>227414</c:v>
                </c:pt>
                <c:pt idx="7">
                  <c:v>250022</c:v>
                </c:pt>
                <c:pt idx="8">
                  <c:v>283946</c:v>
                </c:pt>
                <c:pt idx="9">
                  <c:v>354421</c:v>
                </c:pt>
                <c:pt idx="10">
                  <c:v>317665</c:v>
                </c:pt>
                <c:pt idx="11">
                  <c:v>272067</c:v>
                </c:pt>
                <c:pt idx="12">
                  <c:v>229542</c:v>
                </c:pt>
                <c:pt idx="13">
                  <c:v>257279</c:v>
                </c:pt>
                <c:pt idx="14">
                  <c:v>319015</c:v>
                </c:pt>
                <c:pt idx="15">
                  <c:v>265395</c:v>
                </c:pt>
                <c:pt idx="16">
                  <c:v>200879</c:v>
                </c:pt>
                <c:pt idx="17">
                  <c:v>127182</c:v>
                </c:pt>
                <c:pt idx="18">
                  <c:v>58399</c:v>
                </c:pt>
                <c:pt idx="19">
                  <c:v>16704</c:v>
                </c:pt>
                <c:pt idx="20">
                  <c:v>2876</c:v>
                </c:pt>
                <c:pt idx="21">
                  <c:v>365</c:v>
                </c:pt>
              </c:numCache>
            </c:numRef>
          </c:val>
        </c:ser>
        <c:ser>
          <c:idx val="1"/>
          <c:order val="1"/>
          <c:tx>
            <c:strRef>
              <c:f>人口グラフ!$I$8</c:f>
              <c:strCache>
                <c:ptCount val="1"/>
                <c:pt idx="0">
                  <c:v>女</c:v>
                </c:pt>
              </c:strCache>
            </c:strRef>
          </c:tx>
          <c:spPr>
            <a:solidFill>
              <a:srgbClr val="008000"/>
            </a:solidFill>
            <a:ln w="12682">
              <a:solidFill>
                <a:srgbClr val="000000"/>
              </a:solidFill>
              <a:prstDash val="solid"/>
            </a:ln>
          </c:spPr>
          <c:invertIfNegative val="0"/>
          <c:dLbls>
            <c:dLbl>
              <c:idx val="1"/>
              <c:tx>
                <c:rich>
                  <a:bodyPr/>
                  <a:lstStyle/>
                  <a:p>
                    <a:r>
                      <a:rPr lang="en-US" altLang="en-US"/>
                      <a:t>1</a:t>
                    </a:r>
                    <a:r>
                      <a:rPr lang="en-US" altLang="ja-JP"/>
                      <a:t>68</a:t>
                    </a:r>
                    <a:endParaRPr lang="en-US" altLang="en-US"/>
                  </a:p>
                </c:rich>
              </c:tx>
              <c:dLblPos val="outEnd"/>
              <c:showLegendKey val="0"/>
              <c:showVal val="1"/>
              <c:showCatName val="0"/>
              <c:showSerName val="0"/>
              <c:showPercent val="0"/>
              <c:showBubbleSize val="0"/>
            </c:dLbl>
            <c:dLbl>
              <c:idx val="2"/>
              <c:tx>
                <c:rich>
                  <a:bodyPr/>
                  <a:lstStyle/>
                  <a:p>
                    <a:r>
                      <a:rPr lang="en-US" altLang="en-US"/>
                      <a:t>177</a:t>
                    </a:r>
                  </a:p>
                </c:rich>
              </c:tx>
              <c:dLblPos val="outEnd"/>
              <c:showLegendKey val="0"/>
              <c:showVal val="1"/>
              <c:showCatName val="0"/>
              <c:showSerName val="0"/>
              <c:showPercent val="0"/>
              <c:showBubbleSize val="0"/>
            </c:dLbl>
            <c:dLbl>
              <c:idx val="3"/>
              <c:tx>
                <c:rich>
                  <a:bodyPr/>
                  <a:lstStyle/>
                  <a:p>
                    <a:r>
                      <a:rPr lang="en-US" altLang="en-US"/>
                      <a:t>190</a:t>
                    </a:r>
                  </a:p>
                </c:rich>
              </c:tx>
              <c:dLblPos val="outEnd"/>
              <c:showLegendKey val="0"/>
              <c:showVal val="1"/>
              <c:showCatName val="0"/>
              <c:showSerName val="0"/>
              <c:showPercent val="0"/>
              <c:showBubbleSize val="0"/>
            </c:dLbl>
            <c:dLbl>
              <c:idx val="4"/>
              <c:tx>
                <c:rich>
                  <a:bodyPr/>
                  <a:lstStyle/>
                  <a:p>
                    <a:r>
                      <a:rPr lang="en-US" altLang="en-US"/>
                      <a:t>212</a:t>
                    </a:r>
                  </a:p>
                </c:rich>
              </c:tx>
              <c:dLblPos val="outEnd"/>
              <c:showLegendKey val="0"/>
              <c:showVal val="1"/>
              <c:showCatName val="0"/>
              <c:showSerName val="0"/>
              <c:showPercent val="0"/>
              <c:showBubbleSize val="0"/>
            </c:dLbl>
            <c:dLbl>
              <c:idx val="5"/>
              <c:tx>
                <c:rich>
                  <a:bodyPr/>
                  <a:lstStyle/>
                  <a:p>
                    <a:r>
                      <a:rPr lang="en-US" altLang="en-US"/>
                      <a:t>223</a:t>
                    </a:r>
                  </a:p>
                </c:rich>
              </c:tx>
              <c:dLblPos val="outEnd"/>
              <c:showLegendKey val="0"/>
              <c:showVal val="1"/>
              <c:showCatName val="0"/>
              <c:showSerName val="0"/>
              <c:showPercent val="0"/>
              <c:showBubbleSize val="0"/>
            </c:dLbl>
            <c:dLbl>
              <c:idx val="6"/>
              <c:tx>
                <c:rich>
                  <a:bodyPr/>
                  <a:lstStyle/>
                  <a:p>
                    <a:r>
                      <a:rPr lang="en-US" altLang="en-US"/>
                      <a:t>236</a:t>
                    </a:r>
                  </a:p>
                </c:rich>
              </c:tx>
              <c:dLblPos val="outEnd"/>
              <c:showLegendKey val="0"/>
              <c:showVal val="1"/>
              <c:showCatName val="0"/>
              <c:showSerName val="0"/>
              <c:showPercent val="0"/>
              <c:showBubbleSize val="0"/>
            </c:dLbl>
            <c:dLbl>
              <c:idx val="7"/>
              <c:tx>
                <c:rich>
                  <a:bodyPr/>
                  <a:lstStyle/>
                  <a:p>
                    <a:r>
                      <a:rPr lang="en-US" altLang="en-US"/>
                      <a:t>258</a:t>
                    </a:r>
                  </a:p>
                </c:rich>
              </c:tx>
              <c:dLblPos val="outEnd"/>
              <c:showLegendKey val="0"/>
              <c:showVal val="1"/>
              <c:showCatName val="0"/>
              <c:showSerName val="0"/>
              <c:showPercent val="0"/>
              <c:showBubbleSize val="0"/>
            </c:dLbl>
            <c:dLbl>
              <c:idx val="8"/>
              <c:tx>
                <c:rich>
                  <a:bodyPr/>
                  <a:lstStyle/>
                  <a:p>
                    <a:r>
                      <a:rPr lang="en-US" altLang="en-US"/>
                      <a:t>295</a:t>
                    </a:r>
                  </a:p>
                </c:rich>
              </c:tx>
              <c:dLblPos val="outEnd"/>
              <c:showLegendKey val="0"/>
              <c:showVal val="1"/>
              <c:showCatName val="0"/>
              <c:showSerName val="0"/>
              <c:showPercent val="0"/>
              <c:showBubbleSize val="0"/>
            </c:dLbl>
            <c:dLbl>
              <c:idx val="9"/>
              <c:tx>
                <c:rich>
                  <a:bodyPr/>
                  <a:lstStyle/>
                  <a:p>
                    <a:r>
                      <a:rPr lang="en-US" altLang="en-US"/>
                      <a:t>364</a:t>
                    </a:r>
                  </a:p>
                </c:rich>
              </c:tx>
              <c:dLblPos val="outEnd"/>
              <c:showLegendKey val="0"/>
              <c:showVal val="1"/>
              <c:showCatName val="0"/>
              <c:showSerName val="0"/>
              <c:showPercent val="0"/>
              <c:showBubbleSize val="0"/>
            </c:dLbl>
            <c:dLbl>
              <c:idx val="10"/>
              <c:tx>
                <c:rich>
                  <a:bodyPr/>
                  <a:lstStyle/>
                  <a:p>
                    <a:r>
                      <a:rPr lang="en-US" altLang="en-US"/>
                      <a:t>326</a:t>
                    </a:r>
                  </a:p>
                </c:rich>
              </c:tx>
              <c:dLblPos val="outEnd"/>
              <c:showLegendKey val="0"/>
              <c:showVal val="1"/>
              <c:showCatName val="0"/>
              <c:showSerName val="0"/>
              <c:showPercent val="0"/>
              <c:showBubbleSize val="0"/>
            </c:dLbl>
            <c:dLbl>
              <c:idx val="11"/>
              <c:tx>
                <c:rich>
                  <a:bodyPr/>
                  <a:lstStyle/>
                  <a:p>
                    <a:r>
                      <a:rPr lang="en-US" altLang="en-US"/>
                      <a:t>279</a:t>
                    </a:r>
                  </a:p>
                </c:rich>
              </c:tx>
              <c:dLblPos val="outEnd"/>
              <c:showLegendKey val="0"/>
              <c:showVal val="1"/>
              <c:showCatName val="0"/>
              <c:showSerName val="0"/>
              <c:showPercent val="0"/>
              <c:showBubbleSize val="0"/>
            </c:dLbl>
            <c:dLbl>
              <c:idx val="12"/>
              <c:tx>
                <c:rich>
                  <a:bodyPr/>
                  <a:lstStyle/>
                  <a:p>
                    <a:r>
                      <a:rPr lang="en-US" altLang="en-US"/>
                      <a:t>238</a:t>
                    </a:r>
                  </a:p>
                </c:rich>
              </c:tx>
              <c:dLblPos val="outEnd"/>
              <c:showLegendKey val="0"/>
              <c:showVal val="1"/>
              <c:showCatName val="0"/>
              <c:showSerName val="0"/>
              <c:showPercent val="0"/>
              <c:showBubbleSize val="0"/>
            </c:dLbl>
            <c:dLbl>
              <c:idx val="13"/>
              <c:tx>
                <c:rich>
                  <a:bodyPr/>
                  <a:lstStyle/>
                  <a:p>
                    <a:r>
                      <a:rPr lang="en-US" altLang="en-US"/>
                      <a:t>274</a:t>
                    </a:r>
                  </a:p>
                </c:rich>
              </c:tx>
              <c:dLblPos val="outEnd"/>
              <c:showLegendKey val="0"/>
              <c:showVal val="1"/>
              <c:showCatName val="0"/>
              <c:showSerName val="0"/>
              <c:showPercent val="0"/>
              <c:showBubbleSize val="0"/>
            </c:dLbl>
            <c:dLbl>
              <c:idx val="14"/>
              <c:tx>
                <c:rich>
                  <a:bodyPr/>
                  <a:lstStyle/>
                  <a:p>
                    <a:r>
                      <a:rPr lang="en-US" altLang="en-US"/>
                      <a:t>353</a:t>
                    </a:r>
                  </a:p>
                </c:rich>
              </c:tx>
              <c:dLblPos val="outEnd"/>
              <c:showLegendKey val="0"/>
              <c:showVal val="1"/>
              <c:showCatName val="0"/>
              <c:showSerName val="0"/>
              <c:showPercent val="0"/>
              <c:showBubbleSize val="0"/>
            </c:dLbl>
            <c:dLbl>
              <c:idx val="15"/>
              <c:tx>
                <c:rich>
                  <a:bodyPr/>
                  <a:lstStyle/>
                  <a:p>
                    <a:r>
                      <a:rPr lang="en-US" altLang="en-US"/>
                      <a:t>310</a:t>
                    </a:r>
                  </a:p>
                </c:rich>
              </c:tx>
              <c:dLblPos val="outEnd"/>
              <c:showLegendKey val="0"/>
              <c:showVal val="1"/>
              <c:showCatName val="0"/>
              <c:showSerName val="0"/>
              <c:showPercent val="0"/>
              <c:showBubbleSize val="0"/>
            </c:dLbl>
            <c:dLbl>
              <c:idx val="16"/>
              <c:tx>
                <c:rich>
                  <a:bodyPr/>
                  <a:lstStyle/>
                  <a:p>
                    <a:r>
                      <a:rPr lang="en-US" altLang="en-US"/>
                      <a:t>248</a:t>
                    </a:r>
                  </a:p>
                </c:rich>
              </c:tx>
              <c:dLblPos val="outEnd"/>
              <c:showLegendKey val="0"/>
              <c:showVal val="1"/>
              <c:showCatName val="0"/>
              <c:showSerName val="0"/>
              <c:showPercent val="0"/>
              <c:showBubbleSize val="0"/>
            </c:dLbl>
            <c:dLbl>
              <c:idx val="17"/>
              <c:tx>
                <c:rich>
                  <a:bodyPr/>
                  <a:lstStyle/>
                  <a:p>
                    <a:r>
                      <a:rPr lang="en-US" altLang="en-US"/>
                      <a:t>188</a:t>
                    </a:r>
                  </a:p>
                </c:rich>
              </c:tx>
              <c:dLblPos val="outEnd"/>
              <c:showLegendKey val="0"/>
              <c:showVal val="1"/>
              <c:showCatName val="0"/>
              <c:showSerName val="0"/>
              <c:showPercent val="0"/>
              <c:showBubbleSize val="0"/>
            </c:dLbl>
            <c:dLbl>
              <c:idx val="18"/>
              <c:tx>
                <c:rich>
                  <a:bodyPr/>
                  <a:lstStyle/>
                  <a:p>
                    <a:r>
                      <a:rPr lang="en-US" altLang="en-US"/>
                      <a:t>116</a:t>
                    </a:r>
                  </a:p>
                </c:rich>
              </c:tx>
              <c:dLblPos val="outEnd"/>
              <c:showLegendKey val="0"/>
              <c:showVal val="1"/>
              <c:showCatName val="0"/>
              <c:showSerName val="0"/>
              <c:showPercent val="0"/>
              <c:showBubbleSize val="0"/>
            </c:dLbl>
            <c:dLbl>
              <c:idx val="19"/>
              <c:tx>
                <c:rich>
                  <a:bodyPr/>
                  <a:lstStyle/>
                  <a:p>
                    <a:r>
                      <a:rPr lang="en-US" altLang="en-US"/>
                      <a:t>53</a:t>
                    </a:r>
                  </a:p>
                </c:rich>
              </c:tx>
              <c:dLblPos val="outEnd"/>
              <c:showLegendKey val="0"/>
              <c:showVal val="1"/>
              <c:showCatName val="0"/>
              <c:showSerName val="0"/>
              <c:showPercent val="0"/>
              <c:showBubbleSize val="0"/>
            </c:dLbl>
            <c:dLbl>
              <c:idx val="20"/>
              <c:tx>
                <c:rich>
                  <a:bodyPr/>
                  <a:lstStyle/>
                  <a:p>
                    <a:r>
                      <a:rPr lang="en-US" altLang="en-US"/>
                      <a:t>16</a:t>
                    </a:r>
                  </a:p>
                </c:rich>
              </c:tx>
              <c:dLblPos val="outEnd"/>
              <c:showLegendKey val="0"/>
              <c:showVal val="1"/>
              <c:showCatName val="0"/>
              <c:showSerName val="0"/>
              <c:showPercent val="0"/>
              <c:showBubbleSize val="0"/>
            </c:dLbl>
            <c:dLbl>
              <c:idx val="21"/>
              <c:tx>
                <c:rich>
                  <a:bodyPr/>
                  <a:lstStyle/>
                  <a:p>
                    <a:r>
                      <a:rPr lang="en-US" altLang="en-US"/>
                      <a:t>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人口グラフ!$G$9:$G$30</c:f>
              <c:strCache>
                <c:ptCount val="22"/>
                <c:pt idx="1">
                  <c:v>0～4</c:v>
                </c:pt>
                <c:pt idx="2">
                  <c:v>5～9</c:v>
                </c:pt>
                <c:pt idx="3">
                  <c:v>10～14</c:v>
                </c:pt>
                <c:pt idx="4">
                  <c:v>15～19　　</c:v>
                </c:pt>
                <c:pt idx="5">
                  <c:v>20～24</c:v>
                </c:pt>
                <c:pt idx="6">
                  <c:v>25～29</c:v>
                </c:pt>
                <c:pt idx="7">
                  <c:v>30～34</c:v>
                </c:pt>
                <c:pt idx="8">
                  <c:v>35～39</c:v>
                </c:pt>
                <c:pt idx="9">
                  <c:v>40～44</c:v>
                </c:pt>
                <c:pt idx="10">
                  <c:v>45～49</c:v>
                </c:pt>
                <c:pt idx="11">
                  <c:v>50～54</c:v>
                </c:pt>
                <c:pt idx="12">
                  <c:v>55～59</c:v>
                </c:pt>
                <c:pt idx="13">
                  <c:v>60～64</c:v>
                </c:pt>
                <c:pt idx="14">
                  <c:v>65～69　　</c:v>
                </c:pt>
                <c:pt idx="15">
                  <c:v>70～74</c:v>
                </c:pt>
                <c:pt idx="16">
                  <c:v>75～79</c:v>
                </c:pt>
                <c:pt idx="17">
                  <c:v>80～84</c:v>
                </c:pt>
                <c:pt idx="18">
                  <c:v>85～89</c:v>
                </c:pt>
                <c:pt idx="19">
                  <c:v>90～94</c:v>
                </c:pt>
                <c:pt idx="20">
                  <c:v>95～99</c:v>
                </c:pt>
                <c:pt idx="21">
                  <c:v>100 歳以上</c:v>
                </c:pt>
              </c:strCache>
            </c:strRef>
          </c:cat>
          <c:val>
            <c:numRef>
              <c:f>人口グラフ!$I$9:$I$30</c:f>
              <c:numCache>
                <c:formatCode>\ ###,###,##0;"-"###,###,##0</c:formatCode>
                <c:ptCount val="22"/>
                <c:pt idx="1">
                  <c:v>-168139</c:v>
                </c:pt>
                <c:pt idx="2">
                  <c:v>-176517</c:v>
                </c:pt>
                <c:pt idx="3">
                  <c:v>-189601</c:v>
                </c:pt>
                <c:pt idx="4">
                  <c:v>-212137</c:v>
                </c:pt>
                <c:pt idx="5">
                  <c:v>-223247</c:v>
                </c:pt>
                <c:pt idx="6">
                  <c:v>-236011</c:v>
                </c:pt>
                <c:pt idx="7">
                  <c:v>-258239</c:v>
                </c:pt>
                <c:pt idx="8">
                  <c:v>-294583</c:v>
                </c:pt>
                <c:pt idx="9">
                  <c:v>-364177</c:v>
                </c:pt>
                <c:pt idx="10">
                  <c:v>-325659</c:v>
                </c:pt>
                <c:pt idx="11">
                  <c:v>-279257</c:v>
                </c:pt>
                <c:pt idx="12">
                  <c:v>-238148</c:v>
                </c:pt>
                <c:pt idx="13">
                  <c:v>-274383</c:v>
                </c:pt>
                <c:pt idx="14">
                  <c:v>-353018</c:v>
                </c:pt>
                <c:pt idx="15">
                  <c:v>-310416</c:v>
                </c:pt>
                <c:pt idx="16">
                  <c:v>-248328</c:v>
                </c:pt>
                <c:pt idx="17">
                  <c:v>-187749</c:v>
                </c:pt>
                <c:pt idx="18">
                  <c:v>-115780</c:v>
                </c:pt>
                <c:pt idx="19">
                  <c:v>-53479</c:v>
                </c:pt>
                <c:pt idx="20">
                  <c:v>-15827</c:v>
                </c:pt>
                <c:pt idx="21">
                  <c:v>-2912</c:v>
                </c:pt>
              </c:numCache>
            </c:numRef>
          </c:val>
        </c:ser>
        <c:dLbls>
          <c:dLblPos val="outEnd"/>
          <c:showLegendKey val="0"/>
          <c:showVal val="1"/>
          <c:showCatName val="0"/>
          <c:showSerName val="0"/>
          <c:showPercent val="0"/>
          <c:showBubbleSize val="0"/>
        </c:dLbls>
        <c:gapWidth val="150"/>
        <c:axId val="239798784"/>
        <c:axId val="239976448"/>
      </c:barChart>
      <c:catAx>
        <c:axId val="239798784"/>
        <c:scaling>
          <c:orientation val="minMax"/>
        </c:scaling>
        <c:delete val="0"/>
        <c:axPos val="l"/>
        <c:numFmt formatCode="General" sourceLinked="1"/>
        <c:majorTickMark val="none"/>
        <c:minorTickMark val="none"/>
        <c:tickLblPos val="low"/>
        <c:spPr>
          <a:ln w="3171">
            <a:solidFill>
              <a:srgbClr val="000000"/>
            </a:solidFill>
            <a:prstDash val="solid"/>
          </a:ln>
        </c:spPr>
        <c:txPr>
          <a:bodyPr rot="0" vert="horz"/>
          <a:lstStyle/>
          <a:p>
            <a:pPr>
              <a:defRPr sz="874" b="0" i="0" u="none" strike="noStrike" baseline="0">
                <a:solidFill>
                  <a:srgbClr val="000000"/>
                </a:solidFill>
                <a:latin typeface="ＭＳ Ｐ明朝"/>
                <a:ea typeface="ＭＳ Ｐ明朝"/>
                <a:cs typeface="ＭＳ Ｐ明朝"/>
              </a:defRPr>
            </a:pPr>
            <a:endParaRPr lang="ja-JP"/>
          </a:p>
        </c:txPr>
        <c:crossAx val="239976448"/>
        <c:crosses val="autoZero"/>
        <c:auto val="1"/>
        <c:lblAlgn val="ctr"/>
        <c:lblOffset val="100"/>
        <c:tickLblSkip val="1"/>
        <c:tickMarkSkip val="1"/>
        <c:noMultiLvlLbl val="0"/>
      </c:catAx>
      <c:valAx>
        <c:axId val="239976448"/>
        <c:scaling>
          <c:orientation val="minMax"/>
        </c:scaling>
        <c:delete val="0"/>
        <c:axPos val="b"/>
        <c:majorGridlines>
          <c:spPr>
            <a:ln w="3171">
              <a:solidFill>
                <a:srgbClr val="000000"/>
              </a:solidFill>
              <a:prstDash val="sysDash"/>
            </a:ln>
          </c:spPr>
        </c:majorGridlines>
        <c:numFmt formatCode="\ ###,###,##0;&quot;-&quot;###,###,##0" sourceLinked="1"/>
        <c:majorTickMark val="out"/>
        <c:minorTickMark val="none"/>
        <c:tickLblPos val="none"/>
        <c:spPr>
          <a:ln w="3171">
            <a:solidFill>
              <a:srgbClr val="000000"/>
            </a:solidFill>
            <a:prstDash val="solid"/>
          </a:ln>
        </c:spPr>
        <c:crossAx val="239798784"/>
        <c:crosses val="autoZero"/>
        <c:crossBetween val="between"/>
        <c:dispUnits>
          <c:builtInUnit val="thousands"/>
        </c:dispUnits>
      </c:valAx>
      <c:spPr>
        <a:solidFill>
          <a:srgbClr val="FFFFFF"/>
        </a:solidFill>
        <a:ln w="12682">
          <a:solidFill>
            <a:srgbClr val="808080"/>
          </a:solidFill>
          <a:prstDash val="solid"/>
        </a:ln>
      </c:spPr>
    </c:plotArea>
    <c:legend>
      <c:legendPos val="r"/>
      <c:overlay val="0"/>
    </c:legend>
    <c:plotVisOnly val="1"/>
    <c:dispBlanksAs val="gap"/>
    <c:showDLblsOverMax val="0"/>
  </c:chart>
  <c:spPr>
    <a:solidFill>
      <a:srgbClr val="FFFFFF"/>
    </a:solidFill>
    <a:ln>
      <a:noFill/>
    </a:ln>
  </c:spPr>
  <c:txPr>
    <a:bodyPr/>
    <a:lstStyle/>
    <a:p>
      <a:pPr>
        <a:defRPr sz="799" b="0" i="0" u="none" strike="noStrike" baseline="0">
          <a:solidFill>
            <a:srgbClr val="000000"/>
          </a:solidFill>
          <a:latin typeface="ＭＳ Ｐ明朝"/>
          <a:ea typeface="ＭＳ Ｐ明朝"/>
          <a:cs typeface="ＭＳ Ｐ明朝"/>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386634363012317E-2"/>
          <c:y val="5.1492091153902013E-2"/>
          <c:w val="0.91215182717544918"/>
          <c:h val="0.84860514301679524"/>
        </c:manualLayout>
      </c:layout>
      <c:lineChart>
        <c:grouping val="standard"/>
        <c:varyColors val="0"/>
        <c:ser>
          <c:idx val="0"/>
          <c:order val="0"/>
          <c:tx>
            <c:strRef>
              <c:f>現状!$B$131</c:f>
              <c:strCache>
                <c:ptCount val="1"/>
                <c:pt idx="0">
                  <c:v>自治会長（全国）</c:v>
                </c:pt>
              </c:strCache>
            </c:strRef>
          </c:tx>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現状!$C$130:$L$130</c:f>
              <c:strCache>
                <c:ptCount val="10"/>
                <c:pt idx="0">
                  <c:v>H19</c:v>
                </c:pt>
                <c:pt idx="1">
                  <c:v>H20</c:v>
                </c:pt>
                <c:pt idx="2">
                  <c:v>H21</c:v>
                </c:pt>
                <c:pt idx="3">
                  <c:v>H22</c:v>
                </c:pt>
                <c:pt idx="4">
                  <c:v>H23</c:v>
                </c:pt>
                <c:pt idx="5">
                  <c:v>H24</c:v>
                </c:pt>
                <c:pt idx="6">
                  <c:v>H25</c:v>
                </c:pt>
                <c:pt idx="7">
                  <c:v>H26</c:v>
                </c:pt>
                <c:pt idx="8">
                  <c:v>H27</c:v>
                </c:pt>
                <c:pt idx="9">
                  <c:v>H28</c:v>
                </c:pt>
              </c:strCache>
            </c:strRef>
          </c:cat>
          <c:val>
            <c:numRef>
              <c:f>現状!$C$131:$L$131</c:f>
              <c:numCache>
                <c:formatCode>0.0%</c:formatCode>
                <c:ptCount val="10"/>
                <c:pt idx="0">
                  <c:v>3.7999999999999999E-2</c:v>
                </c:pt>
                <c:pt idx="1">
                  <c:v>3.9E-2</c:v>
                </c:pt>
                <c:pt idx="2">
                  <c:v>3.7999999999999999E-2</c:v>
                </c:pt>
                <c:pt idx="3">
                  <c:v>4.1000000000000002E-2</c:v>
                </c:pt>
                <c:pt idx="4">
                  <c:v>4.2999999999999997E-2</c:v>
                </c:pt>
                <c:pt idx="5">
                  <c:v>4.3999999999999997E-2</c:v>
                </c:pt>
                <c:pt idx="6">
                  <c:v>4.4999999999999998E-2</c:v>
                </c:pt>
                <c:pt idx="7">
                  <c:v>4.7E-2</c:v>
                </c:pt>
                <c:pt idx="8">
                  <c:v>4.9000000000000002E-2</c:v>
                </c:pt>
                <c:pt idx="9">
                  <c:v>5.1999999999999998E-2</c:v>
                </c:pt>
              </c:numCache>
            </c:numRef>
          </c:val>
          <c:smooth val="0"/>
          <c:extLst xmlns:c16r2="http://schemas.microsoft.com/office/drawing/2015/06/chart">
            <c:ext xmlns:c16="http://schemas.microsoft.com/office/drawing/2014/chart" uri="{C3380CC4-5D6E-409C-BE32-E72D297353CC}">
              <c16:uniqueId val="{00000000-9F9C-49EA-8D8D-9BF3EAA5EF71}"/>
            </c:ext>
          </c:extLst>
        </c:ser>
        <c:ser>
          <c:idx val="1"/>
          <c:order val="1"/>
          <c:tx>
            <c:strRef>
              <c:f>現状!$B$132</c:f>
              <c:strCache>
                <c:ptCount val="1"/>
                <c:pt idx="0">
                  <c:v>自治会長（大阪府）</c:v>
                </c:pt>
              </c:strCache>
            </c:strRef>
          </c:tx>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現状!$C$130:$L$130</c:f>
              <c:strCache>
                <c:ptCount val="10"/>
                <c:pt idx="0">
                  <c:v>H19</c:v>
                </c:pt>
                <c:pt idx="1">
                  <c:v>H20</c:v>
                </c:pt>
                <c:pt idx="2">
                  <c:v>H21</c:v>
                </c:pt>
                <c:pt idx="3">
                  <c:v>H22</c:v>
                </c:pt>
                <c:pt idx="4">
                  <c:v>H23</c:v>
                </c:pt>
                <c:pt idx="5">
                  <c:v>H24</c:v>
                </c:pt>
                <c:pt idx="6">
                  <c:v>H25</c:v>
                </c:pt>
                <c:pt idx="7">
                  <c:v>H26</c:v>
                </c:pt>
                <c:pt idx="8">
                  <c:v>H27</c:v>
                </c:pt>
                <c:pt idx="9">
                  <c:v>H28</c:v>
                </c:pt>
              </c:strCache>
            </c:strRef>
          </c:cat>
          <c:val>
            <c:numRef>
              <c:f>現状!$C$132:$L$132</c:f>
              <c:numCache>
                <c:formatCode>0.0%</c:formatCode>
                <c:ptCount val="10"/>
                <c:pt idx="0">
                  <c:v>9.9000000000000005E-2</c:v>
                </c:pt>
                <c:pt idx="1">
                  <c:v>8.7999999999999995E-2</c:v>
                </c:pt>
                <c:pt idx="2">
                  <c:v>8.7999999999999995E-2</c:v>
                </c:pt>
                <c:pt idx="3">
                  <c:v>0.104</c:v>
                </c:pt>
                <c:pt idx="4">
                  <c:v>0.11899999999999999</c:v>
                </c:pt>
                <c:pt idx="5">
                  <c:v>0.114</c:v>
                </c:pt>
                <c:pt idx="6">
                  <c:v>0.09</c:v>
                </c:pt>
                <c:pt idx="7">
                  <c:v>9.8000000000000004E-2</c:v>
                </c:pt>
                <c:pt idx="8">
                  <c:v>0.13200000000000001</c:v>
                </c:pt>
                <c:pt idx="9">
                  <c:v>0.151</c:v>
                </c:pt>
              </c:numCache>
            </c:numRef>
          </c:val>
          <c:smooth val="0"/>
          <c:extLst xmlns:c16r2="http://schemas.microsoft.com/office/drawing/2015/06/chart">
            <c:ext xmlns:c16="http://schemas.microsoft.com/office/drawing/2014/chart" uri="{C3380CC4-5D6E-409C-BE32-E72D297353CC}">
              <c16:uniqueId val="{00000001-9F9C-49EA-8D8D-9BF3EAA5EF71}"/>
            </c:ext>
          </c:extLst>
        </c:ser>
        <c:dLbls>
          <c:showLegendKey val="0"/>
          <c:showVal val="0"/>
          <c:showCatName val="0"/>
          <c:showSerName val="0"/>
          <c:showPercent val="0"/>
          <c:showBubbleSize val="0"/>
        </c:dLbls>
        <c:marker val="1"/>
        <c:smooth val="0"/>
        <c:axId val="503383040"/>
        <c:axId val="297038336"/>
      </c:lineChart>
      <c:catAx>
        <c:axId val="503383040"/>
        <c:scaling>
          <c:orientation val="minMax"/>
        </c:scaling>
        <c:delete val="0"/>
        <c:axPos val="b"/>
        <c:numFmt formatCode="General" sourceLinked="0"/>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297038336"/>
        <c:crosses val="autoZero"/>
        <c:auto val="1"/>
        <c:lblAlgn val="ctr"/>
        <c:lblOffset val="100"/>
        <c:noMultiLvlLbl val="0"/>
      </c:catAx>
      <c:valAx>
        <c:axId val="297038336"/>
        <c:scaling>
          <c:orientation val="minMax"/>
        </c:scaling>
        <c:delete val="0"/>
        <c:axPos val="l"/>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503383040"/>
        <c:crosses val="autoZero"/>
        <c:crossBetween val="between"/>
      </c:valAx>
    </c:plotArea>
    <c:legend>
      <c:legendPos val="r"/>
      <c:layout>
        <c:manualLayout>
          <c:xMode val="edge"/>
          <c:yMode val="edge"/>
          <c:x val="0.13230769230769232"/>
          <c:y val="5.6852871209323273E-2"/>
          <c:w val="0.24264954382505685"/>
          <c:h val="0.22370793767058192"/>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1"/>
    </c:view3D>
    <c:floor>
      <c:thickness val="0"/>
    </c:floor>
    <c:sideWall>
      <c:thickness val="0"/>
    </c:sideWall>
    <c:backWall>
      <c:thickness val="0"/>
    </c:backWall>
    <c:plotArea>
      <c:layout>
        <c:manualLayout>
          <c:layoutTarget val="inner"/>
          <c:xMode val="edge"/>
          <c:yMode val="edge"/>
          <c:x val="0.10720882025965056"/>
          <c:y val="6.8582389722428277E-2"/>
          <c:w val="0.85665769849418061"/>
          <c:h val="0.81826515124523458"/>
        </c:manualLayout>
      </c:layout>
      <c:bar3DChart>
        <c:barDir val="bar"/>
        <c:grouping val="percentStacked"/>
        <c:varyColors val="0"/>
        <c:ser>
          <c:idx val="0"/>
          <c:order val="0"/>
          <c:tx>
            <c:strRef>
              <c:f>現状!$E$153</c:f>
              <c:strCache>
                <c:ptCount val="1"/>
                <c:pt idx="0">
                  <c:v>男性が優遇されている</c:v>
                </c:pt>
              </c:strCache>
            </c:strRef>
          </c:tx>
          <c:spPr>
            <a:pattFill prst="pct70">
              <a:fgClr>
                <a:schemeClr val="accent1"/>
              </a:fgClr>
              <a:bgClr>
                <a:schemeClr val="bg1"/>
              </a:bgClr>
            </a:pattFill>
          </c:spPr>
          <c:invertIfNegative val="0"/>
          <c:dLbls>
            <c:txPr>
              <a:bodyPr/>
              <a:lstStyle/>
              <a:p>
                <a:pPr>
                  <a:defRPr sz="1000">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現状!$E$154:$E$164</c:f>
              <c:numCache>
                <c:formatCode>0.0</c:formatCode>
                <c:ptCount val="11"/>
                <c:pt idx="0">
                  <c:v>54.4</c:v>
                </c:pt>
                <c:pt idx="1">
                  <c:v>47.8</c:v>
                </c:pt>
                <c:pt idx="2">
                  <c:v>50</c:v>
                </c:pt>
                <c:pt idx="3">
                  <c:v>61.099999999999994</c:v>
                </c:pt>
                <c:pt idx="4">
                  <c:v>37.5</c:v>
                </c:pt>
                <c:pt idx="6">
                  <c:v>52.8</c:v>
                </c:pt>
                <c:pt idx="7">
                  <c:v>72.2</c:v>
                </c:pt>
                <c:pt idx="8">
                  <c:v>66.2</c:v>
                </c:pt>
                <c:pt idx="9">
                  <c:v>52.2</c:v>
                </c:pt>
                <c:pt idx="10">
                  <c:v>54.2</c:v>
                </c:pt>
              </c:numCache>
            </c:numRef>
          </c:val>
        </c:ser>
        <c:ser>
          <c:idx val="1"/>
          <c:order val="1"/>
          <c:tx>
            <c:strRef>
              <c:f>現状!$F$153</c:f>
              <c:strCache>
                <c:ptCount val="1"/>
                <c:pt idx="0">
                  <c:v>平等である</c:v>
                </c:pt>
              </c:strCache>
            </c:strRef>
          </c:tx>
          <c:invertIfNegative val="0"/>
          <c:dLbls>
            <c:txPr>
              <a:bodyPr/>
              <a:lstStyle/>
              <a:p>
                <a:pPr>
                  <a:defRPr sz="1000">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現状!$F$154:$F$164</c:f>
              <c:numCache>
                <c:formatCode>0.0</c:formatCode>
                <c:ptCount val="11"/>
                <c:pt idx="0">
                  <c:v>18.600000000000001</c:v>
                </c:pt>
                <c:pt idx="1">
                  <c:v>47.7</c:v>
                </c:pt>
                <c:pt idx="2">
                  <c:v>33.299999999999997</c:v>
                </c:pt>
                <c:pt idx="3">
                  <c:v>19.399999999999999</c:v>
                </c:pt>
                <c:pt idx="4">
                  <c:v>29.2</c:v>
                </c:pt>
                <c:pt idx="6">
                  <c:v>11.2</c:v>
                </c:pt>
                <c:pt idx="7">
                  <c:v>11.1</c:v>
                </c:pt>
                <c:pt idx="8">
                  <c:v>23.5</c:v>
                </c:pt>
                <c:pt idx="9">
                  <c:v>31.8</c:v>
                </c:pt>
                <c:pt idx="10">
                  <c:v>33</c:v>
                </c:pt>
              </c:numCache>
            </c:numRef>
          </c:val>
        </c:ser>
        <c:ser>
          <c:idx val="2"/>
          <c:order val="2"/>
          <c:tx>
            <c:strRef>
              <c:f>現状!$G$153</c:f>
              <c:strCache>
                <c:ptCount val="1"/>
                <c:pt idx="0">
                  <c:v>女性が優遇されている</c:v>
                </c:pt>
              </c:strCache>
            </c:strRef>
          </c:tx>
          <c:spPr>
            <a:pattFill prst="ltUpDiag">
              <a:fgClr>
                <a:schemeClr val="accent1"/>
              </a:fgClr>
              <a:bgClr>
                <a:schemeClr val="bg1"/>
              </a:bgClr>
            </a:pattFill>
          </c:spPr>
          <c:invertIfNegative val="0"/>
          <c:dLbls>
            <c:dLbl>
              <c:idx val="6"/>
              <c:layout>
                <c:manualLayout>
                  <c:x val="-7.9217201498011626E-17"/>
                  <c:y val="-4.292084821058928E-2"/>
                </c:manualLayout>
              </c:layout>
              <c:showLegendKey val="0"/>
              <c:showVal val="1"/>
              <c:showCatName val="0"/>
              <c:showSerName val="0"/>
              <c:showPercent val="0"/>
              <c:showBubbleSize val="0"/>
            </c:dLbl>
            <c:txPr>
              <a:bodyPr/>
              <a:lstStyle/>
              <a:p>
                <a:pPr>
                  <a:defRPr sz="1000"/>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現状!$G$154:$G$164</c:f>
              <c:numCache>
                <c:formatCode>0.0</c:formatCode>
                <c:ptCount val="11"/>
                <c:pt idx="0">
                  <c:v>5.8</c:v>
                </c:pt>
                <c:pt idx="1">
                  <c:v>4.5999999999999996</c:v>
                </c:pt>
                <c:pt idx="2">
                  <c:v>13</c:v>
                </c:pt>
                <c:pt idx="3">
                  <c:v>19.5</c:v>
                </c:pt>
                <c:pt idx="4">
                  <c:v>12.5</c:v>
                </c:pt>
                <c:pt idx="6">
                  <c:v>1.9</c:v>
                </c:pt>
                <c:pt idx="7">
                  <c:v>5.6</c:v>
                </c:pt>
                <c:pt idx="8">
                  <c:v>7.3000000000000007</c:v>
                </c:pt>
                <c:pt idx="9">
                  <c:v>6.8</c:v>
                </c:pt>
                <c:pt idx="10">
                  <c:v>12.5</c:v>
                </c:pt>
              </c:numCache>
            </c:numRef>
          </c:val>
        </c:ser>
        <c:ser>
          <c:idx val="3"/>
          <c:order val="3"/>
          <c:tx>
            <c:strRef>
              <c:f>現状!$H$153</c:f>
              <c:strCache>
                <c:ptCount val="1"/>
                <c:pt idx="0">
                  <c:v>わからない</c:v>
                </c:pt>
              </c:strCache>
            </c:strRef>
          </c:tx>
          <c:invertIfNegative val="0"/>
          <c:dLbls>
            <c:dLbl>
              <c:idx val="1"/>
              <c:delete val="1"/>
            </c:dLbl>
            <c:dLbl>
              <c:idx val="2"/>
              <c:layout>
                <c:manualLayout>
                  <c:x val="4.3209881793752885E-3"/>
                  <c:y val="0"/>
                </c:manualLayout>
              </c:layout>
              <c:showLegendKey val="0"/>
              <c:showVal val="1"/>
              <c:showCatName val="0"/>
              <c:showSerName val="0"/>
              <c:showPercent val="0"/>
              <c:showBubbleSize val="0"/>
            </c:dLbl>
            <c:dLbl>
              <c:idx val="3"/>
              <c:delete val="1"/>
            </c:dLbl>
            <c:dLbl>
              <c:idx val="8"/>
              <c:layout>
                <c:manualLayout>
                  <c:x val="-1.0802470448438775E-2"/>
                  <c:y val="-3.9344110859706842E-2"/>
                </c:manualLayout>
              </c:layout>
              <c:spPr/>
              <c:txPr>
                <a:bodyPr/>
                <a:lstStyle/>
                <a:p>
                  <a:pPr>
                    <a:defRPr>
                      <a:solidFill>
                        <a:sysClr val="windowText" lastClr="000000"/>
                      </a:solidFill>
                    </a:defRPr>
                  </a:pPr>
                  <a:endParaRPr lang="ja-JP"/>
                </a:p>
              </c:txPr>
              <c:showLegendKey val="0"/>
              <c:showVal val="1"/>
              <c:showCatName val="0"/>
              <c:showSerName val="0"/>
              <c:showPercent val="0"/>
              <c:showBubbleSize val="0"/>
            </c:dLbl>
            <c:dLbl>
              <c:idx val="10"/>
              <c:delete val="1"/>
            </c:dLbl>
            <c:txPr>
              <a:bodyPr/>
              <a:lstStyle/>
              <a:p>
                <a:pPr>
                  <a:defRPr>
                    <a:solidFill>
                      <a:schemeClr val="bg1"/>
                    </a:solidFill>
                  </a:defRPr>
                </a:pPr>
                <a:endParaRPr lang="ja-JP"/>
              </a:p>
            </c:txPr>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現状!$H$154:$H$164</c:f>
              <c:numCache>
                <c:formatCode>0</c:formatCode>
                <c:ptCount val="11"/>
                <c:pt idx="0" formatCode="0.0">
                  <c:v>9</c:v>
                </c:pt>
                <c:pt idx="1">
                  <c:v>0</c:v>
                </c:pt>
                <c:pt idx="2" formatCode="0.0">
                  <c:v>3.7</c:v>
                </c:pt>
                <c:pt idx="3">
                  <c:v>0</c:v>
                </c:pt>
                <c:pt idx="4" formatCode="0.0">
                  <c:v>16.7</c:v>
                </c:pt>
                <c:pt idx="6" formatCode="0.0">
                  <c:v>16.100000000000001</c:v>
                </c:pt>
                <c:pt idx="7" formatCode="0.0">
                  <c:v>9.6999999999999993</c:v>
                </c:pt>
                <c:pt idx="8" formatCode="0.0">
                  <c:v>1.5</c:v>
                </c:pt>
                <c:pt idx="9" formatCode="0.0">
                  <c:v>9.1</c:v>
                </c:pt>
                <c:pt idx="10">
                  <c:v>0</c:v>
                </c:pt>
              </c:numCache>
            </c:numRef>
          </c:val>
        </c:ser>
        <c:ser>
          <c:idx val="4"/>
          <c:order val="4"/>
          <c:tx>
            <c:strRef>
              <c:f>現状!$I$153</c:f>
              <c:strCache>
                <c:ptCount val="1"/>
                <c:pt idx="0">
                  <c:v>無回答</c:v>
                </c:pt>
              </c:strCache>
            </c:strRef>
          </c:tx>
          <c:spPr>
            <a:solidFill>
              <a:srgbClr val="FFC000"/>
            </a:solidFill>
          </c:spPr>
          <c:invertIfNegative val="0"/>
          <c:dLbls>
            <c:dLbl>
              <c:idx val="1"/>
              <c:delete val="1"/>
            </c:dLbl>
            <c:dLbl>
              <c:idx val="2"/>
              <c:delete val="1"/>
            </c:dLbl>
            <c:dLbl>
              <c:idx val="3"/>
              <c:delete val="1"/>
            </c:dLbl>
            <c:dLbl>
              <c:idx val="4"/>
              <c:layout>
                <c:manualLayout>
                  <c:x val="2.1604940896875653E-3"/>
                  <c:y val="0"/>
                </c:manualLayout>
              </c:layout>
              <c:showLegendKey val="0"/>
              <c:showVal val="1"/>
              <c:showCatName val="0"/>
              <c:showSerName val="0"/>
              <c:showPercent val="0"/>
              <c:showBubbleSize val="0"/>
            </c:dLbl>
            <c:dLbl>
              <c:idx val="7"/>
              <c:layout>
                <c:manualLayout>
                  <c:x val="-4.3209881793756059E-3"/>
                  <c:y val="-3.9344110859706877E-2"/>
                </c:manualLayout>
              </c:layout>
              <c:showLegendKey val="0"/>
              <c:showVal val="1"/>
              <c:showCatName val="0"/>
              <c:showSerName val="0"/>
              <c:showPercent val="0"/>
              <c:showBubbleSize val="0"/>
            </c:dLbl>
            <c:dLbl>
              <c:idx val="8"/>
              <c:layout>
                <c:manualLayout>
                  <c:x val="6.4814822690631704E-3"/>
                  <c:y val="-3.9344110859706842E-2"/>
                </c:manualLayout>
              </c:layout>
              <c:showLegendKey val="0"/>
              <c:showVal val="1"/>
              <c:showCatName val="0"/>
              <c:showSerName val="0"/>
              <c:showPercent val="0"/>
              <c:showBubbleSize val="0"/>
            </c:dLbl>
            <c:dLbl>
              <c:idx val="9"/>
              <c:delete val="1"/>
            </c:dLbl>
            <c:dLbl>
              <c:idx val="10"/>
              <c:delete val="1"/>
            </c:dLbl>
            <c:showLegendKey val="0"/>
            <c:showVal val="1"/>
            <c:showCatName val="0"/>
            <c:showSerName val="0"/>
            <c:showPercent val="0"/>
            <c:showBubbleSize val="0"/>
            <c:showLeaderLines val="0"/>
          </c:dLbls>
          <c:cat>
            <c:strRef>
              <c:f>現状!$C$154:$C$164</c:f>
              <c:strCache>
                <c:ptCount val="11"/>
                <c:pt idx="0">
                  <c:v>60歳以上</c:v>
                </c:pt>
                <c:pt idx="1">
                  <c:v>50歳代</c:v>
                </c:pt>
                <c:pt idx="2">
                  <c:v>40歳代</c:v>
                </c:pt>
                <c:pt idx="3">
                  <c:v>30歳代</c:v>
                </c:pt>
                <c:pt idx="4">
                  <c:v>20歳代</c:v>
                </c:pt>
                <c:pt idx="6">
                  <c:v>60歳以上</c:v>
                </c:pt>
                <c:pt idx="7">
                  <c:v>50歳代</c:v>
                </c:pt>
                <c:pt idx="8">
                  <c:v>40歳代</c:v>
                </c:pt>
                <c:pt idx="9">
                  <c:v>30歳代</c:v>
                </c:pt>
                <c:pt idx="10">
                  <c:v>20歳代</c:v>
                </c:pt>
              </c:strCache>
            </c:strRef>
          </c:cat>
          <c:val>
            <c:numRef>
              <c:f>現状!$I$154:$I$164</c:f>
              <c:numCache>
                <c:formatCode>0</c:formatCode>
                <c:ptCount val="11"/>
                <c:pt idx="0" formatCode="0.0">
                  <c:v>12.2</c:v>
                </c:pt>
                <c:pt idx="1">
                  <c:v>0</c:v>
                </c:pt>
                <c:pt idx="2">
                  <c:v>0</c:v>
                </c:pt>
                <c:pt idx="3">
                  <c:v>0</c:v>
                </c:pt>
                <c:pt idx="4" formatCode="0.0">
                  <c:v>4.2</c:v>
                </c:pt>
                <c:pt idx="6" formatCode="0.0">
                  <c:v>18</c:v>
                </c:pt>
                <c:pt idx="7" formatCode="0.0">
                  <c:v>1.4</c:v>
                </c:pt>
                <c:pt idx="8" formatCode="0.0">
                  <c:v>1.5</c:v>
                </c:pt>
                <c:pt idx="9">
                  <c:v>0</c:v>
                </c:pt>
                <c:pt idx="10">
                  <c:v>0</c:v>
                </c:pt>
              </c:numCache>
            </c:numRef>
          </c:val>
        </c:ser>
        <c:dLbls>
          <c:showLegendKey val="0"/>
          <c:showVal val="0"/>
          <c:showCatName val="0"/>
          <c:showSerName val="0"/>
          <c:showPercent val="0"/>
          <c:showBubbleSize val="0"/>
        </c:dLbls>
        <c:gapWidth val="150"/>
        <c:shape val="box"/>
        <c:axId val="393962496"/>
        <c:axId val="250675200"/>
        <c:axId val="0"/>
      </c:bar3DChart>
      <c:catAx>
        <c:axId val="393962496"/>
        <c:scaling>
          <c:orientation val="minMax"/>
        </c:scaling>
        <c:delete val="0"/>
        <c:axPos val="l"/>
        <c:majorTickMark val="out"/>
        <c:minorTickMark val="none"/>
        <c:tickLblPos val="nextTo"/>
        <c:txPr>
          <a:bodyPr rot="0" vert="horz"/>
          <a:lstStyle/>
          <a:p>
            <a:pPr>
              <a:defRPr/>
            </a:pPr>
            <a:endParaRPr lang="ja-JP"/>
          </a:p>
        </c:txPr>
        <c:crossAx val="250675200"/>
        <c:crosses val="autoZero"/>
        <c:auto val="1"/>
        <c:lblAlgn val="ctr"/>
        <c:lblOffset val="100"/>
        <c:noMultiLvlLbl val="0"/>
      </c:catAx>
      <c:valAx>
        <c:axId val="250675200"/>
        <c:scaling>
          <c:orientation val="minMax"/>
        </c:scaling>
        <c:delete val="0"/>
        <c:axPos val="b"/>
        <c:majorGridlines/>
        <c:numFmt formatCode="0%" sourceLinked="1"/>
        <c:majorTickMark val="out"/>
        <c:minorTickMark val="none"/>
        <c:tickLblPos val="nextTo"/>
        <c:crossAx val="393962496"/>
        <c:crosses val="autoZero"/>
        <c:crossBetween val="between"/>
      </c:valAx>
    </c:plotArea>
    <c:legend>
      <c:legendPos val="r"/>
      <c:layout>
        <c:manualLayout>
          <c:xMode val="edge"/>
          <c:yMode val="edge"/>
          <c:x val="0"/>
          <c:y val="2.3566821409093646E-3"/>
          <c:w val="0.99903626878659169"/>
          <c:h val="6.3716718151347829E-2"/>
        </c:manualLayout>
      </c:layout>
      <c:overlay val="0"/>
      <c:txPr>
        <a:bodyPr/>
        <a:lstStyle/>
        <a:p>
          <a:pPr>
            <a:defRPr sz="105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01260134528002"/>
          <c:y val="4.6623936401880312E-2"/>
          <c:w val="0.84803979876950497"/>
          <c:h val="0.8311101190758875"/>
        </c:manualLayout>
      </c:layout>
      <c:barChart>
        <c:barDir val="bar"/>
        <c:grouping val="stacked"/>
        <c:varyColors val="0"/>
        <c:ser>
          <c:idx val="0"/>
          <c:order val="0"/>
          <c:tx>
            <c:strRef>
              <c:f>現状!$C$191</c:f>
              <c:strCache>
                <c:ptCount val="1"/>
                <c:pt idx="0">
                  <c:v>自営業者</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現状!$C$192:$C$198</c:f>
              <c:numCache>
                <c:formatCode>#,##0_);[Red]\(#,##0\)</c:formatCode>
                <c:ptCount val="7"/>
                <c:pt idx="0">
                  <c:v>296</c:v>
                </c:pt>
                <c:pt idx="1">
                  <c:v>341</c:v>
                </c:pt>
                <c:pt idx="2">
                  <c:v>361</c:v>
                </c:pt>
                <c:pt idx="4">
                  <c:v>97</c:v>
                </c:pt>
                <c:pt idx="5">
                  <c:v>111</c:v>
                </c:pt>
                <c:pt idx="6">
                  <c:v>126</c:v>
                </c:pt>
              </c:numCache>
            </c:numRef>
          </c:val>
        </c:ser>
        <c:ser>
          <c:idx val="1"/>
          <c:order val="1"/>
          <c:tx>
            <c:strRef>
              <c:f>現状!$D$191</c:f>
              <c:strCache>
                <c:ptCount val="1"/>
                <c:pt idx="0">
                  <c:v>家族従業者</c:v>
                </c:pt>
              </c:strCache>
            </c:strRef>
          </c:tx>
          <c:invertIfNegative val="0"/>
          <c:dLbls>
            <c:dLbl>
              <c:idx val="0"/>
              <c:layout>
                <c:manualLayout>
                  <c:x val="0"/>
                  <c:y val="-4.8245619588987841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dLbl>
              <c:idx val="1"/>
              <c:layout>
                <c:manualLayout>
                  <c:x val="-1.6943305666044734E-7"/>
                  <c:y val="-4.8245619588987841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dLbl>
              <c:idx val="2"/>
              <c:layout>
                <c:manualLayout>
                  <c:x val="0"/>
                  <c:y val="-5.2266087888070085E-2"/>
                </c:manualLayout>
              </c:layout>
              <c:spPr/>
              <c:txPr>
                <a:bodyPr/>
                <a:lstStyle/>
                <a:p>
                  <a:pPr>
                    <a:defRPr sz="800">
                      <a:solidFill>
                        <a:sysClr val="windowText" lastClr="000000"/>
                      </a:solidFill>
                    </a:defRPr>
                  </a:pPr>
                  <a:endParaRPr lang="ja-JP"/>
                </a:p>
              </c:txPr>
              <c:showLegendKey val="0"/>
              <c:showVal val="1"/>
              <c:showCatName val="0"/>
              <c:showSerName val="0"/>
              <c:showPercent val="0"/>
              <c:showBubbleSize val="0"/>
            </c:dLbl>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現状!$D$192:$D$198</c:f>
              <c:numCache>
                <c:formatCode>#,##0_);[Red]\(#,##0\)</c:formatCode>
                <c:ptCount val="7"/>
                <c:pt idx="0">
                  <c:v>13</c:v>
                </c:pt>
                <c:pt idx="1">
                  <c:v>21</c:v>
                </c:pt>
                <c:pt idx="2">
                  <c:v>37</c:v>
                </c:pt>
                <c:pt idx="4">
                  <c:v>62</c:v>
                </c:pt>
                <c:pt idx="5">
                  <c:v>103</c:v>
                </c:pt>
                <c:pt idx="6">
                  <c:v>141</c:v>
                </c:pt>
              </c:numCache>
            </c:numRef>
          </c:val>
        </c:ser>
        <c:ser>
          <c:idx val="2"/>
          <c:order val="2"/>
          <c:tx>
            <c:strRef>
              <c:f>現状!$E$191</c:f>
              <c:strCache>
                <c:ptCount val="1"/>
                <c:pt idx="0">
                  <c:v>会社などの役員</c:v>
                </c:pt>
              </c:strCache>
            </c:strRef>
          </c:tx>
          <c:invertIfNegative val="0"/>
          <c:dLbls>
            <c:dLbl>
              <c:idx val="4"/>
              <c:layout>
                <c:manualLayout>
                  <c:x val="8.6071992783507047E-3"/>
                  <c:y val="-5.2266087888070162E-2"/>
                </c:manualLayout>
              </c:layout>
              <c:showLegendKey val="0"/>
              <c:showVal val="1"/>
              <c:showCatName val="0"/>
              <c:showSerName val="0"/>
              <c:showPercent val="0"/>
              <c:showBubbleSize val="0"/>
            </c:dLbl>
            <c:dLbl>
              <c:idx val="5"/>
              <c:layout>
                <c:manualLayout>
                  <c:x val="1.0758999097938387E-2"/>
                  <c:y val="-5.2266087888070183E-2"/>
                </c:manualLayout>
              </c:layout>
              <c:showLegendKey val="0"/>
              <c:showVal val="1"/>
              <c:showCatName val="0"/>
              <c:showSerName val="0"/>
              <c:showPercent val="0"/>
              <c:showBubbleSize val="0"/>
            </c:dLbl>
            <c:dLbl>
              <c:idx val="6"/>
              <c:layout>
                <c:manualLayout>
                  <c:x val="2.1517998195876814E-3"/>
                  <c:y val="-4.8245619588987841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現状!$E$192:$E$198</c:f>
              <c:numCache>
                <c:formatCode>#,##0_);[Red]\(#,##0\)</c:formatCode>
                <c:ptCount val="7"/>
                <c:pt idx="0">
                  <c:v>199</c:v>
                </c:pt>
                <c:pt idx="1">
                  <c:v>207</c:v>
                </c:pt>
                <c:pt idx="2">
                  <c:v>206</c:v>
                </c:pt>
                <c:pt idx="4">
                  <c:v>52</c:v>
                </c:pt>
                <c:pt idx="5">
                  <c:v>62</c:v>
                </c:pt>
                <c:pt idx="6">
                  <c:v>59</c:v>
                </c:pt>
              </c:numCache>
            </c:numRef>
          </c:val>
        </c:ser>
        <c:ser>
          <c:idx val="3"/>
          <c:order val="3"/>
          <c:tx>
            <c:strRef>
              <c:f>現状!$F$191</c:f>
              <c:strCache>
                <c:ptCount val="1"/>
                <c:pt idx="0">
                  <c:v>正規職員、従業員</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現状!$F$192:$F$198</c:f>
              <c:numCache>
                <c:formatCode>#,##0_);[Red]\(#,##0\)</c:formatCode>
                <c:ptCount val="7"/>
                <c:pt idx="0">
                  <c:v>1454</c:v>
                </c:pt>
                <c:pt idx="1">
                  <c:v>1518</c:v>
                </c:pt>
                <c:pt idx="2">
                  <c:v>1571</c:v>
                </c:pt>
                <c:pt idx="4">
                  <c:v>644</c:v>
                </c:pt>
                <c:pt idx="5">
                  <c:v>615</c:v>
                </c:pt>
                <c:pt idx="6">
                  <c:v>631</c:v>
                </c:pt>
              </c:numCache>
            </c:numRef>
          </c:val>
        </c:ser>
        <c:ser>
          <c:idx val="4"/>
          <c:order val="4"/>
          <c:tx>
            <c:strRef>
              <c:f>現状!$G$191</c:f>
              <c:strCache>
                <c:ptCount val="1"/>
                <c:pt idx="0">
                  <c:v>非正規就業者（※）</c:v>
                </c:pt>
              </c:strCache>
            </c:strRef>
          </c:tx>
          <c:spPr>
            <a:pattFill prst="pct80">
              <a:fgClr>
                <a:schemeClr val="accent1"/>
              </a:fgClr>
              <a:bgClr>
                <a:schemeClr val="bg1"/>
              </a:bgClr>
            </a:pattFill>
          </c:spPr>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現状!$B$192:$B$198</c:f>
              <c:strCache>
                <c:ptCount val="7"/>
                <c:pt idx="0">
                  <c:v>平成24年</c:v>
                </c:pt>
                <c:pt idx="1">
                  <c:v>平成19年</c:v>
                </c:pt>
                <c:pt idx="2">
                  <c:v>平成14年</c:v>
                </c:pt>
                <c:pt idx="4">
                  <c:v>平成24年</c:v>
                </c:pt>
                <c:pt idx="5">
                  <c:v>平成19年</c:v>
                </c:pt>
                <c:pt idx="6">
                  <c:v>平成14年</c:v>
                </c:pt>
              </c:strCache>
            </c:strRef>
          </c:cat>
          <c:val>
            <c:numRef>
              <c:f>現状!$G$192:$G$198</c:f>
              <c:numCache>
                <c:formatCode>#,##0_);[Red]\(#,##0\)</c:formatCode>
                <c:ptCount val="7"/>
                <c:pt idx="0">
                  <c:v>485</c:v>
                </c:pt>
                <c:pt idx="1">
                  <c:v>464</c:v>
                </c:pt>
                <c:pt idx="2">
                  <c:v>402</c:v>
                </c:pt>
                <c:pt idx="4">
                  <c:v>992</c:v>
                </c:pt>
                <c:pt idx="5">
                  <c:v>877</c:v>
                </c:pt>
                <c:pt idx="6">
                  <c:v>794</c:v>
                </c:pt>
              </c:numCache>
            </c:numRef>
          </c:val>
        </c:ser>
        <c:dLbls>
          <c:showLegendKey val="0"/>
          <c:showVal val="0"/>
          <c:showCatName val="0"/>
          <c:showSerName val="0"/>
          <c:showPercent val="0"/>
          <c:showBubbleSize val="0"/>
        </c:dLbls>
        <c:gapWidth val="150"/>
        <c:overlap val="100"/>
        <c:axId val="394462208"/>
        <c:axId val="239983360"/>
      </c:barChart>
      <c:catAx>
        <c:axId val="394462208"/>
        <c:scaling>
          <c:orientation val="minMax"/>
        </c:scaling>
        <c:delete val="0"/>
        <c:axPos val="l"/>
        <c:majorTickMark val="out"/>
        <c:minorTickMark val="none"/>
        <c:tickLblPos val="nextTo"/>
        <c:crossAx val="239983360"/>
        <c:crosses val="autoZero"/>
        <c:auto val="1"/>
        <c:lblAlgn val="ctr"/>
        <c:lblOffset val="100"/>
        <c:noMultiLvlLbl val="0"/>
      </c:catAx>
      <c:valAx>
        <c:axId val="239983360"/>
        <c:scaling>
          <c:orientation val="minMax"/>
        </c:scaling>
        <c:delete val="0"/>
        <c:axPos val="b"/>
        <c:majorGridlines/>
        <c:numFmt formatCode="#,##0_);[Red]\(#,##0\)" sourceLinked="1"/>
        <c:majorTickMark val="out"/>
        <c:minorTickMark val="none"/>
        <c:tickLblPos val="nextTo"/>
        <c:crossAx val="394462208"/>
        <c:crosses val="autoZero"/>
        <c:crossBetween val="between"/>
      </c:valAx>
    </c:plotArea>
    <c:legend>
      <c:legendPos val="r"/>
      <c:layout>
        <c:manualLayout>
          <c:xMode val="edge"/>
          <c:yMode val="edge"/>
          <c:x val="0.6866361451641495"/>
          <c:y val="5.7788228806029608E-2"/>
          <c:w val="0.28441039769964199"/>
          <c:h val="0.47305841577495128"/>
        </c:manualLayout>
      </c:layout>
      <c:overlay val="0"/>
      <c:txPr>
        <a:bodyPr/>
        <a:lstStyle/>
        <a:p>
          <a:pPr>
            <a:defRPr sz="110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813635011694189E-2"/>
          <c:y val="5.1562693128801781E-2"/>
          <c:w val="0.89605956715175716"/>
          <c:h val="0.75507117379160338"/>
        </c:manualLayout>
      </c:layout>
      <c:lineChart>
        <c:grouping val="standard"/>
        <c:varyColors val="0"/>
        <c:ser>
          <c:idx val="0"/>
          <c:order val="0"/>
          <c:tx>
            <c:strRef>
              <c:f>現状!$B$214</c:f>
              <c:strCache>
                <c:ptCount val="1"/>
                <c:pt idx="0">
                  <c:v>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現状!$C$214:$O$214</c:f>
              <c:numCache>
                <c:formatCode>0.0_ </c:formatCode>
                <c:ptCount val="13"/>
                <c:pt idx="0">
                  <c:v>18.7192118226601</c:v>
                </c:pt>
                <c:pt idx="1">
                  <c:v>64.041095890410958</c:v>
                </c:pt>
                <c:pt idx="2">
                  <c:v>75.665101721439754</c:v>
                </c:pt>
                <c:pt idx="3">
                  <c:v>63.987022350396536</c:v>
                </c:pt>
                <c:pt idx="4">
                  <c:v>64.084711343196986</c:v>
                </c:pt>
                <c:pt idx="5">
                  <c:v>66.063977746870648</c:v>
                </c:pt>
                <c:pt idx="6">
                  <c:v>69.757248819959543</c:v>
                </c:pt>
                <c:pt idx="7">
                  <c:v>68.839427662957078</c:v>
                </c:pt>
                <c:pt idx="8">
                  <c:v>56.025538707102953</c:v>
                </c:pt>
                <c:pt idx="9">
                  <c:v>43.63030807660283</c:v>
                </c:pt>
                <c:pt idx="10">
                  <c:v>26.320784561847514</c:v>
                </c:pt>
                <c:pt idx="11">
                  <c:v>14.991596638655464</c:v>
                </c:pt>
                <c:pt idx="12">
                  <c:v>5.1335777894185437</c:v>
                </c:pt>
              </c:numCache>
            </c:numRef>
          </c:val>
          <c:smooth val="0"/>
        </c:ser>
        <c:ser>
          <c:idx val="1"/>
          <c:order val="1"/>
          <c:tx>
            <c:strRef>
              <c:f>現状!$B$215</c:f>
              <c:strCache>
                <c:ptCount val="1"/>
                <c:pt idx="0">
                  <c:v>就業希望率</c:v>
                </c:pt>
              </c:strCache>
            </c:strRef>
          </c:tx>
          <c:spPr>
            <a:ln w="19050"/>
          </c:spPr>
          <c:dLbls>
            <c:dLbl>
              <c:idx val="7"/>
              <c:layout>
                <c:manualLayout>
                  <c:x val="-2.8970748401433072E-2"/>
                  <c:y val="4.3490316698350504E-2"/>
                </c:manualLayout>
              </c:layout>
              <c:dLblPos val="r"/>
              <c:showLegendKey val="0"/>
              <c:showVal val="1"/>
              <c:showCatName val="0"/>
              <c:showSerName val="0"/>
              <c:showPercent val="0"/>
              <c:showBubbleSize val="0"/>
            </c:dLbl>
            <c:dLbl>
              <c:idx val="9"/>
              <c:layout>
                <c:manualLayout>
                  <c:x val="-3.3323154870959715E-2"/>
                  <c:y val="4.3490316698350615E-2"/>
                </c:manualLayout>
              </c:layout>
              <c:dLblPos val="r"/>
              <c:showLegendKey val="0"/>
              <c:showVal val="1"/>
              <c:showCatName val="0"/>
              <c:showSerName val="0"/>
              <c:showPercent val="0"/>
              <c:showBubbleSize val="0"/>
            </c:dLbl>
            <c:dLbl>
              <c:idx val="10"/>
              <c:layout>
                <c:manualLayout>
                  <c:x val="-3.3323154870959555E-2"/>
                  <c:y val="4.3490316698350504E-2"/>
                </c:manualLayout>
              </c:layout>
              <c:dLblPos val="r"/>
              <c:showLegendKey val="0"/>
              <c:showVal val="1"/>
              <c:showCatName val="0"/>
              <c:showSerName val="0"/>
              <c:showPercent val="0"/>
              <c:showBubbleSize val="0"/>
            </c:dLbl>
            <c:dLbl>
              <c:idx val="11"/>
              <c:layout>
                <c:manualLayout>
                  <c:x val="-2.8939284313760732E-2"/>
                  <c:y val="4.348562178161685E-2"/>
                </c:manualLayout>
              </c:layout>
              <c:dLblPos val="r"/>
              <c:showLegendKey val="0"/>
              <c:showVal val="1"/>
              <c:showCatName val="0"/>
              <c:showSerName val="0"/>
              <c:showPercent val="0"/>
              <c:showBubbleSize val="0"/>
            </c:dLbl>
            <c:dLbl>
              <c:idx val="12"/>
              <c:layout>
                <c:manualLayout>
                  <c:x val="-3.111449340034237E-2"/>
                  <c:y val="3.1309742795672856E-2"/>
                </c:manualLayout>
              </c:layout>
              <c:dLblPos val="r"/>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現状!$C$215:$O$215</c:f>
              <c:numCache>
                <c:formatCode>0.0_ </c:formatCode>
                <c:ptCount val="13"/>
                <c:pt idx="0">
                  <c:v>17.142857142857142</c:v>
                </c:pt>
                <c:pt idx="1">
                  <c:v>15.41095890410959</c:v>
                </c:pt>
                <c:pt idx="2">
                  <c:v>14.319248826291082</c:v>
                </c:pt>
                <c:pt idx="3">
                  <c:v>20.80028839221341</c:v>
                </c:pt>
                <c:pt idx="4">
                  <c:v>20.2494923121555</c:v>
                </c:pt>
                <c:pt idx="5">
                  <c:v>20.027816411682892</c:v>
                </c:pt>
                <c:pt idx="6">
                  <c:v>16.824005394470667</c:v>
                </c:pt>
                <c:pt idx="7">
                  <c:v>11.883942766295707</c:v>
                </c:pt>
                <c:pt idx="8">
                  <c:v>13.168395849960095</c:v>
                </c:pt>
                <c:pt idx="9">
                  <c:v>11.129614210380238</c:v>
                </c:pt>
                <c:pt idx="10">
                  <c:v>10.06010756089845</c:v>
                </c:pt>
                <c:pt idx="11">
                  <c:v>8.7058823529411757</c:v>
                </c:pt>
                <c:pt idx="12">
                  <c:v>4.0509865549153128</c:v>
                </c:pt>
              </c:numCache>
            </c:numRef>
          </c:val>
          <c:smooth val="0"/>
        </c:ser>
        <c:ser>
          <c:idx val="2"/>
          <c:order val="2"/>
          <c:tx>
            <c:strRef>
              <c:f>現状!$B$216</c:f>
              <c:strCache>
                <c:ptCount val="1"/>
                <c:pt idx="0">
                  <c:v>潜在的就業率</c:v>
                </c:pt>
              </c:strCache>
            </c:strRef>
          </c:tx>
          <c:spPr>
            <a:ln w="19050"/>
          </c:spPr>
          <c:dLbls>
            <c:txPr>
              <a:bodyPr/>
              <a:lstStyle/>
              <a:p>
                <a:pPr>
                  <a:defRPr>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現状!$C$213:$O$213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75歳以上</c:v>
                </c:pt>
              </c:strCache>
            </c:strRef>
          </c:cat>
          <c:val>
            <c:numRef>
              <c:f>現状!$C$216:$O$216</c:f>
              <c:numCache>
                <c:formatCode>0.0_ </c:formatCode>
                <c:ptCount val="13"/>
                <c:pt idx="0">
                  <c:v>35.862068965517238</c:v>
                </c:pt>
                <c:pt idx="1">
                  <c:v>79.452054794520549</c:v>
                </c:pt>
                <c:pt idx="2">
                  <c:v>89.984350547730827</c:v>
                </c:pt>
                <c:pt idx="3">
                  <c:v>84.787310742609947</c:v>
                </c:pt>
                <c:pt idx="4">
                  <c:v>84.334203655352482</c:v>
                </c:pt>
                <c:pt idx="5">
                  <c:v>86.09179415855354</c:v>
                </c:pt>
                <c:pt idx="6">
                  <c:v>86.581254214430217</c:v>
                </c:pt>
                <c:pt idx="7">
                  <c:v>80.723370429252782</c:v>
                </c:pt>
                <c:pt idx="8">
                  <c:v>69.193934557063059</c:v>
                </c:pt>
                <c:pt idx="9">
                  <c:v>54.759922286983063</c:v>
                </c:pt>
                <c:pt idx="10">
                  <c:v>36.380892122745969</c:v>
                </c:pt>
                <c:pt idx="11">
                  <c:v>23.697478991596636</c:v>
                </c:pt>
                <c:pt idx="12">
                  <c:v>9.1845643443338574</c:v>
                </c:pt>
              </c:numCache>
            </c:numRef>
          </c:val>
          <c:smooth val="0"/>
        </c:ser>
        <c:dLbls>
          <c:showLegendKey val="0"/>
          <c:showVal val="0"/>
          <c:showCatName val="0"/>
          <c:showSerName val="0"/>
          <c:showPercent val="0"/>
          <c:showBubbleSize val="0"/>
        </c:dLbls>
        <c:marker val="1"/>
        <c:smooth val="0"/>
        <c:axId val="260601856"/>
        <c:axId val="297036608"/>
      </c:lineChart>
      <c:catAx>
        <c:axId val="260601856"/>
        <c:scaling>
          <c:orientation val="minMax"/>
        </c:scaling>
        <c:delete val="0"/>
        <c:axPos val="b"/>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297036608"/>
        <c:crosses val="autoZero"/>
        <c:auto val="1"/>
        <c:lblAlgn val="ctr"/>
        <c:lblOffset val="100"/>
        <c:noMultiLvlLbl val="0"/>
      </c:catAx>
      <c:valAx>
        <c:axId val="297036608"/>
        <c:scaling>
          <c:orientation val="minMax"/>
        </c:scaling>
        <c:delete val="0"/>
        <c:axPos val="l"/>
        <c:majorGridlines/>
        <c:numFmt formatCode="0.0_ "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260601856"/>
        <c:crosses val="autoZero"/>
        <c:crossBetween val="between"/>
      </c:valAx>
    </c:plotArea>
    <c:legend>
      <c:legendPos val="r"/>
      <c:layout>
        <c:manualLayout>
          <c:xMode val="edge"/>
          <c:yMode val="edge"/>
          <c:x val="0.79554537152982241"/>
          <c:y val="4.8022352988505317E-2"/>
          <c:w val="0.18268812527185732"/>
          <c:h val="0.2351386638676668"/>
        </c:manualLayout>
      </c:layout>
      <c:overlay val="0"/>
      <c:txPr>
        <a:bodyPr/>
        <a:lstStyle/>
        <a:p>
          <a:pPr>
            <a:defRPr sz="900"/>
          </a:pPr>
          <a:endParaRPr lang="ja-JP"/>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28858695788863E-2"/>
          <c:y val="5.1400649090716927E-2"/>
          <c:w val="0.91812789277423645"/>
          <c:h val="0.8326195683872849"/>
        </c:manualLayout>
      </c:layout>
      <c:lineChart>
        <c:grouping val="standard"/>
        <c:varyColors val="0"/>
        <c:ser>
          <c:idx val="0"/>
          <c:order val="0"/>
          <c:tx>
            <c:strRef>
              <c:f>現状!$B$241</c:f>
              <c:strCache>
                <c:ptCount val="1"/>
                <c:pt idx="0">
                  <c:v>保育所定員数</c:v>
                </c:pt>
              </c:strCache>
            </c:strRef>
          </c:tx>
          <c:spPr>
            <a:ln w="19050"/>
          </c:spPr>
          <c:dLbls>
            <c:dLbl>
              <c:idx val="9"/>
              <c:layout>
                <c:manualLayout>
                  <c:x val="-2.5102566062737305E-2"/>
                  <c:y val="5.6182126170398916E-2"/>
                </c:manualLayout>
              </c:layout>
              <c:dLblPos val="r"/>
              <c:showLegendKey val="0"/>
              <c:showVal val="1"/>
              <c:showCatName val="0"/>
              <c:showSerName val="0"/>
              <c:showPercent val="0"/>
              <c:showBubbleSize val="0"/>
            </c:dLbl>
            <c:txPr>
              <a:bodyPr/>
              <a:lstStyle/>
              <a:p>
                <a:pPr>
                  <a:defRPr sz="800"/>
                </a:pPr>
                <a:endParaRPr lang="ja-JP"/>
              </a:p>
            </c:txPr>
            <c:dLblPos val="b"/>
            <c:showLegendKey val="0"/>
            <c:showVal val="1"/>
            <c:showCatName val="0"/>
            <c:showSerName val="0"/>
            <c:showPercent val="0"/>
            <c:showBubbleSize val="0"/>
            <c:showLeaderLines val="0"/>
          </c:dLbls>
          <c:cat>
            <c:strRef>
              <c:f>現状!$C$240:$M$240</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現状!$C$241:$M$241</c:f>
              <c:numCache>
                <c:formatCode>#,##0_);[Red]\(#,##0\)</c:formatCode>
                <c:ptCount val="11"/>
                <c:pt idx="0">
                  <c:v>63593</c:v>
                </c:pt>
                <c:pt idx="1">
                  <c:v>65093</c:v>
                </c:pt>
                <c:pt idx="2">
                  <c:v>65531</c:v>
                </c:pt>
                <c:pt idx="3">
                  <c:v>65996</c:v>
                </c:pt>
                <c:pt idx="4">
                  <c:v>66596</c:v>
                </c:pt>
                <c:pt idx="5">
                  <c:v>67521</c:v>
                </c:pt>
                <c:pt idx="6">
                  <c:v>63851</c:v>
                </c:pt>
                <c:pt idx="7">
                  <c:v>64607</c:v>
                </c:pt>
                <c:pt idx="8">
                  <c:v>59780</c:v>
                </c:pt>
                <c:pt idx="9">
                  <c:v>63959</c:v>
                </c:pt>
                <c:pt idx="10">
                  <c:v>65266</c:v>
                </c:pt>
              </c:numCache>
            </c:numRef>
          </c:val>
          <c:smooth val="0"/>
        </c:ser>
        <c:ser>
          <c:idx val="1"/>
          <c:order val="1"/>
          <c:tx>
            <c:strRef>
              <c:f>現状!$B$242</c:f>
              <c:strCache>
                <c:ptCount val="1"/>
                <c:pt idx="0">
                  <c:v>入所児童数</c:v>
                </c:pt>
              </c:strCache>
            </c:strRef>
          </c:tx>
          <c:spPr>
            <a:ln w="19050"/>
          </c:spPr>
          <c:dLbls>
            <c:dLbl>
              <c:idx val="6"/>
              <c:layout>
                <c:manualLayout>
                  <c:x val="-3.5890052578379156E-2"/>
                  <c:y val="-5.6182126170398888E-2"/>
                </c:manualLayout>
              </c:layout>
              <c:dLblPos val="r"/>
              <c:showLegendKey val="0"/>
              <c:showVal val="1"/>
              <c:showCatName val="0"/>
              <c:showSerName val="0"/>
              <c:showPercent val="0"/>
              <c:showBubbleSize val="0"/>
            </c:dLbl>
            <c:dLbl>
              <c:idx val="8"/>
              <c:layout>
                <c:manualLayout>
                  <c:x val="-2.9417560668994047E-2"/>
                  <c:y val="-8.4550920496640092E-2"/>
                </c:manualLayout>
              </c:layout>
              <c:dLblPos val="r"/>
              <c:showLegendKey val="0"/>
              <c:showVal val="1"/>
              <c:showCatName val="0"/>
              <c:showSerName val="0"/>
              <c:showPercent val="0"/>
              <c:showBubbleSize val="0"/>
            </c:dLbl>
            <c:txPr>
              <a:bodyPr/>
              <a:lstStyle/>
              <a:p>
                <a:pPr>
                  <a:defRPr sz="800"/>
                </a:pPr>
                <a:endParaRPr lang="ja-JP"/>
              </a:p>
            </c:txPr>
            <c:dLblPos val="t"/>
            <c:showLegendKey val="0"/>
            <c:showVal val="1"/>
            <c:showCatName val="0"/>
            <c:showSerName val="0"/>
            <c:showPercent val="0"/>
            <c:showBubbleSize val="0"/>
            <c:showLeaderLines val="0"/>
          </c:dLbls>
          <c:cat>
            <c:strRef>
              <c:f>現状!$C$240:$M$240</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現状!$C$242:$M$242</c:f>
              <c:numCache>
                <c:formatCode>#,##0_);[Red]\(#,##0\)</c:formatCode>
                <c:ptCount val="11"/>
                <c:pt idx="0">
                  <c:v>64279</c:v>
                </c:pt>
                <c:pt idx="1">
                  <c:v>65477</c:v>
                </c:pt>
                <c:pt idx="2">
                  <c:v>65925</c:v>
                </c:pt>
                <c:pt idx="3">
                  <c:v>66701</c:v>
                </c:pt>
                <c:pt idx="4">
                  <c:v>67921</c:v>
                </c:pt>
                <c:pt idx="5">
                  <c:v>69140</c:v>
                </c:pt>
                <c:pt idx="6">
                  <c:v>65910</c:v>
                </c:pt>
                <c:pt idx="7">
                  <c:v>66987</c:v>
                </c:pt>
                <c:pt idx="8">
                  <c:v>61535</c:v>
                </c:pt>
                <c:pt idx="9">
                  <c:v>64018</c:v>
                </c:pt>
                <c:pt idx="10">
                  <c:v>66160</c:v>
                </c:pt>
              </c:numCache>
            </c:numRef>
          </c:val>
          <c:smooth val="0"/>
        </c:ser>
        <c:dLbls>
          <c:showLegendKey val="0"/>
          <c:showVal val="0"/>
          <c:showCatName val="0"/>
          <c:showSerName val="0"/>
          <c:showPercent val="0"/>
          <c:showBubbleSize val="0"/>
        </c:dLbls>
        <c:marker val="1"/>
        <c:smooth val="0"/>
        <c:axId val="494681088"/>
        <c:axId val="297039488"/>
      </c:lineChart>
      <c:lineChart>
        <c:grouping val="standard"/>
        <c:varyColors val="0"/>
        <c:ser>
          <c:idx val="2"/>
          <c:order val="2"/>
          <c:tx>
            <c:strRef>
              <c:f>現状!$B$243</c:f>
              <c:strCache>
                <c:ptCount val="1"/>
                <c:pt idx="0">
                  <c:v>待機児童数</c:v>
                </c:pt>
              </c:strCache>
            </c:strRef>
          </c:tx>
          <c:dLbls>
            <c:dLbl>
              <c:idx val="6"/>
              <c:layout>
                <c:manualLayout>
                  <c:x val="-5.8002701118671637E-3"/>
                  <c:y val="1.34152379888684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現状!$C$240:$M$240</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現状!$C$243:$M$243</c:f>
              <c:numCache>
                <c:formatCode>#,##0_);[Red]\(#,##0\)</c:formatCode>
                <c:ptCount val="11"/>
                <c:pt idx="0">
                  <c:v>627</c:v>
                </c:pt>
                <c:pt idx="1">
                  <c:v>411</c:v>
                </c:pt>
                <c:pt idx="2">
                  <c:v>362</c:v>
                </c:pt>
                <c:pt idx="3">
                  <c:v>447</c:v>
                </c:pt>
                <c:pt idx="4">
                  <c:v>515</c:v>
                </c:pt>
                <c:pt idx="5">
                  <c:v>557</c:v>
                </c:pt>
                <c:pt idx="6">
                  <c:v>604</c:v>
                </c:pt>
                <c:pt idx="7">
                  <c:v>681</c:v>
                </c:pt>
                <c:pt idx="8">
                  <c:v>461</c:v>
                </c:pt>
                <c:pt idx="9">
                  <c:v>599</c:v>
                </c:pt>
                <c:pt idx="10">
                  <c:v>801</c:v>
                </c:pt>
              </c:numCache>
            </c:numRef>
          </c:val>
          <c:smooth val="0"/>
        </c:ser>
        <c:dLbls>
          <c:showLegendKey val="0"/>
          <c:showVal val="0"/>
          <c:showCatName val="0"/>
          <c:showSerName val="0"/>
          <c:showPercent val="0"/>
          <c:showBubbleSize val="0"/>
        </c:dLbls>
        <c:marker val="1"/>
        <c:smooth val="0"/>
        <c:axId val="270114816"/>
        <c:axId val="297040064"/>
      </c:lineChart>
      <c:catAx>
        <c:axId val="494681088"/>
        <c:scaling>
          <c:orientation val="minMax"/>
        </c:scaling>
        <c:delete val="0"/>
        <c:axPos val="b"/>
        <c:majorTickMark val="out"/>
        <c:minorTickMark val="none"/>
        <c:tickLblPos val="nextTo"/>
        <c:crossAx val="297039488"/>
        <c:crosses val="autoZero"/>
        <c:auto val="1"/>
        <c:lblAlgn val="ctr"/>
        <c:lblOffset val="100"/>
        <c:noMultiLvlLbl val="0"/>
      </c:catAx>
      <c:valAx>
        <c:axId val="297039488"/>
        <c:scaling>
          <c:orientation val="minMax"/>
        </c:scaling>
        <c:delete val="0"/>
        <c:axPos val="l"/>
        <c:majorGridlines/>
        <c:numFmt formatCode="#,##0_);[Red]\(#,##0\)" sourceLinked="1"/>
        <c:majorTickMark val="out"/>
        <c:minorTickMark val="none"/>
        <c:tickLblPos val="nextTo"/>
        <c:crossAx val="494681088"/>
        <c:crosses val="autoZero"/>
        <c:crossBetween val="between"/>
      </c:valAx>
      <c:valAx>
        <c:axId val="297040064"/>
        <c:scaling>
          <c:orientation val="minMax"/>
          <c:max val="5000"/>
          <c:min val="300"/>
        </c:scaling>
        <c:delete val="0"/>
        <c:axPos val="r"/>
        <c:numFmt formatCode="#,##0_);[Red]\(#,##0\)" sourceLinked="1"/>
        <c:majorTickMark val="out"/>
        <c:minorTickMark val="none"/>
        <c:tickLblPos val="nextTo"/>
        <c:crossAx val="270114816"/>
        <c:crosses val="max"/>
        <c:crossBetween val="between"/>
      </c:valAx>
      <c:catAx>
        <c:axId val="270114816"/>
        <c:scaling>
          <c:orientation val="minMax"/>
        </c:scaling>
        <c:delete val="1"/>
        <c:axPos val="b"/>
        <c:majorTickMark val="out"/>
        <c:minorTickMark val="none"/>
        <c:tickLblPos val="nextTo"/>
        <c:crossAx val="297040064"/>
        <c:crosses val="autoZero"/>
        <c:auto val="1"/>
        <c:lblAlgn val="ctr"/>
        <c:lblOffset val="100"/>
        <c:noMultiLvlLbl val="0"/>
      </c:catAx>
    </c:plotArea>
    <c:legend>
      <c:legendPos val="r"/>
      <c:layout>
        <c:manualLayout>
          <c:xMode val="edge"/>
          <c:yMode val="edge"/>
          <c:x val="0.11241291440511682"/>
          <c:y val="0.50436219727148413"/>
          <c:w val="0.22623249390316127"/>
          <c:h val="0.25115157480314959"/>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464698516229583E-2"/>
          <c:y val="6.7451838790421464E-2"/>
          <c:w val="0.94348708298255157"/>
          <c:h val="0.80978566868330648"/>
        </c:manualLayout>
      </c:layout>
      <c:lineChart>
        <c:grouping val="standard"/>
        <c:varyColors val="0"/>
        <c:ser>
          <c:idx val="0"/>
          <c:order val="0"/>
          <c:tx>
            <c:strRef>
              <c:f>Sheet3!$B$261</c:f>
              <c:strCache>
                <c:ptCount val="1"/>
                <c:pt idx="0">
                  <c:v>平均週間就業時間（男性　平成28年）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Sheet3!$C$261:$H$261</c:f>
              <c:numCache>
                <c:formatCode>General</c:formatCode>
                <c:ptCount val="6"/>
                <c:pt idx="0">
                  <c:v>31.3</c:v>
                </c:pt>
                <c:pt idx="1">
                  <c:v>45.6</c:v>
                </c:pt>
                <c:pt idx="2">
                  <c:v>46.7</c:v>
                </c:pt>
                <c:pt idx="3">
                  <c:v>46.4</c:v>
                </c:pt>
                <c:pt idx="4">
                  <c:v>42.8</c:v>
                </c:pt>
                <c:pt idx="5">
                  <c:v>34</c:v>
                </c:pt>
              </c:numCache>
            </c:numRef>
          </c:val>
          <c:smooth val="0"/>
        </c:ser>
        <c:ser>
          <c:idx val="1"/>
          <c:order val="1"/>
          <c:tx>
            <c:strRef>
              <c:f>Sheet3!$B$262</c:f>
              <c:strCache>
                <c:ptCount val="1"/>
                <c:pt idx="0">
                  <c:v>平均週間就業時間（女性　平成28年）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Sheet3!$C$262:$H$262</c:f>
              <c:numCache>
                <c:formatCode>General</c:formatCode>
                <c:ptCount val="6"/>
                <c:pt idx="0">
                  <c:v>30.2</c:v>
                </c:pt>
                <c:pt idx="1">
                  <c:v>37.4</c:v>
                </c:pt>
                <c:pt idx="2">
                  <c:v>31.1</c:v>
                </c:pt>
                <c:pt idx="3">
                  <c:v>30.9</c:v>
                </c:pt>
                <c:pt idx="4">
                  <c:v>30.1</c:v>
                </c:pt>
                <c:pt idx="5">
                  <c:v>26.8</c:v>
                </c:pt>
              </c:numCache>
            </c:numRef>
          </c:val>
          <c:smooth val="0"/>
        </c:ser>
        <c:ser>
          <c:idx val="2"/>
          <c:order val="2"/>
          <c:tx>
            <c:strRef>
              <c:f>Sheet3!$B$263</c:f>
              <c:strCache>
                <c:ptCount val="1"/>
                <c:pt idx="0">
                  <c:v>平均週間就業時間（全体　平成28年）</c:v>
                </c:pt>
              </c:strCache>
            </c:strRef>
          </c:tx>
          <c:spPr>
            <a:ln w="19050"/>
          </c:spPr>
          <c:dLbls>
            <c:txPr>
              <a:bodyPr/>
              <a:lstStyle/>
              <a:p>
                <a:pPr>
                  <a:defRPr sz="9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Sheet3!$C$260:$H$260</c:f>
              <c:strCache>
                <c:ptCount val="6"/>
                <c:pt idx="0">
                  <c:v>15～24歳</c:v>
                </c:pt>
                <c:pt idx="1">
                  <c:v>25～34歳</c:v>
                </c:pt>
                <c:pt idx="2">
                  <c:v>35～44歳</c:v>
                </c:pt>
                <c:pt idx="3">
                  <c:v>45～54歳</c:v>
                </c:pt>
                <c:pt idx="4">
                  <c:v>55～64歳</c:v>
                </c:pt>
                <c:pt idx="5">
                  <c:v>65歳以上</c:v>
                </c:pt>
              </c:strCache>
            </c:strRef>
          </c:cat>
          <c:val>
            <c:numRef>
              <c:f>Sheet3!$C$263:$H$263</c:f>
              <c:numCache>
                <c:formatCode>General</c:formatCode>
                <c:ptCount val="6"/>
                <c:pt idx="0">
                  <c:v>30.8</c:v>
                </c:pt>
                <c:pt idx="1">
                  <c:v>41.9</c:v>
                </c:pt>
                <c:pt idx="2">
                  <c:v>40.1</c:v>
                </c:pt>
                <c:pt idx="3">
                  <c:v>39.5</c:v>
                </c:pt>
                <c:pt idx="4">
                  <c:v>37.6</c:v>
                </c:pt>
                <c:pt idx="5">
                  <c:v>31.2</c:v>
                </c:pt>
              </c:numCache>
            </c:numRef>
          </c:val>
          <c:smooth val="0"/>
        </c:ser>
        <c:dLbls>
          <c:showLegendKey val="0"/>
          <c:showVal val="0"/>
          <c:showCatName val="0"/>
          <c:showSerName val="0"/>
          <c:showPercent val="0"/>
          <c:showBubbleSize val="0"/>
        </c:dLbls>
        <c:marker val="1"/>
        <c:smooth val="0"/>
        <c:axId val="270116352"/>
        <c:axId val="483188736"/>
      </c:lineChart>
      <c:catAx>
        <c:axId val="270116352"/>
        <c:scaling>
          <c:orientation val="minMax"/>
        </c:scaling>
        <c:delete val="0"/>
        <c:axPos val="b"/>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483188736"/>
        <c:crosses val="autoZero"/>
        <c:auto val="1"/>
        <c:lblAlgn val="ctr"/>
        <c:lblOffset val="100"/>
        <c:noMultiLvlLbl val="0"/>
      </c:catAx>
      <c:valAx>
        <c:axId val="483188736"/>
        <c:scaling>
          <c:orientation val="minMax"/>
          <c:min val="20"/>
        </c:scaling>
        <c:delete val="0"/>
        <c:axPos val="l"/>
        <c:majorGridlines/>
        <c:numFmt formatCode="General" sourceLinked="1"/>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270116352"/>
        <c:crosses val="autoZero"/>
        <c:crossBetween val="between"/>
      </c:valAx>
    </c:plotArea>
    <c:legend>
      <c:legendPos val="r"/>
      <c:layout>
        <c:manualLayout>
          <c:xMode val="edge"/>
          <c:yMode val="edge"/>
          <c:x val="0.15519385809672814"/>
          <c:y val="0.68060788697709074"/>
          <c:w val="0.68563776968880785"/>
          <c:h val="0.23080209657267767"/>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32438830826947"/>
          <c:y val="6.0731552193269797E-2"/>
          <c:w val="0.81066052845630721"/>
          <c:h val="0.80095701101645145"/>
        </c:manualLayout>
      </c:layout>
      <c:barChart>
        <c:barDir val="bar"/>
        <c:grouping val="clustered"/>
        <c:varyColors val="0"/>
        <c:ser>
          <c:idx val="0"/>
          <c:order val="0"/>
          <c:tx>
            <c:strRef>
              <c:f>'[グラフデータ集（現状）.xlsx]現状'!$B$296</c:f>
              <c:strCache>
                <c:ptCount val="1"/>
                <c:pt idx="0">
                  <c:v>うち育児の時間</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'[グラフデータ集（現状）.xlsx]現状'!$C$295:$J$295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'[グラフデータ集（現状）.xlsx]現状'!$C$296:$J$296</c:f>
              <c:numCache>
                <c:formatCode>General</c:formatCode>
                <c:ptCount val="8"/>
                <c:pt idx="0">
                  <c:v>28</c:v>
                </c:pt>
                <c:pt idx="1">
                  <c:v>39</c:v>
                </c:pt>
                <c:pt idx="2">
                  <c:v>77</c:v>
                </c:pt>
                <c:pt idx="3">
                  <c:v>60</c:v>
                </c:pt>
                <c:pt idx="4">
                  <c:v>40</c:v>
                </c:pt>
                <c:pt idx="5">
                  <c:v>59</c:v>
                </c:pt>
                <c:pt idx="6">
                  <c:v>67</c:v>
                </c:pt>
                <c:pt idx="7">
                  <c:v>73</c:v>
                </c:pt>
              </c:numCache>
            </c:numRef>
          </c:val>
        </c:ser>
        <c:ser>
          <c:idx val="1"/>
          <c:order val="1"/>
          <c:tx>
            <c:strRef>
              <c:f>'[グラフデータ集（現状）.xlsx]現状'!$B$297</c:f>
              <c:strCache>
                <c:ptCount val="1"/>
                <c:pt idx="0">
                  <c:v>家事育児関連時間</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'[グラフデータ集（現状）.xlsx]現状'!$C$295:$J$295</c:f>
              <c:strCache>
                <c:ptCount val="8"/>
                <c:pt idx="0">
                  <c:v>大阪府</c:v>
                </c:pt>
                <c:pt idx="1">
                  <c:v>日本</c:v>
                </c:pt>
                <c:pt idx="2">
                  <c:v>米国</c:v>
                </c:pt>
                <c:pt idx="3">
                  <c:v>英国</c:v>
                </c:pt>
                <c:pt idx="4">
                  <c:v>フランス</c:v>
                </c:pt>
                <c:pt idx="5">
                  <c:v>ドイツ</c:v>
                </c:pt>
                <c:pt idx="6">
                  <c:v>スウェーデン</c:v>
                </c:pt>
                <c:pt idx="7">
                  <c:v>ノルウェー</c:v>
                </c:pt>
              </c:strCache>
            </c:strRef>
          </c:cat>
          <c:val>
            <c:numRef>
              <c:f>'[グラフデータ集（現状）.xlsx]現状'!$C$297:$J$297</c:f>
              <c:numCache>
                <c:formatCode>General</c:formatCode>
                <c:ptCount val="8"/>
                <c:pt idx="0">
                  <c:v>56</c:v>
                </c:pt>
                <c:pt idx="1">
                  <c:v>67</c:v>
                </c:pt>
                <c:pt idx="2">
                  <c:v>178</c:v>
                </c:pt>
                <c:pt idx="3">
                  <c:v>166</c:v>
                </c:pt>
                <c:pt idx="4">
                  <c:v>150</c:v>
                </c:pt>
                <c:pt idx="5">
                  <c:v>180</c:v>
                </c:pt>
                <c:pt idx="6">
                  <c:v>201</c:v>
                </c:pt>
                <c:pt idx="7">
                  <c:v>192</c:v>
                </c:pt>
              </c:numCache>
            </c:numRef>
          </c:val>
        </c:ser>
        <c:dLbls>
          <c:showLegendKey val="0"/>
          <c:showVal val="0"/>
          <c:showCatName val="0"/>
          <c:showSerName val="0"/>
          <c:showPercent val="0"/>
          <c:showBubbleSize val="0"/>
        </c:dLbls>
        <c:gapWidth val="150"/>
        <c:axId val="270118400"/>
        <c:axId val="483192768"/>
      </c:barChart>
      <c:catAx>
        <c:axId val="270118400"/>
        <c:scaling>
          <c:orientation val="minMax"/>
        </c:scaling>
        <c:delete val="0"/>
        <c:axPos val="l"/>
        <c:majorTickMark val="out"/>
        <c:minorTickMark val="none"/>
        <c:tickLblPos val="nextTo"/>
        <c:txPr>
          <a:bodyPr/>
          <a:lstStyle/>
          <a:p>
            <a:pPr>
              <a:defRPr sz="800"/>
            </a:pPr>
            <a:endParaRPr lang="ja-JP"/>
          </a:p>
        </c:txPr>
        <c:crossAx val="483192768"/>
        <c:crosses val="autoZero"/>
        <c:auto val="1"/>
        <c:lblAlgn val="ctr"/>
        <c:lblOffset val="100"/>
        <c:noMultiLvlLbl val="0"/>
      </c:catAx>
      <c:valAx>
        <c:axId val="483192768"/>
        <c:scaling>
          <c:orientation val="minMax"/>
        </c:scaling>
        <c:delete val="0"/>
        <c:axPos val="b"/>
        <c:majorGridlines/>
        <c:numFmt formatCode="General" sourceLinked="1"/>
        <c:majorTickMark val="out"/>
        <c:minorTickMark val="none"/>
        <c:tickLblPos val="nextTo"/>
        <c:crossAx val="270118400"/>
        <c:crosses val="autoZero"/>
        <c:crossBetween val="between"/>
      </c:valAx>
    </c:plotArea>
    <c:legend>
      <c:legendPos val="r"/>
      <c:layout>
        <c:manualLayout>
          <c:xMode val="edge"/>
          <c:yMode val="edge"/>
          <c:x val="0.52653934832731542"/>
          <c:y val="0.70059431714390419"/>
          <c:w val="0.37044461632089687"/>
          <c:h val="0.1509159509226457"/>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241336075028838"/>
          <c:y val="5.0925925925925923E-2"/>
          <c:w val="0.56521122757744457"/>
          <c:h val="0.94340448549152944"/>
        </c:manualLayout>
      </c:layout>
      <c:barChart>
        <c:barDir val="bar"/>
        <c:grouping val="clustered"/>
        <c:varyColors val="0"/>
        <c:ser>
          <c:idx val="0"/>
          <c:order val="0"/>
          <c:tx>
            <c:strRef>
              <c:f>現状!$B$318</c:f>
              <c:strCache>
                <c:ptCount val="1"/>
                <c:pt idx="0">
                  <c:v>平成26年度(N=369)</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現状!$C$317:$M$317</c:f>
              <c:strCache>
                <c:ptCount val="11"/>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⑧男性の仕事中心の行き方、考え方を改める</c:v>
                </c:pt>
                <c:pt idx="8">
                  <c:v>⑨その他</c:v>
                </c:pt>
                <c:pt idx="9">
                  <c:v>⑩特に必要ない</c:v>
                </c:pt>
                <c:pt idx="10">
                  <c:v>⑪無回答</c:v>
                </c:pt>
              </c:strCache>
            </c:strRef>
          </c:cat>
          <c:val>
            <c:numRef>
              <c:f>現状!$C$318:$M$318</c:f>
              <c:numCache>
                <c:formatCode>#,##0.0_ </c:formatCode>
                <c:ptCount val="11"/>
                <c:pt idx="0">
                  <c:v>33.9</c:v>
                </c:pt>
                <c:pt idx="1">
                  <c:v>37.700000000000003</c:v>
                </c:pt>
                <c:pt idx="2">
                  <c:v>39.299999999999997</c:v>
                </c:pt>
                <c:pt idx="3">
                  <c:v>27.9</c:v>
                </c:pt>
                <c:pt idx="4">
                  <c:v>31.7</c:v>
                </c:pt>
                <c:pt idx="5">
                  <c:v>12.2</c:v>
                </c:pt>
                <c:pt idx="6">
                  <c:v>10.6</c:v>
                </c:pt>
                <c:pt idx="8">
                  <c:v>1.1000000000000001</c:v>
                </c:pt>
                <c:pt idx="9">
                  <c:v>1.4</c:v>
                </c:pt>
                <c:pt idx="10">
                  <c:v>20.9</c:v>
                </c:pt>
              </c:numCache>
            </c:numRef>
          </c:val>
        </c:ser>
        <c:ser>
          <c:idx val="1"/>
          <c:order val="1"/>
          <c:tx>
            <c:strRef>
              <c:f>現状!$B$319</c:f>
              <c:strCache>
                <c:ptCount val="1"/>
                <c:pt idx="0">
                  <c:v>平成21年度(N=382)</c:v>
                </c:pt>
              </c:strCache>
            </c:strRef>
          </c:tx>
          <c:spPr>
            <a:solidFill>
              <a:srgbClr val="92D050"/>
            </a:solidFill>
          </c:spPr>
          <c:invertIfNegative val="0"/>
          <c:dLbls>
            <c:dLbl>
              <c:idx val="1"/>
              <c:layout>
                <c:manualLayout>
                  <c:x val="-4.2607348291420176E-3"/>
                  <c:y val="3.2115449731355823E-3"/>
                </c:manualLayout>
              </c:layout>
              <c:showLegendKey val="0"/>
              <c:showVal val="1"/>
              <c:showCatName val="0"/>
              <c:showSerName val="0"/>
              <c:showPercent val="0"/>
              <c:showBubbleSize val="0"/>
            </c:dLbl>
            <c:dLbl>
              <c:idx val="7"/>
              <c:layout>
                <c:manualLayout>
                  <c:x val="-8.5214696582840352E-3"/>
                  <c:y val="0"/>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現状!$C$317:$M$317</c:f>
              <c:strCache>
                <c:ptCount val="11"/>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⑧男性の仕事中心の行き方、考え方を改める</c:v>
                </c:pt>
                <c:pt idx="8">
                  <c:v>⑨その他</c:v>
                </c:pt>
                <c:pt idx="9">
                  <c:v>⑩特に必要ない</c:v>
                </c:pt>
                <c:pt idx="10">
                  <c:v>⑪無回答</c:v>
                </c:pt>
              </c:strCache>
            </c:strRef>
          </c:cat>
          <c:val>
            <c:numRef>
              <c:f>現状!$C$319:$M$319</c:f>
              <c:numCache>
                <c:formatCode>#,##0.0_ </c:formatCode>
                <c:ptCount val="11"/>
                <c:pt idx="0">
                  <c:v>43.5</c:v>
                </c:pt>
                <c:pt idx="1">
                  <c:v>48.2</c:v>
                </c:pt>
                <c:pt idx="2">
                  <c:v>44.2</c:v>
                </c:pt>
                <c:pt idx="3">
                  <c:v>34.299999999999997</c:v>
                </c:pt>
                <c:pt idx="4">
                  <c:v>46.3</c:v>
                </c:pt>
                <c:pt idx="5">
                  <c:v>0</c:v>
                </c:pt>
                <c:pt idx="6">
                  <c:v>0</c:v>
                </c:pt>
                <c:pt idx="7">
                  <c:v>27.2</c:v>
                </c:pt>
                <c:pt idx="8">
                  <c:v>1.3</c:v>
                </c:pt>
                <c:pt idx="9">
                  <c:v>1</c:v>
                </c:pt>
                <c:pt idx="10">
                  <c:v>0.5</c:v>
                </c:pt>
              </c:numCache>
            </c:numRef>
          </c:val>
        </c:ser>
        <c:dLbls>
          <c:showLegendKey val="0"/>
          <c:showVal val="0"/>
          <c:showCatName val="0"/>
          <c:showSerName val="0"/>
          <c:showPercent val="0"/>
          <c:showBubbleSize val="0"/>
        </c:dLbls>
        <c:gapWidth val="150"/>
        <c:axId val="402547712"/>
        <c:axId val="239978752"/>
      </c:barChart>
      <c:catAx>
        <c:axId val="402547712"/>
        <c:scaling>
          <c:orientation val="maxMin"/>
        </c:scaling>
        <c:delete val="0"/>
        <c:axPos val="l"/>
        <c:majorTickMark val="out"/>
        <c:minorTickMark val="none"/>
        <c:tickLblPos val="nextTo"/>
        <c:txPr>
          <a:bodyPr/>
          <a:lstStyle/>
          <a:p>
            <a:pPr algn="l" eaLnBrk="0" fontAlgn="ctr" hangingPunct="0">
              <a:defRPr sz="800" baseline="-25000"/>
            </a:pPr>
            <a:endParaRPr lang="ja-JP"/>
          </a:p>
        </c:txPr>
        <c:crossAx val="239978752"/>
        <c:crosses val="autoZero"/>
        <c:auto val="1"/>
        <c:lblAlgn val="r"/>
        <c:lblOffset val="100"/>
        <c:noMultiLvlLbl val="0"/>
      </c:catAx>
      <c:valAx>
        <c:axId val="239978752"/>
        <c:scaling>
          <c:orientation val="minMax"/>
        </c:scaling>
        <c:delete val="0"/>
        <c:axPos val="t"/>
        <c:majorGridlines/>
        <c:numFmt formatCode="#,##0.0_ " sourceLinked="1"/>
        <c:majorTickMark val="out"/>
        <c:minorTickMark val="none"/>
        <c:tickLblPos val="nextTo"/>
        <c:crossAx val="402547712"/>
        <c:crosses val="autoZero"/>
        <c:crossBetween val="between"/>
      </c:valAx>
    </c:plotArea>
    <c:legend>
      <c:legendPos val="r"/>
      <c:layout>
        <c:manualLayout>
          <c:xMode val="edge"/>
          <c:yMode val="edge"/>
          <c:x val="0.70870066997909897"/>
          <c:y val="0.61392986654053405"/>
          <c:w val="0.24633673258336572"/>
          <c:h val="0.29013560804899385"/>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450397044318504"/>
          <c:y val="5.0925925925925923E-2"/>
          <c:w val="0.5617211160706822"/>
          <c:h val="0.92040823934356952"/>
        </c:manualLayout>
      </c:layout>
      <c:barChart>
        <c:barDir val="bar"/>
        <c:grouping val="clustered"/>
        <c:varyColors val="0"/>
        <c:ser>
          <c:idx val="0"/>
          <c:order val="0"/>
          <c:tx>
            <c:strRef>
              <c:f>現状!$B$322</c:f>
              <c:strCache>
                <c:ptCount val="1"/>
                <c:pt idx="0">
                  <c:v>平成26年度(N=314)</c:v>
                </c:pt>
              </c:strCache>
            </c:strRef>
          </c:tx>
          <c:invertIfNegative val="0"/>
          <c:dLbls>
            <c:dLbl>
              <c:idx val="0"/>
              <c:layout>
                <c:manualLayout>
                  <c:x val="-1.0759168530995067E-2"/>
                  <c:y val="3.5072035304505225E-3"/>
                </c:manualLayout>
              </c:layout>
              <c:showLegendKey val="0"/>
              <c:showVal val="1"/>
              <c:showCatName val="0"/>
              <c:showSerName val="0"/>
              <c:showPercent val="0"/>
              <c:showBubbleSize val="0"/>
            </c:dLbl>
            <c:dLbl>
              <c:idx val="1"/>
              <c:layout>
                <c:manualLayout>
                  <c:x val="-8.6071992783507256E-3"/>
                  <c:y val="3.5063752528317433E-3"/>
                </c:manualLayout>
              </c:layout>
              <c:showLegendKey val="0"/>
              <c:showVal val="1"/>
              <c:showCatName val="0"/>
              <c:showSerName val="0"/>
              <c:showPercent val="0"/>
              <c:showBubbleSize val="0"/>
            </c:dLbl>
            <c:dLbl>
              <c:idx val="2"/>
              <c:layout>
                <c:manualLayout>
                  <c:x val="4.3035996391753628E-3"/>
                  <c:y val="3.5063752528317433E-3"/>
                </c:manualLayout>
              </c:layout>
              <c:showLegendKey val="0"/>
              <c:showVal val="1"/>
              <c:showCatName val="0"/>
              <c:showSerName val="0"/>
              <c:showPercent val="0"/>
              <c:showBubbleSize val="0"/>
            </c:dLbl>
            <c:dLbl>
              <c:idx val="4"/>
              <c:layout>
                <c:manualLayout>
                  <c:x val="4.3035996391753628E-3"/>
                  <c:y val="6.4282803701481462E-17"/>
                </c:manualLayout>
              </c:layout>
              <c:showLegendKey val="0"/>
              <c:showVal val="1"/>
              <c:showCatName val="0"/>
              <c:showSerName val="0"/>
              <c:showPercent val="0"/>
              <c:showBubbleSize val="0"/>
            </c:dLbl>
            <c:dLbl>
              <c:idx val="8"/>
              <c:layout>
                <c:manualLayout>
                  <c:x val="2.1517998195876814E-3"/>
                  <c:y val="1.0519401851034822E-2"/>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1"/>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⑧男性の仕事中心の行き方、考え方を改める</c:v>
                </c:pt>
                <c:pt idx="8">
                  <c:v>⑨その他</c:v>
                </c:pt>
                <c:pt idx="9">
                  <c:v>⑩特に必要ない</c:v>
                </c:pt>
                <c:pt idx="10">
                  <c:v>⑪無回答</c:v>
                </c:pt>
              </c:strCache>
            </c:strRef>
          </c:cat>
          <c:val>
            <c:numRef>
              <c:f>現状!$C$322:$M$322</c:f>
              <c:numCache>
                <c:formatCode>#,##0.0_ </c:formatCode>
                <c:ptCount val="11"/>
                <c:pt idx="0">
                  <c:v>33.1</c:v>
                </c:pt>
                <c:pt idx="1">
                  <c:v>31.5</c:v>
                </c:pt>
                <c:pt idx="2">
                  <c:v>38.9</c:v>
                </c:pt>
                <c:pt idx="3">
                  <c:v>29.9</c:v>
                </c:pt>
                <c:pt idx="4">
                  <c:v>23.6</c:v>
                </c:pt>
                <c:pt idx="5">
                  <c:v>10.8</c:v>
                </c:pt>
                <c:pt idx="6">
                  <c:v>8.6</c:v>
                </c:pt>
                <c:pt idx="8">
                  <c:v>2.5</c:v>
                </c:pt>
                <c:pt idx="9">
                  <c:v>1</c:v>
                </c:pt>
                <c:pt idx="10">
                  <c:v>19.399999999999999</c:v>
                </c:pt>
              </c:numCache>
            </c:numRef>
          </c:val>
        </c:ser>
        <c:ser>
          <c:idx val="1"/>
          <c:order val="1"/>
          <c:tx>
            <c:strRef>
              <c:f>現状!$B$323</c:f>
              <c:strCache>
                <c:ptCount val="1"/>
                <c:pt idx="0">
                  <c:v>平成21年度(N=298)</c:v>
                </c:pt>
              </c:strCache>
            </c:strRef>
          </c:tx>
          <c:spPr>
            <a:solidFill>
              <a:srgbClr val="92D050"/>
            </a:solidFill>
          </c:spPr>
          <c:invertIfNegative val="0"/>
          <c:dLbls>
            <c:dLbl>
              <c:idx val="2"/>
              <c:layout>
                <c:manualLayout>
                  <c:x val="-8.6071992783507256E-3"/>
                  <c:y val="3.2141401850740731E-17"/>
                </c:manualLayout>
              </c:layout>
              <c:showLegendKey val="0"/>
              <c:showVal val="1"/>
              <c:showCatName val="0"/>
              <c:showSerName val="0"/>
              <c:showPercent val="0"/>
              <c:showBubbleSize val="0"/>
            </c:dLbl>
            <c:dLbl>
              <c:idx val="3"/>
              <c:layout>
                <c:manualLayout>
                  <c:x val="-4.3035996391753628E-3"/>
                  <c:y val="0"/>
                </c:manualLayout>
              </c:layout>
              <c:showLegendKey val="0"/>
              <c:showVal val="1"/>
              <c:showCatName val="0"/>
              <c:showSerName val="0"/>
              <c:showPercent val="0"/>
              <c:showBubbleSize val="0"/>
            </c:dLbl>
            <c:dLbl>
              <c:idx val="4"/>
              <c:layout>
                <c:manualLayout>
                  <c:x val="0"/>
                  <c:y val="-7.0127505056634216E-3"/>
                </c:manualLayout>
              </c:layout>
              <c:showLegendKey val="0"/>
              <c:showVal val="1"/>
              <c:showCatName val="0"/>
              <c:showSerName val="0"/>
              <c:showPercent val="0"/>
              <c:showBubbleSize val="0"/>
            </c:dLbl>
            <c:dLbl>
              <c:idx val="9"/>
              <c:layout>
                <c:manualLayout>
                  <c:x val="4.3035996391753628E-3"/>
                  <c:y val="1.2856560740296292E-16"/>
                </c:manualLayout>
              </c:layout>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現状!$C$321:$M$321</c:f>
              <c:strCache>
                <c:ptCount val="11"/>
                <c:pt idx="0">
                  <c:v>①男女の役割分担についての社会通念、慣習、しきたりを改めること</c:v>
                </c:pt>
                <c:pt idx="1">
                  <c:v>②男性が家事、子育て、介護、地域活動に参加することについて、社会的評価を高めること</c:v>
                </c:pt>
                <c:pt idx="2">
                  <c:v>③夫婦、パートナーの間で家事などの分担をするように十分話しあうこと</c:v>
                </c:pt>
                <c:pt idx="3">
                  <c:v>④労働時間の短縮などを進め、仕事以外の時間をより多く持てるようにすること</c:v>
                </c:pt>
                <c:pt idx="4">
                  <c:v>⑤小さいときから男性に家事や育児に関する教育をすること</c:v>
                </c:pt>
                <c:pt idx="5">
                  <c:v>⑥男性が子育てや介護、地域活動を行うための、仲間（ネットワーク）作りをすすめること</c:v>
                </c:pt>
                <c:pt idx="6">
                  <c:v>⑦家庭や地域活動と仕事の両立などの問題について、男性が相談しやすい窓口を設けること</c:v>
                </c:pt>
                <c:pt idx="7">
                  <c:v>⑧男性の仕事中心の行き方、考え方を改める</c:v>
                </c:pt>
                <c:pt idx="8">
                  <c:v>⑨その他</c:v>
                </c:pt>
                <c:pt idx="9">
                  <c:v>⑩特に必要ない</c:v>
                </c:pt>
                <c:pt idx="10">
                  <c:v>⑪無回答</c:v>
                </c:pt>
              </c:strCache>
            </c:strRef>
          </c:cat>
          <c:val>
            <c:numRef>
              <c:f>現状!$C$323:$M$323</c:f>
              <c:numCache>
                <c:formatCode>#,##0.0_ </c:formatCode>
                <c:ptCount val="11"/>
                <c:pt idx="0">
                  <c:v>39.9</c:v>
                </c:pt>
                <c:pt idx="1">
                  <c:v>37.9</c:v>
                </c:pt>
                <c:pt idx="2">
                  <c:v>42.6</c:v>
                </c:pt>
                <c:pt idx="3">
                  <c:v>36.6</c:v>
                </c:pt>
                <c:pt idx="4">
                  <c:v>22.5</c:v>
                </c:pt>
                <c:pt idx="5">
                  <c:v>0</c:v>
                </c:pt>
                <c:pt idx="6">
                  <c:v>0</c:v>
                </c:pt>
                <c:pt idx="8">
                  <c:v>2</c:v>
                </c:pt>
                <c:pt idx="9">
                  <c:v>3.7</c:v>
                </c:pt>
                <c:pt idx="10">
                  <c:v>1.7</c:v>
                </c:pt>
              </c:numCache>
            </c:numRef>
          </c:val>
        </c:ser>
        <c:dLbls>
          <c:showLegendKey val="0"/>
          <c:showVal val="0"/>
          <c:showCatName val="0"/>
          <c:showSerName val="0"/>
          <c:showPercent val="0"/>
          <c:showBubbleSize val="0"/>
        </c:dLbls>
        <c:gapWidth val="150"/>
        <c:axId val="408425472"/>
        <c:axId val="250682112"/>
      </c:barChart>
      <c:catAx>
        <c:axId val="408425472"/>
        <c:scaling>
          <c:orientation val="maxMin"/>
        </c:scaling>
        <c:delete val="0"/>
        <c:axPos val="l"/>
        <c:majorTickMark val="out"/>
        <c:minorTickMark val="none"/>
        <c:tickLblPos val="nextTo"/>
        <c:txPr>
          <a:bodyPr/>
          <a:lstStyle/>
          <a:p>
            <a:pPr>
              <a:defRPr sz="800" baseline="-25000"/>
            </a:pPr>
            <a:endParaRPr lang="ja-JP"/>
          </a:p>
        </c:txPr>
        <c:crossAx val="250682112"/>
        <c:crosses val="autoZero"/>
        <c:auto val="1"/>
        <c:lblAlgn val="ctr"/>
        <c:lblOffset val="100"/>
        <c:noMultiLvlLbl val="0"/>
      </c:catAx>
      <c:valAx>
        <c:axId val="250682112"/>
        <c:scaling>
          <c:orientation val="minMax"/>
        </c:scaling>
        <c:delete val="0"/>
        <c:axPos val="t"/>
        <c:majorGridlines/>
        <c:numFmt formatCode="#,##0.0_ " sourceLinked="1"/>
        <c:majorTickMark val="out"/>
        <c:minorTickMark val="none"/>
        <c:tickLblPos val="nextTo"/>
        <c:crossAx val="408425472"/>
        <c:crosses val="autoZero"/>
        <c:crossBetween val="between"/>
      </c:valAx>
    </c:plotArea>
    <c:legend>
      <c:legendPos val="r"/>
      <c:layout>
        <c:manualLayout>
          <c:xMode val="edge"/>
          <c:yMode val="edge"/>
          <c:x val="0.7168239568690471"/>
          <c:y val="0.63742446201469927"/>
          <c:w val="0.27067106405813524"/>
          <c:h val="0.26253704142854073"/>
        </c:manualLayout>
      </c:layout>
      <c:overlay val="0"/>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480636983913708E-2"/>
          <c:y val="9.6311043718819808E-2"/>
          <c:w val="0.92257701354290034"/>
          <c:h val="0.81412490197269993"/>
        </c:manualLayout>
      </c:layout>
      <c:lineChart>
        <c:grouping val="standard"/>
        <c:varyColors val="0"/>
        <c:ser>
          <c:idx val="0"/>
          <c:order val="0"/>
          <c:tx>
            <c:strRef>
              <c:f>現状!$B$365</c:f>
              <c:strCache>
                <c:ptCount val="1"/>
                <c:pt idx="0">
                  <c:v>男性（短大）大阪府</c:v>
                </c:pt>
              </c:strCache>
            </c:strRef>
          </c:tx>
          <c:spPr>
            <a:ln w="12700">
              <a:prstDash val="sysDash"/>
            </a:ln>
          </c:spPr>
          <c:dLbls>
            <c:dLbl>
              <c:idx val="1"/>
              <c:layout>
                <c:manualLayout>
                  <c:x val="-8.5384781137627826E-3"/>
                  <c:y val="-1.1025198800828771E-2"/>
                </c:manualLayout>
              </c:layout>
              <c:dLblPos val="r"/>
              <c:showLegendKey val="0"/>
              <c:showVal val="1"/>
              <c:showCatName val="0"/>
              <c:showSerName val="0"/>
              <c:showPercent val="0"/>
              <c:showBubbleSize val="0"/>
            </c:dLbl>
            <c:dLbl>
              <c:idx val="2"/>
              <c:layout>
                <c:manualLayout>
                  <c:x val="-2.9884673398169741E-2"/>
                  <c:y val="1.8375331334714619E-2"/>
                </c:manualLayout>
              </c:layout>
              <c:dLblPos val="r"/>
              <c:showLegendKey val="0"/>
              <c:showVal val="1"/>
              <c:showCatName val="0"/>
              <c:showSerName val="0"/>
              <c:showPercent val="0"/>
              <c:showBubbleSize val="0"/>
            </c:dLbl>
            <c:dLbl>
              <c:idx val="3"/>
              <c:layout>
                <c:manualLayout>
                  <c:x val="-1.0673097642203517E-2"/>
                  <c:y val="7.3501325338858475E-3"/>
                </c:manualLayout>
              </c:layout>
              <c:dLblPos val="r"/>
              <c:showLegendKey val="0"/>
              <c:showVal val="1"/>
              <c:showCatName val="0"/>
              <c:showSerName val="0"/>
              <c:showPercent val="0"/>
              <c:showBubbleSize val="0"/>
            </c:dLbl>
            <c:dLbl>
              <c:idx val="4"/>
              <c:layout>
                <c:manualLayout>
                  <c:x val="-1.2807717170644174E-2"/>
                  <c:y val="1.4700265067771829E-2"/>
                </c:manualLayout>
              </c:layout>
              <c:dLblPos val="r"/>
              <c:showLegendKey val="0"/>
              <c:showVal val="1"/>
              <c:showCatName val="0"/>
              <c:showSerName val="0"/>
              <c:showPercent val="0"/>
              <c:showBubbleSize val="0"/>
            </c:dLbl>
            <c:dLbl>
              <c:idx val="11"/>
              <c:layout>
                <c:manualLayout>
                  <c:x val="-8.5384781137629387E-3"/>
                  <c:y val="-3.6750662669430582E-3"/>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現状!$C$365:$P$365</c:f>
              <c:numCache>
                <c:formatCode>0.0%</c:formatCode>
                <c:ptCount val="14"/>
                <c:pt idx="0">
                  <c:v>2.5999999999999999E-2</c:v>
                </c:pt>
                <c:pt idx="1">
                  <c:v>2.4E-2</c:v>
                </c:pt>
                <c:pt idx="2">
                  <c:v>2.5999999999999999E-2</c:v>
                </c:pt>
                <c:pt idx="3">
                  <c:v>1.7000000000000001E-2</c:v>
                </c:pt>
                <c:pt idx="4">
                  <c:v>2.8000000000000001E-2</c:v>
                </c:pt>
                <c:pt idx="5">
                  <c:v>2.9000000000000001E-2</c:v>
                </c:pt>
                <c:pt idx="6">
                  <c:v>2.1000000000000001E-2</c:v>
                </c:pt>
                <c:pt idx="7">
                  <c:v>1.2999999999999999E-2</c:v>
                </c:pt>
                <c:pt idx="8">
                  <c:v>1.2999999999999999E-2</c:v>
                </c:pt>
                <c:pt idx="9">
                  <c:v>1.4E-2</c:v>
                </c:pt>
                <c:pt idx="10">
                  <c:v>1.2E-2</c:v>
                </c:pt>
                <c:pt idx="11">
                  <c:v>0.01</c:v>
                </c:pt>
                <c:pt idx="12">
                  <c:v>0.01</c:v>
                </c:pt>
                <c:pt idx="13">
                  <c:v>0.01</c:v>
                </c:pt>
              </c:numCache>
            </c:numRef>
          </c:val>
          <c:smooth val="0"/>
        </c:ser>
        <c:ser>
          <c:idx val="1"/>
          <c:order val="1"/>
          <c:tx>
            <c:strRef>
              <c:f>現状!$B$366</c:f>
              <c:strCache>
                <c:ptCount val="1"/>
                <c:pt idx="0">
                  <c:v>女性（短大）大阪府</c:v>
                </c:pt>
              </c:strCache>
            </c:strRef>
          </c:tx>
          <c:spPr>
            <a:ln w="22225">
              <a:prstDash val="sysDot"/>
            </a:ln>
          </c:spPr>
          <c:dLbls>
            <c:dLbl>
              <c:idx val="0"/>
              <c:layout>
                <c:manualLayout>
                  <c:x val="-3.9090262134639696E-2"/>
                  <c:y val="-4.7040848216869491E-2"/>
                </c:manualLayout>
              </c:layout>
              <c:dLblPos val="r"/>
              <c:showLegendKey val="0"/>
              <c:showVal val="1"/>
              <c:showCatName val="0"/>
              <c:showSerName val="0"/>
              <c:showPercent val="0"/>
              <c:showBubbleSize val="0"/>
            </c:dLbl>
            <c:dLbl>
              <c:idx val="1"/>
              <c:layout>
                <c:manualLayout>
                  <c:x val="-3.6955642606199005E-2"/>
                  <c:y val="-3.2340583149097664E-2"/>
                </c:manualLayout>
              </c:layout>
              <c:dLblPos val="r"/>
              <c:showLegendKey val="0"/>
              <c:showVal val="1"/>
              <c:showCatName val="0"/>
              <c:showSerName val="0"/>
              <c:showPercent val="0"/>
              <c:showBubbleSize val="0"/>
            </c:dLbl>
            <c:dLbl>
              <c:idx val="2"/>
              <c:layout>
                <c:manualLayout>
                  <c:x val="-3.6955642606199005E-2"/>
                  <c:y val="-3.2340583149097664E-2"/>
                </c:manualLayout>
              </c:layout>
              <c:dLblPos val="r"/>
              <c:showLegendKey val="0"/>
              <c:showVal val="1"/>
              <c:showCatName val="0"/>
              <c:showSerName val="0"/>
              <c:showPercent val="0"/>
              <c:showBubbleSize val="0"/>
            </c:dLbl>
            <c:dLbl>
              <c:idx val="3"/>
              <c:layout>
                <c:manualLayout>
                  <c:x val="-3.6955642606199039E-2"/>
                  <c:y val="-3.2340583149097664E-2"/>
                </c:manualLayout>
              </c:layout>
              <c:dLblPos val="r"/>
              <c:showLegendKey val="0"/>
              <c:showVal val="1"/>
              <c:showCatName val="0"/>
              <c:showSerName val="0"/>
              <c:showPercent val="0"/>
              <c:showBubbleSize val="0"/>
            </c:dLbl>
            <c:dLbl>
              <c:idx val="4"/>
              <c:layout>
                <c:manualLayout>
                  <c:x val="-3.6955642606199005E-2"/>
                  <c:y val="-2.8665516882154803E-2"/>
                </c:manualLayout>
              </c:layout>
              <c:dLblPos val="r"/>
              <c:showLegendKey val="0"/>
              <c:showVal val="1"/>
              <c:showCatName val="0"/>
              <c:showSerName val="0"/>
              <c:showPercent val="0"/>
              <c:showBubbleSize val="0"/>
            </c:dLbl>
            <c:dLbl>
              <c:idx val="5"/>
              <c:layout>
                <c:manualLayout>
                  <c:x val="-3.6955642606199005E-2"/>
                  <c:y val="-4.7040848216869421E-2"/>
                </c:manualLayout>
              </c:layout>
              <c:dLblPos val="r"/>
              <c:showLegendKey val="0"/>
              <c:showVal val="1"/>
              <c:showCatName val="0"/>
              <c:showSerName val="0"/>
              <c:showPercent val="0"/>
              <c:showBubbleSize val="0"/>
            </c:dLbl>
            <c:dLbl>
              <c:idx val="6"/>
              <c:layout>
                <c:manualLayout>
                  <c:x val="-3.5583267137717249E-2"/>
                  <c:y val="-4.2675621867512413E-2"/>
                </c:manualLayout>
              </c:layout>
              <c:dLblPos val="r"/>
              <c:showLegendKey val="0"/>
              <c:showVal val="1"/>
              <c:showCatName val="0"/>
              <c:showSerName val="0"/>
              <c:showPercent val="0"/>
              <c:showBubbleSize val="0"/>
            </c:dLbl>
            <c:dLbl>
              <c:idx val="7"/>
              <c:layout>
                <c:manualLayout>
                  <c:x val="-3.482102307775823E-2"/>
                  <c:y val="2.2785410855046127E-2"/>
                </c:manualLayout>
              </c:layout>
              <c:dLblPos val="r"/>
              <c:showLegendKey val="0"/>
              <c:showVal val="1"/>
              <c:showCatName val="0"/>
              <c:showSerName val="0"/>
              <c:showPercent val="0"/>
              <c:showBubbleSize val="0"/>
            </c:dLbl>
            <c:dLbl>
              <c:idx val="8"/>
              <c:layout>
                <c:manualLayout>
                  <c:x val="-3.6955642606198921E-2"/>
                  <c:y val="3.0135543388931974E-2"/>
                </c:manualLayout>
              </c:layout>
              <c:dLblPos val="r"/>
              <c:showLegendKey val="0"/>
              <c:showVal val="1"/>
              <c:showCatName val="0"/>
              <c:showSerName val="0"/>
              <c:showPercent val="0"/>
              <c:showBubbleSize val="0"/>
            </c:dLbl>
            <c:dLbl>
              <c:idx val="11"/>
              <c:layout>
                <c:manualLayout>
                  <c:x val="-3.6821501312335955E-2"/>
                  <c:y val="2.735784831019834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現状!$C$366:$P$366</c:f>
              <c:numCache>
                <c:formatCode>0.0%</c:formatCode>
                <c:ptCount val="14"/>
                <c:pt idx="0">
                  <c:v>0.27900000000000003</c:v>
                </c:pt>
                <c:pt idx="1">
                  <c:v>0.27400000000000002</c:v>
                </c:pt>
                <c:pt idx="2">
                  <c:v>0.26300000000000001</c:v>
                </c:pt>
                <c:pt idx="3">
                  <c:v>0.26900000000000002</c:v>
                </c:pt>
                <c:pt idx="4">
                  <c:v>0.32600000000000001</c:v>
                </c:pt>
                <c:pt idx="5">
                  <c:v>0.219</c:v>
                </c:pt>
                <c:pt idx="6">
                  <c:v>0.16300000000000001</c:v>
                </c:pt>
                <c:pt idx="7">
                  <c:v>0.13400000000000001</c:v>
                </c:pt>
                <c:pt idx="8">
                  <c:v>0.126</c:v>
                </c:pt>
                <c:pt idx="9">
                  <c:v>0.12</c:v>
                </c:pt>
                <c:pt idx="10">
                  <c:v>0.12</c:v>
                </c:pt>
                <c:pt idx="11">
                  <c:v>0.11600000000000001</c:v>
                </c:pt>
                <c:pt idx="12">
                  <c:v>0.113</c:v>
                </c:pt>
                <c:pt idx="13">
                  <c:v>0.106</c:v>
                </c:pt>
              </c:numCache>
            </c:numRef>
          </c:val>
          <c:smooth val="0"/>
        </c:ser>
        <c:ser>
          <c:idx val="2"/>
          <c:order val="2"/>
          <c:tx>
            <c:strRef>
              <c:f>現状!$B$367</c:f>
              <c:strCache>
                <c:ptCount val="1"/>
                <c:pt idx="0">
                  <c:v>男性（4年制大学）大阪府</c:v>
                </c:pt>
              </c:strCache>
            </c:strRef>
          </c:tx>
          <c:spPr>
            <a:ln w="12700">
              <a:prstDash val="sysDash"/>
            </a:ln>
          </c:spPr>
          <c:dLbls>
            <c:dLblPos val="t"/>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現状!$C$367:$P$367</c:f>
              <c:numCache>
                <c:formatCode>0.0%</c:formatCode>
                <c:ptCount val="14"/>
                <c:pt idx="0">
                  <c:v>0.55900000000000005</c:v>
                </c:pt>
                <c:pt idx="1">
                  <c:v>0.47399999999999998</c:v>
                </c:pt>
                <c:pt idx="2">
                  <c:v>0.437</c:v>
                </c:pt>
                <c:pt idx="3">
                  <c:v>0.36199999999999999</c:v>
                </c:pt>
                <c:pt idx="4">
                  <c:v>0.46800000000000003</c:v>
                </c:pt>
                <c:pt idx="5">
                  <c:v>0.55100000000000005</c:v>
                </c:pt>
                <c:pt idx="6">
                  <c:v>0.56299999999999994</c:v>
                </c:pt>
                <c:pt idx="7">
                  <c:v>0.60499999999999998</c:v>
                </c:pt>
                <c:pt idx="8">
                  <c:v>0.60099999999999998</c:v>
                </c:pt>
                <c:pt idx="9">
                  <c:v>0.621</c:v>
                </c:pt>
                <c:pt idx="10">
                  <c:v>0.58399999999999996</c:v>
                </c:pt>
                <c:pt idx="11">
                  <c:v>0.53400000000000003</c:v>
                </c:pt>
                <c:pt idx="12">
                  <c:v>0.60699999999999998</c:v>
                </c:pt>
                <c:pt idx="13">
                  <c:v>0.60799999999999998</c:v>
                </c:pt>
              </c:numCache>
            </c:numRef>
          </c:val>
          <c:smooth val="0"/>
        </c:ser>
        <c:ser>
          <c:idx val="3"/>
          <c:order val="3"/>
          <c:tx>
            <c:strRef>
              <c:f>現状!$B$368</c:f>
              <c:strCache>
                <c:ptCount val="1"/>
                <c:pt idx="0">
                  <c:v>女性（4年制大学）大阪府</c:v>
                </c:pt>
              </c:strCache>
            </c:strRef>
          </c:tx>
          <c:spPr>
            <a:ln w="12700">
              <a:prstDash val="lgDash"/>
            </a:ln>
          </c:spPr>
          <c:dLbls>
            <c:dLblPos val="t"/>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現状!$C$368:$P$368</c:f>
              <c:numCache>
                <c:formatCode>0.0%</c:formatCode>
                <c:ptCount val="14"/>
                <c:pt idx="0">
                  <c:v>0.17799999999999999</c:v>
                </c:pt>
                <c:pt idx="1">
                  <c:v>0.14099999999999999</c:v>
                </c:pt>
                <c:pt idx="2">
                  <c:v>0.13900000000000001</c:v>
                </c:pt>
                <c:pt idx="3">
                  <c:v>0.14000000000000001</c:v>
                </c:pt>
                <c:pt idx="4">
                  <c:v>0.21099999999999999</c:v>
                </c:pt>
                <c:pt idx="5">
                  <c:v>0.317</c:v>
                </c:pt>
                <c:pt idx="6">
                  <c:v>0.36599999999999999</c:v>
                </c:pt>
                <c:pt idx="7">
                  <c:v>0.45300000000000001</c:v>
                </c:pt>
                <c:pt idx="8">
                  <c:v>0.46899999999999997</c:v>
                </c:pt>
                <c:pt idx="9">
                  <c:v>0.48699999999999999</c:v>
                </c:pt>
                <c:pt idx="10">
                  <c:v>0.48399999999999999</c:v>
                </c:pt>
                <c:pt idx="11">
                  <c:v>0.46600000000000003</c:v>
                </c:pt>
                <c:pt idx="12">
                  <c:v>0.501</c:v>
                </c:pt>
                <c:pt idx="13">
                  <c:v>0.51500000000000001</c:v>
                </c:pt>
              </c:numCache>
            </c:numRef>
          </c:val>
          <c:smooth val="0"/>
        </c:ser>
        <c:ser>
          <c:idx val="4"/>
          <c:order val="4"/>
          <c:tx>
            <c:strRef>
              <c:f>現状!$B$369</c:f>
              <c:strCache>
                <c:ptCount val="1"/>
                <c:pt idx="0">
                  <c:v>男性（大学院等）大阪府</c:v>
                </c:pt>
              </c:strCache>
            </c:strRef>
          </c:tx>
          <c:spPr>
            <a:ln w="12700"/>
          </c:spPr>
          <c:dLbls>
            <c:dLbl>
              <c:idx val="1"/>
              <c:layout>
                <c:manualLayout>
                  <c:x val="-2.8417164492436219E-2"/>
                  <c:y val="-3.3810609655875033E-2"/>
                </c:manualLayout>
              </c:layout>
              <c:dLblPos val="r"/>
              <c:showLegendKey val="0"/>
              <c:showVal val="1"/>
              <c:showCatName val="0"/>
              <c:showSerName val="0"/>
              <c:showPercent val="0"/>
              <c:showBubbleSize val="0"/>
            </c:dLbl>
            <c:dLbl>
              <c:idx val="2"/>
              <c:layout>
                <c:manualLayout>
                  <c:x val="-3.0551784020876917E-2"/>
                  <c:y val="-3.3810609655875033E-2"/>
                </c:manualLayout>
              </c:layout>
              <c:dLblPos val="r"/>
              <c:showLegendKey val="0"/>
              <c:showVal val="1"/>
              <c:showCatName val="0"/>
              <c:showSerName val="0"/>
              <c:showPercent val="0"/>
              <c:showBubbleSize val="0"/>
            </c:dLbl>
            <c:dLbl>
              <c:idx val="3"/>
              <c:layout>
                <c:manualLayout>
                  <c:x val="-3.2686403549317691E-2"/>
                  <c:y val="-3.0135543388932109E-2"/>
                </c:manualLayout>
              </c:layout>
              <c:dLblPos val="r"/>
              <c:showLegendKey val="0"/>
              <c:showVal val="1"/>
              <c:showCatName val="0"/>
              <c:showSerName val="0"/>
              <c:showPercent val="0"/>
              <c:showBubbleSize val="0"/>
            </c:dLbl>
            <c:dLbl>
              <c:idx val="6"/>
              <c:layout>
                <c:manualLayout>
                  <c:x val="-3.6955642606199005E-2"/>
                  <c:y val="-3.0135543388931974E-2"/>
                </c:manualLayout>
              </c:layout>
              <c:dLblPos val="r"/>
              <c:showLegendKey val="0"/>
              <c:showVal val="1"/>
              <c:showCatName val="0"/>
              <c:showSerName val="0"/>
              <c:showPercent val="0"/>
              <c:showBubbleSize val="0"/>
            </c:dLbl>
            <c:dLbl>
              <c:idx val="7"/>
              <c:layout>
                <c:manualLayout>
                  <c:x val="-3.6955642606199005E-2"/>
                  <c:y val="-3.381060965587489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現状!$C$369:$P$369</c:f>
              <c:numCache>
                <c:formatCode>0.0%</c:formatCode>
                <c:ptCount val="14"/>
                <c:pt idx="1">
                  <c:v>4.2000000000000003E-2</c:v>
                </c:pt>
                <c:pt idx="2">
                  <c:v>5.1999999999999998E-2</c:v>
                </c:pt>
                <c:pt idx="3">
                  <c:v>6.5000000000000002E-2</c:v>
                </c:pt>
                <c:pt idx="4">
                  <c:v>8.7999999999999995E-2</c:v>
                </c:pt>
                <c:pt idx="5">
                  <c:v>0.106</c:v>
                </c:pt>
                <c:pt idx="6">
                  <c:v>0.11799999999999999</c:v>
                </c:pt>
                <c:pt idx="7">
                  <c:v>0.14599999999999999</c:v>
                </c:pt>
                <c:pt idx="8">
                  <c:v>0.13400000000000001</c:v>
                </c:pt>
                <c:pt idx="9">
                  <c:v>0.128</c:v>
                </c:pt>
                <c:pt idx="10">
                  <c:v>0.128</c:v>
                </c:pt>
                <c:pt idx="11">
                  <c:v>0.13500000000000001</c:v>
                </c:pt>
                <c:pt idx="12">
                  <c:v>0.122</c:v>
                </c:pt>
                <c:pt idx="13">
                  <c:v>0.125</c:v>
                </c:pt>
              </c:numCache>
            </c:numRef>
          </c:val>
          <c:smooth val="0"/>
        </c:ser>
        <c:ser>
          <c:idx val="5"/>
          <c:order val="5"/>
          <c:tx>
            <c:strRef>
              <c:f>現状!$B$370</c:f>
              <c:strCache>
                <c:ptCount val="1"/>
                <c:pt idx="0">
                  <c:v>女性（大学院等）大阪府</c:v>
                </c:pt>
              </c:strCache>
            </c:strRef>
          </c:tx>
          <c:spPr>
            <a:ln w="12700">
              <a:prstDash val="dash"/>
            </a:ln>
          </c:spPr>
          <c:dLbls>
            <c:dLbl>
              <c:idx val="1"/>
              <c:layout>
                <c:manualLayout>
                  <c:x val="-1.1340208264910693E-2"/>
                  <c:y val="1.0290185547440186E-2"/>
                </c:manualLayout>
              </c:layout>
              <c:dLblPos val="r"/>
              <c:showLegendKey val="0"/>
              <c:showVal val="1"/>
              <c:showCatName val="0"/>
              <c:showSerName val="0"/>
              <c:showPercent val="0"/>
              <c:showBubbleSize val="0"/>
            </c:dLbl>
            <c:dLbl>
              <c:idx val="2"/>
              <c:layout>
                <c:manualLayout>
                  <c:x val="-1.1340208264910653E-2"/>
                  <c:y val="-1.1760212054217491E-2"/>
                </c:manualLayout>
              </c:layout>
              <c:dLblPos val="r"/>
              <c:showLegendKey val="0"/>
              <c:showVal val="1"/>
              <c:showCatName val="0"/>
              <c:showSerName val="0"/>
              <c:showPercent val="0"/>
              <c:showBubbleSize val="0"/>
            </c:dLbl>
            <c:dLbl>
              <c:idx val="3"/>
              <c:layout>
                <c:manualLayout>
                  <c:x val="-1.5609447321792085E-2"/>
                  <c:y val="-1.9110344588103203E-2"/>
                </c:manualLayout>
              </c:layout>
              <c:dLblPos val="r"/>
              <c:showLegendKey val="0"/>
              <c:showVal val="1"/>
              <c:showCatName val="0"/>
              <c:showSerName val="0"/>
              <c:showPercent val="0"/>
              <c:showBubbleSize val="0"/>
            </c:dLbl>
            <c:dLbl>
              <c:idx val="4"/>
              <c:layout>
                <c:manualLayout>
                  <c:x val="-3.0551784020876917E-2"/>
                  <c:y val="-3.0135543388931974E-2"/>
                </c:manualLayout>
              </c:layout>
              <c:dLblPos val="r"/>
              <c:showLegendKey val="0"/>
              <c:showVal val="1"/>
              <c:showCatName val="0"/>
              <c:showSerName val="0"/>
              <c:showPercent val="0"/>
              <c:showBubbleSize val="0"/>
            </c:dLbl>
            <c:dLbl>
              <c:idx val="5"/>
              <c:layout>
                <c:manualLayout>
                  <c:x val="-2.8417164492436219E-2"/>
                  <c:y val="-2.6460477121989186E-2"/>
                </c:manualLayout>
              </c:layout>
              <c:dLblPos val="r"/>
              <c:showLegendKey val="0"/>
              <c:showVal val="1"/>
              <c:showCatName val="0"/>
              <c:showSerName val="0"/>
              <c:showPercent val="0"/>
              <c:showBubbleSize val="0"/>
            </c:dLbl>
            <c:dLbl>
              <c:idx val="6"/>
              <c:layout>
                <c:manualLayout>
                  <c:x val="-3.0551784020876917E-2"/>
                  <c:y val="-3.0135543388931974E-2"/>
                </c:manualLayout>
              </c:layout>
              <c:dLblPos val="r"/>
              <c:showLegendKey val="0"/>
              <c:showVal val="1"/>
              <c:showCatName val="0"/>
              <c:showSerName val="0"/>
              <c:showPercent val="0"/>
              <c:showBubbleSize val="0"/>
            </c:dLbl>
            <c:dLbl>
              <c:idx val="7"/>
              <c:layout>
                <c:manualLayout>
                  <c:x val="-3.2686403549317608E-2"/>
                  <c:y val="-2.2785700230342602E-2"/>
                </c:manualLayout>
              </c:layout>
              <c:dLblPos val="r"/>
              <c:showLegendKey val="0"/>
              <c:showVal val="1"/>
              <c:showCatName val="0"/>
              <c:showSerName val="0"/>
              <c:showPercent val="0"/>
              <c:showBubbleSize val="0"/>
            </c:dLbl>
            <c:dLbl>
              <c:idx val="8"/>
              <c:layout>
                <c:manualLayout>
                  <c:x val="-3.0551784020876917E-2"/>
                  <c:y val="2.4990450615211882E-2"/>
                </c:manualLayout>
              </c:layout>
              <c:dLblPos val="r"/>
              <c:showLegendKey val="0"/>
              <c:showVal val="1"/>
              <c:showCatName val="0"/>
              <c:showSerName val="0"/>
              <c:showPercent val="0"/>
              <c:showBubbleSize val="0"/>
            </c:dLbl>
            <c:dLbl>
              <c:idx val="9"/>
              <c:layout>
                <c:manualLayout>
                  <c:x val="-3.2686403549317608E-2"/>
                  <c:y val="2.1315384348268823E-2"/>
                </c:manualLayout>
              </c:layout>
              <c:dLblPos val="r"/>
              <c:showLegendKey val="0"/>
              <c:showVal val="1"/>
              <c:showCatName val="0"/>
              <c:showSerName val="0"/>
              <c:showPercent val="0"/>
              <c:showBubbleSize val="0"/>
            </c:dLbl>
            <c:dLbl>
              <c:idx val="10"/>
              <c:layout>
                <c:manualLayout>
                  <c:x val="-3.2686403549317608E-2"/>
                  <c:y val="2.1315384348268959E-2"/>
                </c:manualLayout>
              </c:layout>
              <c:dLblPos val="r"/>
              <c:showLegendKey val="0"/>
              <c:showVal val="1"/>
              <c:showCatName val="0"/>
              <c:showSerName val="0"/>
              <c:showPercent val="0"/>
              <c:showBubbleSize val="0"/>
            </c:dLbl>
            <c:dLbl>
              <c:idx val="11"/>
              <c:layout>
                <c:manualLayout>
                  <c:x val="-1.7621536327694688E-2"/>
                  <c:y val="2.9666176657831073E-2"/>
                </c:manualLayout>
              </c:layout>
              <c:dLblPos val="r"/>
              <c:showLegendKey val="0"/>
              <c:showVal val="1"/>
              <c:showCatName val="0"/>
              <c:showSerName val="0"/>
              <c:showPercent val="0"/>
              <c:showBubbleSize val="0"/>
            </c:dLbl>
            <c:dLbl>
              <c:idx val="12"/>
              <c:layout>
                <c:manualLayout>
                  <c:x val="-3.0533375328083832E-2"/>
                  <c:y val="1.5945017182130483E-2"/>
                </c:manualLayout>
              </c:layout>
              <c:dLblPos val="r"/>
              <c:showLegendKey val="0"/>
              <c:showVal val="1"/>
              <c:showCatName val="0"/>
              <c:showSerName val="0"/>
              <c:showPercent val="0"/>
              <c:showBubbleSize val="0"/>
            </c:dLbl>
            <c:dLbl>
              <c:idx val="13"/>
              <c:layout>
                <c:manualLayout>
                  <c:x val="-2.0691653543307088E-2"/>
                  <c:y val="1.5945017182130584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現状!$C$364:$P$364</c:f>
              <c:strCache>
                <c:ptCount val="14"/>
                <c:pt idx="0">
                  <c:v>S50</c:v>
                </c:pt>
                <c:pt idx="1">
                  <c:v>S55</c:v>
                </c:pt>
                <c:pt idx="2">
                  <c:v>S60</c:v>
                </c:pt>
                <c:pt idx="3">
                  <c:v>H2</c:v>
                </c:pt>
                <c:pt idx="4">
                  <c:v>H7</c:v>
                </c:pt>
                <c:pt idx="5">
                  <c:v>H12</c:v>
                </c:pt>
                <c:pt idx="6">
                  <c:v>H17</c:v>
                </c:pt>
                <c:pt idx="7">
                  <c:v>H22</c:v>
                </c:pt>
                <c:pt idx="8">
                  <c:v>H23</c:v>
                </c:pt>
                <c:pt idx="9">
                  <c:v>H24</c:v>
                </c:pt>
                <c:pt idx="10">
                  <c:v>H25</c:v>
                </c:pt>
                <c:pt idx="11">
                  <c:v>H26</c:v>
                </c:pt>
                <c:pt idx="12">
                  <c:v>H27</c:v>
                </c:pt>
                <c:pt idx="13">
                  <c:v>H28</c:v>
                </c:pt>
              </c:strCache>
            </c:strRef>
          </c:cat>
          <c:val>
            <c:numRef>
              <c:f>現状!$C$370:$P$370</c:f>
              <c:numCache>
                <c:formatCode>0.0%</c:formatCode>
                <c:ptCount val="14"/>
                <c:pt idx="1">
                  <c:v>1.9E-2</c:v>
                </c:pt>
                <c:pt idx="2">
                  <c:v>2.9000000000000001E-2</c:v>
                </c:pt>
                <c:pt idx="3">
                  <c:v>3.1E-2</c:v>
                </c:pt>
                <c:pt idx="4">
                  <c:v>4.2000000000000003E-2</c:v>
                </c:pt>
                <c:pt idx="5">
                  <c:v>5.6000000000000001E-2</c:v>
                </c:pt>
                <c:pt idx="6">
                  <c:v>6.7000000000000004E-2</c:v>
                </c:pt>
                <c:pt idx="7">
                  <c:v>6.5000000000000002E-2</c:v>
                </c:pt>
                <c:pt idx="8">
                  <c:v>6.7000000000000004E-2</c:v>
                </c:pt>
                <c:pt idx="9">
                  <c:v>0.06</c:v>
                </c:pt>
                <c:pt idx="10">
                  <c:v>5.8999999999999997E-2</c:v>
                </c:pt>
                <c:pt idx="11">
                  <c:v>7.2999999999999995E-2</c:v>
                </c:pt>
                <c:pt idx="12">
                  <c:v>5.6000000000000001E-2</c:v>
                </c:pt>
                <c:pt idx="13">
                  <c:v>5.2999999999999999E-2</c:v>
                </c:pt>
              </c:numCache>
            </c:numRef>
          </c:val>
          <c:smooth val="0"/>
        </c:ser>
        <c:dLbls>
          <c:showLegendKey val="0"/>
          <c:showVal val="0"/>
          <c:showCatName val="0"/>
          <c:showSerName val="0"/>
          <c:showPercent val="0"/>
          <c:showBubbleSize val="0"/>
        </c:dLbls>
        <c:marker val="1"/>
        <c:smooth val="0"/>
        <c:axId val="417546752"/>
        <c:axId val="250677504"/>
      </c:lineChart>
      <c:catAx>
        <c:axId val="417546752"/>
        <c:scaling>
          <c:orientation val="minMax"/>
        </c:scaling>
        <c:delete val="0"/>
        <c:axPos val="b"/>
        <c:majorTickMark val="out"/>
        <c:minorTickMark val="none"/>
        <c:tickLblPos val="nextTo"/>
        <c:crossAx val="250677504"/>
        <c:crosses val="autoZero"/>
        <c:auto val="1"/>
        <c:lblAlgn val="ctr"/>
        <c:lblOffset val="100"/>
        <c:noMultiLvlLbl val="0"/>
      </c:catAx>
      <c:valAx>
        <c:axId val="250677504"/>
        <c:scaling>
          <c:orientation val="minMax"/>
        </c:scaling>
        <c:delete val="0"/>
        <c:axPos val="l"/>
        <c:majorGridlines>
          <c:spPr>
            <a:ln>
              <a:noFill/>
            </a:ln>
          </c:spPr>
        </c:majorGridlines>
        <c:numFmt formatCode="0.0%" sourceLinked="1"/>
        <c:majorTickMark val="out"/>
        <c:minorTickMark val="none"/>
        <c:tickLblPos val="nextTo"/>
        <c:crossAx val="417546752"/>
        <c:crosses val="autoZero"/>
        <c:crossBetween val="between"/>
      </c:valAx>
    </c:plotArea>
    <c:legend>
      <c:legendPos val="r"/>
      <c:layout>
        <c:manualLayout>
          <c:xMode val="edge"/>
          <c:yMode val="edge"/>
          <c:x val="2.4053632399692215E-2"/>
          <c:y val="9.1993737827975324E-4"/>
          <c:w val="0.95906590476922948"/>
          <c:h val="9.137686021656112E-2"/>
        </c:manualLayout>
      </c:layout>
      <c:overlay val="0"/>
    </c:legend>
    <c:plotVisOnly val="1"/>
    <c:dispBlanksAs val="gap"/>
    <c:showDLblsOverMax val="0"/>
  </c:chart>
  <c:spPr>
    <a:ln>
      <a:noFill/>
    </a:ln>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36744092297313E-2"/>
          <c:y val="4.6133136550516145E-3"/>
          <c:w val="0.88993608788592149"/>
          <c:h val="0.79071668672994821"/>
        </c:manualLayout>
      </c:layout>
      <c:barChart>
        <c:barDir val="bar"/>
        <c:grouping val="stacked"/>
        <c:varyColors val="0"/>
        <c:ser>
          <c:idx val="0"/>
          <c:order val="0"/>
          <c:tx>
            <c:strRef>
              <c:f>'Sheet1 (2)'!$E$25</c:f>
              <c:strCache>
                <c:ptCount val="1"/>
                <c:pt idx="0">
                  <c:v>核家族世帯</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Pt>
            <c:idx val="0"/>
            <c:invertIfNegative val="0"/>
            <c:bubble3D val="0"/>
          </c:dPt>
          <c:dLbls>
            <c:dLbl>
              <c:idx val="0"/>
              <c:layout>
                <c:manualLayout>
                  <c:x val="-5.5274818120119605E-2"/>
                  <c:y val="-0.29529673708099974"/>
                </c:manualLayout>
              </c:layout>
              <c:tx>
                <c:rich>
                  <a:bodyPr/>
                  <a:lstStyle/>
                  <a:p>
                    <a:pPr>
                      <a:defRPr sz="1199" b="0" i="0" u="none" strike="noStrike" baseline="0">
                        <a:solidFill>
                          <a:srgbClr val="000000"/>
                        </a:solidFill>
                        <a:latin typeface="ＭＳ 明朝"/>
                        <a:ea typeface="ＭＳ 明朝"/>
                        <a:cs typeface="ＭＳ 明朝"/>
                      </a:defRPr>
                    </a:pPr>
                    <a:r>
                      <a:rPr lang="ja-JP" altLang="en-US" sz="999" b="0" i="0" u="none" strike="noStrike" baseline="0">
                        <a:solidFill>
                          <a:srgbClr val="000000"/>
                        </a:solidFill>
                        <a:latin typeface="ＭＳ Ｐ明朝"/>
                        <a:ea typeface="ＭＳ Ｐ明朝"/>
                      </a:rPr>
                      <a:t>核家族世帯 2,1</a:t>
                    </a:r>
                    <a:r>
                      <a:rPr lang="en-US" altLang="ja-JP" sz="999" b="0" i="0" u="none" strike="noStrike" baseline="0">
                        <a:solidFill>
                          <a:srgbClr val="000000"/>
                        </a:solidFill>
                        <a:latin typeface="ＭＳ Ｐ明朝"/>
                        <a:ea typeface="ＭＳ Ｐ明朝"/>
                      </a:rPr>
                      <a:t>98</a:t>
                    </a:r>
                  </a:p>
                  <a:p>
                    <a:pPr>
                      <a:defRPr sz="1199" b="0" i="0" u="none" strike="noStrike" baseline="0">
                        <a:solidFill>
                          <a:srgbClr val="000000"/>
                        </a:solidFill>
                        <a:latin typeface="ＭＳ 明朝"/>
                        <a:ea typeface="ＭＳ 明朝"/>
                        <a:cs typeface="ＭＳ 明朝"/>
                      </a:defRPr>
                    </a:pPr>
                    <a:r>
                      <a:rPr lang="ja-JP" altLang="en-US" sz="999" b="0" i="0" u="none" strike="noStrike" baseline="0">
                        <a:solidFill>
                          <a:srgbClr val="000000"/>
                        </a:solidFill>
                        <a:latin typeface="ＭＳ Ｐ明朝"/>
                        <a:ea typeface="ＭＳ Ｐ明朝"/>
                      </a:rPr>
                      <a:t>（</a:t>
                    </a:r>
                    <a:r>
                      <a:rPr lang="en-US" altLang="ja-JP" sz="999" b="0" i="0" u="none" strike="noStrike" baseline="0">
                        <a:solidFill>
                          <a:srgbClr val="000000"/>
                        </a:solidFill>
                        <a:latin typeface="ＭＳ Ｐ明朝"/>
                        <a:ea typeface="ＭＳ Ｐ明朝"/>
                      </a:rPr>
                      <a:t>56.2</a:t>
                    </a:r>
                    <a:r>
                      <a:rPr lang="ja-JP" altLang="en-US" sz="999" b="0" i="0" u="none" strike="noStrike" baseline="0">
                        <a:solidFill>
                          <a:srgbClr val="000000"/>
                        </a:solidFill>
                        <a:latin typeface="ＭＳ Ｐ明朝"/>
                        <a:ea typeface="ＭＳ Ｐ明朝"/>
                      </a:rPr>
                      <a:t>％）</a:t>
                    </a:r>
                  </a:p>
                </c:rich>
              </c:tx>
              <c:spPr>
                <a:solidFill>
                  <a:srgbClr val="FFFFFF"/>
                </a:solidFill>
                <a:ln w="25374">
                  <a:noFill/>
                </a:ln>
              </c:spPr>
              <c:dLblPos val="ctr"/>
              <c:showLegendKey val="0"/>
              <c:showVal val="0"/>
              <c:showCatName val="0"/>
              <c:showSerName val="0"/>
              <c:showPercent val="0"/>
              <c:showBubbleSize val="0"/>
              <c:extLst>
                <c:ext xmlns:c15="http://schemas.microsoft.com/office/drawing/2012/chart" uri="{CE6537A1-D6FC-4f65-9D91-7224C49458BB}"/>
              </c:extLst>
            </c:dLbl>
            <c:numFmt formatCode="General" sourceLinked="0"/>
            <c:spPr>
              <a:solidFill>
                <a:srgbClr val="FFFFFF"/>
              </a:solidFill>
              <a:ln w="25374">
                <a:noFill/>
              </a:ln>
            </c:spPr>
            <c:txPr>
              <a:bodyPr wrap="square" lIns="38100" tIns="19050" rIns="38100" bIns="19050" anchor="ctr">
                <a:spAutoFit/>
              </a:bodyPr>
              <a:lstStyle/>
              <a:p>
                <a:pPr>
                  <a:defRPr sz="999"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'Sheet1 (2)'!$F$25</c:f>
              <c:numCache>
                <c:formatCode>#,##0</c:formatCode>
                <c:ptCount val="1"/>
                <c:pt idx="0">
                  <c:v>2185673</c:v>
                </c:pt>
              </c:numCache>
            </c:numRef>
          </c:val>
        </c:ser>
        <c:ser>
          <c:idx val="1"/>
          <c:order val="1"/>
          <c:tx>
            <c:strRef>
              <c:f>'Sheet1 (2)'!$E$26</c:f>
              <c:strCache>
                <c:ptCount val="1"/>
                <c:pt idx="0">
                  <c:v>　うち父子世帯</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dLbl>
              <c:idx val="0"/>
              <c:layout>
                <c:manualLayout>
                  <c:x val="-0.10888077845306893"/>
                  <c:y val="-0.26619135433349644"/>
                </c:manualLayout>
              </c:layout>
              <c:tx>
                <c:rich>
                  <a:bodyPr/>
                  <a:lstStyle/>
                  <a:p>
                    <a:pPr>
                      <a:defRPr sz="1198" b="0" i="0" u="none" strike="noStrike" baseline="0">
                        <a:solidFill>
                          <a:srgbClr val="000000"/>
                        </a:solidFill>
                        <a:latin typeface="ＭＳ 明朝"/>
                        <a:ea typeface="ＭＳ 明朝"/>
                        <a:cs typeface="ＭＳ 明朝"/>
                      </a:defRPr>
                    </a:pPr>
                    <a:r>
                      <a:rPr lang="ja-JP" altLang="en-US" sz="824" b="0" i="1" u="none" strike="noStrike" baseline="0">
                        <a:solidFill>
                          <a:srgbClr val="000000"/>
                        </a:solidFill>
                        <a:latin typeface="ＭＳ 明朝"/>
                        <a:ea typeface="ＭＳ 明朝"/>
                      </a:rPr>
                      <a:t>(うち父子世帯)</a:t>
                    </a:r>
                  </a:p>
                  <a:p>
                    <a:pPr>
                      <a:defRPr sz="1198" b="0" i="0" u="none" strike="noStrike" baseline="0">
                        <a:solidFill>
                          <a:srgbClr val="000000"/>
                        </a:solidFill>
                        <a:latin typeface="ＭＳ 明朝"/>
                        <a:ea typeface="ＭＳ 明朝"/>
                        <a:cs typeface="ＭＳ 明朝"/>
                      </a:defRPr>
                    </a:pPr>
                    <a:r>
                      <a:rPr lang="ja-JP" altLang="en-US" sz="824" b="0" i="1" u="none" strike="noStrike" baseline="0">
                        <a:solidFill>
                          <a:srgbClr val="000000"/>
                        </a:solidFill>
                        <a:latin typeface="ＭＳ 明朝"/>
                        <a:ea typeface="ＭＳ 明朝"/>
                      </a:rPr>
                      <a:t>6</a:t>
                    </a: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extLst>
            </c:dLbl>
            <c:spPr>
              <a:noFill/>
              <a:ln w="25374">
                <a:noFill/>
              </a:ln>
            </c:spPr>
            <c:txPr>
              <a:bodyPr wrap="square" lIns="38100" tIns="19050" rIns="38100" bIns="19050" anchor="ctr">
                <a:spAutoFit/>
              </a:bodyPr>
              <a:lstStyle/>
              <a:p>
                <a:pPr>
                  <a:defRPr sz="924" b="0" i="0" u="none" strike="noStrike" baseline="0">
                    <a:solidFill>
                      <a:srgbClr val="000000"/>
                    </a:solidFill>
                    <a:latin typeface="ＭＳ 明朝"/>
                    <a:ea typeface="ＭＳ 明朝"/>
                    <a:cs typeface="ＭＳ 明朝"/>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'Sheet1 (2)'!$F$26</c:f>
              <c:numCache>
                <c:formatCode>General</c:formatCode>
                <c:ptCount val="1"/>
                <c:pt idx="0">
                  <c:v>6373</c:v>
                </c:pt>
              </c:numCache>
            </c:numRef>
          </c:val>
        </c:ser>
        <c:ser>
          <c:idx val="2"/>
          <c:order val="2"/>
          <c:tx>
            <c:strRef>
              <c:f>'Sheet1 (2)'!$E$27</c:f>
              <c:strCache>
                <c:ptCount val="1"/>
                <c:pt idx="0">
                  <c:v>　うち母子世帯</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dLbl>
              <c:idx val="0"/>
              <c:layout>
                <c:manualLayout>
                  <c:x val="1.7885283088332156E-2"/>
                  <c:y val="-0.33703154635055199"/>
                </c:manualLayout>
              </c:layout>
              <c:tx>
                <c:rich>
                  <a:bodyPr/>
                  <a:lstStyle/>
                  <a:p>
                    <a:pPr>
                      <a:defRPr sz="1198" b="0" i="0" u="none" strike="noStrike" baseline="0">
                        <a:solidFill>
                          <a:srgbClr val="000000"/>
                        </a:solidFill>
                        <a:latin typeface="ＭＳ 明朝"/>
                        <a:ea typeface="ＭＳ 明朝"/>
                        <a:cs typeface="ＭＳ 明朝"/>
                      </a:defRPr>
                    </a:pPr>
                    <a:r>
                      <a:rPr lang="ja-JP" altLang="en-US" sz="824" b="0" i="1" u="none" strike="noStrike" baseline="0">
                        <a:solidFill>
                          <a:srgbClr val="000000"/>
                        </a:solidFill>
                        <a:latin typeface="ＭＳ 明朝"/>
                        <a:ea typeface="ＭＳ 明朝"/>
                      </a:rPr>
                      <a:t>(うち母子世帯)</a:t>
                    </a:r>
                  </a:p>
                  <a:p>
                    <a:pPr>
                      <a:defRPr sz="1198" b="0" i="0" u="none" strike="noStrike" baseline="0">
                        <a:solidFill>
                          <a:srgbClr val="000000"/>
                        </a:solidFill>
                        <a:latin typeface="ＭＳ 明朝"/>
                        <a:ea typeface="ＭＳ 明朝"/>
                        <a:cs typeface="ＭＳ 明朝"/>
                      </a:defRPr>
                    </a:pPr>
                    <a:r>
                      <a:rPr lang="en-US" altLang="ja-JP" sz="824" b="0" i="1" u="none" strike="noStrike" baseline="0">
                        <a:solidFill>
                          <a:srgbClr val="000000"/>
                        </a:solidFill>
                        <a:latin typeface="ＭＳ 明朝"/>
                        <a:ea typeface="ＭＳ 明朝"/>
                      </a:rPr>
                      <a:t>65</a:t>
                    </a:r>
                    <a:endParaRPr lang="ja-JP" altLang="en-US" sz="824" b="0" i="1" u="none" strike="noStrike" baseline="0">
                      <a:solidFill>
                        <a:srgbClr val="000000"/>
                      </a:solidFill>
                      <a:latin typeface="ＭＳ 明朝"/>
                      <a:ea typeface="ＭＳ 明朝"/>
                    </a:endParaRP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extLst>
            </c:dLbl>
            <c:spPr>
              <a:noFill/>
              <a:ln w="25374">
                <a:noFill/>
              </a:ln>
            </c:spPr>
            <c:txPr>
              <a:bodyPr wrap="square" lIns="38100" tIns="19050" rIns="38100" bIns="19050" anchor="ctr">
                <a:spAutoFit/>
              </a:bodyPr>
              <a:lstStyle/>
              <a:p>
                <a:pPr>
                  <a:defRPr sz="824" b="0" i="1" u="none" strike="noStrike" baseline="0">
                    <a:solidFill>
                      <a:srgbClr val="000000"/>
                    </a:solidFill>
                    <a:latin typeface="ＭＳ 明朝"/>
                    <a:ea typeface="ＭＳ 明朝"/>
                    <a:cs typeface="ＭＳ 明朝"/>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'Sheet1 (2)'!$F$27</c:f>
              <c:numCache>
                <c:formatCode>General</c:formatCode>
                <c:ptCount val="1"/>
                <c:pt idx="0">
                  <c:v>67402</c:v>
                </c:pt>
              </c:numCache>
            </c:numRef>
          </c:val>
        </c:ser>
        <c:ser>
          <c:idx val="3"/>
          <c:order val="3"/>
          <c:tx>
            <c:strRef>
              <c:f>'Sheet1 (2)'!$E$28</c:f>
              <c:strCache>
                <c:ptCount val="1"/>
                <c:pt idx="0">
                  <c:v>その他の親族世帯</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val>
            <c:numRef>
              <c:f>'Sheet1 (2)'!$F$28</c:f>
              <c:numCache>
                <c:formatCode>General</c:formatCode>
                <c:ptCount val="1"/>
                <c:pt idx="0">
                  <c:v>220322</c:v>
                </c:pt>
              </c:numCache>
            </c:numRef>
          </c:val>
        </c:ser>
        <c:ser>
          <c:idx val="4"/>
          <c:order val="4"/>
          <c:tx>
            <c:strRef>
              <c:f>'Sheet1 (2)'!$E$29</c:f>
              <c:strCache>
                <c:ptCount val="1"/>
                <c:pt idx="0">
                  <c:v>非親族世帯</c:v>
                </c:pt>
              </c:strCache>
            </c:strRef>
          </c:tx>
          <c:spPr>
            <a:pattFill prst="pct8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dLbl>
              <c:idx val="0"/>
              <c:layout>
                <c:manualLayout>
                  <c:x val="-1.4975599532948114E-3"/>
                  <c:y val="0.32575797235154869"/>
                </c:manualLayout>
              </c:layout>
              <c:tx>
                <c:rich>
                  <a:bodyPr/>
                  <a:lstStyle/>
                  <a:p>
                    <a:pPr>
                      <a:defRPr sz="1198" b="0" i="0" u="none" strike="noStrike" baseline="0">
                        <a:solidFill>
                          <a:srgbClr val="000000"/>
                        </a:solidFill>
                        <a:latin typeface="ＭＳ 明朝"/>
                        <a:ea typeface="ＭＳ 明朝"/>
                        <a:cs typeface="ＭＳ 明朝"/>
                      </a:defRPr>
                    </a:pPr>
                    <a:r>
                      <a:rPr lang="ja-JP" altLang="en-US" sz="999" b="0" i="0" u="none" strike="noStrike" baseline="0">
                        <a:solidFill>
                          <a:srgbClr val="000000"/>
                        </a:solidFill>
                        <a:latin typeface="ＭＳ Ｐゴシック"/>
                        <a:ea typeface="ＭＳ Ｐゴシック"/>
                      </a:rPr>
                      <a:t>非親族世帯</a:t>
                    </a:r>
                  </a:p>
                  <a:p>
                    <a:pPr>
                      <a:defRPr sz="1198" b="0" i="0" u="none" strike="noStrike" baseline="0">
                        <a:solidFill>
                          <a:srgbClr val="000000"/>
                        </a:solidFill>
                        <a:latin typeface="ＭＳ 明朝"/>
                        <a:ea typeface="ＭＳ 明朝"/>
                        <a:cs typeface="ＭＳ 明朝"/>
                      </a:defRPr>
                    </a:pPr>
                    <a:r>
                      <a:rPr lang="ja-JP" altLang="en-US" sz="999" b="0" i="0" u="none" strike="noStrike" baseline="0">
                        <a:solidFill>
                          <a:srgbClr val="000000"/>
                        </a:solidFill>
                        <a:latin typeface="ＭＳ Ｐゴシック"/>
                        <a:ea typeface="ＭＳ Ｐゴシック"/>
                      </a:rPr>
                      <a:t> </a:t>
                    </a:r>
                    <a:r>
                      <a:rPr lang="en-US" altLang="ja-JP" sz="999" b="0" i="0" u="none" strike="noStrike" baseline="0">
                        <a:solidFill>
                          <a:srgbClr val="000000"/>
                        </a:solidFill>
                        <a:latin typeface="ＭＳ Ｐゴシック"/>
                        <a:ea typeface="ＭＳ Ｐゴシック"/>
                      </a:rPr>
                      <a:t>49</a:t>
                    </a:r>
                    <a:endParaRPr lang="ja-JP" altLang="en-US" sz="999" b="0" i="0" u="none" strike="noStrike" baseline="0">
                      <a:solidFill>
                        <a:srgbClr val="000000"/>
                      </a:solidFill>
                      <a:latin typeface="ＭＳ Ｐゴシック"/>
                      <a:ea typeface="ＭＳ Ｐゴシック"/>
                    </a:endParaRP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extLst>
            </c:dLbl>
            <c:numFmt formatCode="0_ " sourceLinked="0"/>
            <c:spPr>
              <a:noFill/>
              <a:ln w="25374">
                <a:noFill/>
              </a:ln>
            </c:spPr>
            <c:txPr>
              <a:bodyPr wrap="square" lIns="38100" tIns="19050" rIns="38100" bIns="19050" anchor="ctr">
                <a:spAutoFit/>
              </a:bodyPr>
              <a:lstStyle/>
              <a:p>
                <a:pPr>
                  <a:defRPr sz="999"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'Sheet1 (2)'!$F$29</c:f>
              <c:numCache>
                <c:formatCode>General</c:formatCode>
                <c:ptCount val="1"/>
                <c:pt idx="0">
                  <c:v>35824</c:v>
                </c:pt>
              </c:numCache>
            </c:numRef>
          </c:val>
        </c:ser>
        <c:ser>
          <c:idx val="5"/>
          <c:order val="5"/>
          <c:tx>
            <c:strRef>
              <c:f>'Sheet1 (2)'!$E$30</c:f>
              <c:strCache>
                <c:ptCount val="1"/>
                <c:pt idx="0">
                  <c:v>単独世帯</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dLbls>
            <c:dLbl>
              <c:idx val="0"/>
              <c:layout>
                <c:manualLayout>
                  <c:x val="7.1180874129864208E-2"/>
                  <c:y val="0.32611239384550617"/>
                </c:manualLayout>
              </c:layout>
              <c:tx>
                <c:rich>
                  <a:bodyPr/>
                  <a:lstStyle/>
                  <a:p>
                    <a:pPr>
                      <a:defRPr sz="1199" b="0" i="0" u="none" strike="noStrike" baseline="0">
                        <a:solidFill>
                          <a:srgbClr val="000000"/>
                        </a:solidFill>
                        <a:latin typeface="ＭＳ 明朝"/>
                        <a:ea typeface="ＭＳ 明朝"/>
                        <a:cs typeface="ＭＳ 明朝"/>
                      </a:defRPr>
                    </a:pPr>
                    <a:r>
                      <a:rPr lang="ja-JP" altLang="en-US" sz="999" b="0" i="0" u="none" strike="noStrike" baseline="0">
                        <a:solidFill>
                          <a:srgbClr val="000000"/>
                        </a:solidFill>
                        <a:latin typeface="ＭＳ Ｐゴシック"/>
                        <a:ea typeface="ＭＳ Ｐゴシック"/>
                      </a:rPr>
                      <a:t>単独世帯 1,</a:t>
                    </a:r>
                    <a:r>
                      <a:rPr lang="en-US" altLang="ja-JP" sz="999" b="0" i="0" u="none" strike="noStrike" baseline="0">
                        <a:solidFill>
                          <a:srgbClr val="000000"/>
                        </a:solidFill>
                        <a:latin typeface="ＭＳ Ｐゴシック"/>
                        <a:ea typeface="ＭＳ Ｐゴシック"/>
                      </a:rPr>
                      <a:t>471</a:t>
                    </a:r>
                    <a:r>
                      <a:rPr lang="ja-JP" altLang="en-US" sz="999" b="0" i="0" u="none" strike="noStrike" baseline="0">
                        <a:solidFill>
                          <a:srgbClr val="000000"/>
                        </a:solidFill>
                        <a:latin typeface="ＭＳ Ｐゴシック"/>
                        <a:ea typeface="ＭＳ Ｐゴシック"/>
                      </a:rPr>
                      <a:t>　</a:t>
                    </a:r>
                    <a:r>
                      <a:rPr lang="en-US" altLang="ja-JP" sz="999" b="0" i="0" u="none" strike="noStrike" baseline="0">
                        <a:solidFill>
                          <a:srgbClr val="000000"/>
                        </a:solidFill>
                        <a:latin typeface="ＭＳ Ｐゴシック"/>
                        <a:ea typeface="ＭＳ Ｐゴシック"/>
                      </a:rPr>
                      <a:t>(37.6</a:t>
                    </a:r>
                    <a:r>
                      <a:rPr lang="ja-JP" altLang="en-US" sz="999" b="0" i="0" u="none" strike="noStrike" baseline="0">
                        <a:solidFill>
                          <a:srgbClr val="000000"/>
                        </a:solidFill>
                        <a:latin typeface="ＭＳ Ｐゴシック"/>
                        <a:ea typeface="ＭＳ Ｐゴシック"/>
                      </a:rPr>
                      <a:t>％</a:t>
                    </a:r>
                    <a:r>
                      <a:rPr lang="en-US" altLang="ja-JP" sz="999" b="0" i="0" u="none" strike="noStrike" baseline="0">
                        <a:solidFill>
                          <a:srgbClr val="000000"/>
                        </a:solidFill>
                        <a:latin typeface="ＭＳ Ｐゴシック"/>
                        <a:ea typeface="ＭＳ Ｐゴシック"/>
                      </a:rPr>
                      <a:t>)</a:t>
                    </a:r>
                    <a:endParaRPr lang="ja-JP" altLang="en-US" sz="999" b="0" i="0" u="none" strike="noStrike" baseline="0">
                      <a:solidFill>
                        <a:srgbClr val="000000"/>
                      </a:solidFill>
                      <a:latin typeface="ＭＳ Ｐゴシック"/>
                      <a:ea typeface="ＭＳ Ｐゴシック"/>
                    </a:endParaRPr>
                  </a:p>
                </c:rich>
              </c:tx>
              <c:spPr>
                <a:noFill/>
                <a:ln w="25374">
                  <a:noFill/>
                </a:ln>
              </c:spPr>
              <c:dLblPos val="ctr"/>
              <c:showLegendKey val="0"/>
              <c:showVal val="0"/>
              <c:showCatName val="0"/>
              <c:showSerName val="0"/>
              <c:showPercent val="0"/>
              <c:showBubbleSize val="0"/>
              <c:extLst>
                <c:ext xmlns:c15="http://schemas.microsoft.com/office/drawing/2012/chart" uri="{CE6537A1-D6FC-4f65-9D91-7224C49458BB}"/>
              </c:extLst>
            </c:dLbl>
            <c:spPr>
              <a:noFill/>
              <a:ln w="25374">
                <a:noFill/>
              </a:ln>
            </c:spPr>
            <c:txPr>
              <a:bodyPr wrap="square" lIns="38100" tIns="19050" rIns="38100" bIns="19050" anchor="ctr">
                <a:spAutoFit/>
              </a:bodyPr>
              <a:lstStyle/>
              <a:p>
                <a:pPr>
                  <a:defRPr sz="999"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'Sheet1 (2)'!$F$30</c:f>
              <c:numCache>
                <c:formatCode>#,##0</c:formatCode>
                <c:ptCount val="1"/>
                <c:pt idx="0">
                  <c:v>1368774</c:v>
                </c:pt>
              </c:numCache>
            </c:numRef>
          </c:val>
        </c:ser>
        <c:dLbls>
          <c:showLegendKey val="0"/>
          <c:showVal val="0"/>
          <c:showCatName val="0"/>
          <c:showSerName val="0"/>
          <c:showPercent val="0"/>
          <c:showBubbleSize val="0"/>
        </c:dLbls>
        <c:gapWidth val="150"/>
        <c:overlap val="100"/>
        <c:axId val="240015872"/>
        <c:axId val="239979328"/>
      </c:barChart>
      <c:catAx>
        <c:axId val="240015872"/>
        <c:scaling>
          <c:orientation val="minMax"/>
        </c:scaling>
        <c:delete val="1"/>
        <c:axPos val="l"/>
        <c:majorTickMark val="out"/>
        <c:minorTickMark val="none"/>
        <c:tickLblPos val="nextTo"/>
        <c:crossAx val="239979328"/>
        <c:crosses val="autoZero"/>
        <c:auto val="1"/>
        <c:lblAlgn val="ctr"/>
        <c:lblOffset val="100"/>
        <c:noMultiLvlLbl val="0"/>
      </c:catAx>
      <c:valAx>
        <c:axId val="239979328"/>
        <c:scaling>
          <c:orientation val="minMax"/>
          <c:max val="4000000"/>
        </c:scaling>
        <c:delete val="0"/>
        <c:axPos val="b"/>
        <c:numFmt formatCode="General" sourceLinked="0"/>
        <c:majorTickMark val="in"/>
        <c:minorTickMark val="none"/>
        <c:tickLblPos val="nextTo"/>
        <c:spPr>
          <a:ln w="3172">
            <a:solidFill>
              <a:srgbClr val="000000"/>
            </a:solidFill>
            <a:prstDash val="solid"/>
          </a:ln>
        </c:spPr>
        <c:txPr>
          <a:bodyPr rot="0" vert="horz"/>
          <a:lstStyle/>
          <a:p>
            <a:pPr>
              <a:defRPr sz="1024" b="0" i="0" u="none" strike="noStrike" baseline="0">
                <a:solidFill>
                  <a:srgbClr val="000000"/>
                </a:solidFill>
                <a:latin typeface="ＭＳ 明朝"/>
                <a:ea typeface="ＭＳ 明朝"/>
                <a:cs typeface="ＭＳ 明朝"/>
              </a:defRPr>
            </a:pPr>
            <a:endParaRPr lang="ja-JP"/>
          </a:p>
        </c:txPr>
        <c:crossAx val="240015872"/>
        <c:crosses val="autoZero"/>
        <c:crossBetween val="between"/>
        <c:dispUnits>
          <c:builtInUnit val="thousands"/>
          <c:dispUnitsLbl>
            <c:layout>
              <c:manualLayout>
                <c:xMode val="edge"/>
                <c:yMode val="edge"/>
                <c:x val="0.88968811331016051"/>
                <c:y val="0.86781676770207883"/>
              </c:manualLayout>
            </c:layout>
            <c:tx>
              <c:rich>
                <a:bodyPr rot="0" vert="horz"/>
                <a:lstStyle/>
                <a:p>
                  <a:pPr algn="ctr">
                    <a:defRPr sz="1199" b="0" i="0" u="none" strike="noStrike" baseline="0">
                      <a:solidFill>
                        <a:srgbClr val="000000"/>
                      </a:solidFill>
                      <a:latin typeface="ＭＳ 明朝"/>
                      <a:ea typeface="ＭＳ 明朝"/>
                      <a:cs typeface="ＭＳ 明朝"/>
                    </a:defRPr>
                  </a:pPr>
                  <a:r>
                    <a:rPr lang="ja-JP" altLang="en-US" sz="799" b="0" i="0" u="none" strike="noStrike" baseline="0">
                      <a:solidFill>
                        <a:srgbClr val="000000"/>
                      </a:solidFill>
                      <a:latin typeface="ＭＳ 明朝"/>
                      <a:ea typeface="ＭＳ 明朝"/>
                    </a:rPr>
                    <a:t>(千世帯)</a:t>
                  </a:r>
                </a:p>
              </c:rich>
            </c:tx>
            <c:spPr>
              <a:noFill/>
              <a:ln w="25374">
                <a:noFill/>
              </a:ln>
            </c:spPr>
          </c:dispUnitsLbl>
        </c:dispUnits>
      </c:valAx>
      <c:spPr>
        <a:solidFill>
          <a:srgbClr val="FFFFFF"/>
        </a:solidFill>
        <a:ln w="12687">
          <a:noFill/>
          <a:prstDash val="solid"/>
        </a:ln>
      </c:spPr>
    </c:plotArea>
    <c:plotVisOnly val="1"/>
    <c:dispBlanksAs val="gap"/>
    <c:showDLblsOverMax val="0"/>
  </c:chart>
  <c:spPr>
    <a:solidFill>
      <a:srgbClr val="FFFFFF"/>
    </a:solidFill>
    <a:ln>
      <a:noFill/>
    </a:ln>
  </c:spPr>
  <c:txPr>
    <a:bodyPr/>
    <a:lstStyle/>
    <a:p>
      <a:pPr>
        <a:defRPr sz="1199" b="0" i="0" u="none" strike="noStrike" baseline="0">
          <a:solidFill>
            <a:srgbClr val="000000"/>
          </a:solidFill>
          <a:latin typeface="ＭＳ 明朝"/>
          <a:ea typeface="ＭＳ 明朝"/>
          <a:cs typeface="ＭＳ 明朝"/>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39120718524417E-2"/>
          <c:y val="5.2308691095591851E-2"/>
          <c:w val="0.95266841644794398"/>
          <c:h val="0.82591691939567624"/>
        </c:manualLayout>
      </c:layout>
      <c:barChart>
        <c:barDir val="col"/>
        <c:grouping val="stacked"/>
        <c:varyColors val="0"/>
        <c:ser>
          <c:idx val="0"/>
          <c:order val="0"/>
          <c:tx>
            <c:strRef>
              <c:f>現状!$B$417</c:f>
              <c:strCache>
                <c:ptCount val="1"/>
                <c:pt idx="0">
                  <c:v>男性</c:v>
                </c:pt>
              </c:strCache>
            </c:strRef>
          </c:tx>
          <c:invertIfNegative val="0"/>
          <c:dLbls>
            <c:dLbl>
              <c:idx val="2"/>
              <c:layout>
                <c:manualLayout>
                  <c:x val="0"/>
                  <c:y val="-4.71142520612485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0F1-439D-B1B9-0C2E0B59A23D}"/>
                </c:ext>
              </c:extLst>
            </c:dLbl>
            <c:dLbl>
              <c:idx val="4"/>
              <c:layout>
                <c:manualLayout>
                  <c:x val="-3.3291718684977721E-3"/>
                  <c:y val="-4.2402826855123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0F1-439D-B1B9-0C2E0B59A23D}"/>
                </c:ext>
              </c:extLst>
            </c:dLbl>
            <c:dLbl>
              <c:idx val="6"/>
              <c:layout>
                <c:manualLayout>
                  <c:x val="-1.6915599439524258E-7"/>
                  <c:y val="-4.76606723152433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0F1-439D-B1B9-0C2E0B59A23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現状!$C$417:$L$417</c:f>
              <c:numCache>
                <c:formatCode>General</c:formatCode>
                <c:ptCount val="10"/>
                <c:pt idx="0">
                  <c:v>11.9</c:v>
                </c:pt>
                <c:pt idx="1">
                  <c:v>57.1</c:v>
                </c:pt>
                <c:pt idx="2">
                  <c:v>1.5</c:v>
                </c:pt>
                <c:pt idx="3">
                  <c:v>25.4</c:v>
                </c:pt>
                <c:pt idx="4">
                  <c:v>0.9</c:v>
                </c:pt>
                <c:pt idx="5">
                  <c:v>9.5</c:v>
                </c:pt>
                <c:pt idx="6">
                  <c:v>0.4</c:v>
                </c:pt>
                <c:pt idx="7">
                  <c:v>5.5</c:v>
                </c:pt>
                <c:pt idx="8">
                  <c:v>2.8</c:v>
                </c:pt>
                <c:pt idx="9">
                  <c:v>17.2</c:v>
                </c:pt>
              </c:numCache>
            </c:numRef>
          </c:val>
          <c:extLst xmlns:c16r2="http://schemas.microsoft.com/office/drawing/2015/06/chart">
            <c:ext xmlns:c16="http://schemas.microsoft.com/office/drawing/2014/chart" uri="{C3380CC4-5D6E-409C-BE32-E72D297353CC}">
              <c16:uniqueId val="{00000003-20F1-439D-B1B9-0C2E0B59A23D}"/>
            </c:ext>
          </c:extLst>
        </c:ser>
        <c:ser>
          <c:idx val="1"/>
          <c:order val="1"/>
          <c:tx>
            <c:strRef>
              <c:f>現状!$B$418</c:f>
              <c:strCache>
                <c:ptCount val="1"/>
                <c:pt idx="0">
                  <c:v>女性</c:v>
                </c:pt>
              </c:strCache>
            </c:strRef>
          </c:tx>
          <c:invertIfNegative val="0"/>
          <c:dLbls>
            <c:dLbl>
              <c:idx val="2"/>
              <c:layout>
                <c:manualLayout>
                  <c:x val="1.6646589169130237E-3"/>
                  <c:y val="-9.9898969674792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0F1-439D-B1B9-0C2E0B59A23D}"/>
                </c:ext>
              </c:extLst>
            </c:dLbl>
            <c:dLbl>
              <c:idx val="4"/>
              <c:layout>
                <c:manualLayout>
                  <c:x val="0"/>
                  <c:y val="-9.8939929328621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0F1-439D-B1B9-0C2E0B59A23D}"/>
                </c:ext>
              </c:extLst>
            </c:dLbl>
            <c:dLbl>
              <c:idx val="6"/>
              <c:layout>
                <c:manualLayout>
                  <c:x val="-1.6915599439524258E-7"/>
                  <c:y val="-0.122087078074099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0F1-439D-B1B9-0C2E0B59A23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現状!$C$416:$L$416</c:f>
              <c:strCache>
                <c:ptCount val="10"/>
                <c:pt idx="0">
                  <c:v>人文科学</c:v>
                </c:pt>
                <c:pt idx="1">
                  <c:v>社会科学</c:v>
                </c:pt>
                <c:pt idx="2">
                  <c:v>理学</c:v>
                </c:pt>
                <c:pt idx="3">
                  <c:v>工学</c:v>
                </c:pt>
                <c:pt idx="4">
                  <c:v>農学</c:v>
                </c:pt>
                <c:pt idx="5">
                  <c:v>保健</c:v>
                </c:pt>
                <c:pt idx="6">
                  <c:v>家政</c:v>
                </c:pt>
                <c:pt idx="7">
                  <c:v>教育</c:v>
                </c:pt>
                <c:pt idx="8">
                  <c:v>芸術</c:v>
                </c:pt>
                <c:pt idx="9">
                  <c:v>その他</c:v>
                </c:pt>
              </c:strCache>
            </c:strRef>
          </c:cat>
          <c:val>
            <c:numRef>
              <c:f>現状!$C$418:$L$418</c:f>
              <c:numCache>
                <c:formatCode>General</c:formatCode>
                <c:ptCount val="10"/>
                <c:pt idx="0">
                  <c:v>19.2</c:v>
                </c:pt>
                <c:pt idx="1">
                  <c:v>22.6</c:v>
                </c:pt>
                <c:pt idx="2">
                  <c:v>0.5</c:v>
                </c:pt>
                <c:pt idx="3">
                  <c:v>3.5</c:v>
                </c:pt>
                <c:pt idx="4">
                  <c:v>0.5</c:v>
                </c:pt>
                <c:pt idx="5">
                  <c:v>12</c:v>
                </c:pt>
                <c:pt idx="6">
                  <c:v>2.5</c:v>
                </c:pt>
                <c:pt idx="7">
                  <c:v>6.6</c:v>
                </c:pt>
                <c:pt idx="8">
                  <c:v>4.4000000000000004</c:v>
                </c:pt>
                <c:pt idx="9">
                  <c:v>11.9</c:v>
                </c:pt>
              </c:numCache>
            </c:numRef>
          </c:val>
          <c:extLst xmlns:c16r2="http://schemas.microsoft.com/office/drawing/2015/06/chart">
            <c:ext xmlns:c16="http://schemas.microsoft.com/office/drawing/2014/chart" uri="{C3380CC4-5D6E-409C-BE32-E72D297353CC}">
              <c16:uniqueId val="{00000007-20F1-439D-B1B9-0C2E0B59A23D}"/>
            </c:ext>
          </c:extLst>
        </c:ser>
        <c:dLbls>
          <c:showLegendKey val="0"/>
          <c:showVal val="0"/>
          <c:showCatName val="0"/>
          <c:showSerName val="0"/>
          <c:showPercent val="0"/>
          <c:showBubbleSize val="0"/>
        </c:dLbls>
        <c:gapWidth val="150"/>
        <c:overlap val="100"/>
        <c:axId val="270541824"/>
        <c:axId val="483195072"/>
      </c:barChart>
      <c:catAx>
        <c:axId val="270541824"/>
        <c:scaling>
          <c:orientation val="minMax"/>
        </c:scaling>
        <c:delete val="0"/>
        <c:axPos val="b"/>
        <c:numFmt formatCode="General" sourceLinked="0"/>
        <c:majorTickMark val="out"/>
        <c:minorTickMark val="none"/>
        <c:tickLblPos val="nextTo"/>
        <c:crossAx val="483195072"/>
        <c:crosses val="autoZero"/>
        <c:auto val="1"/>
        <c:lblAlgn val="ctr"/>
        <c:lblOffset val="100"/>
        <c:noMultiLvlLbl val="0"/>
      </c:catAx>
      <c:valAx>
        <c:axId val="483195072"/>
        <c:scaling>
          <c:orientation val="minMax"/>
        </c:scaling>
        <c:delete val="0"/>
        <c:axPos val="l"/>
        <c:majorGridlines/>
        <c:numFmt formatCode="General" sourceLinked="1"/>
        <c:majorTickMark val="out"/>
        <c:minorTickMark val="none"/>
        <c:tickLblPos val="nextTo"/>
        <c:crossAx val="270541824"/>
        <c:crosses val="autoZero"/>
        <c:crossBetween val="between"/>
      </c:valAx>
    </c:plotArea>
    <c:legend>
      <c:legendPos val="r"/>
      <c:layout>
        <c:manualLayout>
          <c:xMode val="edge"/>
          <c:yMode val="edge"/>
          <c:x val="0.72808809276680353"/>
          <c:y val="0.13653179021327466"/>
          <c:w val="0.19730580259213099"/>
          <c:h val="0.17039258785231351"/>
        </c:manualLayout>
      </c:layout>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554771018861939E-2"/>
          <c:y val="6.408380770585495E-2"/>
          <c:w val="0.93165261773008856"/>
          <c:h val="0.79131790344388775"/>
        </c:manualLayout>
      </c:layout>
      <c:lineChart>
        <c:grouping val="standard"/>
        <c:varyColors val="0"/>
        <c:ser>
          <c:idx val="0"/>
          <c:order val="0"/>
          <c:tx>
            <c:strRef>
              <c:f>現状!$B$438</c:f>
              <c:strCache>
                <c:ptCount val="1"/>
                <c:pt idx="0">
                  <c:v>理学</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現状!$C$437:$K$437</c:f>
              <c:strCache>
                <c:ptCount val="9"/>
                <c:pt idx="0">
                  <c:v>H20</c:v>
                </c:pt>
                <c:pt idx="1">
                  <c:v>H21</c:v>
                </c:pt>
                <c:pt idx="2">
                  <c:v>H22</c:v>
                </c:pt>
                <c:pt idx="3">
                  <c:v>H23</c:v>
                </c:pt>
                <c:pt idx="4">
                  <c:v>H24</c:v>
                </c:pt>
                <c:pt idx="5">
                  <c:v>H25</c:v>
                </c:pt>
                <c:pt idx="6">
                  <c:v>H26</c:v>
                </c:pt>
                <c:pt idx="7">
                  <c:v>H27</c:v>
                </c:pt>
                <c:pt idx="8">
                  <c:v>H28</c:v>
                </c:pt>
              </c:strCache>
            </c:strRef>
          </c:cat>
          <c:val>
            <c:numRef>
              <c:f>現状!$C$438:$K$438</c:f>
              <c:numCache>
                <c:formatCode>0.0_ </c:formatCode>
                <c:ptCount val="9"/>
                <c:pt idx="0">
                  <c:v>0.5</c:v>
                </c:pt>
                <c:pt idx="1">
                  <c:v>0.5</c:v>
                </c:pt>
                <c:pt idx="2">
                  <c:v>0.5</c:v>
                </c:pt>
                <c:pt idx="3">
                  <c:v>0.5</c:v>
                </c:pt>
                <c:pt idx="4">
                  <c:v>0.5</c:v>
                </c:pt>
                <c:pt idx="5">
                  <c:v>0.5</c:v>
                </c:pt>
                <c:pt idx="6">
                  <c:v>0.5</c:v>
                </c:pt>
                <c:pt idx="7">
                  <c:v>0.4</c:v>
                </c:pt>
                <c:pt idx="8">
                  <c:v>0.5</c:v>
                </c:pt>
              </c:numCache>
            </c:numRef>
          </c:val>
          <c:smooth val="0"/>
          <c:extLst xmlns:c16r2="http://schemas.microsoft.com/office/drawing/2015/06/chart">
            <c:ext xmlns:c16="http://schemas.microsoft.com/office/drawing/2014/chart" uri="{C3380CC4-5D6E-409C-BE32-E72D297353CC}">
              <c16:uniqueId val="{00000000-6CA4-4166-9AA8-0563A6152C2A}"/>
            </c:ext>
          </c:extLst>
        </c:ser>
        <c:ser>
          <c:idx val="1"/>
          <c:order val="1"/>
          <c:tx>
            <c:strRef>
              <c:f>現状!$B$439</c:f>
              <c:strCache>
                <c:ptCount val="1"/>
                <c:pt idx="0">
                  <c:v>工学</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現状!$C$437:$K$437</c:f>
              <c:strCache>
                <c:ptCount val="9"/>
                <c:pt idx="0">
                  <c:v>H20</c:v>
                </c:pt>
                <c:pt idx="1">
                  <c:v>H21</c:v>
                </c:pt>
                <c:pt idx="2">
                  <c:v>H22</c:v>
                </c:pt>
                <c:pt idx="3">
                  <c:v>H23</c:v>
                </c:pt>
                <c:pt idx="4">
                  <c:v>H24</c:v>
                </c:pt>
                <c:pt idx="5">
                  <c:v>H25</c:v>
                </c:pt>
                <c:pt idx="6">
                  <c:v>H26</c:v>
                </c:pt>
                <c:pt idx="7">
                  <c:v>H27</c:v>
                </c:pt>
                <c:pt idx="8">
                  <c:v>H28</c:v>
                </c:pt>
              </c:strCache>
            </c:strRef>
          </c:cat>
          <c:val>
            <c:numRef>
              <c:f>現状!$C$439:$K$439</c:f>
              <c:numCache>
                <c:formatCode>0.0_ </c:formatCode>
                <c:ptCount val="9"/>
                <c:pt idx="0">
                  <c:v>2.6</c:v>
                </c:pt>
                <c:pt idx="1">
                  <c:v>2.6</c:v>
                </c:pt>
                <c:pt idx="2">
                  <c:v>2.6</c:v>
                </c:pt>
                <c:pt idx="3">
                  <c:v>2.7</c:v>
                </c:pt>
                <c:pt idx="4">
                  <c:v>2.9</c:v>
                </c:pt>
                <c:pt idx="5">
                  <c:v>3.2</c:v>
                </c:pt>
                <c:pt idx="6">
                  <c:v>3.3</c:v>
                </c:pt>
                <c:pt idx="7">
                  <c:v>3.5</c:v>
                </c:pt>
                <c:pt idx="8">
                  <c:v>3.5</c:v>
                </c:pt>
              </c:numCache>
            </c:numRef>
          </c:val>
          <c:smooth val="0"/>
          <c:extLst xmlns:c16r2="http://schemas.microsoft.com/office/drawing/2015/06/chart">
            <c:ext xmlns:c16="http://schemas.microsoft.com/office/drawing/2014/chart" uri="{C3380CC4-5D6E-409C-BE32-E72D297353CC}">
              <c16:uniqueId val="{00000001-6CA4-4166-9AA8-0563A6152C2A}"/>
            </c:ext>
          </c:extLst>
        </c:ser>
        <c:dLbls>
          <c:showLegendKey val="0"/>
          <c:showVal val="0"/>
          <c:showCatName val="0"/>
          <c:showSerName val="0"/>
          <c:showPercent val="0"/>
          <c:showBubbleSize val="0"/>
        </c:dLbls>
        <c:marker val="1"/>
        <c:smooth val="0"/>
        <c:axId val="270543872"/>
        <c:axId val="502320512"/>
      </c:lineChart>
      <c:catAx>
        <c:axId val="270543872"/>
        <c:scaling>
          <c:orientation val="minMax"/>
        </c:scaling>
        <c:delete val="0"/>
        <c:axPos val="b"/>
        <c:numFmt formatCode="General" sourceLinked="0"/>
        <c:majorTickMark val="out"/>
        <c:minorTickMark val="none"/>
        <c:tickLblPos val="nextTo"/>
        <c:crossAx val="502320512"/>
        <c:crosses val="autoZero"/>
        <c:auto val="1"/>
        <c:lblAlgn val="ctr"/>
        <c:lblOffset val="100"/>
        <c:noMultiLvlLbl val="0"/>
      </c:catAx>
      <c:valAx>
        <c:axId val="502320512"/>
        <c:scaling>
          <c:orientation val="minMax"/>
        </c:scaling>
        <c:delete val="0"/>
        <c:axPos val="l"/>
        <c:majorGridlines/>
        <c:numFmt formatCode="0.0_ " sourceLinked="1"/>
        <c:majorTickMark val="out"/>
        <c:minorTickMark val="none"/>
        <c:tickLblPos val="nextTo"/>
        <c:crossAx val="270543872"/>
        <c:crosses val="autoZero"/>
        <c:crossBetween val="between"/>
      </c:valAx>
    </c:plotArea>
    <c:legend>
      <c:legendPos val="r"/>
      <c:layout>
        <c:manualLayout>
          <c:xMode val="edge"/>
          <c:yMode val="edge"/>
          <c:x val="0.80012799738084273"/>
          <c:y val="0.27815217429805078"/>
          <c:w val="0.12930310663308145"/>
          <c:h val="0.29532944745543172"/>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843777409286639"/>
          <c:y val="4.1573867854491464E-2"/>
          <c:w val="0.65055336557079169"/>
          <c:h val="0.93191131268513827"/>
        </c:manualLayout>
      </c:layout>
      <c:barChart>
        <c:barDir val="bar"/>
        <c:grouping val="clustered"/>
        <c:varyColors val="0"/>
        <c:ser>
          <c:idx val="0"/>
          <c:order val="0"/>
          <c:tx>
            <c:strRef>
              <c:f>現状!$B$447</c:f>
              <c:strCache>
                <c:ptCount val="1"/>
                <c:pt idx="0">
                  <c:v>平成21年度調査</c:v>
                </c:pt>
              </c:strCache>
            </c:strRef>
          </c:tx>
          <c:spPr>
            <a:solidFill>
              <a:srgbClr val="92D050"/>
            </a:solidFill>
          </c:spPr>
          <c:invertIfNegative val="0"/>
          <c:dLbls>
            <c:showLegendKey val="0"/>
            <c:showVal val="1"/>
            <c:showCatName val="0"/>
            <c:showSerName val="0"/>
            <c:showPercent val="0"/>
            <c:showBubbleSize val="0"/>
            <c:showLeaderLines val="0"/>
          </c:dLbls>
          <c:cat>
            <c:strRef>
              <c:f>現状!$C$446:$R$446</c:f>
              <c:strCache>
                <c:ptCount val="16"/>
                <c:pt idx="0">
                  <c:v>無回答</c:v>
                </c:pt>
                <c:pt idx="1">
                  <c:v>わからない</c:v>
                </c:pt>
                <c:pt idx="2">
                  <c:v>特にない</c:v>
                </c:pt>
                <c:pt idx="3">
                  <c:v>その他</c:v>
                </c:pt>
                <c:pt idx="4">
                  <c:v>女性の容ぼうを競うミス・コンテスト（注２）</c:v>
                </c:pt>
                <c:pt idx="5">
                  <c:v>「令婦人」、「婦人」、「未亡人」のように
女性にだけ用いられる言葉（注２）</c:v>
                </c:pt>
                <c:pt idx="6">
                  <c:v>女性のヌード写真などを掲載した雑誌</c:v>
                </c:pt>
                <c:pt idx="7">
                  <c:v>女性の体の一部や媚びたポーズ・視線を
内容に関係なく使用した広告など</c:v>
                </c:pt>
                <c:pt idx="8">
                  <c:v>女性の働く風俗産業</c:v>
                </c:pt>
                <c:pt idx="9">
                  <c:v>女性に対するストーカー</c:v>
                </c:pt>
                <c:pt idx="10">
                  <c:v>買売春</c:v>
                </c:pt>
                <c:pt idx="11">
                  <c:v>男女の固定的な役割分担意識を
押し付けること（注１）</c:v>
                </c:pt>
                <c:pt idx="12">
                  <c:v>「女のくせに」「女だから」と言う言葉（注１）</c:v>
                </c:pt>
                <c:pt idx="13">
                  <c:v>職場におけるセクシュアル・ハラスメント</c:v>
                </c:pt>
                <c:pt idx="14">
                  <c:v>痴漢行為</c:v>
                </c:pt>
                <c:pt idx="15">
                  <c:v>夫やパートナーからの妻等への暴力</c:v>
                </c:pt>
              </c:strCache>
            </c:strRef>
          </c:cat>
          <c:val>
            <c:numRef>
              <c:f>現状!$C$447:$R$447</c:f>
              <c:numCache>
                <c:formatCode>0.0%</c:formatCode>
                <c:ptCount val="16"/>
                <c:pt idx="0">
                  <c:v>8.9999999999999993E-3</c:v>
                </c:pt>
                <c:pt idx="1">
                  <c:v>4.0999999999999995E-2</c:v>
                </c:pt>
                <c:pt idx="2">
                  <c:v>4.5999999999999999E-2</c:v>
                </c:pt>
                <c:pt idx="3">
                  <c:v>1.8000000000000002E-2</c:v>
                </c:pt>
                <c:pt idx="6">
                  <c:v>0.20899999999999999</c:v>
                </c:pt>
                <c:pt idx="7">
                  <c:v>0.17899999999999999</c:v>
                </c:pt>
                <c:pt idx="8">
                  <c:v>0.29599999999999999</c:v>
                </c:pt>
                <c:pt idx="9">
                  <c:v>0.30299999999999999</c:v>
                </c:pt>
                <c:pt idx="10">
                  <c:v>0.31900000000000001</c:v>
                </c:pt>
                <c:pt idx="11">
                  <c:v>0.34700000000000003</c:v>
                </c:pt>
                <c:pt idx="12">
                  <c:v>0.47899999999999998</c:v>
                </c:pt>
                <c:pt idx="13">
                  <c:v>0.375</c:v>
                </c:pt>
                <c:pt idx="14">
                  <c:v>0.51800000000000002</c:v>
                </c:pt>
                <c:pt idx="15">
                  <c:v>0.42599999999999999</c:v>
                </c:pt>
              </c:numCache>
            </c:numRef>
          </c:val>
        </c:ser>
        <c:ser>
          <c:idx val="1"/>
          <c:order val="1"/>
          <c:tx>
            <c:strRef>
              <c:f>現状!$B$448</c:f>
              <c:strCache>
                <c:ptCount val="1"/>
                <c:pt idx="0">
                  <c:v>平成16年度調査</c:v>
                </c:pt>
              </c:strCache>
            </c:strRef>
          </c:tx>
          <c:invertIfNegative val="0"/>
          <c:dLbls>
            <c:dLbl>
              <c:idx val="0"/>
              <c:layout>
                <c:manualLayout>
                  <c:x val="-5.5575723944021205E-3"/>
                  <c:y val="-1.7883686754412201E-3"/>
                </c:manualLayout>
              </c:layout>
              <c:spPr/>
              <c:txPr>
                <a:bodyPr/>
                <a:lstStyle/>
                <a:p>
                  <a:pPr>
                    <a:defRPr>
                      <a:solidFill>
                        <a:sysClr val="windowText" lastClr="000000"/>
                      </a:solidFill>
                    </a:defRPr>
                  </a:pPr>
                  <a:endParaRPr lang="ja-JP"/>
                </a:p>
              </c:txPr>
              <c:dLblPos val="outEnd"/>
              <c:showLegendKey val="0"/>
              <c:showVal val="1"/>
              <c:showCatName val="0"/>
              <c:showSerName val="0"/>
              <c:showPercent val="0"/>
              <c:showBubbleSize val="0"/>
            </c:dLbl>
            <c:dLbl>
              <c:idx val="3"/>
              <c:layout>
                <c:manualLayout>
                  <c:x val="-3.3409398589997153E-3"/>
                  <c:y val="-3.5767373508824403E-3"/>
                </c:manualLayout>
              </c:layout>
              <c:spPr/>
              <c:txPr>
                <a:bodyPr/>
                <a:lstStyle/>
                <a:p>
                  <a:pPr>
                    <a:defRPr>
                      <a:solidFill>
                        <a:sysClr val="windowText" lastClr="000000"/>
                      </a:solidFill>
                    </a:defRPr>
                  </a:pPr>
                  <a:endParaRPr lang="ja-JP"/>
                </a:p>
              </c:txPr>
              <c:dLblPos val="outEnd"/>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現状!$C$446:$R$446</c:f>
              <c:strCache>
                <c:ptCount val="16"/>
                <c:pt idx="0">
                  <c:v>無回答</c:v>
                </c:pt>
                <c:pt idx="1">
                  <c:v>わからない</c:v>
                </c:pt>
                <c:pt idx="2">
                  <c:v>特にない</c:v>
                </c:pt>
                <c:pt idx="3">
                  <c:v>その他</c:v>
                </c:pt>
                <c:pt idx="4">
                  <c:v>女性の容ぼうを競うミス・コンテスト（注２）</c:v>
                </c:pt>
                <c:pt idx="5">
                  <c:v>「令婦人」、「婦人」、「未亡人」のように
女性にだけ用いられる言葉（注２）</c:v>
                </c:pt>
                <c:pt idx="6">
                  <c:v>女性のヌード写真などを掲載した雑誌</c:v>
                </c:pt>
                <c:pt idx="7">
                  <c:v>女性の体の一部や媚びたポーズ・視線を
内容に関係なく使用した広告など</c:v>
                </c:pt>
                <c:pt idx="8">
                  <c:v>女性の働く風俗産業</c:v>
                </c:pt>
                <c:pt idx="9">
                  <c:v>女性に対するストーカー</c:v>
                </c:pt>
                <c:pt idx="10">
                  <c:v>買売春</c:v>
                </c:pt>
                <c:pt idx="11">
                  <c:v>男女の固定的な役割分担意識を
押し付けること（注１）</c:v>
                </c:pt>
                <c:pt idx="12">
                  <c:v>「女のくせに」「女だから」と言う言葉（注１）</c:v>
                </c:pt>
                <c:pt idx="13">
                  <c:v>職場におけるセクシュアル・ハラスメント</c:v>
                </c:pt>
                <c:pt idx="14">
                  <c:v>痴漢行為</c:v>
                </c:pt>
                <c:pt idx="15">
                  <c:v>夫やパートナーからの妻等への暴力</c:v>
                </c:pt>
              </c:strCache>
            </c:strRef>
          </c:cat>
          <c:val>
            <c:numRef>
              <c:f>現状!$C$448:$R$448</c:f>
              <c:numCache>
                <c:formatCode>0.0%</c:formatCode>
                <c:ptCount val="16"/>
                <c:pt idx="0">
                  <c:v>3.9E-2</c:v>
                </c:pt>
                <c:pt idx="1">
                  <c:v>5.7000000000000002E-2</c:v>
                </c:pt>
                <c:pt idx="2">
                  <c:v>5.6000000000000001E-2</c:v>
                </c:pt>
                <c:pt idx="3">
                  <c:v>2.5000000000000001E-2</c:v>
                </c:pt>
                <c:pt idx="4">
                  <c:v>0.06</c:v>
                </c:pt>
                <c:pt idx="5">
                  <c:v>0.13900000000000001</c:v>
                </c:pt>
                <c:pt idx="6">
                  <c:v>0.192</c:v>
                </c:pt>
                <c:pt idx="7">
                  <c:v>0.20599999999999999</c:v>
                </c:pt>
                <c:pt idx="8">
                  <c:v>0.27700000000000002</c:v>
                </c:pt>
                <c:pt idx="9">
                  <c:v>0.317</c:v>
                </c:pt>
                <c:pt idx="10">
                  <c:v>0.33400000000000002</c:v>
                </c:pt>
                <c:pt idx="13">
                  <c:v>0.48799999999999999</c:v>
                </c:pt>
                <c:pt idx="14">
                  <c:v>0.498</c:v>
                </c:pt>
                <c:pt idx="15">
                  <c:v>0.52200000000000002</c:v>
                </c:pt>
              </c:numCache>
            </c:numRef>
          </c:val>
        </c:ser>
        <c:dLbls>
          <c:showLegendKey val="0"/>
          <c:showVal val="0"/>
          <c:showCatName val="0"/>
          <c:showSerName val="0"/>
          <c:showPercent val="0"/>
          <c:showBubbleSize val="0"/>
        </c:dLbls>
        <c:gapWidth val="150"/>
        <c:axId val="484765696"/>
        <c:axId val="250691584"/>
      </c:barChart>
      <c:catAx>
        <c:axId val="484765696"/>
        <c:scaling>
          <c:orientation val="minMax"/>
        </c:scaling>
        <c:delete val="0"/>
        <c:axPos val="l"/>
        <c:majorTickMark val="out"/>
        <c:minorTickMark val="none"/>
        <c:tickLblPos val="nextTo"/>
        <c:crossAx val="250691584"/>
        <c:crosses val="autoZero"/>
        <c:auto val="1"/>
        <c:lblAlgn val="ctr"/>
        <c:lblOffset val="100"/>
        <c:noMultiLvlLbl val="0"/>
      </c:catAx>
      <c:valAx>
        <c:axId val="250691584"/>
        <c:scaling>
          <c:orientation val="minMax"/>
        </c:scaling>
        <c:delete val="0"/>
        <c:axPos val="b"/>
        <c:majorGridlines>
          <c:spPr>
            <a:ln>
              <a:noFill/>
            </a:ln>
          </c:spPr>
        </c:majorGridlines>
        <c:numFmt formatCode="0.0%" sourceLinked="1"/>
        <c:majorTickMark val="out"/>
        <c:minorTickMark val="none"/>
        <c:tickLblPos val="nextTo"/>
        <c:crossAx val="484765696"/>
        <c:crosses val="autoZero"/>
        <c:crossBetween val="between"/>
      </c:valAx>
    </c:plotArea>
    <c:legend>
      <c:legendPos val="r"/>
      <c:layout>
        <c:manualLayout>
          <c:xMode val="edge"/>
          <c:yMode val="edge"/>
          <c:x val="0.71816478476889356"/>
          <c:y val="0.78513280492536131"/>
          <c:w val="0.20266527394889078"/>
          <c:h val="0.11601552130941158"/>
        </c:manualLayout>
      </c:layout>
      <c:overlay val="0"/>
      <c:txPr>
        <a:bodyPr/>
        <a:lstStyle/>
        <a:p>
          <a:pPr>
            <a:defRPr sz="1000"/>
          </a:pPr>
          <a:endParaRPr lang="ja-JP"/>
        </a:p>
      </c:txPr>
    </c:legend>
    <c:plotVisOnly val="1"/>
    <c:dispBlanksAs val="gap"/>
    <c:showDLblsOverMax val="0"/>
  </c:chart>
  <c:spPr>
    <a:ln>
      <a:noFill/>
    </a:ln>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02091378705051"/>
          <c:y val="0.10227556292305569"/>
          <c:w val="0.78153143030523986"/>
          <c:h val="0.76491490528090733"/>
        </c:manualLayout>
      </c:layout>
      <c:barChart>
        <c:barDir val="bar"/>
        <c:grouping val="stacked"/>
        <c:varyColors val="0"/>
        <c:ser>
          <c:idx val="0"/>
          <c:order val="0"/>
          <c:tx>
            <c:strRef>
              <c:f>現状!$D$536</c:f>
              <c:strCache>
                <c:ptCount val="1"/>
                <c:pt idx="0">
                  <c:v>男性が優遇されている</c:v>
                </c:pt>
              </c:strCache>
            </c:strRef>
          </c:tx>
          <c:invertIfNegative val="0"/>
          <c:dLbls>
            <c:txPr>
              <a:bodyPr/>
              <a:lstStyle/>
              <a:p>
                <a:pPr>
                  <a:defRPr sz="800"/>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現状!$D$537:$D$549</c:f>
              <c:numCache>
                <c:formatCode>0.0</c:formatCode>
                <c:ptCount val="13"/>
                <c:pt idx="0">
                  <c:v>69.800000000000011</c:v>
                </c:pt>
                <c:pt idx="1">
                  <c:v>69.8</c:v>
                </c:pt>
                <c:pt idx="2">
                  <c:v>80.5</c:v>
                </c:pt>
                <c:pt idx="3">
                  <c:v>78.400000000000006</c:v>
                </c:pt>
                <c:pt idx="4">
                  <c:v>82.199999999999989</c:v>
                </c:pt>
                <c:pt idx="5">
                  <c:v>84.5</c:v>
                </c:pt>
                <c:pt idx="7">
                  <c:v>63.300000000000004</c:v>
                </c:pt>
                <c:pt idx="8">
                  <c:v>54.599999999999994</c:v>
                </c:pt>
                <c:pt idx="9">
                  <c:v>68.600000000000009</c:v>
                </c:pt>
                <c:pt idx="10">
                  <c:v>74.800000000000011</c:v>
                </c:pt>
                <c:pt idx="11">
                  <c:v>73.599999999999994</c:v>
                </c:pt>
                <c:pt idx="12">
                  <c:v>76.400000000000006</c:v>
                </c:pt>
              </c:numCache>
            </c:numRef>
          </c:val>
        </c:ser>
        <c:ser>
          <c:idx val="1"/>
          <c:order val="1"/>
          <c:tx>
            <c:strRef>
              <c:f>現状!$E$536</c:f>
              <c:strCache>
                <c:ptCount val="1"/>
                <c:pt idx="0">
                  <c:v>平等である</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現状!$E$537:$E$549</c:f>
              <c:numCache>
                <c:formatCode>0.0</c:formatCode>
                <c:ptCount val="13"/>
                <c:pt idx="0">
                  <c:v>16.899999999999999</c:v>
                </c:pt>
                <c:pt idx="1">
                  <c:v>11.7</c:v>
                </c:pt>
                <c:pt idx="2">
                  <c:v>10.3</c:v>
                </c:pt>
                <c:pt idx="3">
                  <c:v>6.8</c:v>
                </c:pt>
                <c:pt idx="4">
                  <c:v>7.3</c:v>
                </c:pt>
                <c:pt idx="5">
                  <c:v>6.7</c:v>
                </c:pt>
                <c:pt idx="7">
                  <c:v>24.2</c:v>
                </c:pt>
                <c:pt idx="8">
                  <c:v>24.8</c:v>
                </c:pt>
                <c:pt idx="9">
                  <c:v>22.4</c:v>
                </c:pt>
                <c:pt idx="10">
                  <c:v>11.7</c:v>
                </c:pt>
                <c:pt idx="11">
                  <c:v>15.4</c:v>
                </c:pt>
                <c:pt idx="12">
                  <c:v>11.6</c:v>
                </c:pt>
              </c:numCache>
            </c:numRef>
          </c:val>
        </c:ser>
        <c:ser>
          <c:idx val="2"/>
          <c:order val="2"/>
          <c:tx>
            <c:strRef>
              <c:f>現状!$F$536</c:f>
              <c:strCache>
                <c:ptCount val="1"/>
                <c:pt idx="0">
                  <c:v>女性が優遇されている</c:v>
                </c:pt>
              </c:strCache>
            </c:strRef>
          </c:tx>
          <c:invertIfNegative val="0"/>
          <c:dLbls>
            <c:dLbl>
              <c:idx val="2"/>
              <c:layout>
                <c:manualLayout>
                  <c:x val="0"/>
                  <c:y val="-2.5263157894736842E-2"/>
                </c:manualLayout>
              </c:layout>
              <c:showLegendKey val="0"/>
              <c:showVal val="1"/>
              <c:showCatName val="0"/>
              <c:showSerName val="0"/>
              <c:showPercent val="0"/>
              <c:showBubbleSize val="0"/>
            </c:dLbl>
            <c:dLbl>
              <c:idx val="3"/>
              <c:layout>
                <c:manualLayout>
                  <c:x val="-1.556952997668687E-16"/>
                  <c:y val="-2.2440447575631992E-2"/>
                </c:manualLayout>
              </c:layout>
              <c:showLegendKey val="0"/>
              <c:showVal val="1"/>
              <c:showCatName val="0"/>
              <c:showSerName val="0"/>
              <c:showPercent val="0"/>
              <c:showBubbleSize val="0"/>
            </c:dLbl>
            <c:dLbl>
              <c:idx val="4"/>
              <c:layout>
                <c:manualLayout>
                  <c:x val="0"/>
                  <c:y val="-2.2456140350877191E-2"/>
                </c:manualLayout>
              </c:layout>
              <c:showLegendKey val="0"/>
              <c:showVal val="1"/>
              <c:showCatName val="0"/>
              <c:showSerName val="0"/>
              <c:showPercent val="0"/>
              <c:showBubbleSize val="0"/>
            </c:dLbl>
            <c:dLbl>
              <c:idx val="5"/>
              <c:layout>
                <c:manualLayout>
                  <c:x val="-1.5558005239368775E-16"/>
                  <c:y val="-2.5234740488401616E-2"/>
                </c:manualLayout>
              </c:layout>
              <c:showLegendKey val="0"/>
              <c:showVal val="1"/>
              <c:showCatName val="0"/>
              <c:showSerName val="0"/>
              <c:showPercent val="0"/>
              <c:showBubbleSize val="0"/>
            </c:dLbl>
            <c:dLbl>
              <c:idx val="10"/>
              <c:layout>
                <c:manualLayout>
                  <c:x val="0"/>
                  <c:y val="-2.2430880434134676E-2"/>
                </c:manualLayout>
              </c:layout>
              <c:showLegendKey val="0"/>
              <c:showVal val="1"/>
              <c:showCatName val="0"/>
              <c:showSerName val="0"/>
              <c:showPercent val="0"/>
              <c:showBubbleSize val="0"/>
            </c:dLbl>
            <c:dLbl>
              <c:idx val="11"/>
              <c:layout>
                <c:manualLayout>
                  <c:x val="0"/>
                  <c:y val="-2.5263157894736842E-2"/>
                </c:manualLayout>
              </c:layout>
              <c:showLegendKey val="0"/>
              <c:showVal val="1"/>
              <c:showCatName val="0"/>
              <c:showSerName val="0"/>
              <c:showPercent val="0"/>
              <c:showBubbleSize val="0"/>
            </c:dLbl>
            <c:dLbl>
              <c:idx val="12"/>
              <c:layout>
                <c:manualLayout>
                  <c:x val="-1.5558005239368775E-16"/>
                  <c:y val="-3.0842460596935208E-2"/>
                </c:manualLayout>
              </c:layout>
              <c:showLegendKey val="0"/>
              <c:showVal val="1"/>
              <c:showCatName val="0"/>
              <c:showSerName val="0"/>
              <c:showPercent val="0"/>
              <c:showBubbleSize val="0"/>
            </c:dLbl>
            <c:txPr>
              <a:bodyPr/>
              <a:lstStyle/>
              <a:p>
                <a:pPr>
                  <a:defRPr sz="800">
                    <a:solidFill>
                      <a:schemeClr val="tx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現状!$F$537:$F$549</c:f>
              <c:numCache>
                <c:formatCode>0.0</c:formatCode>
                <c:ptCount val="13"/>
                <c:pt idx="0">
                  <c:v>4.5</c:v>
                </c:pt>
                <c:pt idx="1">
                  <c:v>10</c:v>
                </c:pt>
                <c:pt idx="2">
                  <c:v>3.2</c:v>
                </c:pt>
                <c:pt idx="3">
                  <c:v>0.7</c:v>
                </c:pt>
                <c:pt idx="4">
                  <c:v>2.9</c:v>
                </c:pt>
                <c:pt idx="5">
                  <c:v>1.2</c:v>
                </c:pt>
                <c:pt idx="7">
                  <c:v>4.2</c:v>
                </c:pt>
                <c:pt idx="8">
                  <c:v>8</c:v>
                </c:pt>
                <c:pt idx="9">
                  <c:v>3.8</c:v>
                </c:pt>
                <c:pt idx="10">
                  <c:v>1.4000000000000001</c:v>
                </c:pt>
                <c:pt idx="11">
                  <c:v>2.9</c:v>
                </c:pt>
                <c:pt idx="12">
                  <c:v>2.2000000000000002</c:v>
                </c:pt>
              </c:numCache>
            </c:numRef>
          </c:val>
        </c:ser>
        <c:ser>
          <c:idx val="3"/>
          <c:order val="3"/>
          <c:tx>
            <c:strRef>
              <c:f>現状!$G$536</c:f>
              <c:strCache>
                <c:ptCount val="1"/>
                <c:pt idx="0">
                  <c:v>わからない</c:v>
                </c:pt>
              </c:strCache>
            </c:strRef>
          </c:tx>
          <c:invertIfNegative val="0"/>
          <c:dLbls>
            <c:txPr>
              <a:bodyPr/>
              <a:lstStyle/>
              <a:p>
                <a:pPr>
                  <a:defRPr sz="800">
                    <a:solidFill>
                      <a:schemeClr val="bg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現状!$G$537:$G$549</c:f>
              <c:numCache>
                <c:formatCode>0.0</c:formatCode>
                <c:ptCount val="13"/>
                <c:pt idx="0">
                  <c:v>5.0999999999999996</c:v>
                </c:pt>
                <c:pt idx="1">
                  <c:v>11.7</c:v>
                </c:pt>
                <c:pt idx="2">
                  <c:v>3.2</c:v>
                </c:pt>
                <c:pt idx="3">
                  <c:v>8.1</c:v>
                </c:pt>
                <c:pt idx="4">
                  <c:v>4.5</c:v>
                </c:pt>
                <c:pt idx="5">
                  <c:v>4.2</c:v>
                </c:pt>
                <c:pt idx="7">
                  <c:v>5.4</c:v>
                </c:pt>
                <c:pt idx="8">
                  <c:v>10.1</c:v>
                </c:pt>
                <c:pt idx="9">
                  <c:v>3.5</c:v>
                </c:pt>
                <c:pt idx="10">
                  <c:v>8.4</c:v>
                </c:pt>
                <c:pt idx="11">
                  <c:v>5.5</c:v>
                </c:pt>
                <c:pt idx="12">
                  <c:v>7.1</c:v>
                </c:pt>
              </c:numCache>
            </c:numRef>
          </c:val>
        </c:ser>
        <c:ser>
          <c:idx val="4"/>
          <c:order val="4"/>
          <c:tx>
            <c:strRef>
              <c:f>現状!$H$536</c:f>
              <c:strCache>
                <c:ptCount val="1"/>
                <c:pt idx="0">
                  <c:v>無回答</c:v>
                </c:pt>
              </c:strCache>
            </c:strRef>
          </c:tx>
          <c:invertIfNegative val="0"/>
          <c:dLbls>
            <c:dLbl>
              <c:idx val="0"/>
              <c:layout>
                <c:manualLayout>
                  <c:x val="-1.556952997668687E-16"/>
                  <c:y val="-2.2456140350877191E-2"/>
                </c:manualLayout>
              </c:layout>
              <c:showLegendKey val="0"/>
              <c:showVal val="1"/>
              <c:showCatName val="0"/>
              <c:showSerName val="0"/>
              <c:showPercent val="0"/>
              <c:showBubbleSize val="0"/>
            </c:dLbl>
            <c:dLbl>
              <c:idx val="2"/>
              <c:layout>
                <c:manualLayout>
                  <c:x val="0"/>
                  <c:y val="-2.5263157894736842E-2"/>
                </c:manualLayout>
              </c:layout>
              <c:showLegendKey val="0"/>
              <c:showVal val="1"/>
              <c:showCatName val="0"/>
              <c:showSerName val="0"/>
              <c:showPercent val="0"/>
              <c:showBubbleSize val="0"/>
            </c:dLbl>
            <c:dLbl>
              <c:idx val="3"/>
              <c:layout>
                <c:manualLayout>
                  <c:x val="0"/>
                  <c:y val="-1.6842105263157894E-2"/>
                </c:manualLayout>
              </c:layout>
              <c:showLegendKey val="0"/>
              <c:showVal val="1"/>
              <c:showCatName val="0"/>
              <c:showSerName val="0"/>
              <c:showPercent val="0"/>
              <c:showBubbleSize val="0"/>
            </c:dLbl>
            <c:dLbl>
              <c:idx val="4"/>
              <c:layout>
                <c:manualLayout>
                  <c:x val="-2.1231422505309412E-3"/>
                  <c:y val="-2.5263157894736842E-2"/>
                </c:manualLayout>
              </c:layout>
              <c:showLegendKey val="0"/>
              <c:showVal val="1"/>
              <c:showCatName val="0"/>
              <c:showSerName val="0"/>
              <c:showPercent val="0"/>
              <c:showBubbleSize val="0"/>
            </c:dLbl>
            <c:dLbl>
              <c:idx val="5"/>
              <c:layout>
                <c:manualLayout>
                  <c:x val="0"/>
                  <c:y val="-1.9627020379867945E-2"/>
                </c:manualLayout>
              </c:layout>
              <c:showLegendKey val="0"/>
              <c:showVal val="1"/>
              <c:showCatName val="0"/>
              <c:showSerName val="0"/>
              <c:showPercent val="0"/>
              <c:showBubbleSize val="0"/>
            </c:dLbl>
            <c:dLbl>
              <c:idx val="7"/>
              <c:layout>
                <c:manualLayout>
                  <c:x val="0"/>
                  <c:y val="-1.6823160325601008E-2"/>
                </c:manualLayout>
              </c:layout>
              <c:showLegendKey val="0"/>
              <c:showVal val="1"/>
              <c:showCatName val="0"/>
              <c:showSerName val="0"/>
              <c:showPercent val="0"/>
              <c:showBubbleSize val="0"/>
            </c:dLbl>
            <c:dLbl>
              <c:idx val="8"/>
              <c:layout>
                <c:manualLayout>
                  <c:x val="-1.5558005239368775E-16"/>
                  <c:y val="-2.2430880434134676E-2"/>
                </c:manualLayout>
              </c:layout>
              <c:showLegendKey val="0"/>
              <c:showVal val="1"/>
              <c:showCatName val="0"/>
              <c:showSerName val="0"/>
              <c:showPercent val="0"/>
              <c:showBubbleSize val="0"/>
            </c:dLbl>
            <c:dLbl>
              <c:idx val="9"/>
              <c:layout>
                <c:manualLayout>
                  <c:x val="0"/>
                  <c:y val="-1.9627020379867896E-2"/>
                </c:manualLayout>
              </c:layout>
              <c:showLegendKey val="0"/>
              <c:showVal val="1"/>
              <c:showCatName val="0"/>
              <c:showSerName val="0"/>
              <c:showPercent val="0"/>
              <c:showBubbleSize val="0"/>
            </c:dLbl>
            <c:dLbl>
              <c:idx val="10"/>
              <c:layout>
                <c:manualLayout>
                  <c:x val="-2.1231422505306298E-3"/>
                  <c:y val="-2.5263157894736842E-2"/>
                </c:manualLayout>
              </c:layout>
              <c:showLegendKey val="0"/>
              <c:showVal val="1"/>
              <c:showCatName val="0"/>
              <c:showSerName val="0"/>
              <c:showPercent val="0"/>
              <c:showBubbleSize val="0"/>
            </c:dLbl>
            <c:dLbl>
              <c:idx val="11"/>
              <c:layout>
                <c:manualLayout>
                  <c:x val="0"/>
                  <c:y val="-2.5234961264783765E-2"/>
                </c:manualLayout>
              </c:layout>
              <c:showLegendKey val="0"/>
              <c:showVal val="1"/>
              <c:showCatName val="0"/>
              <c:showSerName val="0"/>
              <c:showPercent val="0"/>
              <c:showBubbleSize val="0"/>
            </c:dLbl>
            <c:dLbl>
              <c:idx val="12"/>
              <c:layout>
                <c:manualLayout>
                  <c:x val="0"/>
                  <c:y val="-2.2430880434134676E-2"/>
                </c:manualLayout>
              </c:layout>
              <c:showLegendKey val="0"/>
              <c:showVal val="1"/>
              <c:showCatName val="0"/>
              <c:showSerName val="0"/>
              <c:showPercent val="0"/>
              <c:showBubbleSize val="0"/>
            </c:dLbl>
            <c:txPr>
              <a:bodyPr/>
              <a:lstStyle/>
              <a:p>
                <a:pPr>
                  <a:defRPr sz="800">
                    <a:solidFill>
                      <a:schemeClr val="tx1"/>
                    </a:solidFill>
                  </a:defRPr>
                </a:pPr>
                <a:endParaRPr lang="ja-JP"/>
              </a:p>
            </c:txPr>
            <c:showLegendKey val="0"/>
            <c:showVal val="1"/>
            <c:showCatName val="0"/>
            <c:showSerName val="0"/>
            <c:showPercent val="0"/>
            <c:showBubbleSize val="0"/>
            <c:showLeaderLines val="0"/>
          </c:dLbls>
          <c:cat>
            <c:strRef>
              <c:f>現状!$B$537:$C$549</c:f>
              <c:strCache>
                <c:ptCount val="13"/>
                <c:pt idx="0">
                  <c:v>男性（H26）</c:v>
                </c:pt>
                <c:pt idx="1">
                  <c:v>男性（H21）</c:v>
                </c:pt>
                <c:pt idx="2">
                  <c:v>男性（H16）</c:v>
                </c:pt>
                <c:pt idx="3">
                  <c:v>女性（H26）</c:v>
                </c:pt>
                <c:pt idx="4">
                  <c:v>女性（H21）</c:v>
                </c:pt>
                <c:pt idx="5">
                  <c:v>女性（H16）</c:v>
                </c:pt>
                <c:pt idx="7">
                  <c:v>男性（H26）</c:v>
                </c:pt>
                <c:pt idx="8">
                  <c:v>男性（H21）</c:v>
                </c:pt>
                <c:pt idx="9">
                  <c:v>男性（H16）</c:v>
                </c:pt>
                <c:pt idx="10">
                  <c:v>女性（H26）</c:v>
                </c:pt>
                <c:pt idx="11">
                  <c:v>女性（H21）</c:v>
                </c:pt>
                <c:pt idx="12">
                  <c:v>女性（H16）</c:v>
                </c:pt>
              </c:strCache>
            </c:strRef>
          </c:cat>
          <c:val>
            <c:numRef>
              <c:f>現状!$H$537:$H$549</c:f>
              <c:numCache>
                <c:formatCode>0.0</c:formatCode>
                <c:ptCount val="13"/>
                <c:pt idx="0">
                  <c:v>3.8</c:v>
                </c:pt>
                <c:pt idx="1">
                  <c:v>2.2999999999999998</c:v>
                </c:pt>
                <c:pt idx="2">
                  <c:v>2.9</c:v>
                </c:pt>
                <c:pt idx="3">
                  <c:v>6</c:v>
                </c:pt>
                <c:pt idx="4">
                  <c:v>3.1</c:v>
                </c:pt>
                <c:pt idx="5">
                  <c:v>3.4</c:v>
                </c:pt>
                <c:pt idx="7">
                  <c:v>2.9</c:v>
                </c:pt>
                <c:pt idx="8">
                  <c:v>2.2999999999999998</c:v>
                </c:pt>
                <c:pt idx="9">
                  <c:v>1.6</c:v>
                </c:pt>
                <c:pt idx="10">
                  <c:v>3.8</c:v>
                </c:pt>
                <c:pt idx="11">
                  <c:v>2.6</c:v>
                </c:pt>
                <c:pt idx="12">
                  <c:v>2.7</c:v>
                </c:pt>
              </c:numCache>
            </c:numRef>
          </c:val>
        </c:ser>
        <c:dLbls>
          <c:showLegendKey val="0"/>
          <c:showVal val="0"/>
          <c:showCatName val="0"/>
          <c:showSerName val="0"/>
          <c:showPercent val="0"/>
          <c:showBubbleSize val="0"/>
        </c:dLbls>
        <c:gapWidth val="150"/>
        <c:overlap val="100"/>
        <c:axId val="273273344"/>
        <c:axId val="502318784"/>
      </c:barChart>
      <c:catAx>
        <c:axId val="273273344"/>
        <c:scaling>
          <c:orientation val="minMax"/>
        </c:scaling>
        <c:delete val="0"/>
        <c:axPos val="l"/>
        <c:majorTickMark val="out"/>
        <c:minorTickMark val="none"/>
        <c:tickLblPos val="nextTo"/>
        <c:crossAx val="502318784"/>
        <c:crosses val="autoZero"/>
        <c:auto val="1"/>
        <c:lblAlgn val="ctr"/>
        <c:lblOffset val="100"/>
        <c:noMultiLvlLbl val="0"/>
      </c:catAx>
      <c:valAx>
        <c:axId val="502318784"/>
        <c:scaling>
          <c:orientation val="minMax"/>
          <c:max val="100"/>
        </c:scaling>
        <c:delete val="0"/>
        <c:axPos val="b"/>
        <c:majorGridlines>
          <c:spPr>
            <a:ln>
              <a:noFill/>
            </a:ln>
          </c:spPr>
        </c:majorGridlines>
        <c:numFmt formatCode="0.0" sourceLinked="1"/>
        <c:majorTickMark val="out"/>
        <c:minorTickMark val="none"/>
        <c:tickLblPos val="nextTo"/>
        <c:crossAx val="273273344"/>
        <c:crosses val="autoZero"/>
        <c:crossBetween val="between"/>
      </c:valAx>
    </c:plotArea>
    <c:legend>
      <c:legendPos val="r"/>
      <c:layout>
        <c:manualLayout>
          <c:xMode val="edge"/>
          <c:yMode val="edge"/>
          <c:x val="0"/>
          <c:y val="1.0842209146354469E-2"/>
          <c:w val="0.98142567722801233"/>
          <c:h val="6.3378477690288718E-2"/>
        </c:manualLayout>
      </c:layout>
      <c:overlay val="0"/>
      <c:txPr>
        <a:bodyPr/>
        <a:lstStyle/>
        <a:p>
          <a:pPr>
            <a:defRPr sz="1000"/>
          </a:pPr>
          <a:endParaRPr lang="ja-JP"/>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51524226977925"/>
          <c:y val="5.0925925925925923E-2"/>
          <c:w val="0.58138651434313782"/>
          <c:h val="0.83309419655876349"/>
        </c:manualLayout>
      </c:layout>
      <c:barChart>
        <c:barDir val="bar"/>
        <c:grouping val="clustered"/>
        <c:varyColors val="0"/>
        <c:ser>
          <c:idx val="0"/>
          <c:order val="0"/>
          <c:tx>
            <c:strRef>
              <c:f>現状!$B$582</c:f>
              <c:strCache>
                <c:ptCount val="1"/>
                <c:pt idx="0">
                  <c:v>平成26年度調査</c:v>
                </c:pt>
              </c:strCache>
            </c:strRef>
          </c:tx>
          <c:invertIfNegative val="0"/>
          <c:dLbls>
            <c:dLbl>
              <c:idx val="5"/>
              <c:layout>
                <c:manualLayout>
                  <c:x val="0"/>
                  <c:y val="1.0139416983523447E-2"/>
                </c:manualLayout>
              </c:layout>
              <c:showLegendKey val="0"/>
              <c:showVal val="1"/>
              <c:showCatName val="0"/>
              <c:showSerName val="0"/>
              <c:showPercent val="0"/>
              <c:showBubbleSize val="0"/>
            </c:dLbl>
            <c:dLbl>
              <c:idx val="7"/>
              <c:layout>
                <c:manualLayout>
                  <c:x val="0"/>
                  <c:y val="1.0139416983523447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現状!$C$582:$K$582</c:f>
              <c:numCache>
                <c:formatCode>0.0_ </c:formatCode>
                <c:ptCount val="9"/>
                <c:pt idx="0" formatCode="General">
                  <c:v>0.9</c:v>
                </c:pt>
                <c:pt idx="1">
                  <c:v>4.7</c:v>
                </c:pt>
                <c:pt idx="2">
                  <c:v>5.3</c:v>
                </c:pt>
                <c:pt idx="3">
                  <c:v>0.9</c:v>
                </c:pt>
                <c:pt idx="4">
                  <c:v>29.3</c:v>
                </c:pt>
                <c:pt idx="5">
                  <c:v>14.9</c:v>
                </c:pt>
                <c:pt idx="6">
                  <c:v>14.2</c:v>
                </c:pt>
                <c:pt idx="7">
                  <c:v>3.7</c:v>
                </c:pt>
                <c:pt idx="8">
                  <c:v>26.2</c:v>
                </c:pt>
              </c:numCache>
            </c:numRef>
          </c:val>
        </c:ser>
        <c:ser>
          <c:idx val="1"/>
          <c:order val="1"/>
          <c:tx>
            <c:strRef>
              <c:f>現状!$B$583</c:f>
              <c:strCache>
                <c:ptCount val="1"/>
                <c:pt idx="0">
                  <c:v>平成21年度調査</c:v>
                </c:pt>
              </c:strCache>
            </c:strRef>
          </c:tx>
          <c:invertIfNegative val="0"/>
          <c:dLbls>
            <c:dLbl>
              <c:idx val="0"/>
              <c:layout>
                <c:manualLayout>
                  <c:x val="0"/>
                  <c:y val="-1.5209125475285265E-2"/>
                </c:manualLayout>
              </c:layout>
              <c:showLegendKey val="0"/>
              <c:showVal val="1"/>
              <c:showCatName val="0"/>
              <c:showSerName val="0"/>
              <c:showPercent val="0"/>
              <c:showBubbleSize val="0"/>
            </c:dLbl>
            <c:dLbl>
              <c:idx val="1"/>
              <c:layout>
                <c:manualLayout>
                  <c:x val="-4.246284501061571E-3"/>
                  <c:y val="-1.0139816173168561E-2"/>
                </c:manualLayout>
              </c:layout>
              <c:showLegendKey val="0"/>
              <c:showVal val="1"/>
              <c:showCatName val="0"/>
              <c:showSerName val="0"/>
              <c:showPercent val="0"/>
              <c:showBubbleSize val="0"/>
            </c:dLbl>
            <c:dLbl>
              <c:idx val="2"/>
              <c:layout>
                <c:manualLayout>
                  <c:x val="-1.6717655515990438E-7"/>
                  <c:y val="-2.0278833967046987E-2"/>
                </c:manualLayout>
              </c:layout>
              <c:showLegendKey val="0"/>
              <c:showVal val="1"/>
              <c:showCatName val="0"/>
              <c:showSerName val="0"/>
              <c:showPercent val="0"/>
              <c:showBubbleSize val="0"/>
            </c:dLbl>
            <c:dLbl>
              <c:idx val="3"/>
              <c:layout>
                <c:manualLayout>
                  <c:x val="0"/>
                  <c:y val="-1.013941698352354E-2"/>
                </c:manualLayout>
              </c:layout>
              <c:showLegendKey val="0"/>
              <c:showVal val="1"/>
              <c:showCatName val="0"/>
              <c:showSerName val="0"/>
              <c:showPercent val="0"/>
              <c:showBubbleSize val="0"/>
            </c:dLbl>
            <c:dLbl>
              <c:idx val="4"/>
              <c:layout>
                <c:manualLayout>
                  <c:x val="0"/>
                  <c:y val="-1.5209125475285218E-2"/>
                </c:manualLayout>
              </c:layout>
              <c:showLegendKey val="0"/>
              <c:showVal val="1"/>
              <c:showCatName val="0"/>
              <c:showSerName val="0"/>
              <c:showPercent val="0"/>
              <c:showBubbleSize val="0"/>
            </c:dLbl>
            <c:dLbl>
              <c:idx val="6"/>
              <c:layout>
                <c:manualLayout>
                  <c:x val="0"/>
                  <c:y val="-1.5209125475285171E-2"/>
                </c:manualLayout>
              </c:layout>
              <c:showLegendKey val="0"/>
              <c:showVal val="1"/>
              <c:showCatName val="0"/>
              <c:showSerName val="0"/>
              <c:showPercent val="0"/>
              <c:showBubbleSize val="0"/>
            </c:dLbl>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dLbls>
          <c:cat>
            <c:strRef>
              <c:f>現状!$C$581:$K$581</c:f>
              <c:strCache>
                <c:ptCount val="9"/>
                <c:pt idx="0">
                  <c:v>無回答</c:v>
                </c:pt>
                <c:pt idx="1">
                  <c:v>分からない</c:v>
                </c:pt>
                <c:pt idx="2">
                  <c:v>その他</c:v>
                </c:pt>
                <c:pt idx="3">
                  <c:v>仕事に就かないほうがよい</c:v>
                </c:pt>
                <c:pt idx="4">
                  <c:v>子育ての間は仕事を一時辞め、その後、パートタイムで仕事を継続</c:v>
                </c:pt>
                <c:pt idx="5">
                  <c:v>子育ての間は仕事を一時辞め、その後、フルタイムで仕事を継続</c:v>
                </c:pt>
                <c:pt idx="6">
                  <c:v>仕事を持ち、子どもができたら、家事や子育てに専念</c:v>
                </c:pt>
                <c:pt idx="7">
                  <c:v>結婚するまで仕事を持ち、結婚後は家事に専念</c:v>
                </c:pt>
                <c:pt idx="8">
                  <c:v>結婚出産にかかわらず仕事を継続</c:v>
                </c:pt>
              </c:strCache>
            </c:strRef>
          </c:cat>
          <c:val>
            <c:numRef>
              <c:f>現状!$C$583:$K$583</c:f>
              <c:numCache>
                <c:formatCode>0.0_ </c:formatCode>
                <c:ptCount val="9"/>
                <c:pt idx="0" formatCode="General">
                  <c:v>0.9</c:v>
                </c:pt>
                <c:pt idx="1">
                  <c:v>2.8</c:v>
                </c:pt>
                <c:pt idx="2">
                  <c:v>4.7</c:v>
                </c:pt>
                <c:pt idx="3">
                  <c:v>0.7</c:v>
                </c:pt>
                <c:pt idx="4">
                  <c:v>29.1</c:v>
                </c:pt>
                <c:pt idx="5">
                  <c:v>14.7</c:v>
                </c:pt>
                <c:pt idx="6">
                  <c:v>15.7</c:v>
                </c:pt>
                <c:pt idx="7">
                  <c:v>6.9</c:v>
                </c:pt>
                <c:pt idx="8">
                  <c:v>24.4</c:v>
                </c:pt>
              </c:numCache>
            </c:numRef>
          </c:val>
        </c:ser>
        <c:dLbls>
          <c:showLegendKey val="0"/>
          <c:showVal val="0"/>
          <c:showCatName val="0"/>
          <c:showSerName val="0"/>
          <c:showPercent val="0"/>
          <c:showBubbleSize val="0"/>
        </c:dLbls>
        <c:gapWidth val="150"/>
        <c:axId val="273274880"/>
        <c:axId val="502321664"/>
      </c:barChart>
      <c:catAx>
        <c:axId val="273274880"/>
        <c:scaling>
          <c:orientation val="minMax"/>
        </c:scaling>
        <c:delete val="0"/>
        <c:axPos val="l"/>
        <c:majorTickMark val="out"/>
        <c:minorTickMark val="none"/>
        <c:tickLblPos val="nextTo"/>
        <c:txPr>
          <a:bodyPr/>
          <a:lstStyle/>
          <a:p>
            <a:pPr>
              <a:defRPr sz="800"/>
            </a:pPr>
            <a:endParaRPr lang="ja-JP"/>
          </a:p>
        </c:txPr>
        <c:crossAx val="502321664"/>
        <c:crosses val="autoZero"/>
        <c:auto val="1"/>
        <c:lblAlgn val="ctr"/>
        <c:lblOffset val="100"/>
        <c:noMultiLvlLbl val="0"/>
      </c:catAx>
      <c:valAx>
        <c:axId val="502321664"/>
        <c:scaling>
          <c:orientation val="minMax"/>
        </c:scaling>
        <c:delete val="0"/>
        <c:axPos val="b"/>
        <c:majorGridlines>
          <c:spPr>
            <a:ln>
              <a:noFill/>
            </a:ln>
          </c:spPr>
        </c:majorGridlines>
        <c:numFmt formatCode="General" sourceLinked="1"/>
        <c:majorTickMark val="out"/>
        <c:minorTickMark val="none"/>
        <c:tickLblPos val="nextTo"/>
        <c:crossAx val="273274880"/>
        <c:crosses val="autoZero"/>
        <c:crossBetween val="between"/>
      </c:valAx>
    </c:plotArea>
    <c:legend>
      <c:legendPos val="r"/>
      <c:layout>
        <c:manualLayout>
          <c:xMode val="edge"/>
          <c:yMode val="edge"/>
          <c:x val="0.65977697506105726"/>
          <c:y val="0.60935015554061744"/>
          <c:w val="0.23450721918415998"/>
          <c:h val="0.203943515325047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2603346456693"/>
          <c:y val="7.9352428772490408E-2"/>
          <c:w val="0.84372134865399717"/>
          <c:h val="0.87946425814420259"/>
        </c:manualLayout>
      </c:layout>
      <c:barChart>
        <c:barDir val="bar"/>
        <c:grouping val="percentStacked"/>
        <c:varyColors val="0"/>
        <c:ser>
          <c:idx val="0"/>
          <c:order val="0"/>
          <c:tx>
            <c:strRef>
              <c:f>現状!$C$455</c:f>
              <c:strCache>
                <c:ptCount val="1"/>
                <c:pt idx="0">
                  <c:v>中学校</c:v>
                </c:pt>
              </c:strCache>
            </c:strRef>
          </c:tx>
          <c:invertIfNegative val="0"/>
          <c:dLbls>
            <c:dLbl>
              <c:idx val="0"/>
              <c:layout>
                <c:manualLayout>
                  <c:x val="2.0849823640931853E-3"/>
                  <c:y val="-3.5473704244754253E-2"/>
                </c:manualLayout>
              </c:layout>
              <c:showLegendKey val="0"/>
              <c:showVal val="1"/>
              <c:showCatName val="0"/>
              <c:showSerName val="0"/>
              <c:showPercent val="0"/>
              <c:showBubbleSize val="0"/>
            </c:dLbl>
            <c:dLbl>
              <c:idx val="1"/>
              <c:layout>
                <c:manualLayout>
                  <c:x val="0"/>
                  <c:y val="-4.2580977199898409E-2"/>
                </c:manualLayout>
              </c:layout>
              <c:showLegendKey val="0"/>
              <c:showVal val="1"/>
              <c:showCatName val="0"/>
              <c:showSerName val="0"/>
              <c:showPercent val="0"/>
              <c:showBubbleSize val="0"/>
            </c:dLbl>
            <c:dLbl>
              <c:idx val="2"/>
              <c:layout>
                <c:manualLayout>
                  <c:x val="-1.9478787117671999E-17"/>
                  <c:y val="-4.2568539344669754E-2"/>
                </c:manualLayout>
              </c:layout>
              <c:showLegendKey val="0"/>
              <c:showVal val="1"/>
              <c:showCatName val="0"/>
              <c:showSerName val="0"/>
              <c:showPercent val="0"/>
              <c:showBubbleSize val="0"/>
            </c:dLbl>
            <c:dLbl>
              <c:idx val="3"/>
              <c:layout>
                <c:manualLayout>
                  <c:x val="2.123997289311176E-3"/>
                  <c:y val="-4.2576765992897725E-2"/>
                </c:manualLayout>
              </c:layout>
              <c:showLegendKey val="0"/>
              <c:showVal val="1"/>
              <c:showCatName val="0"/>
              <c:showSerName val="0"/>
              <c:showPercent val="0"/>
              <c:showBubbleSize val="0"/>
            </c:dLbl>
            <c:dLbl>
              <c:idx val="4"/>
              <c:layout>
                <c:manualLayout>
                  <c:x val="0"/>
                  <c:y val="-4.2576765992897725E-2"/>
                </c:manualLayout>
              </c:layout>
              <c:showLegendKey val="0"/>
              <c:showVal val="1"/>
              <c:showCatName val="0"/>
              <c:showSerName val="0"/>
              <c:showPercent val="0"/>
              <c:showBubbleSize val="0"/>
            </c:dLbl>
            <c:dLbl>
              <c:idx val="5"/>
              <c:layout>
                <c:manualLayout>
                  <c:x val="-1.672438810481241E-7"/>
                  <c:y val="-3.9028702160156248E-2"/>
                </c:manualLayout>
              </c:layout>
              <c:showLegendKey val="0"/>
              <c:showVal val="1"/>
              <c:showCatName val="0"/>
              <c:showSerName val="0"/>
              <c:showPercent val="0"/>
              <c:showBubbleSize val="0"/>
            </c:dLbl>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現状!$C$456:$C$461</c:f>
              <c:numCache>
                <c:formatCode>0.0%</c:formatCode>
                <c:ptCount val="6"/>
                <c:pt idx="0">
                  <c:v>1E-3</c:v>
                </c:pt>
                <c:pt idx="1">
                  <c:v>7.0000000000000001E-3</c:v>
                </c:pt>
                <c:pt idx="2">
                  <c:v>7.0000000000000001E-3</c:v>
                </c:pt>
                <c:pt idx="3">
                  <c:v>1E-3</c:v>
                </c:pt>
                <c:pt idx="4">
                  <c:v>6.0000000000000001E-3</c:v>
                </c:pt>
                <c:pt idx="5">
                  <c:v>6.0000000000000001E-3</c:v>
                </c:pt>
              </c:numCache>
            </c:numRef>
          </c:val>
        </c:ser>
        <c:ser>
          <c:idx val="1"/>
          <c:order val="1"/>
          <c:tx>
            <c:strRef>
              <c:f>現状!$D$455</c:f>
              <c:strCache>
                <c:ptCount val="1"/>
                <c:pt idx="0">
                  <c:v>高等学校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現状!$D$456:$D$461</c:f>
              <c:numCache>
                <c:formatCode>0.0%</c:formatCode>
                <c:ptCount val="6"/>
                <c:pt idx="0">
                  <c:v>0.113</c:v>
                </c:pt>
                <c:pt idx="1">
                  <c:v>9.1999999999999998E-2</c:v>
                </c:pt>
                <c:pt idx="2">
                  <c:v>9.6000000000000002E-2</c:v>
                </c:pt>
                <c:pt idx="3">
                  <c:v>7.9000000000000001E-2</c:v>
                </c:pt>
                <c:pt idx="4">
                  <c:v>4.5999999999999999E-2</c:v>
                </c:pt>
                <c:pt idx="5">
                  <c:v>5.8000000000000003E-2</c:v>
                </c:pt>
              </c:numCache>
            </c:numRef>
          </c:val>
        </c:ser>
        <c:ser>
          <c:idx val="2"/>
          <c:order val="2"/>
          <c:tx>
            <c:strRef>
              <c:f>現状!$E$455</c:f>
              <c:strCache>
                <c:ptCount val="1"/>
                <c:pt idx="0">
                  <c:v>専門・専修学校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現状!$E$456:$E$461</c:f>
              <c:numCache>
                <c:formatCode>0.0%</c:formatCode>
                <c:ptCount val="6"/>
                <c:pt idx="0">
                  <c:v>0.06</c:v>
                </c:pt>
                <c:pt idx="1">
                  <c:v>7.8E-2</c:v>
                </c:pt>
                <c:pt idx="2">
                  <c:v>0.09</c:v>
                </c:pt>
                <c:pt idx="3">
                  <c:v>3.7999999999999999E-2</c:v>
                </c:pt>
                <c:pt idx="4">
                  <c:v>5.6000000000000001E-2</c:v>
                </c:pt>
                <c:pt idx="5">
                  <c:v>6.8000000000000005E-2</c:v>
                </c:pt>
              </c:numCache>
            </c:numRef>
          </c:val>
        </c:ser>
        <c:ser>
          <c:idx val="3"/>
          <c:order val="3"/>
          <c:tx>
            <c:strRef>
              <c:f>現状!$F$455</c:f>
              <c:strCache>
                <c:ptCount val="1"/>
                <c:pt idx="0">
                  <c:v>短期大学・高等専門学校</c:v>
                </c:pt>
              </c:strCache>
            </c:strRef>
          </c:tx>
          <c:invertIfNegative val="0"/>
          <c:dLbls>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現状!$F$456:$F$461</c:f>
              <c:numCache>
                <c:formatCode>0.0%</c:formatCode>
                <c:ptCount val="6"/>
                <c:pt idx="0">
                  <c:v>0.19</c:v>
                </c:pt>
                <c:pt idx="1">
                  <c:v>0.23400000000000001</c:v>
                </c:pt>
                <c:pt idx="2">
                  <c:v>0.29299999999999998</c:v>
                </c:pt>
                <c:pt idx="3">
                  <c:v>2.8000000000000001E-2</c:v>
                </c:pt>
                <c:pt idx="4">
                  <c:v>5.2999999999999999E-2</c:v>
                </c:pt>
                <c:pt idx="5">
                  <c:v>4.5999999999999999E-2</c:v>
                </c:pt>
              </c:numCache>
            </c:numRef>
          </c:val>
        </c:ser>
        <c:ser>
          <c:idx val="4"/>
          <c:order val="4"/>
          <c:tx>
            <c:strRef>
              <c:f>現状!$G$455</c:f>
              <c:strCache>
                <c:ptCount val="1"/>
                <c:pt idx="0">
                  <c:v>大学・大学院</c:v>
                </c:pt>
              </c:strCache>
            </c:strRef>
          </c:tx>
          <c:spPr>
            <a:pattFill prst="pct90">
              <a:fgClr>
                <a:srgbClr val="002060"/>
              </a:fgClr>
              <a:bgClr>
                <a:sysClr val="window" lastClr="FFFFFF"/>
              </a:bgClr>
            </a:pattFill>
          </c:spPr>
          <c:invertIfNegative val="0"/>
          <c:dLbls>
            <c:txPr>
              <a:bodyPr/>
              <a:lstStyle/>
              <a:p>
                <a:pPr>
                  <a:defRPr sz="700" b="1">
                    <a:solidFill>
                      <a:schemeClr val="bg1"/>
                    </a:solidFill>
                  </a:defRPr>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現状!$G$456:$G$461</c:f>
              <c:numCache>
                <c:formatCode>0.0%</c:formatCode>
                <c:ptCount val="6"/>
                <c:pt idx="0">
                  <c:v>0.56399999999999995</c:v>
                </c:pt>
                <c:pt idx="1">
                  <c:v>0.52800000000000002</c:v>
                </c:pt>
                <c:pt idx="2">
                  <c:v>0.40500000000000003</c:v>
                </c:pt>
                <c:pt idx="3">
                  <c:v>0.78600000000000003</c:v>
                </c:pt>
                <c:pt idx="4">
                  <c:v>0.78</c:v>
                </c:pt>
                <c:pt idx="5">
                  <c:v>0.72399999999999998</c:v>
                </c:pt>
              </c:numCache>
            </c:numRef>
          </c:val>
        </c:ser>
        <c:ser>
          <c:idx val="5"/>
          <c:order val="5"/>
          <c:tx>
            <c:strRef>
              <c:f>現状!$H$455</c:f>
              <c:strCache>
                <c:ptCount val="1"/>
                <c:pt idx="0">
                  <c:v>その他</c:v>
                </c:pt>
              </c:strCache>
            </c:strRef>
          </c:tx>
          <c:invertIfNegative val="0"/>
          <c:dLbls>
            <c:dLbl>
              <c:idx val="0"/>
              <c:layout>
                <c:manualLayout>
                  <c:x val="6.2500000000000003E-3"/>
                  <c:y val="0"/>
                </c:manualLayout>
              </c:layout>
              <c:showLegendKey val="0"/>
              <c:showVal val="1"/>
              <c:showCatName val="0"/>
              <c:showSerName val="0"/>
              <c:showPercent val="0"/>
              <c:showBubbleSize val="0"/>
            </c:dLbl>
            <c:dLbl>
              <c:idx val="1"/>
              <c:layout>
                <c:manualLayout>
                  <c:x val="2.0853022753702373E-3"/>
                  <c:y val="0"/>
                </c:manualLayout>
              </c:layout>
              <c:showLegendKey val="0"/>
              <c:showVal val="1"/>
              <c:showCatName val="0"/>
              <c:showSerName val="0"/>
              <c:showPercent val="0"/>
              <c:showBubbleSize val="0"/>
            </c:dLbl>
            <c:dLbl>
              <c:idx val="3"/>
              <c:layout>
                <c:manualLayout>
                  <c:x val="2.0833333333333333E-3"/>
                  <c:y val="0"/>
                </c:manualLayout>
              </c:layout>
              <c:showLegendKey val="0"/>
              <c:showVal val="1"/>
              <c:showCatName val="0"/>
              <c:showSerName val="0"/>
              <c:showPercent val="0"/>
              <c:showBubbleSize val="0"/>
            </c:dLbl>
            <c:dLbl>
              <c:idx val="4"/>
              <c:layout>
                <c:manualLayout>
                  <c:x val="1.9675756647618348E-6"/>
                  <c:y val="0"/>
                </c:manualLayout>
              </c:layout>
              <c:showLegendKey val="0"/>
              <c:showVal val="1"/>
              <c:showCatName val="0"/>
              <c:showSerName val="0"/>
              <c:showPercent val="0"/>
              <c:showBubbleSize val="0"/>
            </c:dLbl>
            <c:txPr>
              <a:bodyPr/>
              <a:lstStyle/>
              <a:p>
                <a:pPr>
                  <a:defRPr sz="7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現状!$H$456:$H$461</c:f>
              <c:numCache>
                <c:formatCode>0.0%</c:formatCode>
                <c:ptCount val="6"/>
                <c:pt idx="0">
                  <c:v>2.1999999999999999E-2</c:v>
                </c:pt>
                <c:pt idx="1">
                  <c:v>3.1E-2</c:v>
                </c:pt>
                <c:pt idx="2">
                  <c:v>8.1000000000000003E-2</c:v>
                </c:pt>
                <c:pt idx="3">
                  <c:v>2.4E-2</c:v>
                </c:pt>
                <c:pt idx="4">
                  <c:v>3.1E-2</c:v>
                </c:pt>
                <c:pt idx="5">
                  <c:v>7.5999999999999998E-2</c:v>
                </c:pt>
              </c:numCache>
            </c:numRef>
          </c:val>
        </c:ser>
        <c:ser>
          <c:idx val="6"/>
          <c:order val="6"/>
          <c:tx>
            <c:strRef>
              <c:f>現状!$I$455</c:f>
              <c:strCache>
                <c:ptCount val="1"/>
                <c:pt idx="0">
                  <c:v>無回答</c:v>
                </c:pt>
              </c:strCache>
            </c:strRef>
          </c:tx>
          <c:invertIfNegative val="0"/>
          <c:dLbls>
            <c:dLbl>
              <c:idx val="0"/>
              <c:layout>
                <c:manualLayout>
                  <c:x val="6.2500000000000003E-3"/>
                  <c:y val="0"/>
                </c:manualLayout>
              </c:layout>
              <c:showLegendKey val="0"/>
              <c:showVal val="1"/>
              <c:showCatName val="0"/>
              <c:showSerName val="0"/>
              <c:showPercent val="0"/>
              <c:showBubbleSize val="0"/>
            </c:dLbl>
            <c:dLbl>
              <c:idx val="1"/>
              <c:layout>
                <c:manualLayout>
                  <c:x val="4.9189391619045868E-6"/>
                  <c:y val="0"/>
                </c:manualLayout>
              </c:layout>
              <c:showLegendKey val="0"/>
              <c:showVal val="1"/>
              <c:showCatName val="0"/>
              <c:showSerName val="0"/>
              <c:showPercent val="0"/>
              <c:showBubbleSize val="0"/>
            </c:dLbl>
            <c:dLbl>
              <c:idx val="2"/>
              <c:layout>
                <c:manualLayout>
                  <c:x val="-2.0784157605434183E-3"/>
                  <c:y val="0"/>
                </c:manualLayout>
              </c:layout>
              <c:showLegendKey val="0"/>
              <c:showVal val="1"/>
              <c:showCatName val="0"/>
              <c:showSerName val="0"/>
              <c:showPercent val="0"/>
              <c:showBubbleSize val="0"/>
            </c:dLbl>
            <c:dLbl>
              <c:idx val="3"/>
              <c:layout>
                <c:manualLayout>
                  <c:x val="6.2500000000000003E-3"/>
                  <c:y val="0"/>
                </c:manualLayout>
              </c:layout>
              <c:showLegendKey val="0"/>
              <c:showVal val="1"/>
              <c:showCatName val="0"/>
              <c:showSerName val="0"/>
              <c:showPercent val="0"/>
              <c:showBubbleSize val="0"/>
            </c:dLbl>
            <c:dLbl>
              <c:idx val="4"/>
              <c:layout>
                <c:manualLayout>
                  <c:x val="1.9675756647618348E-6"/>
                  <c:y val="0"/>
                </c:manualLayout>
              </c:layout>
              <c:showLegendKey val="0"/>
              <c:showVal val="1"/>
              <c:showCatName val="0"/>
              <c:showSerName val="0"/>
              <c:showPercent val="0"/>
              <c:showBubbleSize val="0"/>
            </c:dLbl>
            <c:dLbl>
              <c:idx val="5"/>
              <c:layout>
                <c:manualLayout>
                  <c:x val="-4.1581432381966772E-3"/>
                  <c:y val="0"/>
                </c:manualLayout>
              </c:layout>
              <c:showLegendKey val="0"/>
              <c:showVal val="1"/>
              <c:showCatName val="0"/>
              <c:showSerName val="0"/>
              <c:showPercent val="0"/>
              <c:showBubbleSize val="0"/>
            </c:dLbl>
            <c:txPr>
              <a:bodyPr/>
              <a:lstStyle/>
              <a:p>
                <a:pPr>
                  <a:defRPr sz="600"/>
                </a:pPr>
                <a:endParaRPr lang="ja-JP"/>
              </a:p>
            </c:txPr>
            <c:showLegendKey val="0"/>
            <c:showVal val="1"/>
            <c:showCatName val="0"/>
            <c:showSerName val="0"/>
            <c:showPercent val="0"/>
            <c:showBubbleSize val="0"/>
            <c:showLeaderLines val="0"/>
          </c:dLbls>
          <c:cat>
            <c:strRef>
              <c:f>現状!$B$456:$B$461</c:f>
              <c:strCache>
                <c:ptCount val="6"/>
                <c:pt idx="0">
                  <c:v>女の子の場合
（平成21年度調査）</c:v>
                </c:pt>
                <c:pt idx="1">
                  <c:v>女の子の場合
（平成16年度調査）</c:v>
                </c:pt>
                <c:pt idx="2">
                  <c:v>女の子の場合
（平成11年度調査）</c:v>
                </c:pt>
                <c:pt idx="3">
                  <c:v>男の子の場合
（平成21年度調査）</c:v>
                </c:pt>
                <c:pt idx="4">
                  <c:v>男の子の場合
（平成16年度調査）</c:v>
                </c:pt>
                <c:pt idx="5">
                  <c:v>男の子の場合
（平成11年度調査）</c:v>
                </c:pt>
              </c:strCache>
            </c:strRef>
          </c:cat>
          <c:val>
            <c:numRef>
              <c:f>現状!$I$456:$I$461</c:f>
              <c:numCache>
                <c:formatCode>0.0%</c:formatCode>
                <c:ptCount val="6"/>
                <c:pt idx="0">
                  <c:v>4.9000000000000002E-2</c:v>
                </c:pt>
                <c:pt idx="1">
                  <c:v>3.1E-2</c:v>
                </c:pt>
                <c:pt idx="2">
                  <c:v>2.7E-2</c:v>
                </c:pt>
                <c:pt idx="3">
                  <c:v>4.2999999999999997E-2</c:v>
                </c:pt>
                <c:pt idx="4">
                  <c:v>2.9000000000000001E-2</c:v>
                </c:pt>
                <c:pt idx="5">
                  <c:v>2.2000000000000002E-2</c:v>
                </c:pt>
              </c:numCache>
            </c:numRef>
          </c:val>
        </c:ser>
        <c:dLbls>
          <c:showLegendKey val="0"/>
          <c:showVal val="0"/>
          <c:showCatName val="0"/>
          <c:showSerName val="0"/>
          <c:showPercent val="0"/>
          <c:showBubbleSize val="0"/>
        </c:dLbls>
        <c:gapWidth val="150"/>
        <c:overlap val="100"/>
        <c:axId val="295677952"/>
        <c:axId val="504388928"/>
      </c:barChart>
      <c:catAx>
        <c:axId val="295677952"/>
        <c:scaling>
          <c:orientation val="minMax"/>
        </c:scaling>
        <c:delete val="0"/>
        <c:axPos val="l"/>
        <c:majorTickMark val="out"/>
        <c:minorTickMark val="none"/>
        <c:tickLblPos val="nextTo"/>
        <c:txPr>
          <a:bodyPr/>
          <a:lstStyle/>
          <a:p>
            <a:pPr>
              <a:defRPr sz="700"/>
            </a:pPr>
            <a:endParaRPr lang="ja-JP"/>
          </a:p>
        </c:txPr>
        <c:crossAx val="504388928"/>
        <c:crosses val="autoZero"/>
        <c:auto val="1"/>
        <c:lblAlgn val="ctr"/>
        <c:lblOffset val="100"/>
        <c:noMultiLvlLbl val="0"/>
      </c:catAx>
      <c:valAx>
        <c:axId val="504388928"/>
        <c:scaling>
          <c:orientation val="minMax"/>
        </c:scaling>
        <c:delete val="0"/>
        <c:axPos val="b"/>
        <c:majorGridlines/>
        <c:numFmt formatCode="0%" sourceLinked="1"/>
        <c:majorTickMark val="out"/>
        <c:minorTickMark val="none"/>
        <c:tickLblPos val="nextTo"/>
        <c:crossAx val="295677952"/>
        <c:crosses val="autoZero"/>
        <c:crossBetween val="between"/>
      </c:valAx>
    </c:plotArea>
    <c:legend>
      <c:legendPos val="r"/>
      <c:layout>
        <c:manualLayout>
          <c:xMode val="edge"/>
          <c:yMode val="edge"/>
          <c:x val="0"/>
          <c:y val="0"/>
          <c:w val="0.9833411927050163"/>
          <c:h val="9.7648742142845746E-2"/>
        </c:manualLayout>
      </c:layout>
      <c:overlay val="1"/>
      <c:txPr>
        <a:bodyPr/>
        <a:lstStyle/>
        <a:p>
          <a:pPr>
            <a:defRPr sz="1000"/>
          </a:pPr>
          <a:endParaRPr lang="ja-JP"/>
        </a:p>
      </c:txPr>
    </c:legend>
    <c:plotVisOnly val="1"/>
    <c:dispBlanksAs val="gap"/>
    <c:showDLblsOverMax val="0"/>
  </c:chart>
  <c:spPr>
    <a:noFill/>
    <a:ln>
      <a:noFill/>
    </a:ln>
  </c:spPr>
  <c:txPr>
    <a:bodyPr/>
    <a:lstStyle/>
    <a:p>
      <a:pPr>
        <a:defRPr sz="6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44350758853284E-2"/>
          <c:y val="4.2735042735042736E-2"/>
          <c:w val="0.72849915682967958"/>
          <c:h val="0.88034188034188032"/>
        </c:manualLayout>
      </c:layout>
      <c:barChart>
        <c:barDir val="col"/>
        <c:grouping val="stacked"/>
        <c:varyColors val="0"/>
        <c:ser>
          <c:idx val="0"/>
          <c:order val="0"/>
          <c:tx>
            <c:strRef>
              <c:f>'Sheet1 (2)'!$D$20</c:f>
              <c:strCache>
                <c:ptCount val="1"/>
                <c:pt idx="0">
                  <c:v>核家族世帯</c:v>
                </c:pt>
              </c:strCache>
            </c:strRef>
          </c:tx>
          <c:spPr>
            <a:pattFill prst="nar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tx>
                <c:rich>
                  <a:bodyPr/>
                  <a:lstStyle/>
                  <a:p>
                    <a:pPr>
                      <a:defRPr sz="1000" b="0" i="0" u="none" strike="noStrike" baseline="0">
                        <a:solidFill>
                          <a:srgbClr val="000000"/>
                        </a:solidFill>
                        <a:latin typeface="ＭＳ 明朝"/>
                        <a:ea typeface="ＭＳ 明朝"/>
                        <a:cs typeface="ＭＳ 明朝"/>
                      </a:defRPr>
                    </a:pPr>
                    <a:r>
                      <a:rPr lang="en-US" altLang="ja-JP"/>
                      <a:t>101</a:t>
                    </a:r>
                  </a:p>
                </c:rich>
              </c:tx>
              <c:spPr>
                <a:solidFill>
                  <a:schemeClr val="bg1"/>
                </a:solidFill>
                <a:ln w="25399">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000" b="0" i="0" u="none" strike="noStrike" baseline="0">
                        <a:solidFill>
                          <a:srgbClr val="000000"/>
                        </a:solidFill>
                        <a:latin typeface="ＭＳ 明朝"/>
                        <a:ea typeface="ＭＳ 明朝"/>
                        <a:cs typeface="ＭＳ 明朝"/>
                      </a:defRPr>
                    </a:pPr>
                    <a:r>
                      <a:rPr lang="en-US" altLang="ja-JP"/>
                      <a:t>676</a:t>
                    </a:r>
                  </a:p>
                </c:rich>
              </c:tx>
              <c:spPr>
                <a:solidFill>
                  <a:schemeClr val="bg1"/>
                </a:solidFill>
                <a:ln w="25399">
                  <a:noFill/>
                </a:ln>
              </c:spPr>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399">
                <a:noFill/>
              </a:ln>
            </c:spPr>
            <c:txPr>
              <a:bodyPr wrap="square" lIns="38100" tIns="19050" rIns="38100" bIns="19050" anchor="ctr">
                <a:spAutoFit/>
              </a:bodyPr>
              <a:lstStyle/>
              <a:p>
                <a:pPr>
                  <a:defRPr sz="10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(2)'!$A$21:$A$22</c:f>
              <c:strCache>
                <c:ptCount val="2"/>
                <c:pt idx="0">
                  <c:v>女性</c:v>
                </c:pt>
                <c:pt idx="1">
                  <c:v>男性</c:v>
                </c:pt>
              </c:strCache>
            </c:strRef>
          </c:cat>
          <c:val>
            <c:numRef>
              <c:f>'Sheet1 (2)'!$D$21:$D$22</c:f>
              <c:numCache>
                <c:formatCode>#,###,###,##0;" -"###,###,##0</c:formatCode>
                <c:ptCount val="2"/>
                <c:pt idx="0">
                  <c:v>101161</c:v>
                </c:pt>
                <c:pt idx="1">
                  <c:v>675736</c:v>
                </c:pt>
              </c:numCache>
            </c:numRef>
          </c:val>
        </c:ser>
        <c:ser>
          <c:idx val="1"/>
          <c:order val="1"/>
          <c:tx>
            <c:strRef>
              <c:f>'Sheet1 (2)'!$E$20</c:f>
              <c:strCache>
                <c:ptCount val="1"/>
                <c:pt idx="0">
                  <c:v>その他の親族世帯</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tx>
                <c:rich>
                  <a:bodyPr/>
                  <a:lstStyle/>
                  <a:p>
                    <a:pPr>
                      <a:defRPr sz="1000" b="0" i="0" u="none" strike="noStrike" baseline="0">
                        <a:solidFill>
                          <a:srgbClr val="000000"/>
                        </a:solidFill>
                        <a:latin typeface="ＭＳ 明朝"/>
                        <a:ea typeface="ＭＳ 明朝"/>
                        <a:cs typeface="ＭＳ 明朝"/>
                      </a:defRPr>
                    </a:pPr>
                    <a:r>
                      <a:rPr lang="en-US" altLang="ja-JP"/>
                      <a:t>22</a:t>
                    </a:r>
                  </a:p>
                </c:rich>
              </c:tx>
              <c:spPr>
                <a:solidFill>
                  <a:schemeClr val="bg1"/>
                </a:solidFill>
                <a:ln w="25399">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000" b="0" i="0" u="none" strike="noStrike" baseline="0">
                        <a:solidFill>
                          <a:srgbClr val="000000"/>
                        </a:solidFill>
                        <a:latin typeface="ＭＳ 明朝"/>
                        <a:ea typeface="ＭＳ 明朝"/>
                        <a:cs typeface="ＭＳ 明朝"/>
                      </a:defRPr>
                    </a:pPr>
                    <a:r>
                      <a:rPr lang="en-US" altLang="ja-JP"/>
                      <a:t>52</a:t>
                    </a:r>
                  </a:p>
                </c:rich>
              </c:tx>
              <c:spPr>
                <a:solidFill>
                  <a:schemeClr val="bg1"/>
                </a:solidFill>
                <a:ln w="25399">
                  <a:noFill/>
                </a:ln>
              </c:spPr>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399">
                <a:noFill/>
              </a:ln>
            </c:spPr>
            <c:txPr>
              <a:bodyPr wrap="square" lIns="38100" tIns="19050" rIns="38100" bIns="19050" anchor="ctr">
                <a:spAutoFit/>
              </a:bodyPr>
              <a:lstStyle/>
              <a:p>
                <a:pPr>
                  <a:defRPr sz="10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(2)'!$A$21:$A$22</c:f>
              <c:strCache>
                <c:ptCount val="2"/>
                <c:pt idx="0">
                  <c:v>女性</c:v>
                </c:pt>
                <c:pt idx="1">
                  <c:v>男性</c:v>
                </c:pt>
              </c:strCache>
            </c:strRef>
          </c:cat>
          <c:val>
            <c:numRef>
              <c:f>'Sheet1 (2)'!$E$21:$E$22</c:f>
              <c:numCache>
                <c:formatCode>#,###,###,##0;" -"###,###,##0</c:formatCode>
                <c:ptCount val="2"/>
                <c:pt idx="0">
                  <c:v>21565</c:v>
                </c:pt>
                <c:pt idx="1">
                  <c:v>51670</c:v>
                </c:pt>
              </c:numCache>
            </c:numRef>
          </c:val>
        </c:ser>
        <c:ser>
          <c:idx val="2"/>
          <c:order val="2"/>
          <c:tx>
            <c:strRef>
              <c:f>'Sheet1 (2)'!$F$20</c:f>
              <c:strCache>
                <c:ptCount val="1"/>
                <c:pt idx="0">
                  <c:v>非親族世帯</c:v>
                </c:pt>
              </c:strCache>
            </c:strRef>
          </c:tx>
          <c:spPr>
            <a:solidFill>
              <a:srgbClr val="FFFFCC"/>
            </a:solidFill>
            <a:ln w="12700">
              <a:solidFill>
                <a:srgbClr val="000000"/>
              </a:solidFill>
              <a:prstDash val="solid"/>
            </a:ln>
          </c:spPr>
          <c:invertIfNegative val="0"/>
          <c:dLbls>
            <c:dLbl>
              <c:idx val="0"/>
              <c:layout>
                <c:manualLayout>
                  <c:x val="9.4118970675861446E-2"/>
                  <c:y val="-3.3793969428542459E-2"/>
                </c:manualLayout>
              </c:layout>
              <c:tx>
                <c:rich>
                  <a:bodyPr/>
                  <a:lstStyle/>
                  <a:p>
                    <a:pPr>
                      <a:defRPr sz="1000" b="0" i="0" u="none" strike="noStrike" baseline="0">
                        <a:solidFill>
                          <a:srgbClr val="000000"/>
                        </a:solidFill>
                        <a:latin typeface="ＭＳ 明朝"/>
                        <a:ea typeface="ＭＳ 明朝"/>
                        <a:cs typeface="ＭＳ 明朝"/>
                      </a:defRPr>
                    </a:pPr>
                    <a:r>
                      <a:rPr lang="ja-JP" altLang="en-US" sz="1000" b="0" i="0" u="none" strike="noStrike" baseline="0">
                        <a:solidFill>
                          <a:srgbClr val="000000"/>
                        </a:solidFill>
                        <a:latin typeface="ＭＳ 明朝"/>
                        <a:ea typeface="ＭＳ 明朝"/>
                      </a:rPr>
                      <a:t> </a:t>
                    </a:r>
                    <a:r>
                      <a:rPr lang="en-US" altLang="ja-JP" sz="1000" b="0" i="0" u="none" strike="noStrike" baseline="0">
                        <a:solidFill>
                          <a:srgbClr val="000000"/>
                        </a:solidFill>
                        <a:latin typeface="ＭＳ 明朝"/>
                        <a:ea typeface="ＭＳ 明朝"/>
                      </a:rPr>
                      <a:t>4</a:t>
                    </a:r>
                    <a:endParaRPr lang="ja-JP" altLang="en-US" sz="1000" b="0" i="0" u="none" strike="noStrike" baseline="0">
                      <a:solidFill>
                        <a:srgbClr val="000000"/>
                      </a:solidFill>
                      <a:latin typeface="ＭＳ 明朝"/>
                      <a:ea typeface="ＭＳ 明朝"/>
                    </a:endParaRPr>
                  </a:p>
                </c:rich>
              </c:tx>
              <c:spPr>
                <a:pattFill prst="pct7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5399">
                  <a:noFill/>
                </a:ln>
              </c:spPr>
              <c:dLblPos val="ctr"/>
              <c:showLegendKey val="0"/>
              <c:showVal val="0"/>
              <c:showCatName val="0"/>
              <c:showSerName val="0"/>
              <c:showPercent val="0"/>
              <c:showBubbleSize val="0"/>
              <c:extLst>
                <c:ext xmlns:c15="http://schemas.microsoft.com/office/drawing/2012/chart" uri="{CE6537A1-D6FC-4f65-9D91-7224C49458BB}"/>
              </c:extLst>
            </c:dLbl>
            <c:dLbl>
              <c:idx val="1"/>
              <c:layout>
                <c:manualLayout>
                  <c:x val="-9.1378467128198193E-2"/>
                  <c:y val="-4.3136322287653128E-2"/>
                </c:manualLayout>
              </c:layout>
              <c:tx>
                <c:rich>
                  <a:bodyPr/>
                  <a:lstStyle/>
                  <a:p>
                    <a:pPr>
                      <a:defRPr sz="1000" b="0" i="0" u="none" strike="noStrike" baseline="0">
                        <a:solidFill>
                          <a:srgbClr val="000000"/>
                        </a:solidFill>
                        <a:latin typeface="ＭＳ 明朝"/>
                        <a:ea typeface="ＭＳ 明朝"/>
                        <a:cs typeface="ＭＳ 明朝"/>
                      </a:defRPr>
                    </a:pPr>
                    <a:r>
                      <a:rPr lang="en-US" altLang="ja-JP"/>
                      <a:t>9  </a:t>
                    </a:r>
                  </a:p>
                </c:rich>
              </c:tx>
              <c:spPr>
                <a:pattFill prst="pct7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5399">
                  <a:noFill/>
                </a:ln>
              </c:spPr>
              <c:dLblPos val="ctr"/>
              <c:showLegendKey val="0"/>
              <c:showVal val="0"/>
              <c:showCatName val="0"/>
              <c:showSerName val="0"/>
              <c:showPercent val="0"/>
              <c:showBubbleSize val="0"/>
              <c:extLst>
                <c:ext xmlns:c15="http://schemas.microsoft.com/office/drawing/2012/chart" uri="{CE6537A1-D6FC-4f65-9D91-7224C49458BB}"/>
              </c:extLst>
            </c:dLbl>
            <c:spPr>
              <a:pattFill prst="pct7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25399">
                <a:noFill/>
              </a:ln>
            </c:spPr>
            <c:txPr>
              <a:bodyPr wrap="square" lIns="38100" tIns="19050" rIns="38100" bIns="19050" anchor="ctr">
                <a:spAutoFit/>
              </a:bodyPr>
              <a:lstStyle/>
              <a:p>
                <a:pPr>
                  <a:defRPr sz="10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(2)'!$A$21:$A$22</c:f>
              <c:strCache>
                <c:ptCount val="2"/>
                <c:pt idx="0">
                  <c:v>女性</c:v>
                </c:pt>
                <c:pt idx="1">
                  <c:v>男性</c:v>
                </c:pt>
              </c:strCache>
            </c:strRef>
          </c:cat>
          <c:val>
            <c:numRef>
              <c:f>'Sheet1 (2)'!$F$21:$F$22</c:f>
              <c:numCache>
                <c:formatCode>\ ###,###,##0;"-"###,###,##0</c:formatCode>
                <c:ptCount val="2"/>
                <c:pt idx="0">
                  <c:v>4098</c:v>
                </c:pt>
                <c:pt idx="1">
                  <c:v>8986</c:v>
                </c:pt>
              </c:numCache>
            </c:numRef>
          </c:val>
        </c:ser>
        <c:ser>
          <c:idx val="3"/>
          <c:order val="3"/>
          <c:tx>
            <c:strRef>
              <c:f>'Sheet1 (2)'!$G$20</c:f>
              <c:strCache>
                <c:ptCount val="1"/>
                <c:pt idx="0">
                  <c:v>単独世帯</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0"/>
                  <c:y val="-3.7989695732477883E-3"/>
                </c:manualLayout>
              </c:layout>
              <c:tx>
                <c:rich>
                  <a:bodyPr/>
                  <a:lstStyle/>
                  <a:p>
                    <a:pPr>
                      <a:defRPr sz="1000" b="0" i="0" u="none" strike="noStrike" baseline="0">
                        <a:solidFill>
                          <a:srgbClr val="000000"/>
                        </a:solidFill>
                        <a:latin typeface="ＭＳ 明朝"/>
                        <a:ea typeface="ＭＳ 明朝"/>
                        <a:cs typeface="ＭＳ 明朝"/>
                      </a:defRPr>
                    </a:pPr>
                    <a:r>
                      <a:rPr lang="en-US" altLang="ja-JP"/>
                      <a:t>343</a:t>
                    </a:r>
                  </a:p>
                </c:rich>
              </c:tx>
              <c:spPr>
                <a:solidFill>
                  <a:schemeClr val="bg1"/>
                </a:solidFill>
                <a:ln w="25399">
                  <a:noFill/>
                </a:ln>
              </c:spPr>
              <c:dLblPos val="ct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000" b="0" i="0" u="none" strike="noStrike" baseline="0">
                        <a:solidFill>
                          <a:srgbClr val="000000"/>
                        </a:solidFill>
                        <a:latin typeface="ＭＳ 明朝"/>
                        <a:ea typeface="ＭＳ 明朝"/>
                        <a:cs typeface="ＭＳ 明朝"/>
                      </a:defRPr>
                    </a:pPr>
                    <a:r>
                      <a:rPr lang="en-US" altLang="ja-JP"/>
                      <a:t>178</a:t>
                    </a:r>
                  </a:p>
                </c:rich>
              </c:tx>
              <c:spPr>
                <a:solidFill>
                  <a:schemeClr val="bg1"/>
                </a:solidFill>
                <a:ln w="25399">
                  <a:noFill/>
                </a:ln>
              </c:spPr>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399">
                <a:noFill/>
              </a:ln>
            </c:spPr>
            <c:txPr>
              <a:bodyPr wrap="square" lIns="38100" tIns="19050" rIns="38100" bIns="19050" anchor="ctr">
                <a:spAutoFit/>
              </a:bodyPr>
              <a:lstStyle/>
              <a:p>
                <a:pPr>
                  <a:defRPr sz="1000" b="0" i="0" u="none" strike="noStrike" baseline="0">
                    <a:solidFill>
                      <a:srgbClr val="000000"/>
                    </a:solidFill>
                    <a:latin typeface="ＭＳ 明朝"/>
                    <a:ea typeface="ＭＳ 明朝"/>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(2)'!$A$21:$A$22</c:f>
              <c:strCache>
                <c:ptCount val="2"/>
                <c:pt idx="0">
                  <c:v>女性</c:v>
                </c:pt>
                <c:pt idx="1">
                  <c:v>男性</c:v>
                </c:pt>
              </c:strCache>
            </c:strRef>
          </c:cat>
          <c:val>
            <c:numRef>
              <c:f>'Sheet1 (2)'!$G$21:$G$22</c:f>
              <c:numCache>
                <c:formatCode>\ ###,###,##0;"-"###,###,##0</c:formatCode>
                <c:ptCount val="2"/>
                <c:pt idx="0">
                  <c:v>342691</c:v>
                </c:pt>
                <c:pt idx="1">
                  <c:v>177601</c:v>
                </c:pt>
              </c:numCache>
            </c:numRef>
          </c:val>
        </c:ser>
        <c:dLbls>
          <c:showLegendKey val="0"/>
          <c:showVal val="0"/>
          <c:showCatName val="0"/>
          <c:showSerName val="0"/>
          <c:showPercent val="0"/>
          <c:showBubbleSize val="0"/>
        </c:dLbls>
        <c:gapWidth val="150"/>
        <c:overlap val="100"/>
        <c:serLines>
          <c:spPr>
            <a:ln w="3175">
              <a:solidFill>
                <a:srgbClr val="000000"/>
              </a:solidFill>
              <a:prstDash val="solid"/>
            </a:ln>
          </c:spPr>
        </c:serLines>
        <c:axId val="273062400"/>
        <c:axId val="239980480"/>
      </c:barChart>
      <c:catAx>
        <c:axId val="2730624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明朝"/>
                <a:ea typeface="ＭＳ 明朝"/>
                <a:cs typeface="ＭＳ 明朝"/>
              </a:defRPr>
            </a:pPr>
            <a:endParaRPr lang="ja-JP"/>
          </a:p>
        </c:txPr>
        <c:crossAx val="239980480"/>
        <c:crosses val="autoZero"/>
        <c:auto val="1"/>
        <c:lblAlgn val="ctr"/>
        <c:lblOffset val="100"/>
        <c:tickLblSkip val="1"/>
        <c:tickMarkSkip val="1"/>
        <c:noMultiLvlLbl val="0"/>
      </c:catAx>
      <c:valAx>
        <c:axId val="239980480"/>
        <c:scaling>
          <c:orientation val="minMax"/>
        </c:scaling>
        <c:delete val="0"/>
        <c:axPos val="l"/>
        <c:numFmt formatCode="#,###,###,##0;&quot; -&quot;###,###,##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明朝"/>
                <a:ea typeface="ＭＳ 明朝"/>
                <a:cs typeface="ＭＳ 明朝"/>
              </a:defRPr>
            </a:pPr>
            <a:endParaRPr lang="ja-JP"/>
          </a:p>
        </c:txPr>
        <c:crossAx val="273062400"/>
        <c:crosses val="autoZero"/>
        <c:crossBetween val="between"/>
        <c:dispUnits>
          <c:builtInUnit val="thousands"/>
          <c:dispUnitsLbl>
            <c:layout>
              <c:manualLayout>
                <c:xMode val="edge"/>
                <c:yMode val="edge"/>
                <c:x val="7.2929231948176701E-2"/>
                <c:y val="0"/>
              </c:manualLayout>
            </c:layout>
            <c:tx>
              <c:rich>
                <a:bodyPr rot="0" vert="horz"/>
                <a:lstStyle/>
                <a:p>
                  <a:pPr algn="ctr">
                    <a:defRPr sz="800" b="0" i="0" u="none" strike="noStrike" baseline="0">
                      <a:solidFill>
                        <a:srgbClr val="000000"/>
                      </a:solidFill>
                      <a:latin typeface="ＭＳ 明朝"/>
                      <a:ea typeface="ＭＳ 明朝"/>
                      <a:cs typeface="ＭＳ 明朝"/>
                    </a:defRPr>
                  </a:pPr>
                  <a:r>
                    <a:rPr lang="ja-JP" altLang="en-US" sz="800" b="0" i="0" u="none" strike="noStrike" baseline="0">
                      <a:solidFill>
                        <a:srgbClr val="000000"/>
                      </a:solidFill>
                      <a:latin typeface="ＭＳ 明朝"/>
                      <a:ea typeface="ＭＳ 明朝"/>
                    </a:rPr>
                    <a:t>(千人)</a:t>
                  </a:r>
                </a:p>
              </c:rich>
            </c:tx>
            <c:spPr>
              <a:noFill/>
              <a:ln w="25399">
                <a:noFill/>
              </a:ln>
            </c:spPr>
          </c:dispUnitsLbl>
        </c:dispUnits>
      </c:valAx>
      <c:spPr>
        <a:noFill/>
        <a:ln w="12700">
          <a:solidFill>
            <a:srgbClr val="808080"/>
          </a:solidFill>
          <a:prstDash val="solid"/>
        </a:ln>
      </c:spPr>
    </c:plotArea>
    <c:legend>
      <c:legendPos val="r"/>
      <c:layout>
        <c:manualLayout>
          <c:xMode val="edge"/>
          <c:yMode val="edge"/>
          <c:x val="0.82293424860353992"/>
          <c:y val="0.20227939592657299"/>
          <c:w val="0.15345682751194567"/>
          <c:h val="0.61823357186734629"/>
        </c:manualLayout>
      </c:layout>
      <c:overlay val="0"/>
      <c:spPr>
        <a:solidFill>
          <a:srgbClr val="FFFFFF"/>
        </a:solidFill>
        <a:ln w="25399">
          <a:noFill/>
        </a:ln>
      </c:spPr>
      <c:txPr>
        <a:bodyPr/>
        <a:lstStyle/>
        <a:p>
          <a:pPr>
            <a:defRPr sz="920" b="0" i="0" u="none" strike="noStrike" baseline="0">
              <a:solidFill>
                <a:srgbClr val="000000"/>
              </a:solidFill>
              <a:latin typeface="ＭＳ 明朝"/>
              <a:ea typeface="ＭＳ 明朝"/>
              <a:cs typeface="ＭＳ 明朝"/>
            </a:defRPr>
          </a:pPr>
          <a:endParaRPr lang="ja-JP"/>
        </a:p>
      </c:tx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ＭＳ 明朝"/>
          <a:ea typeface="ＭＳ 明朝"/>
          <a:cs typeface="ＭＳ 明朝"/>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28901734104042E-2"/>
          <c:y val="9.1964800237816474E-2"/>
          <c:w val="0.91845916864719579"/>
          <c:h val="0.70805347459372003"/>
        </c:manualLayout>
      </c:layout>
      <c:barChart>
        <c:barDir val="col"/>
        <c:grouping val="stacked"/>
        <c:varyColors val="0"/>
        <c:ser>
          <c:idx val="0"/>
          <c:order val="0"/>
          <c:tx>
            <c:strRef>
              <c:f>Sheet2!$B$3</c:f>
              <c:strCache>
                <c:ptCount val="1"/>
                <c:pt idx="0">
                  <c:v>①自営業主</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1.232971752656792E-2"/>
                  <c:y val="-1.2376390288027341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①97</a:t>
                    </a:r>
                  </a:p>
                </c:rich>
              </c:tx>
              <c:spPr>
                <a:solidFill>
                  <a:schemeClr val="bg1"/>
                </a:solidFill>
                <a:ln w="25421">
                  <a:noFill/>
                </a:ln>
              </c:spPr>
              <c:dLblPos val="ctr"/>
              <c:showLegendKey val="0"/>
              <c:showVal val="0"/>
              <c:showCatName val="0"/>
              <c:showSerName val="0"/>
              <c:showPercent val="0"/>
              <c:showBubbleSize val="0"/>
            </c:dLbl>
            <c:dLbl>
              <c:idx val="1"/>
              <c:layout>
                <c:manualLayout>
                  <c:x val="5.8055152394775036E-3"/>
                  <c:y val="1.392515230635335E-2"/>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①296</a:t>
                    </a:r>
                  </a:p>
                </c:rich>
              </c:tx>
              <c:spPr>
                <a:solidFill>
                  <a:schemeClr val="bg1"/>
                </a:solidFill>
                <a:ln w="25421">
                  <a:noFill/>
                </a:ln>
              </c:spPr>
              <c:dLblPos val="ctr"/>
              <c:showLegendKey val="0"/>
              <c:showVal val="0"/>
              <c:showCatName val="0"/>
              <c:showSerName val="0"/>
              <c:showPercent val="0"/>
              <c:showBubbleSize val="0"/>
            </c:dLbl>
            <c:spPr>
              <a:solidFill>
                <a:schemeClr val="bg1"/>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Sheet2!$B$4:$B$5</c:f>
              <c:numCache>
                <c:formatCode>#,###,##0;" -"###,##0</c:formatCode>
                <c:ptCount val="2"/>
                <c:pt idx="0">
                  <c:v>97100</c:v>
                </c:pt>
                <c:pt idx="1">
                  <c:v>296300</c:v>
                </c:pt>
              </c:numCache>
            </c:numRef>
          </c:val>
        </c:ser>
        <c:ser>
          <c:idx val="1"/>
          <c:order val="1"/>
          <c:tx>
            <c:strRef>
              <c:f>Sheet2!$C$3</c:f>
              <c:strCache>
                <c:ptCount val="1"/>
                <c:pt idx="0">
                  <c:v>②家族従業者</c:v>
                </c:pt>
              </c:strCache>
            </c:strRef>
          </c:tx>
          <c:spPr>
            <a:pattFill prst="divo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4.9761156896256015E-2"/>
                  <c:y val="-6.6875281406320042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②62</a:t>
                    </a:r>
                  </a:p>
                </c:rich>
              </c:tx>
              <c:spPr>
                <a:pattFill prst="pct50">
                  <a:fgClr>
                    <a:srgbClr val="FFFFFF"/>
                  </a:fgClr>
                  <a:bgClr>
                    <a:srgbClr val="FFFFFF"/>
                  </a:bgClr>
                </a:pattFill>
                <a:ln w="25421">
                  <a:noFill/>
                </a:ln>
              </c:spPr>
              <c:dLblPos val="ctr"/>
              <c:showLegendKey val="0"/>
              <c:showVal val="0"/>
              <c:showCatName val="0"/>
              <c:showSerName val="0"/>
              <c:showPercent val="0"/>
              <c:showBubbleSize val="0"/>
            </c:dLbl>
            <c:dLbl>
              <c:idx val="1"/>
              <c:layout>
                <c:manualLayout>
                  <c:x val="-3.2299997333424757E-2"/>
                  <c:y val="-1.3996422770913427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②13</a:t>
                    </a:r>
                  </a:p>
                </c:rich>
              </c:tx>
              <c:spPr>
                <a:pattFill prst="pct50">
                  <a:fgClr>
                    <a:srgbClr val="FFFFFF"/>
                  </a:fgClr>
                  <a:bgClr>
                    <a:srgbClr val="FFFFFF"/>
                  </a:bgClr>
                </a:pattFill>
                <a:ln w="25421">
                  <a:noFill/>
                </a:ln>
              </c:spPr>
              <c:dLblPos val="ctr"/>
              <c:showLegendKey val="0"/>
              <c:showVal val="0"/>
              <c:showCatName val="0"/>
              <c:showSerName val="0"/>
              <c:showPercent val="0"/>
              <c:showBubbleSize val="0"/>
            </c:dLbl>
            <c:spPr>
              <a:pattFill prst="pct50">
                <a:fgClr>
                  <a:srgbClr val="FFFFFF"/>
                </a:fgClr>
                <a:bgClr>
                  <a:srgbClr val="FFFFFF"/>
                </a:bgClr>
              </a:patt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Sheet2!$C$4:$C$5</c:f>
              <c:numCache>
                <c:formatCode>#,###,##0;" -"###,##0</c:formatCode>
                <c:ptCount val="2"/>
                <c:pt idx="0">
                  <c:v>61900</c:v>
                </c:pt>
                <c:pt idx="1">
                  <c:v>12600</c:v>
                </c:pt>
              </c:numCache>
            </c:numRef>
          </c:val>
        </c:ser>
        <c:ser>
          <c:idx val="2"/>
          <c:order val="2"/>
          <c:tx>
            <c:strRef>
              <c:f>Sheet2!$D$3</c:f>
              <c:strCache>
                <c:ptCount val="1"/>
                <c:pt idx="0">
                  <c:v>③会社などの役員</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4.6765359583069099E-2"/>
                  <c:y val="-8.8737543422303666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③52</a:t>
                    </a:r>
                  </a:p>
                </c:rich>
              </c:tx>
              <c:spPr>
                <a:solidFill>
                  <a:srgbClr val="FFFFFF"/>
                </a:solidFill>
                <a:ln w="25421">
                  <a:noFill/>
                </a:ln>
              </c:spPr>
              <c:dLblPos val="ctr"/>
              <c:showLegendKey val="0"/>
              <c:showVal val="0"/>
              <c:showCatName val="0"/>
              <c:showSerName val="0"/>
              <c:showPercent val="0"/>
              <c:showBubbleSize val="0"/>
            </c:dLbl>
            <c:dLbl>
              <c:idx val="1"/>
              <c:layout>
                <c:manualLayout>
                  <c:x val="4.0301745498595755E-2"/>
                  <c:y val="4.3639453684477431E-4"/>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③199</a:t>
                    </a:r>
                  </a:p>
                </c:rich>
              </c:tx>
              <c:spPr>
                <a:solidFill>
                  <a:srgbClr val="FFFFFF"/>
                </a:solidFill>
                <a:ln w="25421">
                  <a:noFill/>
                </a:ln>
              </c:spPr>
              <c:dLblPos val="ctr"/>
              <c:showLegendKey val="0"/>
              <c:showVal val="0"/>
              <c:showCatName val="0"/>
              <c:showSerName val="0"/>
              <c:showPercent val="0"/>
              <c:showBubbleSize val="0"/>
            </c:dLbl>
            <c:spPr>
              <a:solidFill>
                <a:srgbClr val="FFFFFF"/>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Sheet2!$D$4:$D$5</c:f>
              <c:numCache>
                <c:formatCode>#,###,##0;" -"###,##0</c:formatCode>
                <c:ptCount val="2"/>
                <c:pt idx="0">
                  <c:v>52400</c:v>
                </c:pt>
                <c:pt idx="1">
                  <c:v>198700</c:v>
                </c:pt>
              </c:numCache>
            </c:numRef>
          </c:val>
        </c:ser>
        <c:ser>
          <c:idx val="3"/>
          <c:order val="3"/>
          <c:tx>
            <c:strRef>
              <c:f>Sheet2!$E$3</c:f>
              <c:strCache>
                <c:ptCount val="1"/>
                <c:pt idx="0">
                  <c:v>④正規の職員・従業員</c:v>
                </c:pt>
              </c:strCache>
            </c:strRef>
          </c:tx>
          <c:spPr>
            <a:pattFill prst="pct5">
              <a:fgClr>
                <a:srgbClr xmlns:mc="http://schemas.openxmlformats.org/markup-compatibility/2006" xmlns:a14="http://schemas.microsoft.com/office/drawing/2010/main" val="000080" mc:Ignorable="a14" a14:legacySpreadsheetColorIndex="1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④644</a:t>
                    </a:r>
                  </a:p>
                </c:rich>
              </c:tx>
              <c:spPr>
                <a:solidFill>
                  <a:srgbClr val="FFFFFF"/>
                </a:solidFill>
                <a:ln w="25421">
                  <a:noFill/>
                </a:ln>
              </c:spPr>
              <c:showLegendKey val="0"/>
              <c:showVal val="0"/>
              <c:showCatName val="0"/>
              <c:showSerName val="0"/>
              <c:showPercent val="0"/>
              <c:showBubbleSize val="0"/>
            </c:dLbl>
            <c:dLbl>
              <c:idx val="1"/>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④1,454</a:t>
                    </a:r>
                  </a:p>
                </c:rich>
              </c:tx>
              <c:spPr>
                <a:solidFill>
                  <a:srgbClr val="FFFFFF"/>
                </a:solidFill>
                <a:ln w="25421">
                  <a:noFill/>
                </a:ln>
              </c:spPr>
              <c:showLegendKey val="0"/>
              <c:showVal val="0"/>
              <c:showCatName val="0"/>
              <c:showSerName val="0"/>
              <c:showPercent val="0"/>
              <c:showBubbleSize val="0"/>
            </c:dLbl>
            <c:spPr>
              <a:solidFill>
                <a:srgbClr val="FFFFFF"/>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Sheet2!$E$4:$E$5</c:f>
              <c:numCache>
                <c:formatCode>#,###,##0;" -"###,##0</c:formatCode>
                <c:ptCount val="2"/>
                <c:pt idx="0">
                  <c:v>643500</c:v>
                </c:pt>
                <c:pt idx="1">
                  <c:v>1454400</c:v>
                </c:pt>
              </c:numCache>
            </c:numRef>
          </c:val>
        </c:ser>
        <c:ser>
          <c:idx val="4"/>
          <c:order val="4"/>
          <c:tx>
            <c:strRef>
              <c:f>Sheet2!$F$3</c:f>
              <c:strCache>
                <c:ptCount val="1"/>
                <c:pt idx="0">
                  <c:v>⑤パート</c:v>
                </c:pt>
              </c:strCache>
            </c:strRef>
          </c:tx>
          <c:spPr>
            <a:pattFill prst="weave">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⑤604</a:t>
                    </a:r>
                  </a:p>
                </c:rich>
              </c:tx>
              <c:spPr>
                <a:solidFill>
                  <a:srgbClr val="FFFFFF"/>
                </a:solidFill>
                <a:ln w="25421">
                  <a:noFill/>
                </a:ln>
              </c:spPr>
              <c:showLegendKey val="0"/>
              <c:showVal val="0"/>
              <c:showCatName val="0"/>
              <c:showSerName val="0"/>
              <c:showPercent val="0"/>
              <c:showBubbleSize val="0"/>
            </c:dLbl>
            <c:dLbl>
              <c:idx val="1"/>
              <c:layout>
                <c:manualLayout>
                  <c:x val="-4.245816126131087E-2"/>
                  <c:y val="2.9319572651329809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⑤65</a:t>
                    </a:r>
                  </a:p>
                </c:rich>
              </c:tx>
              <c:spPr>
                <a:solidFill>
                  <a:srgbClr val="FFFFFF"/>
                </a:solidFill>
                <a:ln w="25421">
                  <a:noFill/>
                </a:ln>
              </c:spPr>
              <c:dLblPos val="ctr"/>
              <c:showLegendKey val="0"/>
              <c:showVal val="0"/>
              <c:showCatName val="0"/>
              <c:showSerName val="0"/>
              <c:showPercent val="0"/>
              <c:showBubbleSize val="0"/>
            </c:dLbl>
            <c:spPr>
              <a:solidFill>
                <a:srgbClr val="FFFFFF"/>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Sheet2!$F$4:$F$5</c:f>
              <c:numCache>
                <c:formatCode>#,###,##0;" -"###,##0</c:formatCode>
                <c:ptCount val="2"/>
                <c:pt idx="0">
                  <c:v>603600</c:v>
                </c:pt>
                <c:pt idx="1">
                  <c:v>65100</c:v>
                </c:pt>
              </c:numCache>
            </c:numRef>
          </c:val>
        </c:ser>
        <c:ser>
          <c:idx val="5"/>
          <c:order val="5"/>
          <c:tx>
            <c:strRef>
              <c:f>Sheet2!$G$3</c:f>
              <c:strCache>
                <c:ptCount val="1"/>
                <c:pt idx="0">
                  <c:v>⑥アルバイト</c:v>
                </c:pt>
              </c:strCache>
            </c:strRef>
          </c:tx>
          <c:spPr>
            <a:pattFill prst="pct7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3.1163698595073452E-2"/>
                  <c:y val="-4.7665410410814291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⑥168</a:t>
                    </a:r>
                  </a:p>
                </c:rich>
              </c:tx>
              <c:spPr>
                <a:solidFill>
                  <a:schemeClr val="bg1"/>
                </a:solidFill>
                <a:ln w="25421">
                  <a:noFill/>
                </a:ln>
              </c:spPr>
              <c:dLblPos val="ctr"/>
              <c:showLegendKey val="0"/>
              <c:showVal val="0"/>
              <c:showCatName val="0"/>
              <c:showSerName val="0"/>
              <c:showPercent val="0"/>
              <c:showBubbleSize val="0"/>
            </c:dLbl>
            <c:dLbl>
              <c:idx val="1"/>
              <c:layout>
                <c:manualLayout>
                  <c:x val="2.7481893434649341E-2"/>
                  <c:y val="9.4460777259236268E-4"/>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⑥193</a:t>
                    </a:r>
                  </a:p>
                </c:rich>
              </c:tx>
              <c:spPr>
                <a:solidFill>
                  <a:schemeClr val="bg1"/>
                </a:solidFill>
                <a:ln w="25421">
                  <a:noFill/>
                </a:ln>
              </c:spPr>
              <c:dLblPos val="ctr"/>
              <c:showLegendKey val="0"/>
              <c:showVal val="0"/>
              <c:showCatName val="0"/>
              <c:showSerName val="0"/>
              <c:showPercent val="0"/>
              <c:showBubbleSize val="0"/>
            </c:dLbl>
            <c:spPr>
              <a:solidFill>
                <a:schemeClr val="bg1"/>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Sheet2!$G$4:$G$5</c:f>
              <c:numCache>
                <c:formatCode>#,###,##0;" -"###,##0</c:formatCode>
                <c:ptCount val="2"/>
                <c:pt idx="0">
                  <c:v>167600</c:v>
                </c:pt>
                <c:pt idx="1">
                  <c:v>193100</c:v>
                </c:pt>
              </c:numCache>
            </c:numRef>
          </c:val>
        </c:ser>
        <c:ser>
          <c:idx val="6"/>
          <c:order val="6"/>
          <c:tx>
            <c:strRef>
              <c:f>Sheet2!$H$3</c:f>
              <c:strCache>
                <c:ptCount val="1"/>
                <c:pt idx="0">
                  <c:v>⑦労働者派遣事業所の派遣社員</c:v>
                </c:pt>
              </c:strCache>
            </c:strRef>
          </c:tx>
          <c:spPr>
            <a:pattFill prst="dash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3.7517170493548482E-2"/>
                  <c:y val="-2.2765431083516651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⑦64</a:t>
                    </a:r>
                  </a:p>
                </c:rich>
              </c:tx>
              <c:spPr>
                <a:solidFill>
                  <a:schemeClr val="bg1"/>
                </a:solidFill>
                <a:ln w="25421">
                  <a:noFill/>
                </a:ln>
              </c:spPr>
              <c:dLblPos val="ctr"/>
              <c:showLegendKey val="0"/>
              <c:showVal val="0"/>
              <c:showCatName val="0"/>
              <c:showSerName val="0"/>
              <c:showPercent val="0"/>
              <c:showBubbleSize val="0"/>
            </c:dLbl>
            <c:dLbl>
              <c:idx val="1"/>
              <c:layout>
                <c:manualLayout>
                  <c:x val="-3.9939846277961766E-2"/>
                  <c:y val="3.5041417820802223E-3"/>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⑦28</a:t>
                    </a:r>
                  </a:p>
                </c:rich>
              </c:tx>
              <c:spPr>
                <a:solidFill>
                  <a:schemeClr val="bg1"/>
                </a:solidFill>
                <a:ln w="25421">
                  <a:noFill/>
                </a:ln>
              </c:spPr>
              <c:dLblPos val="ctr"/>
              <c:showLegendKey val="0"/>
              <c:showVal val="0"/>
              <c:showCatName val="0"/>
              <c:showSerName val="0"/>
              <c:showPercent val="0"/>
              <c:showBubbleSize val="0"/>
            </c:dLbl>
            <c:spPr>
              <a:solidFill>
                <a:schemeClr val="bg1"/>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Sheet2!$H$4:$H$5</c:f>
              <c:numCache>
                <c:formatCode>#,###,##0;" -"###,##0</c:formatCode>
                <c:ptCount val="2"/>
                <c:pt idx="0">
                  <c:v>63800</c:v>
                </c:pt>
                <c:pt idx="1">
                  <c:v>28000</c:v>
                </c:pt>
              </c:numCache>
            </c:numRef>
          </c:val>
        </c:ser>
        <c:ser>
          <c:idx val="7"/>
          <c:order val="7"/>
          <c:tx>
            <c:strRef>
              <c:f>Sheet2!$I$3</c:f>
              <c:strCache>
                <c:ptCount val="1"/>
                <c:pt idx="0">
                  <c:v>⑧契約社員・嘱託</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Lbls>
            <c:dLbl>
              <c:idx val="0"/>
              <c:layout>
                <c:manualLayout>
                  <c:x val="2.6534145710236656E-2"/>
                  <c:y val="-9.3603419752746886E-4"/>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⑧113</a:t>
                    </a:r>
                  </a:p>
                </c:rich>
              </c:tx>
              <c:spPr>
                <a:solidFill>
                  <a:srgbClr val="FFFFFF"/>
                </a:solidFill>
                <a:ln w="25421">
                  <a:noFill/>
                </a:ln>
              </c:spPr>
              <c:dLblPos val="ctr"/>
              <c:showLegendKey val="0"/>
              <c:showVal val="0"/>
              <c:showCatName val="0"/>
              <c:showSerName val="0"/>
              <c:showPercent val="0"/>
              <c:showBubbleSize val="0"/>
            </c:dLbl>
            <c:dLbl>
              <c:idx val="1"/>
              <c:layout>
                <c:manualLayout>
                  <c:x val="3.6944041866990629E-2"/>
                  <c:y val="-4.0634073520212644E-4"/>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⑧161</a:t>
                    </a:r>
                  </a:p>
                </c:rich>
              </c:tx>
              <c:spPr>
                <a:solidFill>
                  <a:srgbClr val="FFFFFF"/>
                </a:solidFill>
                <a:ln w="25421">
                  <a:noFill/>
                </a:ln>
              </c:spPr>
              <c:dLblPos val="ctr"/>
              <c:showLegendKey val="0"/>
              <c:showVal val="0"/>
              <c:showCatName val="0"/>
              <c:showSerName val="0"/>
              <c:showPercent val="0"/>
              <c:showBubbleSize val="0"/>
            </c:dLbl>
            <c:spPr>
              <a:solidFill>
                <a:srgbClr val="FFFFFF"/>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Sheet2!$I$4:$I$5</c:f>
              <c:numCache>
                <c:formatCode>#,###,##0;" -"###,##0</c:formatCode>
                <c:ptCount val="2"/>
                <c:pt idx="0">
                  <c:v>112600</c:v>
                </c:pt>
                <c:pt idx="1">
                  <c:v>161000</c:v>
                </c:pt>
              </c:numCache>
            </c:numRef>
          </c:val>
        </c:ser>
        <c:ser>
          <c:idx val="8"/>
          <c:order val="8"/>
          <c:tx>
            <c:strRef>
              <c:f>Sheet2!$J$3</c:f>
              <c:strCache>
                <c:ptCount val="1"/>
                <c:pt idx="0">
                  <c:v>⑨その他</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10">
              <a:solidFill>
                <a:srgbClr val="000000"/>
              </a:solidFill>
              <a:prstDash val="solid"/>
            </a:ln>
          </c:spPr>
          <c:invertIfNegative val="0"/>
          <c:dPt>
            <c:idx val="4"/>
            <c:invertIfNegative val="0"/>
            <c:bubble3D val="0"/>
          </c:dPt>
          <c:dLbls>
            <c:dLbl>
              <c:idx val="0"/>
              <c:layout>
                <c:manualLayout>
                  <c:x val="-4.0015389948535096E-2"/>
                  <c:y val="-2.6549344517313927E-2"/>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⑨44</a:t>
                    </a:r>
                  </a:p>
                </c:rich>
              </c:tx>
              <c:spPr>
                <a:solidFill>
                  <a:schemeClr val="bg1"/>
                </a:solidFill>
                <a:ln w="25421">
                  <a:noFill/>
                </a:ln>
              </c:spPr>
              <c:dLblPos val="ctr"/>
              <c:showLegendKey val="0"/>
              <c:showVal val="0"/>
              <c:showCatName val="0"/>
              <c:showSerName val="0"/>
              <c:showPercent val="0"/>
              <c:showBubbleSize val="0"/>
            </c:dLbl>
            <c:dLbl>
              <c:idx val="1"/>
              <c:layout>
                <c:manualLayout>
                  <c:x val="-2.1304717171601664E-2"/>
                  <c:y val="-2.6376650699341433E-2"/>
                </c:manualLayout>
              </c:layout>
              <c:tx>
                <c:rich>
                  <a:bodyPr/>
                  <a:lstStyle/>
                  <a:p>
                    <a:pP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⑨38</a:t>
                    </a:r>
                  </a:p>
                </c:rich>
              </c:tx>
              <c:spPr>
                <a:solidFill>
                  <a:schemeClr val="bg1"/>
                </a:solidFill>
                <a:ln w="25421">
                  <a:noFill/>
                </a:ln>
              </c:spPr>
              <c:dLblPos val="ctr"/>
              <c:showLegendKey val="0"/>
              <c:showVal val="0"/>
              <c:showCatName val="0"/>
              <c:showSerName val="0"/>
              <c:showPercent val="0"/>
              <c:showBubbleSize val="0"/>
            </c:dLbl>
            <c:spPr>
              <a:solidFill>
                <a:schemeClr val="bg1"/>
              </a:solidFill>
              <a:ln w="25421">
                <a:noFill/>
              </a:ln>
            </c:spPr>
            <c:txPr>
              <a:bodyPr wrap="square" lIns="38100" tIns="19050" rIns="38100" bIns="19050" anchor="ctr">
                <a:spAutoFit/>
              </a:bodyPr>
              <a:lstStyle/>
              <a:p>
                <a:pPr>
                  <a:defRPr sz="951" b="0" i="0" u="none" strike="noStrike" baseline="0">
                    <a:solidFill>
                      <a:srgbClr val="000000"/>
                    </a:solidFill>
                    <a:latin typeface="ＭＳ Ｐ明朝"/>
                    <a:ea typeface="ＭＳ Ｐ明朝"/>
                    <a:cs typeface="ＭＳ Ｐ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Sheet2!$A$4:$A$5</c:f>
              <c:strCache>
                <c:ptCount val="2"/>
                <c:pt idx="0">
                  <c:v>　女性</c:v>
                </c:pt>
                <c:pt idx="1">
                  <c:v>　男性</c:v>
                </c:pt>
              </c:strCache>
            </c:strRef>
          </c:cat>
          <c:val>
            <c:numRef>
              <c:f>Sheet2!$J$4:$J$5</c:f>
              <c:numCache>
                <c:formatCode>#,###,##0;" -"###,##0</c:formatCode>
                <c:ptCount val="2"/>
                <c:pt idx="0">
                  <c:v>43900</c:v>
                </c:pt>
                <c:pt idx="1">
                  <c:v>37600</c:v>
                </c:pt>
              </c:numCache>
            </c:numRef>
          </c:val>
        </c:ser>
        <c:dLbls>
          <c:showLegendKey val="0"/>
          <c:showVal val="0"/>
          <c:showCatName val="0"/>
          <c:showSerName val="0"/>
          <c:showPercent val="0"/>
          <c:showBubbleSize val="0"/>
        </c:dLbls>
        <c:gapWidth val="150"/>
        <c:overlap val="100"/>
        <c:axId val="295585792"/>
        <c:axId val="232319808"/>
      </c:barChart>
      <c:catAx>
        <c:axId val="295585792"/>
        <c:scaling>
          <c:orientation val="minMax"/>
        </c:scaling>
        <c:delete val="0"/>
        <c:axPos val="b"/>
        <c:numFmt formatCode="General" sourceLinked="1"/>
        <c:majorTickMark val="in"/>
        <c:minorTickMark val="none"/>
        <c:tickLblPos val="nextTo"/>
        <c:spPr>
          <a:ln w="3178">
            <a:solidFill>
              <a:srgbClr val="000000"/>
            </a:solidFill>
            <a:prstDash val="solid"/>
          </a:ln>
        </c:spPr>
        <c:txPr>
          <a:bodyPr rot="0" vert="horz"/>
          <a:lstStyle/>
          <a:p>
            <a:pPr>
              <a:defRPr sz="1026" b="0" i="0" u="none" strike="noStrike" baseline="0">
                <a:solidFill>
                  <a:srgbClr val="000000"/>
                </a:solidFill>
                <a:latin typeface="ＭＳ Ｐ明朝"/>
                <a:ea typeface="ＭＳ Ｐ明朝"/>
                <a:cs typeface="ＭＳ Ｐ明朝"/>
              </a:defRPr>
            </a:pPr>
            <a:endParaRPr lang="ja-JP"/>
          </a:p>
        </c:txPr>
        <c:crossAx val="232319808"/>
        <c:crosses val="autoZero"/>
        <c:auto val="1"/>
        <c:lblAlgn val="ctr"/>
        <c:lblOffset val="100"/>
        <c:tickLblSkip val="1"/>
        <c:tickMarkSkip val="1"/>
        <c:noMultiLvlLbl val="0"/>
      </c:catAx>
      <c:valAx>
        <c:axId val="232319808"/>
        <c:scaling>
          <c:orientation val="minMax"/>
          <c:max val="2500000"/>
        </c:scaling>
        <c:delete val="0"/>
        <c:axPos val="l"/>
        <c:majorGridlines>
          <c:spPr>
            <a:ln w="3178">
              <a:solidFill>
                <a:srgbClr val="000000"/>
              </a:solidFill>
              <a:prstDash val="sysDash"/>
            </a:ln>
          </c:spPr>
        </c:majorGridlines>
        <c:title>
          <c:tx>
            <c:rich>
              <a:bodyPr rot="0" vert="horz"/>
              <a:lstStyle/>
              <a:p>
                <a:pPr algn="ctr">
                  <a:defRPr sz="1451" b="0" i="0" u="none" strike="noStrike" baseline="0">
                    <a:solidFill>
                      <a:srgbClr val="000000"/>
                    </a:solidFill>
                    <a:latin typeface="ＭＳ Ｐ明朝"/>
                    <a:ea typeface="ＭＳ Ｐ明朝"/>
                    <a:cs typeface="ＭＳ Ｐ明朝"/>
                  </a:defRPr>
                </a:pPr>
                <a:r>
                  <a:rPr lang="ja-JP" altLang="en-US" sz="951" b="0" i="0" u="none" strike="noStrike" baseline="0">
                    <a:solidFill>
                      <a:srgbClr val="000000"/>
                    </a:solidFill>
                    <a:latin typeface="ＭＳ Ｐ明朝"/>
                    <a:ea typeface="ＭＳ Ｐ明朝"/>
                  </a:rPr>
                  <a:t>(千人)</a:t>
                </a:r>
              </a:p>
            </c:rich>
          </c:tx>
          <c:layout>
            <c:manualLayout>
              <c:xMode val="edge"/>
              <c:yMode val="edge"/>
              <c:x val="6.6474079275122458E-2"/>
              <c:y val="0"/>
            </c:manualLayout>
          </c:layout>
          <c:overlay val="0"/>
          <c:spPr>
            <a:noFill/>
            <a:ln w="25421">
              <a:noFill/>
            </a:ln>
          </c:spPr>
        </c:title>
        <c:numFmt formatCode="#,###,##0;&quot; -&quot;###,##0" sourceLinked="1"/>
        <c:majorTickMark val="in"/>
        <c:minorTickMark val="none"/>
        <c:tickLblPos val="nextTo"/>
        <c:spPr>
          <a:ln w="3178">
            <a:solidFill>
              <a:srgbClr val="000000"/>
            </a:solidFill>
            <a:prstDash val="solid"/>
          </a:ln>
        </c:spPr>
        <c:txPr>
          <a:bodyPr rot="0" vert="horz"/>
          <a:lstStyle/>
          <a:p>
            <a:pPr>
              <a:defRPr sz="1026" b="0" i="0" u="none" strike="noStrike" baseline="0">
                <a:solidFill>
                  <a:srgbClr val="000000"/>
                </a:solidFill>
                <a:latin typeface="ＭＳ Ｐ明朝"/>
                <a:ea typeface="ＭＳ Ｐ明朝"/>
                <a:cs typeface="ＭＳ Ｐ明朝"/>
              </a:defRPr>
            </a:pPr>
            <a:endParaRPr lang="ja-JP"/>
          </a:p>
        </c:txPr>
        <c:crossAx val="295585792"/>
        <c:crosses val="autoZero"/>
        <c:crossBetween val="between"/>
        <c:dispUnits>
          <c:builtInUnit val="thousands"/>
        </c:dispUnits>
      </c:valAx>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710">
          <a:solidFill>
            <a:srgbClr val="FFFFFF"/>
          </a:solidFill>
          <a:prstDash val="solid"/>
        </a:ln>
      </c:spPr>
    </c:plotArea>
    <c:legend>
      <c:legendPos val="r"/>
      <c:layout>
        <c:manualLayout>
          <c:xMode val="edge"/>
          <c:yMode val="edge"/>
          <c:x val="6.4527068808886937E-2"/>
          <c:y val="0.8570698622443198"/>
          <c:w val="0.77518229009847983"/>
          <c:h val="0.13054972408536883"/>
        </c:manualLayout>
      </c:layout>
      <c:overlay val="0"/>
      <c:spPr>
        <a:solidFill>
          <a:srgbClr val="FFFFFF"/>
        </a:solidFill>
        <a:ln w="25421">
          <a:noFill/>
        </a:ln>
      </c:spPr>
      <c:txPr>
        <a:bodyPr/>
        <a:lstStyle/>
        <a:p>
          <a:pPr>
            <a:defRPr sz="800" b="0" i="0" u="none" strike="noStrike" baseline="0">
              <a:solidFill>
                <a:srgbClr val="000000"/>
              </a:solidFill>
              <a:latin typeface="ＭＳ Ｐ明朝"/>
              <a:ea typeface="ＭＳ Ｐ明朝"/>
              <a:cs typeface="ＭＳ Ｐ明朝"/>
            </a:defRPr>
          </a:pPr>
          <a:endParaRPr lang="ja-JP"/>
        </a:p>
      </c:txPr>
    </c:legend>
    <c:plotVisOnly val="1"/>
    <c:dispBlanksAs val="gap"/>
    <c:showDLblsOverMax val="0"/>
  </c:chart>
  <c:spPr>
    <a:solidFill>
      <a:srgbClr val="FFFFFF"/>
    </a:solidFill>
    <a:ln>
      <a:noFill/>
    </a:ln>
  </c:spPr>
  <c:txPr>
    <a:bodyPr/>
    <a:lstStyle/>
    <a:p>
      <a:pPr>
        <a:defRPr sz="1451" b="0" i="0" u="none" strike="noStrike" baseline="0">
          <a:solidFill>
            <a:srgbClr val="000000"/>
          </a:solidFill>
          <a:latin typeface="ＭＳ Ｐ明朝"/>
          <a:ea typeface="ＭＳ Ｐ明朝"/>
          <a:cs typeface="ＭＳ Ｐ明朝"/>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4058849008282E-2"/>
          <c:y val="5.034767647455262E-2"/>
          <c:w val="0.92094599112206721"/>
          <c:h val="0.86045296330494114"/>
        </c:manualLayout>
      </c:layout>
      <c:lineChart>
        <c:grouping val="standard"/>
        <c:varyColors val="0"/>
        <c:ser>
          <c:idx val="0"/>
          <c:order val="0"/>
          <c:tx>
            <c:strRef>
              <c:f>'[Microsoft Word 内のグラフ]Sheet3'!$B$3</c:f>
              <c:strCache>
                <c:ptCount val="1"/>
                <c:pt idx="0">
                  <c:v>大阪府</c:v>
                </c:pt>
              </c:strCache>
            </c:strRef>
          </c:tx>
          <c:dPt>
            <c:idx val="5"/>
            <c:bubble3D val="0"/>
            <c:spPr>
              <a:ln w="19050"/>
            </c:spPr>
          </c:dPt>
          <c:dLbls>
            <c:txPr>
              <a:bodyPr/>
              <a:lstStyle/>
              <a:p>
                <a:pPr>
                  <a:defRPr sz="800"/>
                </a:pPr>
                <a:endParaRPr lang="ja-JP"/>
              </a:p>
            </c:txPr>
            <c:dLblPos val="t"/>
            <c:showLegendKey val="0"/>
            <c:showVal val="1"/>
            <c:showCatName val="0"/>
            <c:showSerName val="0"/>
            <c:showPercent val="0"/>
            <c:showBubbleSize val="0"/>
            <c:showLeaderLines val="0"/>
          </c:dLbls>
          <c:cat>
            <c:strRef>
              <c:f>'[Microsoft Word 内のグラフ]Sheet3'!$C$2:$R$2</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'[Microsoft Word 内のグラフ]Sheet3'!$C$3:$R$3</c:f>
              <c:numCache>
                <c:formatCode>0.0%</c:formatCode>
                <c:ptCount val="16"/>
                <c:pt idx="0">
                  <c:v>0.25700000000000001</c:v>
                </c:pt>
                <c:pt idx="1">
                  <c:v>0.311</c:v>
                </c:pt>
                <c:pt idx="2">
                  <c:v>0.31900000000000001</c:v>
                </c:pt>
                <c:pt idx="3">
                  <c:v>0.33</c:v>
                </c:pt>
                <c:pt idx="4">
                  <c:v>0.33400000000000002</c:v>
                </c:pt>
                <c:pt idx="5">
                  <c:v>0.34200000000000003</c:v>
                </c:pt>
                <c:pt idx="6">
                  <c:v>0.34499999999999997</c:v>
                </c:pt>
                <c:pt idx="7">
                  <c:v>0.35899999999999999</c:v>
                </c:pt>
                <c:pt idx="8">
                  <c:v>0.35799999999999998</c:v>
                </c:pt>
                <c:pt idx="9">
                  <c:v>0.36</c:v>
                </c:pt>
                <c:pt idx="10">
                  <c:v>0.34499999999999997</c:v>
                </c:pt>
                <c:pt idx="11">
                  <c:v>0.36299999999999999</c:v>
                </c:pt>
                <c:pt idx="12">
                  <c:v>0.28100000000000003</c:v>
                </c:pt>
                <c:pt idx="13">
                  <c:v>0.29699999999999999</c:v>
                </c:pt>
                <c:pt idx="14">
                  <c:v>0.29799999999999999</c:v>
                </c:pt>
                <c:pt idx="15">
                  <c:v>0.30199999999999999</c:v>
                </c:pt>
              </c:numCache>
            </c:numRef>
          </c:val>
          <c:smooth val="0"/>
        </c:ser>
        <c:ser>
          <c:idx val="1"/>
          <c:order val="1"/>
          <c:tx>
            <c:strRef>
              <c:f>'[Microsoft Word 内のグラフ]Sheet3'!$B$4</c:f>
              <c:strCache>
                <c:ptCount val="1"/>
                <c:pt idx="0">
                  <c:v>国</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'[Microsoft Word 内のグラフ]Sheet3'!$C$2:$R$2</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'[Microsoft Word 内のグラフ]Sheet3'!$C$4:$R$4</c:f>
              <c:numCache>
                <c:formatCode>0.0%</c:formatCode>
                <c:ptCount val="16"/>
                <c:pt idx="0">
                  <c:v>0.247</c:v>
                </c:pt>
                <c:pt idx="1">
                  <c:v>0.25</c:v>
                </c:pt>
                <c:pt idx="2">
                  <c:v>0.26800000000000002</c:v>
                </c:pt>
                <c:pt idx="3">
                  <c:v>0.28199999999999997</c:v>
                </c:pt>
                <c:pt idx="4">
                  <c:v>0.309</c:v>
                </c:pt>
                <c:pt idx="5">
                  <c:v>0.313</c:v>
                </c:pt>
                <c:pt idx="6">
                  <c:v>0.32300000000000001</c:v>
                </c:pt>
                <c:pt idx="7">
                  <c:v>0.32400000000000001</c:v>
                </c:pt>
                <c:pt idx="8">
                  <c:v>0.33200000000000002</c:v>
                </c:pt>
                <c:pt idx="9">
                  <c:v>0.33800000000000002</c:v>
                </c:pt>
                <c:pt idx="10">
                  <c:v>0.33200000000000002</c:v>
                </c:pt>
                <c:pt idx="11">
                  <c:v>0.32900000000000001</c:v>
                </c:pt>
                <c:pt idx="12">
                  <c:v>0.34100000000000003</c:v>
                </c:pt>
                <c:pt idx="13">
                  <c:v>0.35899999999999999</c:v>
                </c:pt>
                <c:pt idx="14">
                  <c:v>0.36699999999999999</c:v>
                </c:pt>
                <c:pt idx="15">
                  <c:v>0.36399999999999999</c:v>
                </c:pt>
              </c:numCache>
            </c:numRef>
          </c:val>
          <c:smooth val="0"/>
        </c:ser>
        <c:dLbls>
          <c:showLegendKey val="0"/>
          <c:showVal val="0"/>
          <c:showCatName val="0"/>
          <c:showSerName val="0"/>
          <c:showPercent val="0"/>
          <c:showBubbleSize val="0"/>
        </c:dLbls>
        <c:marker val="1"/>
        <c:smooth val="0"/>
        <c:axId val="484767744"/>
        <c:axId val="250696768"/>
      </c:lineChart>
      <c:catAx>
        <c:axId val="484767744"/>
        <c:scaling>
          <c:orientation val="minMax"/>
        </c:scaling>
        <c:delete val="0"/>
        <c:axPos val="b"/>
        <c:majorTickMark val="out"/>
        <c:minorTickMark val="none"/>
        <c:tickLblPos val="nextTo"/>
        <c:txPr>
          <a:bodyPr/>
          <a:lstStyle/>
          <a:p>
            <a:pPr>
              <a:defRPr sz="800"/>
            </a:pPr>
            <a:endParaRPr lang="ja-JP"/>
          </a:p>
        </c:txPr>
        <c:crossAx val="250696768"/>
        <c:crosses val="autoZero"/>
        <c:auto val="1"/>
        <c:lblAlgn val="ctr"/>
        <c:lblOffset val="100"/>
        <c:noMultiLvlLbl val="0"/>
      </c:catAx>
      <c:valAx>
        <c:axId val="250696768"/>
        <c:scaling>
          <c:orientation val="minMax"/>
          <c:min val="0.2"/>
        </c:scaling>
        <c:delete val="0"/>
        <c:axPos val="l"/>
        <c:majorGridlines/>
        <c:numFmt formatCode="0.0%" sourceLinked="1"/>
        <c:majorTickMark val="out"/>
        <c:minorTickMark val="none"/>
        <c:tickLblPos val="nextTo"/>
        <c:txPr>
          <a:bodyPr/>
          <a:lstStyle/>
          <a:p>
            <a:pPr>
              <a:defRPr sz="800"/>
            </a:pPr>
            <a:endParaRPr lang="ja-JP"/>
          </a:p>
        </c:txPr>
        <c:crossAx val="484767744"/>
        <c:crosses val="autoZero"/>
        <c:crossBetween val="between"/>
      </c:valAx>
    </c:plotArea>
    <c:legend>
      <c:legendPos val="r"/>
      <c:layout>
        <c:manualLayout>
          <c:xMode val="edge"/>
          <c:yMode val="edge"/>
          <c:x val="0.71203404661060066"/>
          <c:y val="0.58200760729244827"/>
          <c:w val="0.13339340222540094"/>
          <c:h val="0.26077152120690789"/>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44886762551223E-2"/>
          <c:y val="3.5052908061516473E-2"/>
          <c:w val="0.89073960975191768"/>
          <c:h val="0.89693893015613979"/>
        </c:manualLayout>
      </c:layout>
      <c:lineChart>
        <c:grouping val="standard"/>
        <c:varyColors val="0"/>
        <c:ser>
          <c:idx val="0"/>
          <c:order val="0"/>
          <c:tx>
            <c:strRef>
              <c:f>Sheet3!$B$25</c:f>
              <c:strCache>
                <c:ptCount val="1"/>
                <c:pt idx="0">
                  <c:v>全職種全職員</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Sheet3!$C$24:$R$24</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Sheet3!$C$25:$R$25</c:f>
              <c:numCache>
                <c:formatCode>0.0%</c:formatCode>
                <c:ptCount val="16"/>
                <c:pt idx="0">
                  <c:v>0.313</c:v>
                </c:pt>
                <c:pt idx="1">
                  <c:v>0.32</c:v>
                </c:pt>
                <c:pt idx="2">
                  <c:v>0.32400000000000001</c:v>
                </c:pt>
                <c:pt idx="3">
                  <c:v>0.32900000000000001</c:v>
                </c:pt>
                <c:pt idx="4">
                  <c:v>0.22800000000000001</c:v>
                </c:pt>
                <c:pt idx="5">
                  <c:v>0.22900000000000001</c:v>
                </c:pt>
                <c:pt idx="6">
                  <c:v>0.23300000000000001</c:v>
                </c:pt>
                <c:pt idx="7">
                  <c:v>0.23300000000000001</c:v>
                </c:pt>
                <c:pt idx="8">
                  <c:v>0.23899999999999999</c:v>
                </c:pt>
                <c:pt idx="9">
                  <c:v>0.246</c:v>
                </c:pt>
                <c:pt idx="10">
                  <c:v>0.246</c:v>
                </c:pt>
                <c:pt idx="11">
                  <c:v>0.26500000000000001</c:v>
                </c:pt>
                <c:pt idx="12">
                  <c:v>0.27700000000000002</c:v>
                </c:pt>
                <c:pt idx="13">
                  <c:v>0.28299999999999997</c:v>
                </c:pt>
                <c:pt idx="14">
                  <c:v>0.29699999999999999</c:v>
                </c:pt>
                <c:pt idx="15">
                  <c:v>0.311</c:v>
                </c:pt>
              </c:numCache>
            </c:numRef>
          </c:val>
          <c:smooth val="0"/>
        </c:ser>
        <c:ser>
          <c:idx val="1"/>
          <c:order val="1"/>
          <c:tx>
            <c:strRef>
              <c:f>Sheet3!$B$26</c:f>
              <c:strCache>
                <c:ptCount val="1"/>
                <c:pt idx="0">
                  <c:v>行政職全職員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Sheet3!$C$24:$R$24</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Sheet3!$C$26:$R$26</c:f>
              <c:numCache>
                <c:formatCode>0.0%</c:formatCode>
                <c:ptCount val="16"/>
                <c:pt idx="0">
                  <c:v>0.18099999999999999</c:v>
                </c:pt>
                <c:pt idx="1">
                  <c:v>0.183</c:v>
                </c:pt>
                <c:pt idx="2">
                  <c:v>0.182</c:v>
                </c:pt>
                <c:pt idx="3">
                  <c:v>0.185</c:v>
                </c:pt>
                <c:pt idx="4">
                  <c:v>0.19500000000000001</c:v>
                </c:pt>
                <c:pt idx="5">
                  <c:v>0.20399999999999999</c:v>
                </c:pt>
                <c:pt idx="6">
                  <c:v>0.217</c:v>
                </c:pt>
                <c:pt idx="7">
                  <c:v>0.22500000000000001</c:v>
                </c:pt>
                <c:pt idx="8">
                  <c:v>0.23</c:v>
                </c:pt>
                <c:pt idx="9">
                  <c:v>0.23400000000000001</c:v>
                </c:pt>
                <c:pt idx="10">
                  <c:v>0.23899999999999999</c:v>
                </c:pt>
                <c:pt idx="11">
                  <c:v>0.25700000000000001</c:v>
                </c:pt>
                <c:pt idx="12">
                  <c:v>0.26600000000000001</c:v>
                </c:pt>
                <c:pt idx="13">
                  <c:v>0.28100000000000003</c:v>
                </c:pt>
                <c:pt idx="14">
                  <c:v>0.29499999999999998</c:v>
                </c:pt>
                <c:pt idx="15">
                  <c:v>0.315</c:v>
                </c:pt>
              </c:numCache>
            </c:numRef>
          </c:val>
          <c:smooth val="0"/>
        </c:ser>
        <c:ser>
          <c:idx val="2"/>
          <c:order val="2"/>
          <c:tx>
            <c:strRef>
              <c:f>Sheet3!$B$27</c:f>
              <c:strCache>
                <c:ptCount val="1"/>
                <c:pt idx="0">
                  <c:v>全職種役職員</c:v>
                </c:pt>
              </c:strCache>
            </c:strRef>
          </c:tx>
          <c:dPt>
            <c:idx val="13"/>
            <c:bubble3D val="0"/>
            <c:spPr>
              <a:ln w="19050"/>
            </c:spPr>
          </c:dPt>
          <c:dLbls>
            <c:txPr>
              <a:bodyPr/>
              <a:lstStyle/>
              <a:p>
                <a:pPr>
                  <a:defRPr sz="800"/>
                </a:pPr>
                <a:endParaRPr lang="ja-JP"/>
              </a:p>
            </c:txPr>
            <c:dLblPos val="t"/>
            <c:showLegendKey val="0"/>
            <c:showVal val="1"/>
            <c:showCatName val="0"/>
            <c:showSerName val="0"/>
            <c:showPercent val="0"/>
            <c:showBubbleSize val="0"/>
            <c:showLeaderLines val="0"/>
          </c:dLbls>
          <c:cat>
            <c:strRef>
              <c:f>Sheet3!$C$24:$R$24</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Sheet3!$C$27:$R$27</c:f>
              <c:numCache>
                <c:formatCode>0.0%</c:formatCode>
                <c:ptCount val="16"/>
                <c:pt idx="0">
                  <c:v>0.111</c:v>
                </c:pt>
                <c:pt idx="1">
                  <c:v>0.11600000000000001</c:v>
                </c:pt>
                <c:pt idx="2">
                  <c:v>0.12</c:v>
                </c:pt>
                <c:pt idx="3">
                  <c:v>0.125</c:v>
                </c:pt>
                <c:pt idx="4">
                  <c:v>0.13</c:v>
                </c:pt>
                <c:pt idx="5">
                  <c:v>0.106</c:v>
                </c:pt>
                <c:pt idx="6">
                  <c:v>0.113</c:v>
                </c:pt>
                <c:pt idx="7">
                  <c:v>0.121</c:v>
                </c:pt>
                <c:pt idx="8">
                  <c:v>0.13600000000000001</c:v>
                </c:pt>
                <c:pt idx="9">
                  <c:v>0.14499999999999999</c:v>
                </c:pt>
                <c:pt idx="10">
                  <c:v>0.154</c:v>
                </c:pt>
                <c:pt idx="11">
                  <c:v>0.17199999999999999</c:v>
                </c:pt>
                <c:pt idx="12">
                  <c:v>0.17799999999999999</c:v>
                </c:pt>
                <c:pt idx="13">
                  <c:v>0.187</c:v>
                </c:pt>
                <c:pt idx="14">
                  <c:v>0.19500000000000001</c:v>
                </c:pt>
                <c:pt idx="15">
                  <c:v>0.20599999999999999</c:v>
                </c:pt>
              </c:numCache>
            </c:numRef>
          </c:val>
          <c:smooth val="0"/>
        </c:ser>
        <c:ser>
          <c:idx val="3"/>
          <c:order val="3"/>
          <c:tx>
            <c:strRef>
              <c:f>Sheet3!$B$28</c:f>
              <c:strCache>
                <c:ptCount val="1"/>
                <c:pt idx="0">
                  <c:v>行政職役職員</c:v>
                </c:pt>
              </c:strCache>
            </c:strRef>
          </c:tx>
          <c:spPr>
            <a:ln w="19050"/>
          </c:spPr>
          <c:dLbls>
            <c:txPr>
              <a:bodyPr/>
              <a:lstStyle/>
              <a:p>
                <a:pPr>
                  <a:defRPr sz="800"/>
                </a:pPr>
                <a:endParaRPr lang="ja-JP"/>
              </a:p>
            </c:txPr>
            <c:dLblPos val="b"/>
            <c:showLegendKey val="0"/>
            <c:showVal val="1"/>
            <c:showCatName val="0"/>
            <c:showSerName val="0"/>
            <c:showPercent val="0"/>
            <c:showBubbleSize val="0"/>
            <c:showLeaderLines val="0"/>
          </c:dLbls>
          <c:cat>
            <c:strRef>
              <c:f>Sheet3!$C$24:$R$24</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Sheet3!$C$28:$R$28</c:f>
              <c:numCache>
                <c:formatCode>0.0%</c:formatCode>
                <c:ptCount val="16"/>
                <c:pt idx="0">
                  <c:v>0.05</c:v>
                </c:pt>
                <c:pt idx="1">
                  <c:v>5.0999999999999997E-2</c:v>
                </c:pt>
                <c:pt idx="2">
                  <c:v>5.5E-2</c:v>
                </c:pt>
                <c:pt idx="3">
                  <c:v>6.0999999999999999E-2</c:v>
                </c:pt>
                <c:pt idx="4">
                  <c:v>6.9000000000000006E-2</c:v>
                </c:pt>
                <c:pt idx="5">
                  <c:v>7.8E-2</c:v>
                </c:pt>
                <c:pt idx="6">
                  <c:v>8.3000000000000004E-2</c:v>
                </c:pt>
                <c:pt idx="7">
                  <c:v>9.1999999999999998E-2</c:v>
                </c:pt>
                <c:pt idx="8">
                  <c:v>0.109</c:v>
                </c:pt>
                <c:pt idx="9">
                  <c:v>0.12</c:v>
                </c:pt>
                <c:pt idx="10">
                  <c:v>0.13100000000000001</c:v>
                </c:pt>
                <c:pt idx="11">
                  <c:v>0.14599999999999999</c:v>
                </c:pt>
                <c:pt idx="12">
                  <c:v>0.152</c:v>
                </c:pt>
                <c:pt idx="13">
                  <c:v>0.16700000000000001</c:v>
                </c:pt>
                <c:pt idx="14">
                  <c:v>0.17699999999999999</c:v>
                </c:pt>
                <c:pt idx="15">
                  <c:v>0.19</c:v>
                </c:pt>
              </c:numCache>
            </c:numRef>
          </c:val>
          <c:smooth val="0"/>
        </c:ser>
        <c:dLbls>
          <c:showLegendKey val="0"/>
          <c:showVal val="0"/>
          <c:showCatName val="0"/>
          <c:showSerName val="0"/>
          <c:showPercent val="0"/>
          <c:showBubbleSize val="0"/>
        </c:dLbls>
        <c:marker val="1"/>
        <c:smooth val="0"/>
        <c:axId val="487378944"/>
        <c:axId val="269822208"/>
      </c:lineChart>
      <c:catAx>
        <c:axId val="487378944"/>
        <c:scaling>
          <c:orientation val="minMax"/>
        </c:scaling>
        <c:delete val="0"/>
        <c:axPos val="b"/>
        <c:majorTickMark val="out"/>
        <c:minorTickMark val="none"/>
        <c:tickLblPos val="nextTo"/>
        <c:txPr>
          <a:bodyPr/>
          <a:lstStyle/>
          <a:p>
            <a:pPr>
              <a:defRPr sz="800"/>
            </a:pPr>
            <a:endParaRPr lang="ja-JP"/>
          </a:p>
        </c:txPr>
        <c:crossAx val="269822208"/>
        <c:crosses val="autoZero"/>
        <c:auto val="1"/>
        <c:lblAlgn val="ctr"/>
        <c:lblOffset val="100"/>
        <c:noMultiLvlLbl val="0"/>
      </c:catAx>
      <c:valAx>
        <c:axId val="269822208"/>
        <c:scaling>
          <c:orientation val="minMax"/>
        </c:scaling>
        <c:delete val="0"/>
        <c:axPos val="l"/>
        <c:majorGridlines/>
        <c:numFmt formatCode="0.0%" sourceLinked="1"/>
        <c:majorTickMark val="out"/>
        <c:minorTickMark val="none"/>
        <c:tickLblPos val="nextTo"/>
        <c:txPr>
          <a:bodyPr/>
          <a:lstStyle/>
          <a:p>
            <a:pPr>
              <a:defRPr sz="900"/>
            </a:pPr>
            <a:endParaRPr lang="ja-JP"/>
          </a:p>
        </c:txPr>
        <c:crossAx val="487378944"/>
        <c:crosses val="autoZero"/>
        <c:crossBetween val="between"/>
      </c:valAx>
    </c:plotArea>
    <c:legend>
      <c:legendPos val="r"/>
      <c:layout>
        <c:manualLayout>
          <c:xMode val="edge"/>
          <c:yMode val="edge"/>
          <c:x val="0.8036914586758872"/>
          <c:y val="0.70374090819479918"/>
          <c:w val="0.16643550624133149"/>
          <c:h val="0.19971093479471855"/>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66183965942859E-2"/>
          <c:y val="4.3613658536585366E-2"/>
          <c:w val="0.92845804599936832"/>
          <c:h val="0.87176897560975608"/>
        </c:manualLayout>
      </c:layout>
      <c:lineChart>
        <c:grouping val="standard"/>
        <c:varyColors val="0"/>
        <c:ser>
          <c:idx val="0"/>
          <c:order val="0"/>
          <c:tx>
            <c:strRef>
              <c:f>現状!$B$48</c:f>
              <c:strCache>
                <c:ptCount val="1"/>
                <c:pt idx="0">
                  <c:v>公立小学校（管理職）</c:v>
                </c:pt>
              </c:strCache>
            </c:strRef>
          </c:tx>
          <c:spPr>
            <a:ln w="19050">
              <a:prstDash val="sysDash"/>
            </a:ln>
          </c:spPr>
          <c:dLbls>
            <c:dLbl>
              <c:idx val="1"/>
              <c:layout>
                <c:manualLayout>
                  <c:x val="-4.2940951062435839E-2"/>
                  <c:y val="-3.4979747901882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98F-47D0-91FE-2EBFE777F245}"/>
                </c:ext>
              </c:extLst>
            </c:dLbl>
            <c:dLbl>
              <c:idx val="2"/>
              <c:layout>
                <c:manualLayout>
                  <c:x val="-4.0847806112148111E-2"/>
                  <c:y val="4.32098765432098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98F-47D0-91FE-2EBFE777F245}"/>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現状!$C$47:$J$47</c:f>
              <c:strCache>
                <c:ptCount val="8"/>
                <c:pt idx="0">
                  <c:v>H17</c:v>
                </c:pt>
                <c:pt idx="1">
                  <c:v>H22</c:v>
                </c:pt>
                <c:pt idx="2">
                  <c:v>H23</c:v>
                </c:pt>
                <c:pt idx="3">
                  <c:v>H24</c:v>
                </c:pt>
                <c:pt idx="4">
                  <c:v>H25</c:v>
                </c:pt>
                <c:pt idx="5">
                  <c:v>H26</c:v>
                </c:pt>
                <c:pt idx="6">
                  <c:v>H27</c:v>
                </c:pt>
                <c:pt idx="7">
                  <c:v>H28</c:v>
                </c:pt>
              </c:strCache>
            </c:strRef>
          </c:cat>
          <c:val>
            <c:numRef>
              <c:f>現状!$C$48:$J$48</c:f>
              <c:numCache>
                <c:formatCode>0.0%</c:formatCode>
                <c:ptCount val="8"/>
                <c:pt idx="0">
                  <c:v>0.17199999999999999</c:v>
                </c:pt>
                <c:pt idx="1">
                  <c:v>0.218</c:v>
                </c:pt>
                <c:pt idx="2">
                  <c:v>0.22800000000000001</c:v>
                </c:pt>
                <c:pt idx="3">
                  <c:v>0.2485</c:v>
                </c:pt>
                <c:pt idx="4">
                  <c:v>0.26</c:v>
                </c:pt>
                <c:pt idx="5">
                  <c:v>0.26700000000000002</c:v>
                </c:pt>
                <c:pt idx="6">
                  <c:v>0.28499999999999998</c:v>
                </c:pt>
                <c:pt idx="7">
                  <c:v>0.29399999999999998</c:v>
                </c:pt>
              </c:numCache>
            </c:numRef>
          </c:val>
          <c:smooth val="0"/>
          <c:extLst xmlns:c16r2="http://schemas.microsoft.com/office/drawing/2015/06/chart">
            <c:ext xmlns:c16="http://schemas.microsoft.com/office/drawing/2014/chart" uri="{C3380CC4-5D6E-409C-BE32-E72D297353CC}">
              <c16:uniqueId val="{00000002-E98F-47D0-91FE-2EBFE777F245}"/>
            </c:ext>
          </c:extLst>
        </c:ser>
        <c:ser>
          <c:idx val="1"/>
          <c:order val="1"/>
          <c:tx>
            <c:strRef>
              <c:f>現状!$B$49</c:f>
              <c:strCache>
                <c:ptCount val="1"/>
                <c:pt idx="0">
                  <c:v>公立中学校（管理職）</c:v>
                </c:pt>
              </c:strCache>
            </c:strRef>
          </c:tx>
          <c:spPr>
            <a:ln w="19050"/>
          </c:spPr>
          <c:dLbls>
            <c:dLbl>
              <c:idx val="0"/>
              <c:layout>
                <c:manualLayout>
                  <c:x val="-3.4262440716935294E-2"/>
                  <c:y val="-4.73234090021958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98F-47D0-91FE-2EBFE777F245}"/>
                </c:ext>
              </c:extLst>
            </c:dLbl>
            <c:dLbl>
              <c:idx val="3"/>
              <c:layout>
                <c:manualLayout>
                  <c:x val="-2.8246249438600393E-2"/>
                  <c:y val="5.9395353358607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98F-47D0-91FE-2EBFE777F245}"/>
                </c:ext>
              </c:extLst>
            </c:dLbl>
            <c:spPr>
              <a:noFill/>
              <a:ln>
                <a:noFill/>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現状!$C$47:$J$47</c:f>
              <c:strCache>
                <c:ptCount val="8"/>
                <c:pt idx="0">
                  <c:v>H17</c:v>
                </c:pt>
                <c:pt idx="1">
                  <c:v>H22</c:v>
                </c:pt>
                <c:pt idx="2">
                  <c:v>H23</c:v>
                </c:pt>
                <c:pt idx="3">
                  <c:v>H24</c:v>
                </c:pt>
                <c:pt idx="4">
                  <c:v>H25</c:v>
                </c:pt>
                <c:pt idx="5">
                  <c:v>H26</c:v>
                </c:pt>
                <c:pt idx="6">
                  <c:v>H27</c:v>
                </c:pt>
                <c:pt idx="7">
                  <c:v>H28</c:v>
                </c:pt>
              </c:strCache>
            </c:strRef>
          </c:cat>
          <c:val>
            <c:numRef>
              <c:f>現状!$C$49:$J$49</c:f>
              <c:numCache>
                <c:formatCode>0.0%</c:formatCode>
                <c:ptCount val="8"/>
                <c:pt idx="0">
                  <c:v>7.0999999999999994E-2</c:v>
                </c:pt>
                <c:pt idx="1">
                  <c:v>9.4E-2</c:v>
                </c:pt>
                <c:pt idx="2">
                  <c:v>9.0999999999999998E-2</c:v>
                </c:pt>
                <c:pt idx="3">
                  <c:v>8.3000000000000004E-2</c:v>
                </c:pt>
                <c:pt idx="4">
                  <c:v>9.5000000000000001E-2</c:v>
                </c:pt>
                <c:pt idx="5">
                  <c:v>9.5000000000000001E-2</c:v>
                </c:pt>
                <c:pt idx="6">
                  <c:v>0.105</c:v>
                </c:pt>
                <c:pt idx="7">
                  <c:v>0.108</c:v>
                </c:pt>
              </c:numCache>
            </c:numRef>
          </c:val>
          <c:smooth val="0"/>
          <c:extLst xmlns:c16r2="http://schemas.microsoft.com/office/drawing/2015/06/chart">
            <c:ext xmlns:c16="http://schemas.microsoft.com/office/drawing/2014/chart" uri="{C3380CC4-5D6E-409C-BE32-E72D297353CC}">
              <c16:uniqueId val="{00000005-E98F-47D0-91FE-2EBFE777F245}"/>
            </c:ext>
          </c:extLst>
        </c:ser>
        <c:ser>
          <c:idx val="2"/>
          <c:order val="2"/>
          <c:tx>
            <c:strRef>
              <c:f>現状!$B$50</c:f>
              <c:strCache>
                <c:ptCount val="1"/>
                <c:pt idx="0">
                  <c:v>府立高等学校（管理職）</c:v>
                </c:pt>
              </c:strCache>
            </c:strRef>
          </c:tx>
          <c:spPr>
            <a:ln w="19050">
              <a:prstDash val="sysDash"/>
            </a:ln>
          </c:spPr>
          <c:dLbls>
            <c:dLbl>
              <c:idx val="3"/>
              <c:layout>
                <c:manualLayout>
                  <c:x val="-4.1057120607176853E-2"/>
                  <c:y val="-5.7561647386669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98F-47D0-91FE-2EBFE777F245}"/>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現状!$C$47:$J$47</c:f>
              <c:strCache>
                <c:ptCount val="8"/>
                <c:pt idx="0">
                  <c:v>H17</c:v>
                </c:pt>
                <c:pt idx="1">
                  <c:v>H22</c:v>
                </c:pt>
                <c:pt idx="2">
                  <c:v>H23</c:v>
                </c:pt>
                <c:pt idx="3">
                  <c:v>H24</c:v>
                </c:pt>
                <c:pt idx="4">
                  <c:v>H25</c:v>
                </c:pt>
                <c:pt idx="5">
                  <c:v>H26</c:v>
                </c:pt>
                <c:pt idx="6">
                  <c:v>H27</c:v>
                </c:pt>
                <c:pt idx="7">
                  <c:v>H28</c:v>
                </c:pt>
              </c:strCache>
            </c:strRef>
          </c:cat>
          <c:val>
            <c:numRef>
              <c:f>現状!$C$50:$J$50</c:f>
              <c:numCache>
                <c:formatCode>0.0%</c:formatCode>
                <c:ptCount val="8"/>
                <c:pt idx="0">
                  <c:v>5.3999999999999999E-2</c:v>
                </c:pt>
                <c:pt idx="1">
                  <c:v>6.2E-2</c:v>
                </c:pt>
                <c:pt idx="2">
                  <c:v>6.9000000000000006E-2</c:v>
                </c:pt>
                <c:pt idx="3">
                  <c:v>8.5000000000000006E-2</c:v>
                </c:pt>
                <c:pt idx="4">
                  <c:v>0.108</c:v>
                </c:pt>
                <c:pt idx="5">
                  <c:v>0.10299999999999999</c:v>
                </c:pt>
                <c:pt idx="6">
                  <c:v>8.1000000000000003E-2</c:v>
                </c:pt>
                <c:pt idx="7">
                  <c:v>9.0999999999999998E-2</c:v>
                </c:pt>
              </c:numCache>
            </c:numRef>
          </c:val>
          <c:smooth val="0"/>
          <c:extLst xmlns:c16r2="http://schemas.microsoft.com/office/drawing/2015/06/chart">
            <c:ext xmlns:c16="http://schemas.microsoft.com/office/drawing/2014/chart" uri="{C3380CC4-5D6E-409C-BE32-E72D297353CC}">
              <c16:uniqueId val="{00000007-E98F-47D0-91FE-2EBFE777F245}"/>
            </c:ext>
          </c:extLst>
        </c:ser>
        <c:ser>
          <c:idx val="3"/>
          <c:order val="3"/>
          <c:tx>
            <c:strRef>
              <c:f>現状!$B$51</c:f>
              <c:strCache>
                <c:ptCount val="1"/>
                <c:pt idx="0">
                  <c:v>府立特別支援学校（管理職）</c:v>
                </c:pt>
              </c:strCache>
            </c:strRef>
          </c:tx>
          <c:spPr>
            <a:ln w="19050"/>
          </c:spPr>
          <c:dLbls>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現状!$C$47:$J$47</c:f>
              <c:strCache>
                <c:ptCount val="8"/>
                <c:pt idx="0">
                  <c:v>H17</c:v>
                </c:pt>
                <c:pt idx="1">
                  <c:v>H22</c:v>
                </c:pt>
                <c:pt idx="2">
                  <c:v>H23</c:v>
                </c:pt>
                <c:pt idx="3">
                  <c:v>H24</c:v>
                </c:pt>
                <c:pt idx="4">
                  <c:v>H25</c:v>
                </c:pt>
                <c:pt idx="5">
                  <c:v>H26</c:v>
                </c:pt>
                <c:pt idx="6">
                  <c:v>H27</c:v>
                </c:pt>
                <c:pt idx="7">
                  <c:v>H28</c:v>
                </c:pt>
              </c:strCache>
            </c:strRef>
          </c:cat>
          <c:val>
            <c:numRef>
              <c:f>現状!$C$51:$J$51</c:f>
              <c:numCache>
                <c:formatCode>0.0%</c:formatCode>
                <c:ptCount val="8"/>
                <c:pt idx="0">
                  <c:v>0.214</c:v>
                </c:pt>
                <c:pt idx="1">
                  <c:v>0.188</c:v>
                </c:pt>
                <c:pt idx="2">
                  <c:v>0.188</c:v>
                </c:pt>
                <c:pt idx="3">
                  <c:v>0.17599999999999999</c:v>
                </c:pt>
                <c:pt idx="4">
                  <c:v>0.20499999999999999</c:v>
                </c:pt>
                <c:pt idx="5">
                  <c:v>0.217</c:v>
                </c:pt>
                <c:pt idx="6">
                  <c:v>0.24199999999999999</c:v>
                </c:pt>
                <c:pt idx="7">
                  <c:v>0.34899999999999998</c:v>
                </c:pt>
              </c:numCache>
            </c:numRef>
          </c:val>
          <c:smooth val="0"/>
          <c:extLst xmlns:c16r2="http://schemas.microsoft.com/office/drawing/2015/06/chart">
            <c:ext xmlns:c16="http://schemas.microsoft.com/office/drawing/2014/chart" uri="{C3380CC4-5D6E-409C-BE32-E72D297353CC}">
              <c16:uniqueId val="{00000008-E98F-47D0-91FE-2EBFE777F245}"/>
            </c:ext>
          </c:extLst>
        </c:ser>
        <c:dLbls>
          <c:showLegendKey val="0"/>
          <c:showVal val="0"/>
          <c:showCatName val="0"/>
          <c:showSerName val="0"/>
          <c:showPercent val="0"/>
          <c:showBubbleSize val="0"/>
        </c:dLbls>
        <c:marker val="1"/>
        <c:smooth val="0"/>
        <c:axId val="393965056"/>
        <c:axId val="250697920"/>
      </c:lineChart>
      <c:catAx>
        <c:axId val="393965056"/>
        <c:scaling>
          <c:orientation val="minMax"/>
        </c:scaling>
        <c:delete val="0"/>
        <c:axPos val="b"/>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250697920"/>
        <c:crosses val="autoZero"/>
        <c:auto val="1"/>
        <c:lblAlgn val="ctr"/>
        <c:lblOffset val="100"/>
        <c:noMultiLvlLbl val="0"/>
      </c:catAx>
      <c:valAx>
        <c:axId val="250697920"/>
        <c:scaling>
          <c:orientation val="minMax"/>
        </c:scaling>
        <c:delete val="0"/>
        <c:axPos val="l"/>
        <c:majorGridlines/>
        <c:numFmt formatCode="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393965056"/>
        <c:crosses val="autoZero"/>
        <c:crossBetween val="between"/>
      </c:valAx>
    </c:plotArea>
    <c:legend>
      <c:legendPos val="r"/>
      <c:layout>
        <c:manualLayout>
          <c:xMode val="edge"/>
          <c:yMode val="edge"/>
          <c:x val="8.2045042009714672E-2"/>
          <c:y val="1.9176954732510288E-2"/>
          <c:w val="0.31296297883591256"/>
          <c:h val="0.22913580246913581"/>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89941373692861E-2"/>
          <c:y val="0.12905703860188208"/>
          <c:w val="0.92180065867562733"/>
          <c:h val="0.7766453989999218"/>
        </c:manualLayout>
      </c:layout>
      <c:lineChart>
        <c:grouping val="standard"/>
        <c:varyColors val="0"/>
        <c:ser>
          <c:idx val="0"/>
          <c:order val="0"/>
          <c:tx>
            <c:strRef>
              <c:f>Sheet3!$B$78</c:f>
              <c:strCache>
                <c:ptCount val="1"/>
                <c:pt idx="0">
                  <c:v>府議会</c:v>
                </c:pt>
              </c:strCache>
            </c:strRef>
          </c:tx>
          <c:spPr>
            <a:ln w="19050"/>
          </c:spPr>
          <c:dLbls>
            <c:dLbl>
              <c:idx val="0"/>
              <c:layout>
                <c:manualLayout>
                  <c:x val="-2.6670675054193294E-2"/>
                  <c:y val="-3.5077728623434203E-2"/>
                </c:manualLayout>
              </c:layout>
              <c:dLblPos val="r"/>
              <c:showLegendKey val="0"/>
              <c:showVal val="1"/>
              <c:showCatName val="0"/>
              <c:showSerName val="0"/>
              <c:showPercent val="0"/>
              <c:showBubbleSize val="0"/>
            </c:dLbl>
            <c:dLbl>
              <c:idx val="1"/>
              <c:layout>
                <c:manualLayout>
                  <c:x val="-2.4821624328680014E-2"/>
                  <c:y val="-3.5077728623434203E-2"/>
                </c:manualLayout>
              </c:layout>
              <c:dLblPos val="r"/>
              <c:showLegendKey val="0"/>
              <c:showVal val="1"/>
              <c:showCatName val="0"/>
              <c:showSerName val="0"/>
              <c:showPercent val="0"/>
              <c:showBubbleSize val="0"/>
            </c:dLbl>
            <c:dLbl>
              <c:idx val="2"/>
              <c:layout>
                <c:manualLayout>
                  <c:x val="-3.0368339755973639E-2"/>
                  <c:y val="-3.8544770567816841E-2"/>
                </c:manualLayout>
              </c:layout>
              <c:dLblPos val="r"/>
              <c:showLegendKey val="0"/>
              <c:showVal val="1"/>
              <c:showCatName val="0"/>
              <c:showSerName val="0"/>
              <c:showPercent val="0"/>
              <c:showBubbleSize val="0"/>
            </c:dLbl>
            <c:dLbl>
              <c:idx val="3"/>
              <c:layout>
                <c:manualLayout>
                  <c:x val="-8.1814780467991035E-3"/>
                  <c:y val="-4.0730917960778748E-4"/>
                </c:manualLayout>
              </c:layout>
              <c:dLblPos val="r"/>
              <c:showLegendKey val="0"/>
              <c:showVal val="1"/>
              <c:showCatName val="0"/>
              <c:showSerName val="0"/>
              <c:showPercent val="0"/>
              <c:showBubbleSize val="0"/>
            </c:dLbl>
            <c:txPr>
              <a:bodyPr/>
              <a:lstStyle/>
              <a:p>
                <a:pPr>
                  <a:defRPr sz="800"/>
                </a:pPr>
                <a:endParaRPr lang="ja-JP"/>
              </a:p>
            </c:txPr>
            <c:dLblPos val="b"/>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Sheet3!$C$78:$R$78</c:f>
              <c:numCache>
                <c:formatCode>0.0%</c:formatCode>
                <c:ptCount val="16"/>
                <c:pt idx="0">
                  <c:v>6.4000000000000001E-2</c:v>
                </c:pt>
                <c:pt idx="1">
                  <c:v>6.3E-2</c:v>
                </c:pt>
                <c:pt idx="2">
                  <c:v>6.3E-2</c:v>
                </c:pt>
                <c:pt idx="3">
                  <c:v>6.3E-2</c:v>
                </c:pt>
                <c:pt idx="4">
                  <c:v>6.3E-2</c:v>
                </c:pt>
                <c:pt idx="5">
                  <c:v>6.4000000000000001E-2</c:v>
                </c:pt>
                <c:pt idx="6">
                  <c:v>6.4000000000000001E-2</c:v>
                </c:pt>
                <c:pt idx="7">
                  <c:v>6.3E-2</c:v>
                </c:pt>
                <c:pt idx="8">
                  <c:v>6.3E-2</c:v>
                </c:pt>
                <c:pt idx="9">
                  <c:v>6.3E-2</c:v>
                </c:pt>
                <c:pt idx="10">
                  <c:v>6.3E-2</c:v>
                </c:pt>
                <c:pt idx="11">
                  <c:v>6.4000000000000001E-2</c:v>
                </c:pt>
                <c:pt idx="12">
                  <c:v>6.6000000000000003E-2</c:v>
                </c:pt>
                <c:pt idx="13">
                  <c:v>6.7000000000000004E-2</c:v>
                </c:pt>
                <c:pt idx="14">
                  <c:v>6.7000000000000004E-2</c:v>
                </c:pt>
                <c:pt idx="15">
                  <c:v>4.5999999999999999E-2</c:v>
                </c:pt>
              </c:numCache>
            </c:numRef>
          </c:val>
          <c:smooth val="0"/>
        </c:ser>
        <c:ser>
          <c:idx val="1"/>
          <c:order val="1"/>
          <c:tx>
            <c:strRef>
              <c:f>Sheet3!$B$79</c:f>
              <c:strCache>
                <c:ptCount val="1"/>
                <c:pt idx="0">
                  <c:v>都道府県議会</c:v>
                </c:pt>
              </c:strCache>
            </c:strRef>
          </c:tx>
          <c:spPr>
            <a:ln w="19050">
              <a:prstDash val="sysDash"/>
            </a:ln>
          </c:spPr>
          <c:dLbls>
            <c:dLbl>
              <c:idx val="0"/>
              <c:layout>
                <c:manualLayout>
                  <c:x val="-6.3325729043679294E-3"/>
                  <c:y val="1.0808435012755711E-2"/>
                </c:manualLayout>
              </c:layout>
              <c:dLblPos val="r"/>
              <c:showLegendKey val="0"/>
              <c:showVal val="1"/>
              <c:showCatName val="0"/>
              <c:showSerName val="0"/>
              <c:showPercent val="0"/>
              <c:showBubbleSize val="0"/>
            </c:dLbl>
            <c:dLbl>
              <c:idx val="1"/>
              <c:layout>
                <c:manualLayout>
                  <c:x val="-4.4836677619367205E-3"/>
                  <c:y val="1.0808435012755711E-2"/>
                </c:manualLayout>
              </c:layout>
              <c:dLblPos val="r"/>
              <c:showLegendKey val="0"/>
              <c:showVal val="1"/>
              <c:showCatName val="0"/>
              <c:showSerName val="0"/>
              <c:showPercent val="0"/>
              <c:showBubbleSize val="0"/>
            </c:dLbl>
            <c:dLbl>
              <c:idx val="2"/>
              <c:layout>
                <c:manualLayout>
                  <c:x val="-6.3325729043679294E-3"/>
                  <c:y val="4.0730917960778748E-4"/>
                </c:manualLayout>
              </c:layout>
              <c:dLblPos val="r"/>
              <c:showLegendKey val="0"/>
              <c:showVal val="1"/>
              <c:showCatName val="0"/>
              <c:showSerName val="0"/>
              <c:showPercent val="0"/>
              <c:showBubbleSize val="0"/>
            </c:dLbl>
            <c:dLbl>
              <c:idx val="3"/>
              <c:layout>
                <c:manualLayout>
                  <c:x val="-3.0368339755973604E-2"/>
                  <c:y val="-3.4263110264218626E-2"/>
                </c:manualLayout>
              </c:layout>
              <c:dLblPos val="r"/>
              <c:showLegendKey val="0"/>
              <c:showVal val="1"/>
              <c:showCatName val="0"/>
              <c:showSerName val="0"/>
              <c:showPercent val="0"/>
              <c:showBubbleSize val="0"/>
            </c:dLbl>
            <c:dLbl>
              <c:idx val="4"/>
              <c:layout>
                <c:manualLayout>
                  <c:x val="-2.6349082025875939E-3"/>
                  <c:y val="2.1209560845903763E-2"/>
                </c:manualLayout>
              </c:layout>
              <c:dLblPos val="r"/>
              <c:showLegendKey val="0"/>
              <c:showVal val="1"/>
              <c:showCatName val="0"/>
              <c:showSerName val="0"/>
              <c:showPercent val="0"/>
              <c:showBubbleSize val="0"/>
            </c:dLbl>
            <c:dLbl>
              <c:idx val="5"/>
              <c:layout>
                <c:manualLayout>
                  <c:x val="-2.6670529471111221E-2"/>
                  <c:y val="-5.8532403874897117E-2"/>
                </c:manualLayout>
              </c:layout>
              <c:dLblPos val="r"/>
              <c:showLegendKey val="0"/>
              <c:showVal val="1"/>
              <c:showCatName val="0"/>
              <c:showSerName val="0"/>
              <c:showPercent val="0"/>
              <c:showBubbleSize val="0"/>
            </c:dLbl>
            <c:dLbl>
              <c:idx val="6"/>
              <c:layout>
                <c:manualLayout>
                  <c:x val="-3.0368339755973639E-2"/>
                  <c:y val="-6.5466487763662332E-2"/>
                </c:manualLayout>
              </c:layout>
              <c:dLblPos val="r"/>
              <c:showLegendKey val="0"/>
              <c:showVal val="1"/>
              <c:showCatName val="0"/>
              <c:showSerName val="0"/>
              <c:showPercent val="0"/>
              <c:showBubbleSize val="0"/>
            </c:dLbl>
            <c:dLbl>
              <c:idx val="7"/>
              <c:layout>
                <c:manualLayout>
                  <c:x val="-3.2217390481486925E-2"/>
                  <c:y val="-3.773042520403002E-2"/>
                </c:manualLayout>
              </c:layout>
              <c:dLblPos val="r"/>
              <c:showLegendKey val="0"/>
              <c:showVal val="1"/>
              <c:showCatName val="0"/>
              <c:showSerName val="0"/>
              <c:showPercent val="0"/>
              <c:showBubbleSize val="0"/>
            </c:dLbl>
            <c:dLbl>
              <c:idx val="8"/>
              <c:layout>
                <c:manualLayout>
                  <c:x val="-2.4821769911762093E-2"/>
                  <c:y val="-3.4263383259647319E-2"/>
                </c:manualLayout>
              </c:layout>
              <c:dLblPos val="r"/>
              <c:showLegendKey val="0"/>
              <c:showVal val="1"/>
              <c:showCatName val="0"/>
              <c:showSerName val="0"/>
              <c:showPercent val="0"/>
              <c:showBubbleSize val="0"/>
            </c:dLbl>
            <c:dLbl>
              <c:idx val="9"/>
              <c:layout>
                <c:manualLayout>
                  <c:x val="-2.4821624328680014E-2"/>
                  <c:y val="3.1610686679051557E-2"/>
                </c:manualLayout>
              </c:layout>
              <c:dLblPos val="r"/>
              <c:showLegendKey val="0"/>
              <c:showVal val="1"/>
              <c:showCatName val="0"/>
              <c:showSerName val="0"/>
              <c:showPercent val="0"/>
              <c:showBubbleSize val="0"/>
            </c:dLbl>
            <c:dLbl>
              <c:idx val="10"/>
              <c:layout>
                <c:manualLayout>
                  <c:x val="-2.8519434613542428E-2"/>
                  <c:y val="3.5077455628005509E-2"/>
                </c:manualLayout>
              </c:layout>
              <c:dLblPos val="r"/>
              <c:showLegendKey val="0"/>
              <c:showVal val="1"/>
              <c:showCatName val="0"/>
              <c:showSerName val="0"/>
              <c:showPercent val="0"/>
              <c:showBubbleSize val="0"/>
            </c:dLbl>
            <c:dLbl>
              <c:idx val="11"/>
              <c:layout>
                <c:manualLayout>
                  <c:x val="-2.8519434613542428E-2"/>
                  <c:y val="-3.4263110264218626E-2"/>
                </c:manualLayout>
              </c:layout>
              <c:dLblPos val="r"/>
              <c:showLegendKey val="0"/>
              <c:showVal val="1"/>
              <c:showCatName val="0"/>
              <c:showSerName val="0"/>
              <c:showPercent val="0"/>
              <c:showBubbleSize val="0"/>
            </c:dLbl>
            <c:dLbl>
              <c:idx val="12"/>
              <c:layout>
                <c:manualLayout>
                  <c:x val="-3.0368339755973639E-2"/>
                  <c:y val="-3.0796068319835983E-2"/>
                </c:manualLayout>
              </c:layout>
              <c:dLblPos val="r"/>
              <c:showLegendKey val="0"/>
              <c:showVal val="1"/>
              <c:showCatName val="0"/>
              <c:showSerName val="0"/>
              <c:showPercent val="0"/>
              <c:showBubbleSize val="0"/>
            </c:dLbl>
            <c:dLbl>
              <c:idx val="13"/>
              <c:layout>
                <c:manualLayout>
                  <c:x val="-2.8519434613542428E-2"/>
                  <c:y val="-3.0796068319835983E-2"/>
                </c:manualLayout>
              </c:layout>
              <c:dLblPos val="r"/>
              <c:showLegendKey val="0"/>
              <c:showVal val="1"/>
              <c:showCatName val="0"/>
              <c:showSerName val="0"/>
              <c:showPercent val="0"/>
              <c:showBubbleSize val="0"/>
            </c:dLbl>
            <c:txPr>
              <a:bodyPr/>
              <a:lstStyle/>
              <a:p>
                <a:pPr>
                  <a:defRPr sz="800">
                    <a:solidFill>
                      <a:schemeClr val="accent2">
                        <a:lumMod val="75000"/>
                      </a:schemeClr>
                    </a:solidFill>
                  </a:defRPr>
                </a:pPr>
                <a:endParaRPr lang="ja-JP"/>
              </a:p>
            </c:txPr>
            <c:dLblPos val="t"/>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Sheet3!$C$79:$R$79</c:f>
              <c:numCache>
                <c:formatCode>0.0%</c:formatCode>
                <c:ptCount val="16"/>
                <c:pt idx="0">
                  <c:v>5.7000000000000002E-2</c:v>
                </c:pt>
                <c:pt idx="1">
                  <c:v>5.7000000000000002E-2</c:v>
                </c:pt>
                <c:pt idx="2">
                  <c:v>5.8000000000000003E-2</c:v>
                </c:pt>
                <c:pt idx="3">
                  <c:v>6.9000000000000006E-2</c:v>
                </c:pt>
                <c:pt idx="4">
                  <c:v>7.2999999999999995E-2</c:v>
                </c:pt>
                <c:pt idx="5">
                  <c:v>7.1999999999999995E-2</c:v>
                </c:pt>
                <c:pt idx="6">
                  <c:v>7.2999999999999995E-2</c:v>
                </c:pt>
                <c:pt idx="7">
                  <c:v>0.08</c:v>
                </c:pt>
                <c:pt idx="8">
                  <c:v>8.2000000000000003E-2</c:v>
                </c:pt>
                <c:pt idx="9">
                  <c:v>8.1000000000000003E-2</c:v>
                </c:pt>
                <c:pt idx="10">
                  <c:v>8.1000000000000003E-2</c:v>
                </c:pt>
                <c:pt idx="11">
                  <c:v>8.5999999999999993E-2</c:v>
                </c:pt>
                <c:pt idx="12">
                  <c:v>8.6999999999999994E-2</c:v>
                </c:pt>
                <c:pt idx="13">
                  <c:v>8.7999999999999995E-2</c:v>
                </c:pt>
                <c:pt idx="14">
                  <c:v>9.8000000000000004E-2</c:v>
                </c:pt>
                <c:pt idx="15">
                  <c:v>9.9000000000000005E-2</c:v>
                </c:pt>
              </c:numCache>
            </c:numRef>
          </c:val>
          <c:smooth val="0"/>
        </c:ser>
        <c:ser>
          <c:idx val="2"/>
          <c:order val="2"/>
          <c:tx>
            <c:strRef>
              <c:f>Sheet3!$B$80</c:f>
              <c:strCache>
                <c:ptCount val="1"/>
                <c:pt idx="0">
                  <c:v>市議会（府内）</c:v>
                </c:pt>
              </c:strCache>
            </c:strRef>
          </c:tx>
          <c:spPr>
            <a:ln w="19050"/>
          </c:spPr>
          <c:dLbls>
            <c:txPr>
              <a:bodyPr/>
              <a:lstStyle/>
              <a:p>
                <a:pPr>
                  <a:defRPr sz="800"/>
                </a:pPr>
                <a:endParaRPr lang="ja-JP"/>
              </a:p>
            </c:txPr>
            <c:dLblPos val="t"/>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Sheet3!$C$80:$R$80</c:f>
              <c:numCache>
                <c:formatCode>0.0%</c:formatCode>
                <c:ptCount val="16"/>
                <c:pt idx="0">
                  <c:v>0.16500000000000001</c:v>
                </c:pt>
                <c:pt idx="1">
                  <c:v>0.159</c:v>
                </c:pt>
                <c:pt idx="2">
                  <c:v>0.16700000000000001</c:v>
                </c:pt>
                <c:pt idx="3">
                  <c:v>0.16900000000000001</c:v>
                </c:pt>
                <c:pt idx="4">
                  <c:v>0.17699999999999999</c:v>
                </c:pt>
                <c:pt idx="5">
                  <c:v>0.182</c:v>
                </c:pt>
                <c:pt idx="6">
                  <c:v>0.187</c:v>
                </c:pt>
                <c:pt idx="7">
                  <c:v>0.193</c:v>
                </c:pt>
                <c:pt idx="8">
                  <c:v>0.19500000000000001</c:v>
                </c:pt>
                <c:pt idx="9">
                  <c:v>0.2</c:v>
                </c:pt>
                <c:pt idx="10">
                  <c:v>0.19800000000000001</c:v>
                </c:pt>
                <c:pt idx="11">
                  <c:v>0.19800000000000001</c:v>
                </c:pt>
                <c:pt idx="12">
                  <c:v>0.19500000000000001</c:v>
                </c:pt>
                <c:pt idx="13">
                  <c:v>0.19800000000000001</c:v>
                </c:pt>
                <c:pt idx="14">
                  <c:v>0.19800000000000001</c:v>
                </c:pt>
                <c:pt idx="15">
                  <c:v>0.20200000000000001</c:v>
                </c:pt>
              </c:numCache>
            </c:numRef>
          </c:val>
          <c:smooth val="0"/>
        </c:ser>
        <c:ser>
          <c:idx val="3"/>
          <c:order val="3"/>
          <c:tx>
            <c:strRef>
              <c:f>Sheet3!$B$81</c:f>
              <c:strCache>
                <c:ptCount val="1"/>
                <c:pt idx="0">
                  <c:v>市議会（全国）</c:v>
                </c:pt>
              </c:strCache>
            </c:strRef>
          </c:tx>
          <c:spPr>
            <a:ln w="19050">
              <a:prstDash val="sysDash"/>
            </a:ln>
          </c:spPr>
          <c:dLbls>
            <c:txPr>
              <a:bodyPr/>
              <a:lstStyle/>
              <a:p>
                <a:pPr>
                  <a:defRPr sz="800"/>
                </a:pPr>
                <a:endParaRPr lang="ja-JP"/>
              </a:p>
            </c:txPr>
            <c:dLblPos val="t"/>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Sheet3!$C$81:$R$81</c:f>
              <c:numCache>
                <c:formatCode>0.0%</c:formatCode>
                <c:ptCount val="16"/>
                <c:pt idx="0">
                  <c:v>0.105</c:v>
                </c:pt>
                <c:pt idx="1">
                  <c:v>0.11</c:v>
                </c:pt>
                <c:pt idx="2">
                  <c:v>0.113</c:v>
                </c:pt>
                <c:pt idx="3">
                  <c:v>0.12</c:v>
                </c:pt>
                <c:pt idx="4">
                  <c:v>0.112</c:v>
                </c:pt>
                <c:pt idx="5">
                  <c:v>0.11</c:v>
                </c:pt>
                <c:pt idx="6">
                  <c:v>0.112</c:v>
                </c:pt>
                <c:pt idx="7">
                  <c:v>0.123</c:v>
                </c:pt>
                <c:pt idx="8">
                  <c:v>0.126</c:v>
                </c:pt>
                <c:pt idx="9">
                  <c:v>0.129</c:v>
                </c:pt>
                <c:pt idx="10">
                  <c:v>0.13200000000000001</c:v>
                </c:pt>
                <c:pt idx="11">
                  <c:v>0.13300000000000001</c:v>
                </c:pt>
                <c:pt idx="12">
                  <c:v>0.13400000000000001</c:v>
                </c:pt>
                <c:pt idx="13">
                  <c:v>0.13600000000000001</c:v>
                </c:pt>
                <c:pt idx="14">
                  <c:v>0.13800000000000001</c:v>
                </c:pt>
                <c:pt idx="15">
                  <c:v>0.14499999999999999</c:v>
                </c:pt>
              </c:numCache>
            </c:numRef>
          </c:val>
          <c:smooth val="0"/>
        </c:ser>
        <c:ser>
          <c:idx val="4"/>
          <c:order val="4"/>
          <c:tx>
            <c:strRef>
              <c:f>Sheet3!$B$82</c:f>
              <c:strCache>
                <c:ptCount val="1"/>
                <c:pt idx="0">
                  <c:v>町村議会（府内）</c:v>
                </c:pt>
              </c:strCache>
            </c:strRef>
          </c:tx>
          <c:spPr>
            <a:ln w="19050"/>
          </c:spPr>
          <c:dLbls>
            <c:dLbl>
              <c:idx val="11"/>
              <c:layout>
                <c:manualLayout>
                  <c:x val="-3.7054181921527325E-2"/>
                  <c:y val="-4.3785217904672449E-2"/>
                </c:manualLayout>
              </c:layout>
              <c:dLblPos val="r"/>
              <c:showLegendKey val="0"/>
              <c:showVal val="1"/>
              <c:showCatName val="0"/>
              <c:showSerName val="0"/>
              <c:showPercent val="0"/>
              <c:showBubbleSize val="0"/>
            </c:dLbl>
            <c:txPr>
              <a:bodyPr/>
              <a:lstStyle/>
              <a:p>
                <a:pPr>
                  <a:defRPr sz="800"/>
                </a:pPr>
                <a:endParaRPr lang="ja-JP"/>
              </a:p>
            </c:txPr>
            <c:dLblPos val="b"/>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Sheet3!$C$82:$R$82</c:f>
              <c:numCache>
                <c:formatCode>0.0%</c:formatCode>
                <c:ptCount val="16"/>
                <c:pt idx="0">
                  <c:v>0.14399999999999999</c:v>
                </c:pt>
                <c:pt idx="1">
                  <c:v>0.14799999999999999</c:v>
                </c:pt>
                <c:pt idx="2">
                  <c:v>0.14699999999999999</c:v>
                </c:pt>
                <c:pt idx="3">
                  <c:v>0.16900000000000001</c:v>
                </c:pt>
                <c:pt idx="4">
                  <c:v>0.14799999999999999</c:v>
                </c:pt>
                <c:pt idx="5">
                  <c:v>0.154</c:v>
                </c:pt>
                <c:pt idx="6">
                  <c:v>0.17899999999999999</c:v>
                </c:pt>
                <c:pt idx="7">
                  <c:v>0.16400000000000001</c:v>
                </c:pt>
                <c:pt idx="8">
                  <c:v>0.17199999999999999</c:v>
                </c:pt>
                <c:pt idx="9">
                  <c:v>0.17599999999999999</c:v>
                </c:pt>
                <c:pt idx="10">
                  <c:v>0.17799999999999999</c:v>
                </c:pt>
                <c:pt idx="11">
                  <c:v>0.16</c:v>
                </c:pt>
                <c:pt idx="12">
                  <c:v>0.17100000000000001</c:v>
                </c:pt>
                <c:pt idx="13">
                  <c:v>0.19500000000000001</c:v>
                </c:pt>
                <c:pt idx="14">
                  <c:v>0.19500000000000001</c:v>
                </c:pt>
                <c:pt idx="15">
                  <c:v>0.19700000000000001</c:v>
                </c:pt>
              </c:numCache>
            </c:numRef>
          </c:val>
          <c:smooth val="0"/>
        </c:ser>
        <c:ser>
          <c:idx val="5"/>
          <c:order val="5"/>
          <c:tx>
            <c:strRef>
              <c:f>Sheet3!$B$83</c:f>
              <c:strCache>
                <c:ptCount val="1"/>
                <c:pt idx="0">
                  <c:v>町村議会（全国）</c:v>
                </c:pt>
              </c:strCache>
            </c:strRef>
          </c:tx>
          <c:spPr>
            <a:ln w="19050">
              <a:prstDash val="sysDash"/>
            </a:ln>
          </c:spPr>
          <c:dLbls>
            <c:dLbl>
              <c:idx val="4"/>
              <c:layout>
                <c:manualLayout>
                  <c:x val="-2.8519580196624546E-2"/>
                  <c:y val="-4.8945896400964702E-2"/>
                </c:manualLayout>
              </c:layout>
              <c:dLblPos val="r"/>
              <c:showLegendKey val="0"/>
              <c:showVal val="1"/>
              <c:showCatName val="0"/>
              <c:showSerName val="0"/>
              <c:showPercent val="0"/>
              <c:showBubbleSize val="0"/>
            </c:dLbl>
            <c:dLbl>
              <c:idx val="5"/>
              <c:layout>
                <c:manualLayout>
                  <c:x val="-2.8519434613542428E-2"/>
                  <c:y val="-5.5879980289730048E-2"/>
                </c:manualLayout>
              </c:layout>
              <c:dLblPos val="r"/>
              <c:showLegendKey val="0"/>
              <c:showVal val="1"/>
              <c:showCatName val="0"/>
              <c:showSerName val="0"/>
              <c:showPercent val="0"/>
              <c:showBubbleSize val="0"/>
            </c:dLbl>
            <c:dLbl>
              <c:idx val="6"/>
              <c:layout>
                <c:manualLayout>
                  <c:x val="-2.8519434613542363E-2"/>
                  <c:y val="-4.201181251219948E-2"/>
                </c:manualLayout>
              </c:layout>
              <c:dLblPos val="r"/>
              <c:showLegendKey val="0"/>
              <c:showVal val="1"/>
              <c:showCatName val="0"/>
              <c:showSerName val="0"/>
              <c:showPercent val="0"/>
              <c:showBubbleSize val="0"/>
            </c:dLbl>
            <c:dLbl>
              <c:idx val="7"/>
              <c:layout>
                <c:manualLayout>
                  <c:x val="-2.2972719186248804E-2"/>
                  <c:y val="3.07955223289786E-2"/>
                </c:manualLayout>
              </c:layout>
              <c:dLblPos val="r"/>
              <c:showLegendKey val="0"/>
              <c:showVal val="1"/>
              <c:showCatName val="0"/>
              <c:showSerName val="0"/>
              <c:showPercent val="0"/>
              <c:showBubbleSize val="0"/>
            </c:dLbl>
            <c:dLbl>
              <c:idx val="8"/>
              <c:layout>
                <c:manualLayout>
                  <c:x val="-2.8519580196624511E-2"/>
                  <c:y val="2.3861984431070703E-2"/>
                </c:manualLayout>
              </c:layout>
              <c:dLblPos val="r"/>
              <c:showLegendKey val="0"/>
              <c:showVal val="1"/>
              <c:showCatName val="0"/>
              <c:showSerName val="0"/>
              <c:showPercent val="0"/>
              <c:showBubbleSize val="0"/>
            </c:dLbl>
            <c:dLbl>
              <c:idx val="9"/>
              <c:layout>
                <c:manualLayout>
                  <c:x val="-3.036833975597357E-2"/>
                  <c:y val="-2.8143917730097674E-2"/>
                </c:manualLayout>
              </c:layout>
              <c:dLblPos val="r"/>
              <c:showLegendKey val="0"/>
              <c:showVal val="1"/>
              <c:showCatName val="0"/>
              <c:showSerName val="0"/>
              <c:showPercent val="0"/>
              <c:showBubbleSize val="0"/>
            </c:dLbl>
            <c:dLbl>
              <c:idx val="10"/>
              <c:layout>
                <c:manualLayout>
                  <c:x val="-3.221724489840485E-2"/>
                  <c:y val="-3.5078001618862889E-2"/>
                </c:manualLayout>
              </c:layout>
              <c:dLblPos val="r"/>
              <c:showLegendKey val="0"/>
              <c:showVal val="1"/>
              <c:showCatName val="0"/>
              <c:showSerName val="0"/>
              <c:showPercent val="0"/>
              <c:showBubbleSize val="0"/>
            </c:dLbl>
            <c:dLbl>
              <c:idx val="11"/>
              <c:layout>
                <c:manualLayout>
                  <c:x val="-3.0368339755973639E-2"/>
                  <c:y val="3.0796068319835859E-2"/>
                </c:manualLayout>
              </c:layout>
              <c:dLblPos val="r"/>
              <c:showLegendKey val="0"/>
              <c:showVal val="1"/>
              <c:showCatName val="0"/>
              <c:showSerName val="0"/>
              <c:showPercent val="0"/>
              <c:showBubbleSize val="0"/>
            </c:dLbl>
            <c:dLbl>
              <c:idx val="12"/>
              <c:layout>
                <c:manualLayout>
                  <c:x val="-2.6670529471111221E-2"/>
                  <c:y val="3.4263110264218501E-2"/>
                </c:manualLayout>
              </c:layout>
              <c:dLblPos val="r"/>
              <c:showLegendKey val="0"/>
              <c:showVal val="1"/>
              <c:showCatName val="0"/>
              <c:showSerName val="0"/>
              <c:showPercent val="0"/>
              <c:showBubbleSize val="0"/>
            </c:dLbl>
            <c:dLbl>
              <c:idx val="13"/>
              <c:layout>
                <c:manualLayout>
                  <c:x val="-2.6670675054193304E-2"/>
                  <c:y val="2.7329026375453279E-2"/>
                </c:manualLayout>
              </c:layout>
              <c:dLblPos val="r"/>
              <c:showLegendKey val="0"/>
              <c:showVal val="1"/>
              <c:showCatName val="0"/>
              <c:showSerName val="0"/>
              <c:showPercent val="0"/>
              <c:showBubbleSize val="0"/>
            </c:dLbl>
            <c:txPr>
              <a:bodyPr/>
              <a:lstStyle/>
              <a:p>
                <a:pPr>
                  <a:defRPr sz="800">
                    <a:solidFill>
                      <a:schemeClr val="accent4">
                        <a:lumMod val="75000"/>
                      </a:schemeClr>
                    </a:solidFill>
                  </a:defRPr>
                </a:pPr>
                <a:endParaRPr lang="ja-JP"/>
              </a:p>
            </c:txPr>
            <c:dLblPos val="b"/>
            <c:showLegendKey val="0"/>
            <c:showVal val="1"/>
            <c:showCatName val="0"/>
            <c:showSerName val="0"/>
            <c:showPercent val="0"/>
            <c:showBubbleSize val="0"/>
            <c:showLeaderLines val="0"/>
          </c:dLbls>
          <c:cat>
            <c:strRef>
              <c:f>Sheet3!$C$77:$R$77</c:f>
              <c:strCache>
                <c:ptCount val="16"/>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strCache>
            </c:strRef>
          </c:cat>
          <c:val>
            <c:numRef>
              <c:f>Sheet3!$C$83:$R$83</c:f>
              <c:numCache>
                <c:formatCode>0.0%</c:formatCode>
                <c:ptCount val="16"/>
                <c:pt idx="0">
                  <c:v>4.8000000000000001E-2</c:v>
                </c:pt>
                <c:pt idx="1">
                  <c:v>4.8000000000000001E-2</c:v>
                </c:pt>
                <c:pt idx="2">
                  <c:v>4.9000000000000002E-2</c:v>
                </c:pt>
                <c:pt idx="3">
                  <c:v>5.6000000000000001E-2</c:v>
                </c:pt>
                <c:pt idx="4">
                  <c:v>6.9000000000000006E-2</c:v>
                </c:pt>
                <c:pt idx="5">
                  <c:v>6.4000000000000001E-2</c:v>
                </c:pt>
                <c:pt idx="6">
                  <c:v>6.9000000000000006E-2</c:v>
                </c:pt>
                <c:pt idx="7">
                  <c:v>7.6999999999999999E-2</c:v>
                </c:pt>
                <c:pt idx="8">
                  <c:v>7.8E-2</c:v>
                </c:pt>
                <c:pt idx="9">
                  <c:v>8.1000000000000003E-2</c:v>
                </c:pt>
                <c:pt idx="10">
                  <c:v>8.1000000000000003E-2</c:v>
                </c:pt>
                <c:pt idx="11">
                  <c:v>8.4000000000000005E-2</c:v>
                </c:pt>
                <c:pt idx="12">
                  <c:v>8.5999999999999993E-2</c:v>
                </c:pt>
                <c:pt idx="13">
                  <c:v>8.6999999999999994E-2</c:v>
                </c:pt>
                <c:pt idx="14">
                  <c:v>8.8999999999999996E-2</c:v>
                </c:pt>
                <c:pt idx="15">
                  <c:v>9.5000000000000001E-2</c:v>
                </c:pt>
              </c:numCache>
            </c:numRef>
          </c:val>
          <c:smooth val="0"/>
        </c:ser>
        <c:dLbls>
          <c:showLegendKey val="0"/>
          <c:showVal val="0"/>
          <c:showCatName val="0"/>
          <c:showSerName val="0"/>
          <c:showPercent val="0"/>
          <c:showBubbleSize val="0"/>
        </c:dLbls>
        <c:marker val="1"/>
        <c:smooth val="0"/>
        <c:axId val="484766208"/>
        <c:axId val="273007168"/>
      </c:lineChart>
      <c:catAx>
        <c:axId val="484766208"/>
        <c:scaling>
          <c:orientation val="minMax"/>
        </c:scaling>
        <c:delete val="0"/>
        <c:axPos val="b"/>
        <c:majorTickMark val="out"/>
        <c:minorTickMark val="none"/>
        <c:tickLblPos val="nextTo"/>
        <c:txPr>
          <a:bodyPr/>
          <a:lstStyle/>
          <a:p>
            <a:pPr>
              <a:defRPr sz="900"/>
            </a:pPr>
            <a:endParaRPr lang="ja-JP"/>
          </a:p>
        </c:txPr>
        <c:crossAx val="273007168"/>
        <c:crosses val="autoZero"/>
        <c:auto val="1"/>
        <c:lblAlgn val="ctr"/>
        <c:lblOffset val="100"/>
        <c:noMultiLvlLbl val="0"/>
      </c:catAx>
      <c:valAx>
        <c:axId val="273007168"/>
        <c:scaling>
          <c:orientation val="minMax"/>
          <c:max val="0.22500000000000003"/>
          <c:min val="0"/>
        </c:scaling>
        <c:delete val="0"/>
        <c:axPos val="l"/>
        <c:majorGridlines/>
        <c:numFmt formatCode="0.0%" sourceLinked="1"/>
        <c:majorTickMark val="out"/>
        <c:minorTickMark val="none"/>
        <c:tickLblPos val="nextTo"/>
        <c:txPr>
          <a:bodyPr/>
          <a:lstStyle/>
          <a:p>
            <a:pPr>
              <a:defRPr sz="800"/>
            </a:pPr>
            <a:endParaRPr lang="ja-JP"/>
          </a:p>
        </c:txPr>
        <c:crossAx val="484766208"/>
        <c:crosses val="autoZero"/>
        <c:crossBetween val="between"/>
      </c:valAx>
    </c:plotArea>
    <c:legend>
      <c:legendPos val="r"/>
      <c:layout>
        <c:manualLayout>
          <c:xMode val="edge"/>
          <c:yMode val="edge"/>
          <c:x val="6.9002123142250529E-2"/>
          <c:y val="1.3477583594733663E-3"/>
          <c:w val="0.9288747346072187"/>
          <c:h val="0.14093563507813553"/>
        </c:manualLayout>
      </c:layout>
      <c:overlay val="0"/>
      <c:txPr>
        <a:bodyPr/>
        <a:lstStyle/>
        <a:p>
          <a:pPr>
            <a:defRPr sz="800"/>
          </a:pPr>
          <a:endParaRPr lang="ja-JP"/>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5.1400554097404488E-2"/>
          <c:w val="0.9148412728602161"/>
          <c:h val="0.82893919510061242"/>
        </c:manualLayout>
      </c:layout>
      <c:barChart>
        <c:barDir val="col"/>
        <c:grouping val="clustered"/>
        <c:varyColors val="0"/>
        <c:ser>
          <c:idx val="0"/>
          <c:order val="0"/>
          <c:tx>
            <c:strRef>
              <c:f>Sheet3!$B$109</c:f>
              <c:strCache>
                <c:ptCount val="1"/>
                <c:pt idx="0">
                  <c:v>全国</c:v>
                </c:pt>
              </c:strCache>
            </c:strRef>
          </c:tx>
          <c:invertIfNegative val="0"/>
          <c:dLbls>
            <c:dLbl>
              <c:idx val="6"/>
              <c:layout>
                <c:manualLayout>
                  <c:x val="-4.2941492216854536E-3"/>
                  <c:y val="1.0101010101010055E-2"/>
                </c:manualLayout>
              </c:layout>
              <c:showLegendKey val="0"/>
              <c:showVal val="1"/>
              <c:showCatName val="0"/>
              <c:showSerName val="0"/>
              <c:showPercent val="0"/>
              <c:showBubbleSize val="0"/>
            </c:dLbl>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Sheet3!$C$108:$J$108</c:f>
              <c:strCache>
                <c:ptCount val="8"/>
                <c:pt idx="0">
                  <c:v>S55</c:v>
                </c:pt>
                <c:pt idx="1">
                  <c:v>S60</c:v>
                </c:pt>
                <c:pt idx="2">
                  <c:v>H2</c:v>
                </c:pt>
                <c:pt idx="3">
                  <c:v>H7</c:v>
                </c:pt>
                <c:pt idx="4">
                  <c:v>H12</c:v>
                </c:pt>
                <c:pt idx="5">
                  <c:v>H17</c:v>
                </c:pt>
                <c:pt idx="6">
                  <c:v>H22</c:v>
                </c:pt>
                <c:pt idx="7">
                  <c:v>H27</c:v>
                </c:pt>
              </c:strCache>
            </c:strRef>
          </c:cat>
          <c:val>
            <c:numRef>
              <c:f>Sheet3!$C$109:$J$109</c:f>
              <c:numCache>
                <c:formatCode>0.0%</c:formatCode>
                <c:ptCount val="8"/>
                <c:pt idx="0">
                  <c:v>1.6E-2</c:v>
                </c:pt>
                <c:pt idx="1">
                  <c:v>2.1000000000000001E-2</c:v>
                </c:pt>
                <c:pt idx="2">
                  <c:v>2.9000000000000001E-2</c:v>
                </c:pt>
                <c:pt idx="3">
                  <c:v>3.3000000000000002E-2</c:v>
                </c:pt>
                <c:pt idx="4">
                  <c:v>4.4999999999999998E-2</c:v>
                </c:pt>
                <c:pt idx="5">
                  <c:v>5.6000000000000001E-2</c:v>
                </c:pt>
                <c:pt idx="6">
                  <c:v>7.0999999999999994E-2</c:v>
                </c:pt>
                <c:pt idx="7">
                  <c:v>9.7000000000000003E-2</c:v>
                </c:pt>
              </c:numCache>
            </c:numRef>
          </c:val>
          <c:extLst xmlns:c16r2="http://schemas.microsoft.com/office/drawing/2015/06/chart">
            <c:ext xmlns:c16="http://schemas.microsoft.com/office/drawing/2014/chart" uri="{C3380CC4-5D6E-409C-BE32-E72D297353CC}">
              <c16:uniqueId val="{00000000-CEF2-43B5-93F9-B0D34009DFFD}"/>
            </c:ext>
          </c:extLst>
        </c:ser>
        <c:ser>
          <c:idx val="1"/>
          <c:order val="1"/>
          <c:tx>
            <c:strRef>
              <c:f>Sheet3!$B$110</c:f>
              <c:strCache>
                <c:ptCount val="1"/>
                <c:pt idx="0">
                  <c:v>大阪府</c:v>
                </c:pt>
              </c:strCache>
            </c:strRef>
          </c:tx>
          <c:spPr>
            <a:pattFill prst="pct50">
              <a:fgClr>
                <a:srgbClr val="4F81BD"/>
              </a:fgClr>
              <a:bgClr>
                <a:sysClr val="window" lastClr="FFFFFF"/>
              </a:bgClr>
            </a:pattFill>
          </c:spPr>
          <c:invertIfNegative val="0"/>
          <c:dLbls>
            <c:dLbl>
              <c:idx val="0"/>
              <c:layout>
                <c:manualLayout>
                  <c:x val="1.23647604327666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F2-43B5-93F9-B0D34009DFFD}"/>
                </c:ext>
              </c:extLst>
            </c:dLbl>
            <c:dLbl>
              <c:idx val="1"/>
              <c:layout>
                <c:manualLayout>
                  <c:x val="1.23647604327666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F2-43B5-93F9-B0D34009DFFD}"/>
                </c:ext>
              </c:extLst>
            </c:dLbl>
            <c:dLbl>
              <c:idx val="7"/>
              <c:layout>
                <c:manualLayout>
                  <c:x val="0"/>
                  <c:y val="3.0303030303030307E-2"/>
                </c:manualLayout>
              </c:layout>
              <c:showLegendKey val="0"/>
              <c:showVal val="1"/>
              <c:showCatName val="0"/>
              <c:showSerName val="0"/>
              <c:showPercent val="0"/>
              <c:showBubbleSize val="0"/>
            </c:dLbl>
            <c:spPr>
              <a:noFill/>
              <a:ln>
                <a:noFill/>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Sheet3!$C$108:$J$108</c:f>
              <c:strCache>
                <c:ptCount val="8"/>
                <c:pt idx="0">
                  <c:v>S55</c:v>
                </c:pt>
                <c:pt idx="1">
                  <c:v>S60</c:v>
                </c:pt>
                <c:pt idx="2">
                  <c:v>H2</c:v>
                </c:pt>
                <c:pt idx="3">
                  <c:v>H7</c:v>
                </c:pt>
                <c:pt idx="4">
                  <c:v>H12</c:v>
                </c:pt>
                <c:pt idx="5">
                  <c:v>H17</c:v>
                </c:pt>
                <c:pt idx="6">
                  <c:v>H22</c:v>
                </c:pt>
                <c:pt idx="7">
                  <c:v>H27</c:v>
                </c:pt>
              </c:strCache>
            </c:strRef>
          </c:cat>
          <c:val>
            <c:numRef>
              <c:f>Sheet3!$C$110:$J$110</c:f>
              <c:numCache>
                <c:formatCode>0.0%</c:formatCode>
                <c:ptCount val="8"/>
                <c:pt idx="0">
                  <c:v>1.6E-2</c:v>
                </c:pt>
                <c:pt idx="1">
                  <c:v>2.3E-2</c:v>
                </c:pt>
                <c:pt idx="2">
                  <c:v>3.4000000000000002E-2</c:v>
                </c:pt>
                <c:pt idx="3">
                  <c:v>3.5999999999999997E-2</c:v>
                </c:pt>
                <c:pt idx="4">
                  <c:v>5.0999999999999997E-2</c:v>
                </c:pt>
                <c:pt idx="5">
                  <c:v>6.4000000000000001E-2</c:v>
                </c:pt>
                <c:pt idx="6">
                  <c:v>8.5999999999999993E-2</c:v>
                </c:pt>
                <c:pt idx="7">
                  <c:v>0.114</c:v>
                </c:pt>
              </c:numCache>
            </c:numRef>
          </c:val>
          <c:extLst xmlns:c16r2="http://schemas.microsoft.com/office/drawing/2015/06/chart">
            <c:ext xmlns:c16="http://schemas.microsoft.com/office/drawing/2014/chart" uri="{C3380CC4-5D6E-409C-BE32-E72D297353CC}">
              <c16:uniqueId val="{00000003-CEF2-43B5-93F9-B0D34009DFFD}"/>
            </c:ext>
          </c:extLst>
        </c:ser>
        <c:dLbls>
          <c:showLegendKey val="0"/>
          <c:showVal val="0"/>
          <c:showCatName val="0"/>
          <c:showSerName val="0"/>
          <c:showPercent val="0"/>
          <c:showBubbleSize val="0"/>
        </c:dLbls>
        <c:gapWidth val="150"/>
        <c:axId val="494170624"/>
        <c:axId val="297033728"/>
      </c:barChart>
      <c:catAx>
        <c:axId val="494170624"/>
        <c:scaling>
          <c:orientation val="minMax"/>
        </c:scaling>
        <c:delete val="0"/>
        <c:axPos val="b"/>
        <c:numFmt formatCode="General" sourceLinked="0"/>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297033728"/>
        <c:crosses val="autoZero"/>
        <c:auto val="1"/>
        <c:lblAlgn val="ctr"/>
        <c:lblOffset val="100"/>
        <c:noMultiLvlLbl val="0"/>
      </c:catAx>
      <c:valAx>
        <c:axId val="297033728"/>
        <c:scaling>
          <c:orientation val="minMax"/>
        </c:scaling>
        <c:delete val="0"/>
        <c:axPos val="l"/>
        <c:majorGridlines/>
        <c:numFmt formatCode="0.0%" sourceLinked="0"/>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494170624"/>
        <c:crosses val="autoZero"/>
        <c:crossBetween val="between"/>
      </c:valAx>
    </c:plotArea>
    <c:legend>
      <c:legendPos val="r"/>
      <c:layout>
        <c:manualLayout>
          <c:xMode val="edge"/>
          <c:yMode val="edge"/>
          <c:x val="8.7484368979944965E-2"/>
          <c:y val="7.189814208171029E-2"/>
          <c:w val="0.14040593336622886"/>
          <c:h val="0.24786723479532641"/>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0.35085</cdr:x>
      <cdr:y>0</cdr:y>
    </cdr:from>
    <cdr:to>
      <cdr:x>0.40557</cdr:x>
      <cdr:y>0.07117</cdr:y>
    </cdr:to>
    <cdr:sp macro="" textlink="">
      <cdr:nvSpPr>
        <cdr:cNvPr id="17409" name="Text Box 1"/>
        <cdr:cNvSpPr txBox="1">
          <a:spLocks xmlns:a="http://schemas.openxmlformats.org/drawingml/2006/main" noChangeArrowheads="1"/>
        </cdr:cNvSpPr>
      </cdr:nvSpPr>
      <cdr:spPr bwMode="auto">
        <a:xfrm xmlns:a="http://schemas.openxmlformats.org/drawingml/2006/main">
          <a:off x="1962596" y="0"/>
          <a:ext cx="306086" cy="1731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明朝"/>
              <a:ea typeface="ＭＳ Ｐ明朝"/>
            </a:rPr>
            <a:t>女性</a:t>
          </a:r>
        </a:p>
      </cdr:txBody>
    </cdr:sp>
  </cdr:relSizeAnchor>
  <cdr:relSizeAnchor xmlns:cdr="http://schemas.openxmlformats.org/drawingml/2006/chartDrawing">
    <cdr:from>
      <cdr:x>0.73684</cdr:x>
      <cdr:y>0</cdr:y>
    </cdr:from>
    <cdr:to>
      <cdr:x>0.8025</cdr:x>
      <cdr:y>0.06186</cdr:y>
    </cdr:to>
    <cdr:sp macro="" textlink="">
      <cdr:nvSpPr>
        <cdr:cNvPr id="17410" name="Text Box 2"/>
        <cdr:cNvSpPr txBox="1">
          <a:spLocks xmlns:a="http://schemas.openxmlformats.org/drawingml/2006/main" noChangeArrowheads="1"/>
        </cdr:cNvSpPr>
      </cdr:nvSpPr>
      <cdr:spPr bwMode="auto">
        <a:xfrm xmlns:a="http://schemas.openxmlformats.org/drawingml/2006/main">
          <a:off x="4121727" y="0"/>
          <a:ext cx="367276" cy="1558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明朝"/>
              <a:ea typeface="ＭＳ Ｐ明朝"/>
            </a:rPr>
            <a:t>男性</a:t>
          </a:r>
        </a:p>
      </cdr:txBody>
    </cdr:sp>
  </cdr:relSizeAnchor>
  <cdr:relSizeAnchor xmlns:cdr="http://schemas.openxmlformats.org/drawingml/2006/chartDrawing">
    <cdr:from>
      <cdr:x>0.12691</cdr:x>
      <cdr:y>0.92844</cdr:y>
    </cdr:from>
    <cdr:to>
      <cdr:x>1</cdr:x>
      <cdr:y>1</cdr:y>
    </cdr:to>
    <cdr:sp macro="" textlink="">
      <cdr:nvSpPr>
        <cdr:cNvPr id="17411" name="Text Box 3"/>
        <cdr:cNvSpPr txBox="1">
          <a:spLocks xmlns:a="http://schemas.openxmlformats.org/drawingml/2006/main" noChangeArrowheads="1"/>
        </cdr:cNvSpPr>
      </cdr:nvSpPr>
      <cdr:spPr bwMode="auto">
        <a:xfrm xmlns:a="http://schemas.openxmlformats.org/drawingml/2006/main">
          <a:off x="712988" y="2754230"/>
          <a:ext cx="4901003" cy="2122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明朝"/>
              <a:ea typeface="ＭＳ Ｐ明朝"/>
            </a:rPr>
            <a:t>  </a:t>
          </a:r>
          <a:r>
            <a:rPr lang="en-US" altLang="ja-JP" sz="900" b="0" i="0" u="none" strike="noStrike" baseline="0">
              <a:solidFill>
                <a:srgbClr val="000000"/>
              </a:solidFill>
              <a:latin typeface="ＭＳ Ｐ明朝"/>
              <a:ea typeface="ＭＳ Ｐ明朝"/>
            </a:rPr>
            <a:t>500         400         300          200         100          0           100         200         300         400</a:t>
          </a:r>
          <a:r>
            <a:rPr lang="ja-JP" altLang="en-US" sz="900" b="0" i="0" u="none" strike="noStrike" baseline="0">
              <a:solidFill>
                <a:srgbClr val="000000"/>
              </a:solidFill>
              <a:latin typeface="ＭＳ Ｐ明朝"/>
              <a:ea typeface="ＭＳ Ｐ明朝"/>
            </a:rPr>
            <a:t>　　　</a:t>
          </a:r>
          <a:r>
            <a:rPr lang="en-US" altLang="ja-JP" sz="900" b="0" i="0" u="none" strike="noStrike" baseline="0">
              <a:solidFill>
                <a:srgbClr val="000000"/>
              </a:solidFill>
              <a:latin typeface="ＭＳ Ｐ明朝"/>
              <a:ea typeface="ＭＳ Ｐ明朝"/>
            </a:rPr>
            <a:t>500         </a:t>
          </a:r>
        </a:p>
      </cdr:txBody>
    </cdr:sp>
  </cdr:relSizeAnchor>
  <cdr:relSizeAnchor xmlns:cdr="http://schemas.openxmlformats.org/drawingml/2006/chartDrawing">
    <cdr:from>
      <cdr:x>0.09917</cdr:x>
      <cdr:y>0</cdr:y>
    </cdr:from>
    <cdr:to>
      <cdr:x>0.20392</cdr:x>
      <cdr:y>0.05713</cdr:y>
    </cdr:to>
    <cdr:sp macro="" textlink="">
      <cdr:nvSpPr>
        <cdr:cNvPr id="17412" name="Text Box 4"/>
        <cdr:cNvSpPr txBox="1">
          <a:spLocks xmlns:a="http://schemas.openxmlformats.org/drawingml/2006/main" noChangeArrowheads="1"/>
        </cdr:cNvSpPr>
      </cdr:nvSpPr>
      <cdr:spPr bwMode="auto">
        <a:xfrm xmlns:a="http://schemas.openxmlformats.org/drawingml/2006/main">
          <a:off x="556749" y="0"/>
          <a:ext cx="588070" cy="149427"/>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75" b="0" i="0" u="none" strike="noStrike" baseline="0">
              <a:solidFill>
                <a:srgbClr val="000000"/>
              </a:solidFill>
              <a:latin typeface="ＭＳ Ｐ明朝"/>
              <a:ea typeface="ＭＳ Ｐ明朝"/>
            </a:rPr>
            <a:t>（歳）</a:t>
          </a:r>
        </a:p>
      </cdr:txBody>
    </cdr:sp>
  </cdr:relSizeAnchor>
  <cdr:relSizeAnchor xmlns:cdr="http://schemas.openxmlformats.org/drawingml/2006/chartDrawing">
    <cdr:from>
      <cdr:x>0.0173</cdr:x>
      <cdr:y>0.92407</cdr:y>
    </cdr:from>
    <cdr:to>
      <cdr:x>0.12205</cdr:x>
      <cdr:y>0.9812</cdr:y>
    </cdr:to>
    <cdr:sp macro="" textlink="">
      <cdr:nvSpPr>
        <cdr:cNvPr id="6" name="Text Box 4"/>
        <cdr:cNvSpPr txBox="1">
          <a:spLocks xmlns:a="http://schemas.openxmlformats.org/drawingml/2006/main" noChangeArrowheads="1"/>
        </cdr:cNvSpPr>
      </cdr:nvSpPr>
      <cdr:spPr bwMode="auto">
        <a:xfrm xmlns:a="http://schemas.openxmlformats.org/drawingml/2006/main">
          <a:off x="97130" y="2612948"/>
          <a:ext cx="588003" cy="1615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wrap="square" lIns="27432" tIns="18288" rIns="0" bIns="0" anchor="t" upright="1"/>
        <a:lstStyle xmlns:a="http://schemas.openxmlformats.org/drawingml/2006/main"/>
        <a:p xmlns:a="http://schemas.openxmlformats.org/drawingml/2006/main">
          <a:r>
            <a:rPr lang="ja-JP" altLang="en-US" sz="900"/>
            <a:t>（千人）</a:t>
          </a:r>
        </a:p>
      </cdr:txBody>
    </cdr:sp>
  </cdr:relSizeAnchor>
</c:userShapes>
</file>

<file path=word/drawings/drawing2.xml><?xml version="1.0" encoding="utf-8"?>
<c:userShapes xmlns:c="http://schemas.openxmlformats.org/drawingml/2006/chart">
  <cdr:relSizeAnchor xmlns:cdr="http://schemas.openxmlformats.org/drawingml/2006/chartDrawing">
    <cdr:from>
      <cdr:x>0.58725</cdr:x>
      <cdr:y>0.55626</cdr:y>
    </cdr:from>
    <cdr:to>
      <cdr:x>0.58754</cdr:x>
      <cdr:y>0.64109</cdr:y>
    </cdr:to>
    <cdr:sp macro="" textlink="">
      <cdr:nvSpPr>
        <cdr:cNvPr id="6146" name="Line 2"/>
        <cdr:cNvSpPr>
          <a:spLocks xmlns:a="http://schemas.openxmlformats.org/drawingml/2006/main" noChangeShapeType="1"/>
        </cdr:cNvSpPr>
      </cdr:nvSpPr>
      <cdr:spPr bwMode="auto">
        <a:xfrm xmlns:a="http://schemas.openxmlformats.org/drawingml/2006/main" flipH="1">
          <a:off x="3352800" y="1371926"/>
          <a:ext cx="1633" cy="2092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0.55284</cdr:x>
      <cdr:y>0.17192</cdr:y>
    </cdr:from>
    <cdr:to>
      <cdr:x>0.70944</cdr:x>
      <cdr:y>0.31123</cdr:y>
    </cdr:to>
    <cdr:sp macro="" textlink="">
      <cdr:nvSpPr>
        <cdr:cNvPr id="6147" name="Line 3"/>
        <cdr:cNvSpPr>
          <a:spLocks xmlns:a="http://schemas.openxmlformats.org/drawingml/2006/main" noChangeShapeType="1"/>
        </cdr:cNvSpPr>
      </cdr:nvSpPr>
      <cdr:spPr bwMode="auto">
        <a:xfrm xmlns:a="http://schemas.openxmlformats.org/drawingml/2006/main" flipH="1">
          <a:off x="2477386" y="616688"/>
          <a:ext cx="701747" cy="4997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0.54526</cdr:x>
      <cdr:y>0.14035</cdr:y>
    </cdr:from>
    <cdr:to>
      <cdr:x>0.54845</cdr:x>
      <cdr:y>0.309</cdr:y>
    </cdr:to>
    <cdr:sp macro="" textlink="">
      <cdr:nvSpPr>
        <cdr:cNvPr id="6148" name="Line 4"/>
        <cdr:cNvSpPr>
          <a:spLocks xmlns:a="http://schemas.openxmlformats.org/drawingml/2006/main" noChangeShapeType="1"/>
        </cdr:cNvSpPr>
      </cdr:nvSpPr>
      <cdr:spPr bwMode="auto">
        <a:xfrm xmlns:a="http://schemas.openxmlformats.org/drawingml/2006/main">
          <a:off x="2409825" y="533399"/>
          <a:ext cx="14105" cy="6409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0.44677</cdr:x>
      <cdr:y>0.20163</cdr:y>
    </cdr:from>
    <cdr:to>
      <cdr:x>0.53698</cdr:x>
      <cdr:y>0.29822</cdr:y>
    </cdr:to>
    <cdr:sp macro="" textlink="">
      <cdr:nvSpPr>
        <cdr:cNvPr id="6149" name="Line 5"/>
        <cdr:cNvSpPr>
          <a:spLocks xmlns:a="http://schemas.openxmlformats.org/drawingml/2006/main" noChangeShapeType="1"/>
        </cdr:cNvSpPr>
      </cdr:nvSpPr>
      <cdr:spPr bwMode="auto">
        <a:xfrm xmlns:a="http://schemas.openxmlformats.org/drawingml/2006/main">
          <a:off x="2238375" y="704849"/>
          <a:ext cx="451990" cy="3376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0.24719</cdr:x>
      <cdr:y>0.19883</cdr:y>
    </cdr:from>
    <cdr:to>
      <cdr:x>0.24731</cdr:x>
      <cdr:y>0.34146</cdr:y>
    </cdr:to>
    <cdr:sp macro="" textlink="">
      <cdr:nvSpPr>
        <cdr:cNvPr id="6150" name="Line 6"/>
        <cdr:cNvSpPr>
          <a:spLocks xmlns:a="http://schemas.openxmlformats.org/drawingml/2006/main" noChangeShapeType="1"/>
        </cdr:cNvSpPr>
      </cdr:nvSpPr>
      <cdr:spPr bwMode="auto">
        <a:xfrm xmlns:a="http://schemas.openxmlformats.org/drawingml/2006/main" flipH="1">
          <a:off x="1257300" y="698832"/>
          <a:ext cx="605" cy="5013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0.59634</cdr:x>
      <cdr:y>0.49642</cdr:y>
    </cdr:from>
    <cdr:to>
      <cdr:x>0.89154</cdr:x>
      <cdr:y>0.52898</cdr:y>
    </cdr:to>
    <cdr:sp macro="" textlink="">
      <cdr:nvSpPr>
        <cdr:cNvPr id="6151" name="AutoShape 7"/>
        <cdr:cNvSpPr>
          <a:spLocks xmlns:a="http://schemas.openxmlformats.org/drawingml/2006/main" noChangeArrowheads="1"/>
        </cdr:cNvSpPr>
      </cdr:nvSpPr>
      <cdr:spPr bwMode="auto">
        <a:xfrm xmlns:a="http://schemas.openxmlformats.org/drawingml/2006/main">
          <a:off x="2612868" y="1886650"/>
          <a:ext cx="1293418" cy="123744"/>
        </a:xfrm>
        <a:prstGeom xmlns:a="http://schemas.openxmlformats.org/drawingml/2006/main" prst="leftRightArrow">
          <a:avLst>
            <a:gd name="adj1" fmla="val 50000"/>
            <a:gd name="adj2" fmla="val 220363"/>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0.34644</cdr:x>
      <cdr:y>0.55556</cdr:y>
    </cdr:from>
    <cdr:to>
      <cdr:x>0.34701</cdr:x>
      <cdr:y>0.62951</cdr:y>
    </cdr:to>
    <cdr:sp macro="" textlink="">
      <cdr:nvSpPr>
        <cdr:cNvPr id="6152" name="Line 8"/>
        <cdr:cNvSpPr>
          <a:spLocks xmlns:a="http://schemas.openxmlformats.org/drawingml/2006/main" noChangeShapeType="1"/>
        </cdr:cNvSpPr>
      </cdr:nvSpPr>
      <cdr:spPr bwMode="auto">
        <a:xfrm xmlns:a="http://schemas.openxmlformats.org/drawingml/2006/main">
          <a:off x="1977924" y="1370200"/>
          <a:ext cx="3275" cy="18237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0.03822</cdr:x>
      <cdr:y>0.34052</cdr:y>
    </cdr:from>
    <cdr:to>
      <cdr:x>0.50872</cdr:x>
      <cdr:y>0.37902</cdr:y>
    </cdr:to>
    <cdr:sp macro="" textlink="">
      <cdr:nvSpPr>
        <cdr:cNvPr id="6153" name="AutoShape 9"/>
        <cdr:cNvSpPr>
          <a:spLocks xmlns:a="http://schemas.openxmlformats.org/drawingml/2006/main" noChangeArrowheads="1"/>
        </cdr:cNvSpPr>
      </cdr:nvSpPr>
      <cdr:spPr bwMode="auto">
        <a:xfrm xmlns:a="http://schemas.openxmlformats.org/drawingml/2006/main">
          <a:off x="167457" y="1294133"/>
          <a:ext cx="2061496" cy="146318"/>
        </a:xfrm>
        <a:prstGeom xmlns:a="http://schemas.openxmlformats.org/drawingml/2006/main" prst="leftRightArrow">
          <a:avLst>
            <a:gd name="adj1" fmla="val 50000"/>
            <a:gd name="adj2" fmla="val 347746"/>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0.04876</cdr:x>
      <cdr:y>0.52111</cdr:y>
    </cdr:from>
    <cdr:to>
      <cdr:x>0.59026</cdr:x>
      <cdr:y>0.55336</cdr:y>
    </cdr:to>
    <cdr:sp macro="" textlink="">
      <cdr:nvSpPr>
        <cdr:cNvPr id="6154" name="AutoShape 10"/>
        <cdr:cNvSpPr>
          <a:spLocks xmlns:a="http://schemas.openxmlformats.org/drawingml/2006/main" noChangeArrowheads="1"/>
        </cdr:cNvSpPr>
      </cdr:nvSpPr>
      <cdr:spPr bwMode="auto">
        <a:xfrm xmlns:a="http://schemas.openxmlformats.org/drawingml/2006/main">
          <a:off x="213653" y="1980470"/>
          <a:ext cx="2372583" cy="122565"/>
        </a:xfrm>
        <a:prstGeom xmlns:a="http://schemas.openxmlformats.org/drawingml/2006/main" prst="leftRightArrow">
          <a:avLst>
            <a:gd name="adj1" fmla="val 50000"/>
            <a:gd name="adj2" fmla="val 477784"/>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0.24858</cdr:x>
      <cdr:y>0.62951</cdr:y>
    </cdr:from>
    <cdr:to>
      <cdr:x>0.42474</cdr:x>
      <cdr:y>0.7789</cdr:y>
    </cdr:to>
    <cdr:sp macro="" textlink="">
      <cdr:nvSpPr>
        <cdr:cNvPr id="6155" name="Text Box 11"/>
        <cdr:cNvSpPr txBox="1">
          <a:spLocks xmlns:a="http://schemas.openxmlformats.org/drawingml/2006/main" noChangeArrowheads="1"/>
        </cdr:cNvSpPr>
      </cdr:nvSpPr>
      <cdr:spPr bwMode="auto">
        <a:xfrm xmlns:a="http://schemas.openxmlformats.org/drawingml/2006/main">
          <a:off x="1419225" y="1552576"/>
          <a:ext cx="1005765" cy="3684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lnSpc>
              <a:spcPts val="1200"/>
            </a:lnSpc>
            <a:defRPr sz="1000"/>
          </a:pPr>
          <a:r>
            <a:rPr lang="ja-JP" altLang="en-US" sz="1000" b="0" i="0" u="none" strike="noStrike" baseline="0">
              <a:solidFill>
                <a:srgbClr val="000000"/>
              </a:solidFill>
              <a:latin typeface="ＭＳ Ｐゴシック"/>
              <a:ea typeface="ＭＳ Ｐゴシック"/>
            </a:rPr>
            <a:t>親族世帯</a:t>
          </a:r>
        </a:p>
        <a:p xmlns:a="http://schemas.openxmlformats.org/drawingml/2006/main">
          <a:pPr algn="ctr" rtl="0">
            <a:lnSpc>
              <a:spcPts val="1100"/>
            </a:lnSpc>
            <a:defRPr sz="1000"/>
          </a:pPr>
          <a:r>
            <a:rPr lang="en-US" altLang="ja-JP" sz="1000" b="0" i="0" u="none" strike="noStrike" baseline="0">
              <a:solidFill>
                <a:srgbClr val="000000"/>
              </a:solidFill>
              <a:latin typeface="ＭＳ Ｐゴシック"/>
              <a:ea typeface="ＭＳ Ｐゴシック"/>
            </a:rPr>
            <a:t>2,388</a:t>
          </a:r>
        </a:p>
      </cdr:txBody>
    </cdr:sp>
  </cdr:relSizeAnchor>
  <cdr:relSizeAnchor xmlns:cdr="http://schemas.openxmlformats.org/drawingml/2006/chartDrawing">
    <cdr:from>
      <cdr:x>0.68226</cdr:x>
      <cdr:y>0</cdr:y>
    </cdr:from>
    <cdr:to>
      <cdr:x>0.99891</cdr:x>
      <cdr:y>0.0673</cdr:y>
    </cdr:to>
    <cdr:sp macro="" textlink="">
      <cdr:nvSpPr>
        <cdr:cNvPr id="6156" name="Text Box 12"/>
        <cdr:cNvSpPr txBox="1">
          <a:spLocks xmlns:a="http://schemas.openxmlformats.org/drawingml/2006/main" noChangeArrowheads="1"/>
        </cdr:cNvSpPr>
      </cdr:nvSpPr>
      <cdr:spPr bwMode="auto">
        <a:xfrm xmlns:a="http://schemas.openxmlformats.org/drawingml/2006/main">
          <a:off x="3057336" y="0"/>
          <a:ext cx="1418970" cy="2414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1000" b="0" i="0" u="none" strike="noStrike" baseline="0">
              <a:solidFill>
                <a:srgbClr val="000000"/>
              </a:solidFill>
              <a:latin typeface="ＭＳ Ｐゴシック"/>
              <a:ea typeface="ＭＳ Ｐゴシック"/>
            </a:rPr>
            <a:t>(</a:t>
          </a:r>
          <a:r>
            <a:rPr lang="ja-JP" altLang="en-US" sz="1000" b="0" i="0" u="none" strike="noStrike" baseline="0">
              <a:solidFill>
                <a:srgbClr val="000000"/>
              </a:solidFill>
              <a:latin typeface="ＭＳ Ｐゴシック"/>
              <a:ea typeface="ＭＳ Ｐゴシック"/>
            </a:rPr>
            <a:t>世帯数計；</a:t>
          </a:r>
          <a:r>
            <a:rPr lang="en-US" altLang="ja-JP" sz="1000" b="0" i="0" u="none" strike="noStrike" baseline="0">
              <a:solidFill>
                <a:srgbClr val="000000"/>
              </a:solidFill>
              <a:latin typeface="ＭＳ Ｐゴシック"/>
              <a:ea typeface="ＭＳ Ｐゴシック"/>
            </a:rPr>
            <a:t>3,908</a:t>
          </a:r>
          <a:r>
            <a:rPr lang="ja-JP" altLang="en-US" sz="1000" b="0" i="0" u="none" strike="noStrike" baseline="0">
              <a:solidFill>
                <a:srgbClr val="000000"/>
              </a:solidFill>
              <a:latin typeface="ＭＳ Ｐゴシック"/>
              <a:ea typeface="ＭＳ Ｐゴシック"/>
            </a:rPr>
            <a:t>千世帯</a:t>
          </a:r>
          <a:r>
            <a:rPr lang="en-US" altLang="ja-JP" sz="10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0.80435</cdr:x>
      <cdr:y>0.56391</cdr:y>
    </cdr:from>
    <cdr:to>
      <cdr:x>0.80914</cdr:x>
      <cdr:y>0.64109</cdr:y>
    </cdr:to>
    <cdr:sp macro="" textlink="">
      <cdr:nvSpPr>
        <cdr:cNvPr id="6157" name="Line 13"/>
        <cdr:cNvSpPr>
          <a:spLocks xmlns:a="http://schemas.openxmlformats.org/drawingml/2006/main" noChangeShapeType="1"/>
        </cdr:cNvSpPr>
      </cdr:nvSpPr>
      <cdr:spPr bwMode="auto">
        <a:xfrm xmlns:a="http://schemas.openxmlformats.org/drawingml/2006/main">
          <a:off x="4592263" y="1390794"/>
          <a:ext cx="27362" cy="19035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0.62611</cdr:x>
      <cdr:y>0.10374</cdr:y>
    </cdr:from>
    <cdr:to>
      <cdr:x>0.90163</cdr:x>
      <cdr:y>0.23416</cdr:y>
    </cdr:to>
    <cdr:sp macro="" textlink="">
      <cdr:nvSpPr>
        <cdr:cNvPr id="2" name="正方形/長方形 1"/>
        <cdr:cNvSpPr/>
      </cdr:nvSpPr>
      <cdr:spPr>
        <a:xfrm xmlns:a="http://schemas.openxmlformats.org/drawingml/2006/main">
          <a:off x="2805720" y="372140"/>
          <a:ext cx="1234651" cy="4678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ts val="1200"/>
            </a:lnSpc>
          </a:pPr>
          <a:r>
            <a:rPr lang="ja-JP" altLang="en-US" sz="1000">
              <a:solidFill>
                <a:sysClr val="windowText" lastClr="000000"/>
              </a:solidFill>
              <a:latin typeface="ＭＳ Ｐ明朝" pitchFamily="18" charset="-128"/>
              <a:ea typeface="ＭＳ Ｐ明朝" pitchFamily="18" charset="-128"/>
            </a:rPr>
            <a:t>その他の親族世帯 </a:t>
          </a:r>
          <a:r>
            <a:rPr lang="en-US" altLang="ja-JP" sz="1000">
              <a:solidFill>
                <a:sysClr val="windowText" lastClr="000000"/>
              </a:solidFill>
              <a:latin typeface="ＭＳ Ｐ明朝" pitchFamily="18" charset="-128"/>
              <a:ea typeface="ＭＳ Ｐ明朝" pitchFamily="18" charset="-128"/>
            </a:rPr>
            <a:t>190</a:t>
          </a:r>
          <a:endParaRPr lang="ja-JP" sz="1000">
            <a:solidFill>
              <a:sysClr val="windowText" lastClr="000000"/>
            </a:solidFill>
            <a:latin typeface="ＭＳ Ｐ明朝" pitchFamily="18" charset="-128"/>
            <a:ea typeface="ＭＳ Ｐ明朝" pitchFamily="18"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0.67823</cdr:x>
      <cdr:y>0.30089</cdr:y>
    </cdr:from>
    <cdr:to>
      <cdr:x>0.8288</cdr:x>
      <cdr:y>0.5575</cdr:y>
    </cdr:to>
    <cdr:sp macro="" textlink="">
      <cdr:nvSpPr>
        <cdr:cNvPr id="3074" name="Line 2"/>
        <cdr:cNvSpPr>
          <a:spLocks xmlns:a="http://schemas.openxmlformats.org/drawingml/2006/main" noChangeShapeType="1"/>
        </cdr:cNvSpPr>
      </cdr:nvSpPr>
      <cdr:spPr bwMode="auto">
        <a:xfrm xmlns:a="http://schemas.openxmlformats.org/drawingml/2006/main">
          <a:off x="4095750" y="971551"/>
          <a:ext cx="909249" cy="82860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0.68887</cdr:x>
      <cdr:y>0.64375</cdr:y>
    </cdr:from>
    <cdr:to>
      <cdr:x>0.82687</cdr:x>
      <cdr:y>0.7205</cdr:y>
    </cdr:to>
    <cdr:sp macro="" textlink="">
      <cdr:nvSpPr>
        <cdr:cNvPr id="3076" name="Line 4"/>
        <cdr:cNvSpPr>
          <a:spLocks xmlns:a="http://schemas.openxmlformats.org/drawingml/2006/main" noChangeShapeType="1"/>
        </cdr:cNvSpPr>
      </cdr:nvSpPr>
      <cdr:spPr bwMode="auto">
        <a:xfrm xmlns:a="http://schemas.openxmlformats.org/drawingml/2006/main">
          <a:off x="3890951" y="2152233"/>
          <a:ext cx="779468" cy="25659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0.68927</cdr:x>
      <cdr:y>0.27139</cdr:y>
    </cdr:from>
    <cdr:to>
      <cdr:x>0.81675</cdr:x>
      <cdr:y>0.42005</cdr:y>
    </cdr:to>
    <cdr:sp macro="" textlink="">
      <cdr:nvSpPr>
        <cdr:cNvPr id="3078" name="Line 6"/>
        <cdr:cNvSpPr>
          <a:spLocks xmlns:a="http://schemas.openxmlformats.org/drawingml/2006/main" noChangeShapeType="1"/>
        </cdr:cNvSpPr>
      </cdr:nvSpPr>
      <cdr:spPr bwMode="auto">
        <a:xfrm xmlns:a="http://schemas.openxmlformats.org/drawingml/2006/main">
          <a:off x="4162426" y="876300"/>
          <a:ext cx="769806" cy="4800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0.68612</cdr:x>
      <cdr:y>0.19469</cdr:y>
    </cdr:from>
    <cdr:to>
      <cdr:x>0.81956</cdr:x>
      <cdr:y>0.27065</cdr:y>
    </cdr:to>
    <cdr:sp macro="" textlink="">
      <cdr:nvSpPr>
        <cdr:cNvPr id="3080" name="Line 8"/>
        <cdr:cNvSpPr>
          <a:spLocks xmlns:a="http://schemas.openxmlformats.org/drawingml/2006/main" noChangeShapeType="1"/>
        </cdr:cNvSpPr>
      </cdr:nvSpPr>
      <cdr:spPr bwMode="auto">
        <a:xfrm xmlns:a="http://schemas.openxmlformats.org/drawingml/2006/main">
          <a:off x="4143375" y="628650"/>
          <a:ext cx="805825" cy="24527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0.2042</cdr:x>
      <cdr:y>0.43453</cdr:y>
    </cdr:from>
    <cdr:to>
      <cdr:x>0.3507</cdr:x>
      <cdr:y>0.49453</cdr:y>
    </cdr:to>
    <cdr:sp macro="" textlink="">
      <cdr:nvSpPr>
        <cdr:cNvPr id="3081" name="Text Box 9"/>
        <cdr:cNvSpPr txBox="1">
          <a:spLocks xmlns:a="http://schemas.openxmlformats.org/drawingml/2006/main" noChangeArrowheads="1"/>
        </cdr:cNvSpPr>
      </cdr:nvSpPr>
      <cdr:spPr bwMode="auto">
        <a:xfrm xmlns:a="http://schemas.openxmlformats.org/drawingml/2006/main">
          <a:off x="1233107" y="1403086"/>
          <a:ext cx="884691" cy="193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lnSpc>
              <a:spcPts val="1200"/>
            </a:lnSpc>
            <a:defRPr sz="1000"/>
          </a:pPr>
          <a:r>
            <a:rPr lang="en-US" altLang="ja-JP" sz="1000" b="0" i="0" u="none" strike="noStrike" baseline="0">
              <a:solidFill>
                <a:srgbClr val="000000"/>
              </a:solidFill>
              <a:latin typeface="ＭＳ Ｐゴシック"/>
              <a:ea typeface="ＭＳ Ｐゴシック"/>
            </a:rPr>
            <a:t>(</a:t>
          </a:r>
          <a:r>
            <a:rPr lang="ja-JP" altLang="en-US" sz="1000" b="0" i="0" u="none" strike="noStrike" baseline="0">
              <a:solidFill>
                <a:srgbClr val="000000"/>
              </a:solidFill>
              <a:latin typeface="ＭＳ Ｐゴシック"/>
              <a:ea typeface="ＭＳ Ｐゴシック"/>
            </a:rPr>
            <a:t>計：</a:t>
          </a:r>
          <a:r>
            <a:rPr lang="en-US" altLang="ja-JP" sz="1000" b="0" i="0" u="none" strike="noStrike" baseline="0">
              <a:solidFill>
                <a:srgbClr val="000000"/>
              </a:solidFill>
              <a:latin typeface="ＭＳ Ｐゴシック"/>
              <a:ea typeface="ＭＳ Ｐゴシック"/>
            </a:rPr>
            <a:t>470</a:t>
          </a:r>
          <a:r>
            <a:rPr lang="ja-JP" altLang="en-US" sz="1000" b="0" i="0" u="none" strike="noStrike" baseline="0">
              <a:solidFill>
                <a:srgbClr val="000000"/>
              </a:solidFill>
              <a:latin typeface="ＭＳ Ｐゴシック"/>
              <a:ea typeface="ＭＳ Ｐゴシック"/>
            </a:rPr>
            <a:t>千人</a:t>
          </a:r>
          <a:r>
            <a:rPr lang="en-US" altLang="ja-JP" sz="10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0.5647</cdr:x>
      <cdr:y>0.05041</cdr:y>
    </cdr:from>
    <cdr:to>
      <cdr:x>0.7112</cdr:x>
      <cdr:y>0.11041</cdr:y>
    </cdr:to>
    <cdr:sp macro="" textlink="">
      <cdr:nvSpPr>
        <cdr:cNvPr id="3082" name="Text Box 10"/>
        <cdr:cNvSpPr txBox="1">
          <a:spLocks xmlns:a="http://schemas.openxmlformats.org/drawingml/2006/main" noChangeArrowheads="1"/>
        </cdr:cNvSpPr>
      </cdr:nvSpPr>
      <cdr:spPr bwMode="auto">
        <a:xfrm xmlns:a="http://schemas.openxmlformats.org/drawingml/2006/main">
          <a:off x="3410112" y="162770"/>
          <a:ext cx="884691" cy="193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1000" b="0" i="0" u="none" strike="noStrike" baseline="0">
              <a:solidFill>
                <a:srgbClr val="000000"/>
              </a:solidFill>
              <a:latin typeface="ＭＳ Ｐゴシック"/>
              <a:ea typeface="ＭＳ Ｐゴシック"/>
            </a:rPr>
            <a:t>(</a:t>
          </a:r>
          <a:r>
            <a:rPr lang="ja-JP" altLang="en-US" sz="1000" b="0" i="0" u="none" strike="noStrike" baseline="0">
              <a:solidFill>
                <a:srgbClr val="000000"/>
              </a:solidFill>
              <a:latin typeface="ＭＳ Ｐゴシック"/>
              <a:ea typeface="ＭＳ Ｐゴシック"/>
            </a:rPr>
            <a:t>計：</a:t>
          </a:r>
          <a:r>
            <a:rPr lang="en-US" altLang="ja-JP" sz="1000" b="0" i="0" u="none" strike="noStrike" baseline="0">
              <a:solidFill>
                <a:srgbClr val="000000"/>
              </a:solidFill>
              <a:latin typeface="ＭＳ Ｐゴシック"/>
              <a:ea typeface="ＭＳ Ｐゴシック"/>
            </a:rPr>
            <a:t>915</a:t>
          </a:r>
          <a:r>
            <a:rPr lang="ja-JP" altLang="en-US" sz="1000" b="0" i="0" u="none" strike="noStrike" baseline="0">
              <a:solidFill>
                <a:srgbClr val="000000"/>
              </a:solidFill>
              <a:latin typeface="ＭＳ Ｐゴシック"/>
              <a:ea typeface="ＭＳ Ｐゴシック"/>
            </a:rPr>
            <a:t>千人</a:t>
          </a:r>
          <a:r>
            <a:rPr lang="en-US" altLang="ja-JP" sz="1000" b="0" i="0" u="none" strike="noStrike" baseline="0">
              <a:solidFill>
                <a:srgbClr val="000000"/>
              </a:solidFill>
              <a:latin typeface="ＭＳ Ｐゴシック"/>
              <a:ea typeface="ＭＳ Ｐゴシック"/>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0.22257</cdr:x>
      <cdr:y>0.15036</cdr:y>
    </cdr:from>
    <cdr:to>
      <cdr:x>0.38555</cdr:x>
      <cdr:y>0.20064</cdr:y>
    </cdr:to>
    <cdr:sp macro="" textlink="">
      <cdr:nvSpPr>
        <cdr:cNvPr id="4111" name="Text Box 15"/>
        <cdr:cNvSpPr txBox="1">
          <a:spLocks xmlns:a="http://schemas.openxmlformats.org/drawingml/2006/main" noChangeArrowheads="1"/>
        </cdr:cNvSpPr>
      </cdr:nvSpPr>
      <cdr:spPr bwMode="auto">
        <a:xfrm xmlns:a="http://schemas.openxmlformats.org/drawingml/2006/main">
          <a:off x="1386765" y="617086"/>
          <a:ext cx="1015466" cy="2063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lnSpc>
              <a:spcPts val="1200"/>
            </a:lnSpc>
            <a:defRPr sz="1000"/>
          </a:pPr>
          <a:r>
            <a:rPr lang="en-US" altLang="ja-JP" sz="1000" b="0" i="0" u="none" strike="noStrike" baseline="0">
              <a:solidFill>
                <a:srgbClr val="000000"/>
              </a:solidFill>
              <a:latin typeface="ＭＳ Ｐゴシック"/>
              <a:ea typeface="ＭＳ Ｐゴシック"/>
            </a:rPr>
            <a:t>(</a:t>
          </a:r>
          <a:r>
            <a:rPr lang="ja-JP" altLang="en-US" sz="1000" b="0" i="0" u="none" strike="noStrike" baseline="0">
              <a:solidFill>
                <a:srgbClr val="000000"/>
              </a:solidFill>
              <a:latin typeface="ＭＳ Ｐゴシック"/>
              <a:ea typeface="ＭＳ Ｐゴシック"/>
            </a:rPr>
            <a:t>計：</a:t>
          </a:r>
          <a:r>
            <a:rPr lang="en-US" altLang="ja-JP" sz="1000" b="0" i="0" u="none" strike="noStrike" baseline="0">
              <a:solidFill>
                <a:srgbClr val="000000"/>
              </a:solidFill>
              <a:latin typeface="ＭＳ Ｐゴシック"/>
              <a:ea typeface="ＭＳ Ｐゴシック"/>
            </a:rPr>
            <a:t>1,852</a:t>
          </a:r>
          <a:r>
            <a:rPr lang="ja-JP" altLang="en-US" sz="1000" b="0" i="0" u="none" strike="noStrike" baseline="0">
              <a:solidFill>
                <a:srgbClr val="000000"/>
              </a:solidFill>
              <a:latin typeface="ＭＳ Ｐゴシック"/>
              <a:ea typeface="ＭＳ Ｐゴシック"/>
            </a:rPr>
            <a:t>千人</a:t>
          </a:r>
          <a:r>
            <a:rPr lang="en-US" altLang="ja-JP" sz="10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0.68648</cdr:x>
      <cdr:y>0.02188</cdr:y>
    </cdr:from>
    <cdr:to>
      <cdr:x>0.82538</cdr:x>
      <cdr:y>0.07323</cdr:y>
    </cdr:to>
    <cdr:sp macro="" textlink="">
      <cdr:nvSpPr>
        <cdr:cNvPr id="4112" name="Text Box 16"/>
        <cdr:cNvSpPr txBox="1">
          <a:spLocks xmlns:a="http://schemas.openxmlformats.org/drawingml/2006/main" noChangeArrowheads="1"/>
        </cdr:cNvSpPr>
      </cdr:nvSpPr>
      <cdr:spPr bwMode="auto">
        <a:xfrm xmlns:a="http://schemas.openxmlformats.org/drawingml/2006/main">
          <a:off x="4277193" y="89794"/>
          <a:ext cx="865433" cy="21074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altLang="ja-JP" sz="1000" b="0" i="0" u="none" strike="noStrike" baseline="0">
              <a:solidFill>
                <a:srgbClr val="000000"/>
              </a:solidFill>
              <a:latin typeface="ＭＳ Ｐゴシック"/>
              <a:ea typeface="ＭＳ Ｐゴシック"/>
            </a:rPr>
            <a:t>(</a:t>
          </a:r>
          <a:r>
            <a:rPr lang="ja-JP" altLang="en-US" sz="1000" b="0" i="0" u="none" strike="noStrike" baseline="0">
              <a:solidFill>
                <a:srgbClr val="000000"/>
              </a:solidFill>
              <a:latin typeface="ＭＳ Ｐゴシック"/>
              <a:ea typeface="ＭＳ Ｐゴシック"/>
            </a:rPr>
            <a:t>計：</a:t>
          </a:r>
          <a:r>
            <a:rPr lang="en-US" altLang="ja-JP" sz="1000" b="0" i="0" u="none" strike="noStrike" baseline="0">
              <a:solidFill>
                <a:srgbClr val="000000"/>
              </a:solidFill>
              <a:latin typeface="ＭＳ Ｐゴシック"/>
              <a:ea typeface="ＭＳ Ｐゴシック"/>
            </a:rPr>
            <a:t>2,459</a:t>
          </a:r>
          <a:r>
            <a:rPr lang="ja-JP" altLang="en-US" sz="1000" b="0" i="0" u="none" strike="noStrike" baseline="0">
              <a:solidFill>
                <a:srgbClr val="000000"/>
              </a:solidFill>
              <a:latin typeface="ＭＳ Ｐゴシック"/>
              <a:ea typeface="ＭＳ Ｐゴシック"/>
            </a:rPr>
            <a:t>千人</a:t>
          </a:r>
          <a:r>
            <a:rPr lang="en-US" altLang="ja-JP" sz="1000" b="0" i="0" u="none" strike="noStrike" baseline="0">
              <a:solidFill>
                <a:srgbClr val="000000"/>
              </a:solidFill>
              <a:latin typeface="ＭＳ Ｐゴシック"/>
              <a:ea typeface="ＭＳ Ｐゴシック"/>
            </a:rPr>
            <a:t>)</a:t>
          </a:r>
        </a:p>
      </cdr:txBody>
    </cdr:sp>
  </cdr:relSizeAnchor>
  <cdr:relSizeAnchor xmlns:cdr="http://schemas.openxmlformats.org/drawingml/2006/chartDrawing">
    <cdr:from>
      <cdr:x>0.42789</cdr:x>
      <cdr:y>0.41568</cdr:y>
    </cdr:from>
    <cdr:to>
      <cdr:x>0.49445</cdr:x>
      <cdr:y>0.47008</cdr:y>
    </cdr:to>
    <cdr:sp macro="" textlink="">
      <cdr:nvSpPr>
        <cdr:cNvPr id="2" name="テキスト ボックス 1"/>
        <cdr:cNvSpPr txBox="1"/>
      </cdr:nvSpPr>
      <cdr:spPr bwMode="auto">
        <a:xfrm xmlns:a="http://schemas.openxmlformats.org/drawingml/2006/main">
          <a:off x="2666050" y="1705946"/>
          <a:ext cx="414671" cy="2232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rtlCol="0" anchor="t" upright="1"/>
        <a:lstStyle xmlns:a="http://schemas.openxmlformats.org/drawingml/2006/main"/>
        <a:p xmlns:a="http://schemas.openxmlformats.org/drawingml/2006/main">
          <a:r>
            <a:rPr lang="en-US" altLang="ja-JP" sz="900"/>
            <a:t>45.1%</a:t>
          </a:r>
          <a:endParaRPr lang="ja-JP" altLang="en-US" sz="900"/>
        </a:p>
      </cdr:txBody>
    </cdr:sp>
  </cdr:relSizeAnchor>
  <cdr:relSizeAnchor xmlns:cdr="http://schemas.openxmlformats.org/drawingml/2006/chartDrawing">
    <cdr:from>
      <cdr:x>0.56788</cdr:x>
      <cdr:y>0.17998</cdr:y>
    </cdr:from>
    <cdr:to>
      <cdr:x>0.63785</cdr:x>
      <cdr:y>0.22402</cdr:y>
    </cdr:to>
    <cdr:sp macro="" textlink="">
      <cdr:nvSpPr>
        <cdr:cNvPr id="3" name="テキスト ボックス 2"/>
        <cdr:cNvSpPr txBox="1"/>
      </cdr:nvSpPr>
      <cdr:spPr bwMode="auto">
        <a:xfrm xmlns:a="http://schemas.openxmlformats.org/drawingml/2006/main">
          <a:off x="3538273" y="738636"/>
          <a:ext cx="435935" cy="18075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vertOverflow="clip" wrap="square" lIns="27432" tIns="18288" rIns="0" bIns="0" rtlCol="0" anchor="t" upright="1"/>
        <a:lstStyle xmlns:a="http://schemas.openxmlformats.org/drawingml/2006/main"/>
        <a:p xmlns:a="http://schemas.openxmlformats.org/drawingml/2006/main">
          <a:r>
            <a:rPr lang="en-US" altLang="ja-JP" sz="900"/>
            <a:t>11.6%</a:t>
          </a:r>
          <a:endParaRPr lang="ja-JP" altLang="en-US" sz="900"/>
        </a:p>
      </cdr:txBody>
    </cdr:sp>
  </cdr:relSizeAnchor>
  <cdr:relSizeAnchor xmlns:cdr="http://schemas.openxmlformats.org/drawingml/2006/chartDrawing">
    <cdr:from>
      <cdr:x>0.39089</cdr:x>
      <cdr:y>0.32619</cdr:y>
    </cdr:from>
    <cdr:to>
      <cdr:x>0.42032</cdr:x>
      <cdr:y>0.55613</cdr:y>
    </cdr:to>
    <cdr:sp macro="" textlink="">
      <cdr:nvSpPr>
        <cdr:cNvPr id="4" name="右中かっこ 3"/>
        <cdr:cNvSpPr/>
      </cdr:nvSpPr>
      <cdr:spPr>
        <a:xfrm xmlns:a="http://schemas.openxmlformats.org/drawingml/2006/main">
          <a:off x="2435510" y="1338681"/>
          <a:ext cx="183331" cy="943661"/>
        </a:xfrm>
        <a:prstGeom xmlns:a="http://schemas.openxmlformats.org/drawingml/2006/main" prst="rightBrace">
          <a:avLst/>
        </a:prstGeom>
        <a:noFill xmlns:a="http://schemas.openxmlformats.org/drawingml/2006/main"/>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solidFill>
              <a:schemeClr val="tx1"/>
            </a:solidFill>
          </a:endParaRPr>
        </a:p>
      </cdr:txBody>
    </cdr:sp>
  </cdr:relSizeAnchor>
  <cdr:relSizeAnchor xmlns:cdr="http://schemas.openxmlformats.org/drawingml/2006/chartDrawing">
    <cdr:from>
      <cdr:x>0.63225</cdr:x>
      <cdr:y>0.16328</cdr:y>
    </cdr:from>
    <cdr:to>
      <cdr:x>0.66217</cdr:x>
      <cdr:y>0.24393</cdr:y>
    </cdr:to>
    <cdr:sp macro="" textlink="">
      <cdr:nvSpPr>
        <cdr:cNvPr id="8" name="右中かっこ 7"/>
        <cdr:cNvSpPr/>
      </cdr:nvSpPr>
      <cdr:spPr>
        <a:xfrm xmlns:a="http://schemas.openxmlformats.org/drawingml/2006/main" rot="10800000">
          <a:off x="3939287" y="670095"/>
          <a:ext cx="186460" cy="330978"/>
        </a:xfrm>
        <a:prstGeom xmlns:a="http://schemas.openxmlformats.org/drawingml/2006/main" prst="rightBrace">
          <a:avLst/>
        </a:prstGeom>
        <a:noFill xmlns:a="http://schemas.openxmlformats.org/drawingml/2006/main"/>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5.xml><?xml version="1.0" encoding="utf-8"?>
<c:userShapes xmlns:c="http://schemas.openxmlformats.org/drawingml/2006/chart">
  <cdr:relSizeAnchor xmlns:cdr="http://schemas.openxmlformats.org/drawingml/2006/chartDrawing">
    <cdr:from>
      <cdr:x>0</cdr:x>
      <cdr:y>0.05983</cdr:y>
    </cdr:from>
    <cdr:to>
      <cdr:x>0.12801</cdr:x>
      <cdr:y>0.10877</cdr:y>
    </cdr:to>
    <cdr:sp macro="" textlink="">
      <cdr:nvSpPr>
        <cdr:cNvPr id="2" name="正方形/長方形 1"/>
        <cdr:cNvSpPr/>
      </cdr:nvSpPr>
      <cdr:spPr>
        <a:xfrm xmlns:a="http://schemas.openxmlformats.org/drawingml/2006/main">
          <a:off x="0" y="209550"/>
          <a:ext cx="752475"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pPr algn="ctr"/>
          <a:r>
            <a:rPr lang="ja-JP" altLang="en-US" sz="1050">
              <a:latin typeface="ＭＳ Ｐゴシック" panose="020B0600070205080204" pitchFamily="50" charset="-128"/>
              <a:ea typeface="ＭＳ Ｐゴシック" panose="020B0600070205080204" pitchFamily="50" charset="-128"/>
            </a:rPr>
            <a:t>（女性）</a:t>
          </a:r>
          <a:endParaRPr lang="ja-JP" sz="1050">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cdr:x>
      <cdr:y>0.4922</cdr:y>
    </cdr:from>
    <cdr:to>
      <cdr:x>0.13611</cdr:x>
      <cdr:y>0.56291</cdr:y>
    </cdr:to>
    <cdr:sp macro="" textlink="">
      <cdr:nvSpPr>
        <cdr:cNvPr id="3" name="正方形/長方形 2"/>
        <cdr:cNvSpPr/>
      </cdr:nvSpPr>
      <cdr:spPr>
        <a:xfrm xmlns:a="http://schemas.openxmlformats.org/drawingml/2006/main">
          <a:off x="0" y="1724025"/>
          <a:ext cx="800100"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rtlCol="0" anchor="ctr"/>
        <a:lstStyle xmlns:a="http://schemas.openxmlformats.org/drawingml/2006/main"/>
        <a:p xmlns:a="http://schemas.openxmlformats.org/drawingml/2006/main">
          <a:pPr algn="ctr"/>
          <a:r>
            <a:rPr lang="ja-JP" altLang="en-US" sz="1050">
              <a:latin typeface="ＭＳ Ｐゴシック" panose="020B0600070205080204" pitchFamily="50" charset="-128"/>
              <a:ea typeface="ＭＳ Ｐゴシック" panose="020B0600070205080204" pitchFamily="50" charset="-128"/>
            </a:rPr>
            <a:t>（男性）</a:t>
          </a:r>
          <a:endParaRPr lang="ja-JP" sz="1050">
            <a:latin typeface="ＭＳ Ｐゴシック" panose="020B0600070205080204" pitchFamily="50" charset="-128"/>
            <a:ea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spPr>
      <a:bodyPr wrap="square" lIns="27432" tIns="18288" rIns="0" bIns="0" anchor="t" upright="1"/>
      <a:lstStyle/>
    </a:txDef>
  </a:objectDefaults>
  <a:extraClrSchemeLst/>
</a:theme>
</file>

<file path=word/theme/themeOverride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D940EBB928C114BA5ED1E7AD9DD75D2" ma:contentTypeVersion="0" ma:contentTypeDescription="新しいドキュメントを作成します。" ma:contentTypeScope="" ma:versionID="b2c7c815d38e9c99bca30ae6db16523c">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1346D-E8A8-47A7-8204-E79216D045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8DEB5E-D5DE-4390-82E4-F4993A8A9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3ED2D46-289B-4D80-93E0-FD692C4F3BDA}">
  <ds:schemaRefs>
    <ds:schemaRef ds:uri="http://schemas.microsoft.com/sharepoint/v3/contenttype/forms"/>
  </ds:schemaRefs>
</ds:datastoreItem>
</file>

<file path=customXml/itemProps4.xml><?xml version="1.0" encoding="utf-8"?>
<ds:datastoreItem xmlns:ds="http://schemas.openxmlformats.org/officeDocument/2006/customXml" ds:itemID="{1287ECF7-B17E-491F-B6E5-BCED2BB41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17</Pages>
  <Words>698</Words>
  <Characters>3985</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性別・年齢階級別大阪府の人口(平成１２年)</vt:lpstr>
      <vt:lpstr>性別・年齢階級別大阪府の人口(平成１２年)</vt:lpstr>
    </vt:vector>
  </TitlesOfParts>
  <Company>大阪府</Company>
  <LinksUpToDate>false</LinksUpToDate>
  <CharactersWithSpaces>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性別・年齢階級別大阪府の人口(平成１２年)</dc:title>
  <dc:creator>職員端末機１３年度９月調達</dc:creator>
  <cp:lastModifiedBy>宍戸　悟</cp:lastModifiedBy>
  <cp:revision>6</cp:revision>
  <cp:lastPrinted>2018-03-02T07:15:00Z</cp:lastPrinted>
  <dcterms:created xsi:type="dcterms:W3CDTF">2018-04-25T08:37:00Z</dcterms:created>
  <dcterms:modified xsi:type="dcterms:W3CDTF">2018-04-26T06:14:00Z</dcterms:modified>
</cp:coreProperties>
</file>